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drawings/drawing1.xml" ContentType="application/vnd.openxmlformats-officedocument.drawingml.chartshapes+xml"/>
  <Override PartName="/word/charts/chart13.xml" ContentType="application/vnd.openxmlformats-officedocument.drawingml.chart+xml"/>
  <Override PartName="/word/drawings/drawing2.xml" ContentType="application/vnd.openxmlformats-officedocument.drawingml.chartshapes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theme/themeOverride17.xml" ContentType="application/vnd.openxmlformats-officedocument.themeOverride+xml"/>
  <Override PartName="/word/charts/chart21.xml" ContentType="application/vnd.openxmlformats-officedocument.drawingml.chart+xml"/>
  <Override PartName="/word/theme/themeOverride18.xml" ContentType="application/vnd.openxmlformats-officedocument.themeOverride+xml"/>
  <Override PartName="/word/charts/chart22.xml" ContentType="application/vnd.openxmlformats-officedocument.drawingml.chart+xml"/>
  <Override PartName="/word/theme/themeOverride19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678" w:rsidRPr="00C75AE6" w:rsidRDefault="00B83678" w:rsidP="00FE4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МИНИСТЕРСТВО НАУКИ И ВЫСШЕГО ОБРАЗОВАНИЯ РФ</w:t>
      </w:r>
    </w:p>
    <w:p w:rsidR="00B83678" w:rsidRPr="00C75AE6" w:rsidRDefault="00B83678" w:rsidP="00FE43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B83678" w:rsidRPr="00C75AE6" w:rsidRDefault="00B83678" w:rsidP="00FE43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высшего образования</w:t>
      </w:r>
    </w:p>
    <w:p w:rsidR="00B83678" w:rsidRPr="00C75AE6" w:rsidRDefault="00B83678" w:rsidP="00FE43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Владимирский государственный университет</w:t>
      </w:r>
    </w:p>
    <w:p w:rsidR="00B83678" w:rsidRPr="00C75AE6" w:rsidRDefault="00B83678" w:rsidP="00FE43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имени Александра Григорьевича и Николая Григорьевича Столетовых</w:t>
      </w:r>
    </w:p>
    <w:p w:rsidR="00B83678" w:rsidRPr="00C75AE6" w:rsidRDefault="00B83678" w:rsidP="00FE43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Pr="00C75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ВлГУ</w:t>
      </w:r>
      <w:proofErr w:type="spellEnd"/>
      <w:r w:rsidRPr="00C75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B83678" w:rsidRPr="00C75AE6" w:rsidRDefault="00B83678" w:rsidP="00FE43B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Кафедра </w:t>
      </w:r>
      <w:proofErr w:type="spellStart"/>
      <w:r w:rsidRPr="00C75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СПиУЖКК</w:t>
      </w:r>
      <w:proofErr w:type="spellEnd"/>
    </w:p>
    <w:p w:rsidR="00B83678" w:rsidRPr="00C75AE6" w:rsidRDefault="00B83678" w:rsidP="00B836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3678" w:rsidRPr="00C75AE6" w:rsidRDefault="00B83678" w:rsidP="00B83678">
      <w:pPr>
        <w:spacing w:after="131" w:line="276" w:lineRule="auto"/>
        <w:ind w:left="138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83678" w:rsidRPr="00C75AE6" w:rsidRDefault="00B83678" w:rsidP="00B83678">
      <w:pPr>
        <w:spacing w:after="335" w:line="276" w:lineRule="auto"/>
        <w:ind w:left="16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75AE6">
        <w:rPr>
          <w:rFonts w:ascii="Times New Roman" w:eastAsia="Times New Roman" w:hAnsi="Times New Roman" w:cs="Times New Roman"/>
          <w:color w:val="000000"/>
          <w:sz w:val="96"/>
          <w:lang w:eastAsia="ru-RU"/>
        </w:rPr>
        <w:t xml:space="preserve"> </w:t>
      </w:r>
    </w:p>
    <w:p w:rsidR="00B83678" w:rsidRPr="00C75AE6" w:rsidRDefault="00B83678" w:rsidP="00B83678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B83678" w:rsidRPr="00C75AE6" w:rsidRDefault="00B83678" w:rsidP="00B83678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sz w:val="52"/>
          <w:szCs w:val="52"/>
          <w:lang w:eastAsia="ru-RU"/>
        </w:rPr>
      </w:pPr>
    </w:p>
    <w:p w:rsidR="00B83678" w:rsidRPr="00C75AE6" w:rsidRDefault="00B83678" w:rsidP="00B83678">
      <w:pPr>
        <w:keepNext/>
        <w:keepLines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>Курсовая</w:t>
      </w:r>
      <w:r w:rsidRPr="00C75AE6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 работа</w:t>
      </w:r>
    </w:p>
    <w:p w:rsidR="00B83678" w:rsidRPr="00C75AE6" w:rsidRDefault="00B83678" w:rsidP="00B83678">
      <w:pPr>
        <w:spacing w:after="202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дисциплине: Стратегическое развитие территорий</w:t>
      </w:r>
    </w:p>
    <w:p w:rsidR="00B83678" w:rsidRPr="00C75AE6" w:rsidRDefault="00B83678" w:rsidP="00B83678">
      <w:pPr>
        <w:spacing w:after="165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78" w:rsidRPr="00C75AE6" w:rsidRDefault="00B83678" w:rsidP="00B83678">
      <w:pPr>
        <w:spacing w:after="15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75AE6">
        <w:rPr>
          <w:rFonts w:ascii="Calibri" w:eastAsia="Calibri" w:hAnsi="Calibri" w:cs="Calibri"/>
          <w:color w:val="000000"/>
          <w:sz w:val="20"/>
          <w:lang w:eastAsia="ru-RU"/>
        </w:rPr>
        <w:t xml:space="preserve"> </w:t>
      </w:r>
    </w:p>
    <w:p w:rsidR="00B83678" w:rsidRDefault="00B83678" w:rsidP="00B83678">
      <w:pPr>
        <w:spacing w:after="15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75AE6">
        <w:rPr>
          <w:rFonts w:ascii="Calibri" w:eastAsia="Calibri" w:hAnsi="Calibri" w:cs="Calibri"/>
          <w:color w:val="000000"/>
          <w:sz w:val="20"/>
          <w:lang w:eastAsia="ru-RU"/>
        </w:rPr>
        <w:t xml:space="preserve">  </w:t>
      </w:r>
      <w:r w:rsidRPr="00C75AE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                                                                      </w:t>
      </w:r>
    </w:p>
    <w:p w:rsidR="00B83678" w:rsidRPr="00C75AE6" w:rsidRDefault="00B83678" w:rsidP="00B83678">
      <w:pPr>
        <w:spacing w:after="157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83678" w:rsidRPr="00C75AE6" w:rsidRDefault="00B83678" w:rsidP="00B83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75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Выполнила: </w:t>
      </w:r>
    </w:p>
    <w:p w:rsidR="00B83678" w:rsidRPr="00C75AE6" w:rsidRDefault="00B83678" w:rsidP="00B83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Ст. гр. ГМУ-119</w:t>
      </w:r>
    </w:p>
    <w:p w:rsidR="00B83678" w:rsidRPr="00C75AE6" w:rsidRDefault="00B83678" w:rsidP="00B8367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Герасимова Е.А. </w:t>
      </w:r>
    </w:p>
    <w:p w:rsidR="00B83678" w:rsidRPr="00C75AE6" w:rsidRDefault="00B83678" w:rsidP="00B83678">
      <w:pPr>
        <w:spacing w:after="0" w:line="240" w:lineRule="auto"/>
        <w:ind w:right="7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Принял:  </w:t>
      </w:r>
    </w:p>
    <w:p w:rsidR="00B83678" w:rsidRPr="00C75AE6" w:rsidRDefault="00146DA4" w:rsidP="00B83678">
      <w:pPr>
        <w:spacing w:after="0" w:line="240" w:lineRule="auto"/>
        <w:ind w:right="6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83678" w:rsidRPr="00C75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.э.н., доцент  </w:t>
      </w:r>
    </w:p>
    <w:p w:rsidR="00B83678" w:rsidRPr="00C75AE6" w:rsidRDefault="00B83678" w:rsidP="00B83678">
      <w:pPr>
        <w:tabs>
          <w:tab w:val="left" w:pos="3675"/>
          <w:tab w:val="center" w:pos="4707"/>
        </w:tabs>
        <w:spacing w:after="301" w:line="276" w:lineRule="auto"/>
        <w:ind w:right="1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Гойхер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 Л</w:t>
      </w:r>
      <w:r w:rsidRPr="00C75A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3678" w:rsidRDefault="00B83678" w:rsidP="00B83678">
      <w:pPr>
        <w:tabs>
          <w:tab w:val="left" w:pos="3675"/>
          <w:tab w:val="center" w:pos="4707"/>
        </w:tabs>
        <w:spacing w:after="301" w:line="276" w:lineRule="auto"/>
        <w:ind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3B7" w:rsidRPr="00C75AE6" w:rsidRDefault="00FE43B7" w:rsidP="00B83678">
      <w:pPr>
        <w:tabs>
          <w:tab w:val="left" w:pos="3675"/>
          <w:tab w:val="center" w:pos="4707"/>
        </w:tabs>
        <w:spacing w:after="301" w:line="276" w:lineRule="auto"/>
        <w:ind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78" w:rsidRPr="00C75AE6" w:rsidRDefault="00B83678" w:rsidP="00B83678">
      <w:pPr>
        <w:tabs>
          <w:tab w:val="left" w:pos="3675"/>
          <w:tab w:val="center" w:pos="4707"/>
        </w:tabs>
        <w:spacing w:after="301" w:line="276" w:lineRule="auto"/>
        <w:ind w:right="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678" w:rsidRPr="00B83678" w:rsidRDefault="00B83678" w:rsidP="00B83678">
      <w:pPr>
        <w:tabs>
          <w:tab w:val="left" w:pos="3675"/>
          <w:tab w:val="center" w:pos="4707"/>
        </w:tabs>
        <w:spacing w:after="301" w:line="276" w:lineRule="auto"/>
        <w:ind w:right="1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A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496F1" wp14:editId="744F75E9">
                <wp:simplePos x="0" y="0"/>
                <wp:positionH relativeFrom="column">
                  <wp:posOffset>5791720</wp:posOffset>
                </wp:positionH>
                <wp:positionV relativeFrom="paragraph">
                  <wp:posOffset>209665</wp:posOffset>
                </wp:positionV>
                <wp:extent cx="235527" cy="166255"/>
                <wp:effectExtent l="0" t="0" r="12700" b="247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7" cy="166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6C567" id="Прямоугольник 15" o:spid="_x0000_s1026" style="position:absolute;margin-left:456.05pt;margin-top:16.5pt;width:18.55pt;height:1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" fillcolor="window" strokecolor="window" strokeweight="2pt"/>
            </w:pict>
          </mc:Fallback>
        </mc:AlternateContent>
      </w:r>
      <w:r w:rsidRPr="00C75AE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6B6E19" wp14:editId="5F6B71B3">
                <wp:simplePos x="0" y="0"/>
                <wp:positionH relativeFrom="column">
                  <wp:posOffset>5914027</wp:posOffset>
                </wp:positionH>
                <wp:positionV relativeFrom="paragraph">
                  <wp:posOffset>384356</wp:posOffset>
                </wp:positionV>
                <wp:extent cx="304800" cy="174172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741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13CAE9" id="Прямоугольник 14" o:spid="_x0000_s1026" style="position:absolute;margin-left:465.65pt;margin-top:30.25pt;width:24pt;height:13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" fillcolor="window" stroked="f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Владимир 2021 г.</w:t>
      </w:r>
    </w:p>
    <w:p w:rsidR="00B551C4" w:rsidRPr="00B551C4" w:rsidRDefault="00B551C4" w:rsidP="00B551C4">
      <w:pPr>
        <w:shd w:val="clear" w:color="auto" w:fill="FFFFFF"/>
        <w:spacing w:after="0" w:line="360" w:lineRule="auto"/>
        <w:ind w:left="42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51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Содержание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1"/>
        <w:gridCol w:w="568"/>
      </w:tblGrid>
      <w:tr w:rsidR="00BB23C1" w:rsidRPr="00B551C4" w:rsidTr="00BC6A7D">
        <w:tc>
          <w:tcPr>
            <w:tcW w:w="8641" w:type="dxa"/>
          </w:tcPr>
          <w:p w:rsidR="00B551C4" w:rsidRPr="00B551C4" w:rsidRDefault="00B551C4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51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Введение</w:t>
            </w:r>
            <w:r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...………………………………………………………….........</w:t>
            </w:r>
          </w:p>
        </w:tc>
        <w:tc>
          <w:tcPr>
            <w:tcW w:w="568" w:type="dxa"/>
          </w:tcPr>
          <w:p w:rsidR="00B551C4" w:rsidRPr="00B551C4" w:rsidRDefault="00B551C4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2F1E08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Глава 1. </w:t>
            </w:r>
            <w:r w:rsidR="003216F8" w:rsidRPr="003216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Анализ деятельности городского округа Кинешма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r w:rsidR="00321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  <w:r w:rsidR="00B551C4"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</w:p>
        </w:tc>
        <w:tc>
          <w:tcPr>
            <w:tcW w:w="568" w:type="dxa"/>
          </w:tcPr>
          <w:p w:rsidR="00B551C4" w:rsidRPr="00B551C4" w:rsidRDefault="00B551C4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3216F8" w:rsidP="00B551C4">
            <w:pPr>
              <w:spacing w:line="36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</w:t>
            </w:r>
            <w:r w:rsidRPr="00321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Ресурсный анализ городского округа Кинешма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…......</w:t>
            </w:r>
            <w:r w:rsidR="00B551C4"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…………...</w:t>
            </w:r>
          </w:p>
        </w:tc>
        <w:tc>
          <w:tcPr>
            <w:tcW w:w="568" w:type="dxa"/>
          </w:tcPr>
          <w:p w:rsidR="00B551C4" w:rsidRPr="00B551C4" w:rsidRDefault="00B551C4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BB23C1" w:rsidRPr="00B551C4" w:rsidTr="00BC6A7D">
        <w:trPr>
          <w:trHeight w:val="739"/>
        </w:trPr>
        <w:tc>
          <w:tcPr>
            <w:tcW w:w="8641" w:type="dxa"/>
          </w:tcPr>
          <w:p w:rsidR="00B551C4" w:rsidRPr="00B551C4" w:rsidRDefault="003216F8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1.2.</w:t>
            </w:r>
            <w:r w:rsidRPr="00321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ближнего макро-окружения городского округа Кинешма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…………………………………………………………….........</w:t>
            </w:r>
          </w:p>
        </w:tc>
        <w:tc>
          <w:tcPr>
            <w:tcW w:w="568" w:type="dxa"/>
          </w:tcPr>
          <w:p w:rsidR="00B551C4" w:rsidRPr="00B551C4" w:rsidRDefault="00B551C4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51C4" w:rsidRPr="00B551C4" w:rsidRDefault="00437EA2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3216F8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1.3.</w:t>
            </w:r>
            <w:r w:rsidR="00B62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дальнего</w:t>
            </w:r>
            <w:r w:rsidRPr="003216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макро-окружения городского округа Кинешма</w:t>
            </w:r>
            <w:r w:rsidR="00B62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……………………………………………….......</w:t>
            </w:r>
            <w:r w:rsidR="00B551C4"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……………..</w:t>
            </w:r>
          </w:p>
        </w:tc>
        <w:tc>
          <w:tcPr>
            <w:tcW w:w="568" w:type="dxa"/>
          </w:tcPr>
          <w:p w:rsidR="00B62831" w:rsidRDefault="00B62831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51C4" w:rsidRPr="00B551C4" w:rsidRDefault="00437EA2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B551C4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551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Глава</w:t>
            </w:r>
            <w:r w:rsidR="00BC6A7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551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2F1E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B62831">
              <w:t xml:space="preserve"> </w:t>
            </w:r>
            <w:r w:rsidR="00B62831" w:rsidRPr="00B6283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Анализ существующей стратегии городского округа Кинешма</w:t>
            </w:r>
            <w:r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…………………………………………………………...........</w:t>
            </w:r>
          </w:p>
        </w:tc>
        <w:tc>
          <w:tcPr>
            <w:tcW w:w="568" w:type="dxa"/>
          </w:tcPr>
          <w:p w:rsidR="00B62831" w:rsidRDefault="00B62831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51C4" w:rsidRPr="00B551C4" w:rsidRDefault="00437EA2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B62831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</w:t>
            </w:r>
            <w:r w:rsidRPr="00B628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Социологический опрос оценки существующей стратегии городского округа Кинешма</w:t>
            </w:r>
            <w:r w:rsidR="00B551C4"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………………....………....</w:t>
            </w:r>
            <w:r w:rsidR="00B551C4"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……….</w:t>
            </w:r>
          </w:p>
        </w:tc>
        <w:tc>
          <w:tcPr>
            <w:tcW w:w="568" w:type="dxa"/>
          </w:tcPr>
          <w:p w:rsidR="00B62831" w:rsidRDefault="00B62831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51C4" w:rsidRPr="00B551C4" w:rsidRDefault="00437EA2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BB23C1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2.2.</w:t>
            </w:r>
            <w:r w:rsidRPr="00BB2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Результаты социологического опроса и оценка существующей стратегии городского округа Кинешма</w:t>
            </w:r>
            <w:r w:rsidR="00B551C4"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…………...........</w:t>
            </w:r>
            <w:r w:rsidR="00B551C4"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</w:t>
            </w:r>
          </w:p>
        </w:tc>
        <w:tc>
          <w:tcPr>
            <w:tcW w:w="568" w:type="dxa"/>
          </w:tcPr>
          <w:p w:rsidR="00BB23C1" w:rsidRDefault="00BB23C1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51C4" w:rsidRPr="00B551C4" w:rsidRDefault="00437EA2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BC6A7D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Глава </w:t>
            </w:r>
            <w:r w:rsidR="00B551C4" w:rsidRPr="00B551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2F1E0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BB23C1">
              <w:t xml:space="preserve"> </w:t>
            </w:r>
            <w:r w:rsidR="002F1E08">
              <w:t xml:space="preserve"> </w:t>
            </w:r>
            <w:r w:rsidR="00BB23C1" w:rsidRPr="00BB23C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Разработка стратегии городского округа Кинешма</w:t>
            </w:r>
            <w:r w:rsidR="00BB2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  <w:r w:rsidR="00B551C4"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568" w:type="dxa"/>
          </w:tcPr>
          <w:p w:rsidR="00B551C4" w:rsidRPr="00B551C4" w:rsidRDefault="004549E9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3665E4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</w:t>
            </w:r>
            <w:r w:rsidR="00BB23C1" w:rsidRPr="00BB2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Описание разрабатываемой стратегии городского округа Кинешма</w:t>
            </w:r>
            <w:r w:rsidR="00BB2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………………………………………………………………….</w:t>
            </w:r>
          </w:p>
        </w:tc>
        <w:tc>
          <w:tcPr>
            <w:tcW w:w="568" w:type="dxa"/>
          </w:tcPr>
          <w:p w:rsidR="00BB23C1" w:rsidRDefault="00BB23C1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51C4" w:rsidRPr="00B551C4" w:rsidRDefault="004549E9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Default="003665E4" w:rsidP="00BB23C1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3.2.</w:t>
            </w:r>
            <w:r w:rsidR="00BB23C1" w:rsidRPr="00BB2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ресурсного обеспечения реализации стратег</w:t>
            </w:r>
            <w:r w:rsidR="00BB23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ии городского округа Кинешма…………………………………</w:t>
            </w:r>
            <w:r w:rsidR="00B551C4"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………...</w:t>
            </w:r>
          </w:p>
          <w:p w:rsidR="003665E4" w:rsidRPr="00B551C4" w:rsidRDefault="003665E4" w:rsidP="00BB23C1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3.3.</w:t>
            </w:r>
            <w:r w:rsidRPr="003665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потенциального результата реализации стратегии городского округа Кинешма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………………………………………….....</w:t>
            </w:r>
          </w:p>
        </w:tc>
        <w:tc>
          <w:tcPr>
            <w:tcW w:w="568" w:type="dxa"/>
          </w:tcPr>
          <w:p w:rsidR="00BB23C1" w:rsidRDefault="00BB23C1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551C4" w:rsidRDefault="004549E9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  <w:p w:rsidR="00BB23C1" w:rsidRDefault="00BB23C1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665E4" w:rsidRPr="00B551C4" w:rsidRDefault="004549E9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B551C4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51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Заключение</w:t>
            </w:r>
            <w:r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……………………………………………………………...</w:t>
            </w:r>
          </w:p>
        </w:tc>
        <w:tc>
          <w:tcPr>
            <w:tcW w:w="568" w:type="dxa"/>
          </w:tcPr>
          <w:p w:rsidR="00B551C4" w:rsidRPr="00B551C4" w:rsidRDefault="002F46A9" w:rsidP="00B551C4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84</w:t>
            </w:r>
          </w:p>
        </w:tc>
      </w:tr>
      <w:tr w:rsidR="00BB23C1" w:rsidRPr="00B551C4" w:rsidTr="00BC6A7D">
        <w:tc>
          <w:tcPr>
            <w:tcW w:w="8641" w:type="dxa"/>
          </w:tcPr>
          <w:p w:rsidR="00B551C4" w:rsidRPr="00B551C4" w:rsidRDefault="00B551C4" w:rsidP="00B551C4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551C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Список литературы</w:t>
            </w:r>
            <w:r w:rsidRPr="00B551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…………………………………………………….</w:t>
            </w:r>
          </w:p>
        </w:tc>
        <w:tc>
          <w:tcPr>
            <w:tcW w:w="568" w:type="dxa"/>
          </w:tcPr>
          <w:p w:rsidR="00B551C4" w:rsidRPr="00B551C4" w:rsidRDefault="002F46A9" w:rsidP="00BC6A7D">
            <w:pPr>
              <w:spacing w:line="360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89</w:t>
            </w:r>
          </w:p>
        </w:tc>
      </w:tr>
    </w:tbl>
    <w:p w:rsidR="00B551C4" w:rsidRPr="00B551C4" w:rsidRDefault="00B551C4" w:rsidP="00B551C4">
      <w:pPr>
        <w:shd w:val="clear" w:color="auto" w:fill="FFFFFF"/>
        <w:spacing w:after="0" w:line="360" w:lineRule="auto"/>
        <w:ind w:left="426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51C4" w:rsidRPr="00B551C4" w:rsidRDefault="00B551C4" w:rsidP="00B551C4">
      <w:pPr>
        <w:shd w:val="clear" w:color="auto" w:fill="FFFFFF"/>
        <w:spacing w:after="0" w:line="240" w:lineRule="auto"/>
        <w:ind w:left="426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1C4" w:rsidRPr="00B551C4" w:rsidRDefault="00B551C4" w:rsidP="00B551C4">
      <w:pPr>
        <w:shd w:val="clear" w:color="auto" w:fill="FFFFFF"/>
        <w:spacing w:after="0" w:line="240" w:lineRule="auto"/>
        <w:ind w:left="426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1C4" w:rsidRPr="00B551C4" w:rsidRDefault="00B551C4" w:rsidP="00B551C4">
      <w:pPr>
        <w:shd w:val="clear" w:color="auto" w:fill="FFFFFF"/>
        <w:spacing w:after="0" w:line="240" w:lineRule="auto"/>
        <w:ind w:left="426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1C4" w:rsidRPr="00B551C4" w:rsidRDefault="00B551C4" w:rsidP="00B551C4">
      <w:pPr>
        <w:shd w:val="clear" w:color="auto" w:fill="FFFFFF"/>
        <w:spacing w:after="0" w:line="240" w:lineRule="auto"/>
        <w:ind w:left="426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1C4" w:rsidRPr="00B551C4" w:rsidRDefault="00B551C4" w:rsidP="00B551C4">
      <w:pPr>
        <w:shd w:val="clear" w:color="auto" w:fill="FFFFFF"/>
        <w:spacing w:after="0" w:line="240" w:lineRule="auto"/>
        <w:ind w:left="426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1C4" w:rsidRPr="00B551C4" w:rsidRDefault="00B551C4" w:rsidP="00B551C4">
      <w:pPr>
        <w:shd w:val="clear" w:color="auto" w:fill="FFFFFF"/>
        <w:spacing w:after="0" w:line="240" w:lineRule="auto"/>
        <w:ind w:left="426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1C4" w:rsidRPr="00B551C4" w:rsidRDefault="00B551C4" w:rsidP="00B551C4">
      <w:pPr>
        <w:shd w:val="clear" w:color="auto" w:fill="FFFFFF"/>
        <w:spacing w:after="0" w:line="240" w:lineRule="auto"/>
        <w:ind w:left="426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1C4" w:rsidRPr="00B551C4" w:rsidRDefault="00B551C4" w:rsidP="00B551C4">
      <w:pPr>
        <w:shd w:val="clear" w:color="auto" w:fill="FFFFFF"/>
        <w:spacing w:after="0" w:line="240" w:lineRule="auto"/>
        <w:ind w:left="426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1C4" w:rsidRPr="00B551C4" w:rsidRDefault="00B551C4" w:rsidP="00B551C4">
      <w:pPr>
        <w:shd w:val="clear" w:color="auto" w:fill="FFFFFF"/>
        <w:spacing w:after="0" w:line="240" w:lineRule="auto"/>
        <w:ind w:left="426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1C4" w:rsidRPr="00B551C4" w:rsidRDefault="00B551C4" w:rsidP="00B6283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51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654652" wp14:editId="6E4790E0">
                <wp:simplePos x="0" y="0"/>
                <wp:positionH relativeFrom="column">
                  <wp:posOffset>5818909</wp:posOffset>
                </wp:positionH>
                <wp:positionV relativeFrom="paragraph">
                  <wp:posOffset>225887</wp:posOffset>
                </wp:positionV>
                <wp:extent cx="235527" cy="166255"/>
                <wp:effectExtent l="0" t="0" r="12700" b="2476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27" cy="166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1E627" id="Прямоугольник 40" o:spid="_x0000_s1026" style="position:absolute;margin-left:458.2pt;margin-top:17.8pt;width:18.55pt;height:13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" fillcolor="window" strokecolor="window" strokeweight="2pt"/>
            </w:pict>
          </mc:Fallback>
        </mc:AlternateContent>
      </w:r>
    </w:p>
    <w:p w:rsidR="00B551C4" w:rsidRPr="00B551C4" w:rsidRDefault="00B551C4" w:rsidP="00B551C4">
      <w:pPr>
        <w:spacing w:after="200" w:line="360" w:lineRule="auto"/>
        <w:jc w:val="center"/>
        <w:rPr>
          <w:rFonts w:ascii="Times New Roman" w:eastAsia="Gulim" w:hAnsi="Times New Roman" w:cs="Times New Roman"/>
          <w:b/>
          <w:color w:val="000000"/>
          <w:sz w:val="28"/>
          <w:szCs w:val="28"/>
          <w:lang w:eastAsia="ru-RU"/>
        </w:rPr>
      </w:pPr>
      <w:r w:rsidRPr="00B551C4">
        <w:rPr>
          <w:rFonts w:ascii="Times New Roman" w:eastAsia="Gulim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B551C4" w:rsidRPr="00B551C4" w:rsidRDefault="00B551C4" w:rsidP="00B551C4">
      <w:pPr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Актуаль</w:t>
      </w:r>
      <w:r w:rsidR="00827A86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ность выбранной темы выражается в важнейшем значении стратегического менеджмента, его </w:t>
      </w:r>
      <w:r w:rsidR="003B19C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функционирования</w:t>
      </w:r>
      <w:r w:rsidR="00827A86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, формирования и реализации стратегии для социально-экономического развития всего городского округа</w:t>
      </w:r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.</w:t>
      </w:r>
    </w:p>
    <w:p w:rsidR="006B29F7" w:rsidRDefault="006B29F7" w:rsidP="006B29F7">
      <w:pPr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В настоящее время вследствие и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зменений в мировой экономике, а 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также в рамках задач, поставленных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руководством страны, переход к 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стратегическому планированию стал н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еобходим в связи с изменениями, 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происходящими в стране, абсолютно н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а всех уровнях территориального 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управления: федерации, регионов и муниципалитетов.</w:t>
      </w:r>
    </w:p>
    <w:p w:rsidR="00B551C4" w:rsidRPr="00B551C4" w:rsidRDefault="00E56B85" w:rsidP="006B29F7">
      <w:pPr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В последнее время</w:t>
      </w:r>
      <w:r w:rsidR="00E10891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произошли большие изменения в управлении </w:t>
      </w:r>
      <w:r w:rsidR="006B29F7"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муниципальными образованиями</w:t>
      </w:r>
      <w:r w:rsidR="00E10891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,</w:t>
      </w:r>
      <w:r w:rsidR="006B29F7"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0891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которые, в частности, коснулись </w:t>
      </w:r>
      <w:r w:rsidR="006B29F7"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сельско</w:t>
      </w:r>
      <w:r w:rsidR="00E10891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го хозяйства, для него произошли изменения в частном секторе</w:t>
      </w:r>
      <w:r w:rsidR="006B29F7"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, социа</w:t>
      </w:r>
      <w:r w:rsidR="00E10891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льной сферы, а именно, в сфере занятости, так же получило свое развитие </w:t>
      </w:r>
      <w:r w:rsidR="00BC7B91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повседневная жизнь местного населения</w:t>
      </w:r>
      <w:r w:rsidR="006B29F7"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56B85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Переход к стратегическому планированию в рамках задач, поставленных сегодня перед мировой экономикой, а также руководством различных страны, был связан с кардинальными изменениями на всех уровнях территориального управления: на уровне федераций, регионов и муниципалитетов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.</w:t>
      </w:r>
    </w:p>
    <w:p w:rsidR="00B551C4" w:rsidRPr="00B551C4" w:rsidRDefault="00B551C4" w:rsidP="0012219B">
      <w:pPr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Целью данной самостоятельной работы является </w:t>
      </w:r>
      <w:r w:rsidR="0012219B" w:rsidRPr="0012219B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формирование стратегии социально</w:t>
      </w:r>
      <w:r w:rsidR="0012219B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-экономического развития городского округа и разработка </w:t>
      </w:r>
      <w:r w:rsidR="0012219B" w:rsidRPr="0012219B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мероприятий, направленных на </w:t>
      </w:r>
      <w:r w:rsidR="00BC7B91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ее совершенствование и своевременную реализацию</w:t>
      </w:r>
      <w:r w:rsidR="0012219B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.</w:t>
      </w:r>
    </w:p>
    <w:p w:rsidR="00B551C4" w:rsidRPr="00B551C4" w:rsidRDefault="00B551C4" w:rsidP="00B551C4">
      <w:pPr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Для достижения поставленной цели необходимо достичь ряда основных задач:</w:t>
      </w:r>
    </w:p>
    <w:p w:rsidR="006B29F7" w:rsidRPr="006B29F7" w:rsidRDefault="006B29F7" w:rsidP="006B29F7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О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пределить назначение 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и функции органов городского округа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и провести общую оценку его социально-экономического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положения;</w:t>
      </w:r>
    </w:p>
    <w:p w:rsidR="006B29F7" w:rsidRPr="006B29F7" w:rsidRDefault="006B29F7" w:rsidP="006B29F7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В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ыявить особенности формирования и реализации стратегии развития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городского округ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;</w:t>
      </w:r>
    </w:p>
    <w:p w:rsidR="006B29F7" w:rsidRPr="006B29F7" w:rsidRDefault="006B29F7" w:rsidP="006B29F7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lastRenderedPageBreak/>
        <w:t>Д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ать анализ социально-экономи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ческого положения городского округа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за предыдущие годы;</w:t>
      </w:r>
    </w:p>
    <w:p w:rsidR="006B29F7" w:rsidRPr="006B29F7" w:rsidRDefault="006B29F7" w:rsidP="006B29F7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О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ценить уровень развития, конкурентных преимуществ,</w:t>
      </w:r>
    </w:p>
    <w:p w:rsidR="006B29F7" w:rsidRPr="006B29F7" w:rsidRDefault="006B29F7" w:rsidP="006B29F7">
      <w:pPr>
        <w:tabs>
          <w:tab w:val="left" w:pos="993"/>
        </w:tabs>
        <w:spacing w:after="0" w:line="360" w:lineRule="auto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ограничивающих факторов и 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перспектив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ных возможностей городского округа Кинешма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;</w:t>
      </w:r>
    </w:p>
    <w:p w:rsidR="006B29F7" w:rsidRPr="006B29F7" w:rsidRDefault="006B29F7" w:rsidP="006B29F7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В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ыделить приоритетные направления развития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городского округа Кинешма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;</w:t>
      </w:r>
    </w:p>
    <w:p w:rsidR="006B29F7" w:rsidRDefault="006B29F7" w:rsidP="006B29F7">
      <w:pPr>
        <w:numPr>
          <w:ilvl w:val="0"/>
          <w:numId w:val="9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Р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азработать мероприятия, способствующие успешной реализации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стратегии развития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городского округа Кинешма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.</w:t>
      </w:r>
    </w:p>
    <w:p w:rsidR="006B29F7" w:rsidRDefault="006B29F7" w:rsidP="006B29F7">
      <w:pPr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Провести и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сследование общественного мнения 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среди жителей с целью изучения </w:t>
      </w:r>
      <w:r w:rsidRPr="006B29F7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общественного мнения при разработке стратегии социально-экономического развития города Кинешма</w:t>
      </w:r>
    </w:p>
    <w:p w:rsidR="006B29F7" w:rsidRDefault="006B29F7" w:rsidP="006B29F7">
      <w:pPr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Разработать план </w:t>
      </w:r>
      <w:r w:rsidR="00003568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социально-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экономической стратегии на основе мероприятий и опросного листа.</w:t>
      </w:r>
    </w:p>
    <w:p w:rsidR="00B551C4" w:rsidRPr="006B29F7" w:rsidRDefault="00D074A6" w:rsidP="006B29F7">
      <w:pPr>
        <w:numPr>
          <w:ilvl w:val="0"/>
          <w:numId w:val="9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Разработать стратегию социально-экономического развития городского округа.</w:t>
      </w:r>
    </w:p>
    <w:p w:rsidR="00B551C4" w:rsidRPr="00B551C4" w:rsidRDefault="00B551C4" w:rsidP="00B551C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Объектом исследования является городской округ Кинешма. </w:t>
      </w:r>
    </w:p>
    <w:p w:rsidR="00D074A6" w:rsidRDefault="00B551C4" w:rsidP="0012219B">
      <w:pPr>
        <w:tabs>
          <w:tab w:val="left" w:pos="1134"/>
        </w:tabs>
        <w:spacing w:after="0" w:line="360" w:lineRule="auto"/>
        <w:ind w:firstLine="709"/>
        <w:jc w:val="both"/>
        <w:rPr>
          <w:rFonts w:ascii="Calibri" w:eastAsia="Calibri" w:hAnsi="Calibri" w:cs="Times New Roman"/>
        </w:rPr>
      </w:pPr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Предмет – </w:t>
      </w:r>
      <w:r w:rsidR="0012219B" w:rsidRPr="0012219B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особен</w:t>
      </w:r>
      <w:r w:rsidR="0012219B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ности формирования и реализации </w:t>
      </w:r>
      <w:r w:rsidR="0012219B" w:rsidRPr="0012219B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страт</w:t>
      </w:r>
      <w:r w:rsidR="0012219B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егии в городском округе</w:t>
      </w:r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.</w:t>
      </w:r>
      <w:r w:rsidRPr="00B551C4">
        <w:rPr>
          <w:rFonts w:ascii="Calibri" w:eastAsia="Calibri" w:hAnsi="Calibri" w:cs="Times New Roman"/>
        </w:rPr>
        <w:t xml:space="preserve"> </w:t>
      </w:r>
    </w:p>
    <w:p w:rsidR="00D074A6" w:rsidRPr="00D074A6" w:rsidRDefault="00D074A6" w:rsidP="00D074A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 w:rsidRPr="00D074A6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Ключевые комплексы мероприятий и программ стратегического управления были разраб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отаны в трудах: Г. </w:t>
      </w:r>
      <w:proofErr w:type="spellStart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Минцберга</w:t>
      </w:r>
      <w:proofErr w:type="spellEnd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, И. </w:t>
      </w:r>
      <w:proofErr w:type="spellStart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Ансоффа</w:t>
      </w:r>
      <w:proofErr w:type="spellEnd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, М. Портера, Г. Хамела, Р. Каплана и Д. Нортона, Г. </w:t>
      </w:r>
      <w:proofErr w:type="spellStart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Стейнера</w:t>
      </w:r>
      <w:proofErr w:type="spellEnd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, А. Томпсона</w:t>
      </w:r>
      <w:r w:rsidRPr="00D074A6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074A6" w:rsidRDefault="00D074A6" w:rsidP="00D074A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 w:rsidRPr="00D074A6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А также российских специалистов в области стратегического анализа социально-эконо</w:t>
      </w:r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мических систем: Е.Г </w:t>
      </w:r>
      <w:proofErr w:type="spellStart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Анимица</w:t>
      </w:r>
      <w:proofErr w:type="spellEnd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, Л.Е. </w:t>
      </w:r>
      <w:proofErr w:type="spellStart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Бассовский</w:t>
      </w:r>
      <w:proofErr w:type="spellEnd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, А.Г. Плеханов, В.Е. </w:t>
      </w:r>
      <w:proofErr w:type="spellStart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Рохчин</w:t>
      </w:r>
      <w:proofErr w:type="spellEnd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, А.М. </w:t>
      </w:r>
      <w:proofErr w:type="spellStart"/>
      <w:r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Чуйкин</w:t>
      </w:r>
      <w:proofErr w:type="spellEnd"/>
      <w:r w:rsidRPr="00D074A6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.</w:t>
      </w:r>
    </w:p>
    <w:p w:rsidR="00B62831" w:rsidRDefault="00B551C4" w:rsidP="00D074A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При проведении исследования применялись статистические методы, </w:t>
      </w:r>
      <w:proofErr w:type="spellStart"/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val="en-US" w:eastAsia="ru-RU"/>
        </w:rPr>
        <w:t>swot</w:t>
      </w:r>
      <w:proofErr w:type="spellEnd"/>
      <w:r w:rsidRPr="00B551C4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-анализа, индукции, дедукции, конкретно-ст</w:t>
      </w:r>
      <w:r w:rsidR="00003568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атистического анализа и синтеза, </w:t>
      </w:r>
      <w:r w:rsidR="00003568" w:rsidRPr="00003568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теоретическ</w:t>
      </w:r>
      <w:r w:rsidR="00003568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ий метод,</w:t>
      </w:r>
      <w:r w:rsidR="00003568" w:rsidRPr="00003568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 xml:space="preserve"> метод анализа докумен</w:t>
      </w:r>
      <w:r w:rsidR="00003568"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  <w:t>тов и нормативно-правовых актов, экспертная оценка.</w:t>
      </w:r>
    </w:p>
    <w:p w:rsidR="00D074A6" w:rsidRPr="00D074A6" w:rsidRDefault="00D074A6" w:rsidP="00D074A6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Gulim" w:hAnsi="Times New Roman" w:cs="Times New Roman"/>
          <w:color w:val="000000"/>
          <w:sz w:val="28"/>
          <w:szCs w:val="28"/>
          <w:lang w:eastAsia="ru-RU"/>
        </w:rPr>
      </w:pPr>
    </w:p>
    <w:p w:rsidR="004D40FC" w:rsidRDefault="004D40FC" w:rsidP="00437E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40FC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  <w:r w:rsidR="003216F8">
        <w:rPr>
          <w:rFonts w:ascii="Times New Roman" w:hAnsi="Times New Roman" w:cs="Times New Roman"/>
          <w:b/>
          <w:sz w:val="28"/>
          <w:szCs w:val="28"/>
        </w:rPr>
        <w:t>.</w:t>
      </w:r>
      <w:r w:rsidR="00C6418E">
        <w:rPr>
          <w:rFonts w:ascii="Times New Roman" w:hAnsi="Times New Roman" w:cs="Times New Roman"/>
          <w:b/>
          <w:sz w:val="28"/>
          <w:szCs w:val="28"/>
        </w:rPr>
        <w:t xml:space="preserve"> Анализ деятельности городского округа Кинешма</w:t>
      </w:r>
    </w:p>
    <w:p w:rsidR="0077243E" w:rsidRDefault="00AD1ED6" w:rsidP="003216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</w:t>
      </w:r>
      <w:r w:rsidR="003216F8">
        <w:rPr>
          <w:rFonts w:ascii="Times New Roman" w:hAnsi="Times New Roman" w:cs="Times New Roman"/>
          <w:b/>
          <w:sz w:val="28"/>
          <w:szCs w:val="28"/>
        </w:rPr>
        <w:t>.</w:t>
      </w:r>
      <w:r w:rsidR="0077243E" w:rsidRPr="0077243E">
        <w:rPr>
          <w:rFonts w:ascii="Times New Roman" w:hAnsi="Times New Roman" w:cs="Times New Roman"/>
          <w:b/>
          <w:sz w:val="28"/>
          <w:szCs w:val="28"/>
        </w:rPr>
        <w:t xml:space="preserve"> Ресурсный анализ</w:t>
      </w:r>
      <w:r w:rsidR="00C6418E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Кинешма</w:t>
      </w:r>
    </w:p>
    <w:p w:rsidR="003216F8" w:rsidRDefault="003216F8" w:rsidP="0077243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3B4" w:rsidRDefault="008853B4" w:rsidP="008C3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Ки</w:t>
      </w:r>
      <w:r w:rsidR="008E79F2" w:rsidRPr="008E79F2">
        <w:rPr>
          <w:rFonts w:ascii="Times New Roman" w:hAnsi="Times New Roman" w:cs="Times New Roman"/>
          <w:b/>
          <w:bCs/>
          <w:sz w:val="28"/>
          <w:szCs w:val="28"/>
        </w:rPr>
        <w:t>нешма</w:t>
      </w:r>
      <w:r w:rsidR="007E5CE1">
        <w:rPr>
          <w:rFonts w:ascii="Times New Roman" w:hAnsi="Times New Roman" w:cs="Times New Roman"/>
          <w:sz w:val="28"/>
          <w:szCs w:val="28"/>
        </w:rPr>
        <w:t xml:space="preserve"> — </w:t>
      </w:r>
      <w:proofErr w:type="gramStart"/>
      <w:r w:rsidR="007E5CE1">
        <w:rPr>
          <w:rFonts w:ascii="Times New Roman" w:hAnsi="Times New Roman" w:cs="Times New Roman"/>
          <w:sz w:val="28"/>
          <w:szCs w:val="28"/>
        </w:rPr>
        <w:t>город</w:t>
      </w:r>
      <w:proofErr w:type="gramEnd"/>
      <w:r w:rsidR="007E5CE1">
        <w:rPr>
          <w:rFonts w:ascii="Times New Roman" w:hAnsi="Times New Roman" w:cs="Times New Roman"/>
          <w:sz w:val="28"/>
          <w:szCs w:val="28"/>
        </w:rPr>
        <w:t xml:space="preserve"> образованный в 1777 году, находящийся </w:t>
      </w:r>
      <w:r w:rsidR="00D074A6">
        <w:rPr>
          <w:rFonts w:ascii="Times New Roman" w:hAnsi="Times New Roman" w:cs="Times New Roman"/>
          <w:sz w:val="28"/>
          <w:szCs w:val="28"/>
        </w:rPr>
        <w:t>на северо-востоке Ивановской области</w:t>
      </w:r>
      <w:r w:rsidR="008E79F2" w:rsidRPr="008E79F2">
        <w:rPr>
          <w:rFonts w:ascii="Times New Roman" w:hAnsi="Times New Roman" w:cs="Times New Roman"/>
          <w:sz w:val="28"/>
          <w:szCs w:val="28"/>
        </w:rPr>
        <w:t xml:space="preserve">. </w:t>
      </w:r>
      <w:r w:rsidR="007E5CE1">
        <w:rPr>
          <w:rFonts w:ascii="Times New Roman" w:hAnsi="Times New Roman" w:cs="Times New Roman"/>
          <w:sz w:val="28"/>
          <w:szCs w:val="28"/>
        </w:rPr>
        <w:t xml:space="preserve">Является вторым по численности и промышленному потенциалу городом в Ивановской области. </w:t>
      </w:r>
    </w:p>
    <w:p w:rsidR="008C3AD0" w:rsidRDefault="008E79F2" w:rsidP="008C3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F2">
        <w:rPr>
          <w:rFonts w:ascii="Times New Roman" w:hAnsi="Times New Roman" w:cs="Times New Roman"/>
          <w:sz w:val="28"/>
          <w:szCs w:val="28"/>
        </w:rPr>
        <w:t xml:space="preserve"> </w:t>
      </w:r>
      <w:r w:rsidR="007E5CE1">
        <w:rPr>
          <w:rFonts w:ascii="Times New Roman" w:hAnsi="Times New Roman" w:cs="Times New Roman"/>
          <w:sz w:val="28"/>
          <w:szCs w:val="28"/>
        </w:rPr>
        <w:t xml:space="preserve">Форма хозяйствующего субъекта </w:t>
      </w:r>
      <w:r w:rsidR="00B50F4F">
        <w:rPr>
          <w:rFonts w:ascii="Times New Roman" w:hAnsi="Times New Roman" w:cs="Times New Roman"/>
          <w:sz w:val="28"/>
          <w:szCs w:val="28"/>
        </w:rPr>
        <w:t>– Муниципальные казённые</w:t>
      </w:r>
      <w:r w:rsidR="00B50F4F" w:rsidRPr="00B50F4F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="00356904">
        <w:rPr>
          <w:rFonts w:ascii="Times New Roman" w:hAnsi="Times New Roman" w:cs="Times New Roman"/>
          <w:sz w:val="28"/>
          <w:szCs w:val="28"/>
        </w:rPr>
        <w:t xml:space="preserve"> (см. рис.1)</w:t>
      </w:r>
      <w:r w:rsidR="00D074A6">
        <w:rPr>
          <w:rFonts w:ascii="Times New Roman" w:hAnsi="Times New Roman" w:cs="Times New Roman"/>
          <w:sz w:val="28"/>
          <w:szCs w:val="28"/>
        </w:rPr>
        <w:t>.</w:t>
      </w:r>
    </w:p>
    <w:p w:rsidR="00356904" w:rsidRPr="00356904" w:rsidRDefault="008E79F2" w:rsidP="0035690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BB7B91" wp14:editId="1000813E">
            <wp:extent cx="3930316" cy="4293163"/>
            <wp:effectExtent l="0" t="0" r="0" b="0"/>
            <wp:docPr id="49" name="Рисунок 49" descr="https://sun9-61.userapi.com/impg/qKr6J498M6ZGq1i5dTGdX4zKAKnc3qaiigAbQg/oE1__RhVghg.jpg?size=1080x1350&amp;quality=96&amp;sign=cd2e8eaabbc3d49db8cc3aa5bdd8f4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qKr6J498M6ZGq1i5dTGdX4zKAKnc3qaiigAbQg/oE1__RhVghg.jpg?size=1080x1350&amp;quality=96&amp;sign=cd2e8eaabbc3d49db8cc3aa5bdd8f4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5" b="4616"/>
                    <a:stretch/>
                  </pic:blipFill>
                  <pic:spPr bwMode="auto">
                    <a:xfrm>
                      <a:off x="0" y="0"/>
                      <a:ext cx="3962151" cy="43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690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</w:t>
      </w:r>
    </w:p>
    <w:p w:rsidR="00356904" w:rsidRPr="00356904" w:rsidRDefault="00356904" w:rsidP="0035690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6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1 - Городской округ Кинешма</w:t>
      </w:r>
    </w:p>
    <w:p w:rsidR="00356904" w:rsidRDefault="00356904" w:rsidP="008C3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0F4F" w:rsidRDefault="000C3940" w:rsidP="008C3A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видом деятельности </w:t>
      </w:r>
      <w:r w:rsidR="00B50F4F">
        <w:rPr>
          <w:rFonts w:ascii="Times New Roman" w:hAnsi="Times New Roman" w:cs="Times New Roman"/>
          <w:sz w:val="28"/>
          <w:szCs w:val="28"/>
        </w:rPr>
        <w:t>городского округа К</w:t>
      </w:r>
      <w:r w:rsidR="00B50F4F" w:rsidRPr="00B50F4F">
        <w:rPr>
          <w:rFonts w:ascii="Times New Roman" w:hAnsi="Times New Roman" w:cs="Times New Roman"/>
          <w:sz w:val="28"/>
          <w:szCs w:val="28"/>
        </w:rPr>
        <w:t>инешма является "Деятельность органо</w:t>
      </w:r>
      <w:r w:rsidR="00B50F4F">
        <w:rPr>
          <w:rFonts w:ascii="Times New Roman" w:hAnsi="Times New Roman" w:cs="Times New Roman"/>
          <w:sz w:val="28"/>
          <w:szCs w:val="28"/>
        </w:rPr>
        <w:t>в местного самоуправления по упр</w:t>
      </w:r>
      <w:r w:rsidR="00B50F4F" w:rsidRPr="00B50F4F">
        <w:rPr>
          <w:rFonts w:ascii="Times New Roman" w:hAnsi="Times New Roman" w:cs="Times New Roman"/>
          <w:sz w:val="28"/>
          <w:szCs w:val="28"/>
        </w:rPr>
        <w:t>авле</w:t>
      </w:r>
      <w:r w:rsidR="00B50F4F">
        <w:rPr>
          <w:rFonts w:ascii="Times New Roman" w:hAnsi="Times New Roman" w:cs="Times New Roman"/>
          <w:sz w:val="28"/>
          <w:szCs w:val="28"/>
        </w:rPr>
        <w:t>нию вопросами общего характера", что включает в себя:</w:t>
      </w:r>
    </w:p>
    <w:p w:rsidR="00E508BF" w:rsidRPr="00E508BF" w:rsidRDefault="00724BB8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1.Разработку бюджета муниципального образования и его исполнение</w:t>
      </w:r>
      <w:r w:rsidR="00E508BF"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724BB8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2.Контроль и предначертание имущества, которое находится</w:t>
      </w:r>
      <w:r w:rsidR="00E508BF" w:rsidRPr="00E508BF">
        <w:rPr>
          <w:rFonts w:ascii="Times New Roman" w:hAnsi="Times New Roman" w:cs="Times New Roman"/>
          <w:sz w:val="28"/>
          <w:szCs w:val="28"/>
        </w:rPr>
        <w:t xml:space="preserve"> в собственнос</w:t>
      </w:r>
      <w:r>
        <w:rPr>
          <w:rFonts w:ascii="Times New Roman" w:hAnsi="Times New Roman" w:cs="Times New Roman"/>
          <w:sz w:val="28"/>
          <w:szCs w:val="28"/>
        </w:rPr>
        <w:t>ти городского округа</w:t>
      </w:r>
      <w:r w:rsidR="00E508BF"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724BB8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3.Разработка и выполнение </w:t>
      </w:r>
      <w:r w:rsidR="004A31D7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 и подпрограмм развития городского округа</w:t>
      </w:r>
      <w:r w:rsidR="00E508BF"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294566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A31D7">
        <w:rPr>
          <w:rFonts w:ascii="Times New Roman" w:hAnsi="Times New Roman" w:cs="Times New Roman"/>
          <w:sz w:val="28"/>
          <w:szCs w:val="28"/>
        </w:rPr>
        <w:t>Учреждение уставов для унитарных предприятий и государственных организаций</w:t>
      </w:r>
      <w:r w:rsidR="00E508BF"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4A31D7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Выполнение работ</w:t>
      </w:r>
      <w:r w:rsidR="00E508BF" w:rsidRPr="00E508BF">
        <w:rPr>
          <w:rFonts w:ascii="Times New Roman" w:hAnsi="Times New Roman" w:cs="Times New Roman"/>
          <w:sz w:val="28"/>
          <w:szCs w:val="28"/>
        </w:rPr>
        <w:t xml:space="preserve"> по строительству и ремонту автомо</w:t>
      </w:r>
      <w:r>
        <w:rPr>
          <w:rFonts w:ascii="Times New Roman" w:hAnsi="Times New Roman" w:cs="Times New Roman"/>
          <w:sz w:val="28"/>
          <w:szCs w:val="28"/>
        </w:rPr>
        <w:t>бильных дорог</w:t>
      </w:r>
      <w:r w:rsidR="00E508BF" w:rsidRPr="00E508BF">
        <w:rPr>
          <w:rFonts w:ascii="Times New Roman" w:hAnsi="Times New Roman" w:cs="Times New Roman"/>
          <w:sz w:val="28"/>
          <w:szCs w:val="28"/>
        </w:rPr>
        <w:t>, мостов и иных ин</w:t>
      </w:r>
      <w:r>
        <w:rPr>
          <w:rFonts w:ascii="Times New Roman" w:hAnsi="Times New Roman" w:cs="Times New Roman"/>
          <w:sz w:val="28"/>
          <w:szCs w:val="28"/>
        </w:rPr>
        <w:t>женерных сооружений, находящихся в границах городского округа</w:t>
      </w:r>
      <w:r w:rsidR="00E508BF"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4A31D7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6.Сдача в аренду муниципальных зданий, предприятий и их имущества</w:t>
      </w:r>
      <w:r w:rsidR="00E508BF"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4A31D7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7.Организация закупок и проведение аукционов</w:t>
      </w:r>
      <w:r w:rsidR="00E508BF" w:rsidRPr="00E508BF">
        <w:rPr>
          <w:rFonts w:ascii="Times New Roman" w:hAnsi="Times New Roman" w:cs="Times New Roman"/>
          <w:sz w:val="28"/>
          <w:szCs w:val="28"/>
        </w:rPr>
        <w:t>, с согласия Совета депутатов муни</w:t>
      </w:r>
      <w:r>
        <w:rPr>
          <w:rFonts w:ascii="Times New Roman" w:hAnsi="Times New Roman" w:cs="Times New Roman"/>
          <w:sz w:val="28"/>
          <w:szCs w:val="28"/>
        </w:rPr>
        <w:t>ципального образования</w:t>
      </w:r>
      <w:r w:rsidR="00E508BF"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4A31D7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8.Участие в выдаче займов и аккредитации </w:t>
      </w:r>
      <w:r w:rsidR="00E508BF" w:rsidRPr="00E508BF">
        <w:rPr>
          <w:rFonts w:ascii="Times New Roman" w:hAnsi="Times New Roman" w:cs="Times New Roman"/>
          <w:sz w:val="28"/>
          <w:szCs w:val="28"/>
        </w:rPr>
        <w:t>за счет средств б</w:t>
      </w:r>
      <w:r>
        <w:rPr>
          <w:rFonts w:ascii="Times New Roman" w:hAnsi="Times New Roman" w:cs="Times New Roman"/>
          <w:sz w:val="28"/>
          <w:szCs w:val="28"/>
        </w:rPr>
        <w:t>юджета</w:t>
      </w:r>
      <w:r w:rsidR="00E508BF"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E508BF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8BF">
        <w:rPr>
          <w:rFonts w:ascii="Times New Roman" w:hAnsi="Times New Roman" w:cs="Times New Roman"/>
          <w:sz w:val="28"/>
          <w:szCs w:val="28"/>
        </w:rPr>
        <w:t>9.</w:t>
      </w:r>
      <w:r w:rsidR="004A31D7">
        <w:rPr>
          <w:rFonts w:ascii="Times New Roman" w:hAnsi="Times New Roman" w:cs="Times New Roman"/>
          <w:sz w:val="28"/>
          <w:szCs w:val="28"/>
        </w:rPr>
        <w:t>Обеспечение</w:t>
      </w:r>
      <w:r w:rsidR="00734AAE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736DB5">
        <w:rPr>
          <w:rFonts w:ascii="Times New Roman" w:hAnsi="Times New Roman" w:cs="Times New Roman"/>
          <w:sz w:val="28"/>
          <w:szCs w:val="28"/>
        </w:rPr>
        <w:t xml:space="preserve"> работников и депутатов администрации городского округа</w:t>
      </w:r>
      <w:r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2C69A9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10.Решение иных вопросов муниципального значения, отнесенные </w:t>
      </w:r>
      <w:r w:rsidR="00116939">
        <w:rPr>
          <w:rFonts w:ascii="Times New Roman" w:hAnsi="Times New Roman" w:cs="Times New Roman"/>
          <w:sz w:val="28"/>
          <w:szCs w:val="28"/>
        </w:rPr>
        <w:t>законодательно к  правомочиям</w:t>
      </w:r>
      <w:r w:rsidR="00E508BF" w:rsidRPr="00E508BF">
        <w:rPr>
          <w:rFonts w:ascii="Times New Roman" w:hAnsi="Times New Roman" w:cs="Times New Roman"/>
          <w:sz w:val="28"/>
          <w:szCs w:val="28"/>
        </w:rPr>
        <w:t xml:space="preserve"> Совета депутат</w:t>
      </w:r>
      <w:r w:rsidR="00116939">
        <w:rPr>
          <w:rFonts w:ascii="Times New Roman" w:hAnsi="Times New Roman" w:cs="Times New Roman"/>
          <w:sz w:val="28"/>
          <w:szCs w:val="28"/>
        </w:rPr>
        <w:t>ов городского округа</w:t>
      </w:r>
      <w:r w:rsidR="00E508BF" w:rsidRPr="00E508BF">
        <w:rPr>
          <w:rFonts w:ascii="Times New Roman" w:hAnsi="Times New Roman" w:cs="Times New Roman"/>
          <w:sz w:val="28"/>
          <w:szCs w:val="28"/>
        </w:rPr>
        <w:t>;</w:t>
      </w:r>
    </w:p>
    <w:p w:rsidR="00E508BF" w:rsidRPr="00E508BF" w:rsidRDefault="00116939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11.Осуществление главного органа управления муниципальным внебюджетным фондом и бюджетными средствами при распоряжении</w:t>
      </w:r>
      <w:r w:rsidR="00E508BF" w:rsidRPr="00E508BF">
        <w:rPr>
          <w:rFonts w:ascii="Times New Roman" w:hAnsi="Times New Roman" w:cs="Times New Roman"/>
          <w:sz w:val="28"/>
          <w:szCs w:val="28"/>
        </w:rPr>
        <w:t xml:space="preserve"> местного бюджета;</w:t>
      </w:r>
    </w:p>
    <w:p w:rsidR="00E508BF" w:rsidRDefault="00116939" w:rsidP="00E508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12.Осуществление</w:t>
      </w:r>
      <w:r w:rsidR="00E508BF" w:rsidRPr="00E50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иных полномочий</w:t>
      </w:r>
      <w:r w:rsidR="00E508BF" w:rsidRPr="00E508BF">
        <w:rPr>
          <w:rFonts w:ascii="Times New Roman" w:hAnsi="Times New Roman" w:cs="Times New Roman"/>
          <w:sz w:val="28"/>
          <w:szCs w:val="28"/>
        </w:rPr>
        <w:t xml:space="preserve"> в </w:t>
      </w:r>
      <w:r w:rsidR="00326A2C">
        <w:rPr>
          <w:rFonts w:ascii="Times New Roman" w:hAnsi="Times New Roman" w:cs="Times New Roman"/>
          <w:sz w:val="28"/>
          <w:szCs w:val="28"/>
        </w:rPr>
        <w:t>соответствии с законодательным органом</w:t>
      </w:r>
      <w:r w:rsidR="00E508BF" w:rsidRPr="00E508BF">
        <w:rPr>
          <w:rFonts w:ascii="Times New Roman" w:hAnsi="Times New Roman" w:cs="Times New Roman"/>
          <w:sz w:val="28"/>
          <w:szCs w:val="28"/>
        </w:rPr>
        <w:t xml:space="preserve"> и настоящим </w:t>
      </w:r>
      <w:r w:rsidR="00326A2C">
        <w:rPr>
          <w:rFonts w:ascii="Times New Roman" w:hAnsi="Times New Roman" w:cs="Times New Roman"/>
          <w:sz w:val="28"/>
          <w:szCs w:val="28"/>
        </w:rPr>
        <w:t xml:space="preserve">Уставом, а также государственными полномочиями, которые </w:t>
      </w:r>
      <w:r w:rsidR="00E508BF" w:rsidRPr="00E508BF">
        <w:rPr>
          <w:rFonts w:ascii="Times New Roman" w:hAnsi="Times New Roman" w:cs="Times New Roman"/>
          <w:sz w:val="28"/>
          <w:szCs w:val="28"/>
        </w:rPr>
        <w:t>возложенные на нее</w:t>
      </w:r>
      <w:r w:rsidR="00326A2C">
        <w:rPr>
          <w:rFonts w:ascii="Times New Roman" w:hAnsi="Times New Roman" w:cs="Times New Roman"/>
          <w:sz w:val="28"/>
          <w:szCs w:val="28"/>
        </w:rPr>
        <w:t xml:space="preserve"> федеральным законодательством Ивановского края</w:t>
      </w:r>
      <w:r w:rsidR="00E508BF" w:rsidRPr="00E508BF">
        <w:rPr>
          <w:rFonts w:ascii="Times New Roman" w:hAnsi="Times New Roman" w:cs="Times New Roman"/>
          <w:sz w:val="28"/>
          <w:szCs w:val="28"/>
        </w:rPr>
        <w:t>.</w:t>
      </w:r>
    </w:p>
    <w:p w:rsidR="00B50F4F" w:rsidRDefault="00927818" w:rsidP="00927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EA2">
        <w:rPr>
          <w:rFonts w:ascii="Times New Roman" w:hAnsi="Times New Roman" w:cs="Times New Roman"/>
          <w:sz w:val="28"/>
          <w:szCs w:val="28"/>
        </w:rPr>
        <w:t xml:space="preserve">Разрешительные документы - УСТАВ </w:t>
      </w:r>
      <w:r w:rsidR="003E1876" w:rsidRPr="00437EA2">
        <w:rPr>
          <w:rFonts w:ascii="Times New Roman" w:hAnsi="Times New Roman" w:cs="Times New Roman"/>
          <w:sz w:val="28"/>
          <w:szCs w:val="28"/>
        </w:rPr>
        <w:t>муниципального образования «Городской округ Кинешма»</w:t>
      </w:r>
      <w:r w:rsidR="003216F8" w:rsidRPr="00437EA2">
        <w:rPr>
          <w:rFonts w:ascii="Times New Roman" w:hAnsi="Times New Roman" w:cs="Times New Roman"/>
          <w:sz w:val="28"/>
          <w:szCs w:val="28"/>
        </w:rPr>
        <w:t>.</w:t>
      </w:r>
      <w:r w:rsidR="00B44A7A" w:rsidRPr="00437EA2">
        <w:rPr>
          <w:rFonts w:ascii="Times New Roman" w:hAnsi="Times New Roman" w:cs="Times New Roman"/>
          <w:sz w:val="28"/>
          <w:szCs w:val="28"/>
        </w:rPr>
        <w:t xml:space="preserve"> </w:t>
      </w:r>
      <w:r w:rsidRPr="00437EA2">
        <w:rPr>
          <w:rFonts w:ascii="Times New Roman" w:hAnsi="Times New Roman" w:cs="Times New Roman"/>
          <w:sz w:val="28"/>
          <w:szCs w:val="28"/>
        </w:rPr>
        <w:t xml:space="preserve">Принят </w:t>
      </w:r>
      <w:r w:rsidR="00326A2C" w:rsidRPr="00437EA2">
        <w:rPr>
          <w:rFonts w:ascii="Times New Roman" w:hAnsi="Times New Roman" w:cs="Times New Roman"/>
          <w:sz w:val="28"/>
          <w:szCs w:val="28"/>
        </w:rPr>
        <w:t>р</w:t>
      </w:r>
      <w:r w:rsidRPr="00437EA2">
        <w:rPr>
          <w:rFonts w:ascii="Times New Roman" w:hAnsi="Times New Roman" w:cs="Times New Roman"/>
          <w:sz w:val="28"/>
          <w:szCs w:val="28"/>
        </w:rPr>
        <w:t>ешением Кинешемской городской Думы третьего созыва от 26.07.2005 №67/397.</w:t>
      </w:r>
      <w:r w:rsidR="00326A2C" w:rsidRPr="00437EA2">
        <w:rPr>
          <w:rFonts w:ascii="Times New Roman" w:hAnsi="Times New Roman" w:cs="Times New Roman"/>
          <w:sz w:val="28"/>
          <w:szCs w:val="28"/>
        </w:rPr>
        <w:t xml:space="preserve"> </w:t>
      </w:r>
      <w:r w:rsidRPr="00437EA2">
        <w:rPr>
          <w:rFonts w:ascii="Times New Roman" w:hAnsi="Times New Roman" w:cs="Times New Roman"/>
          <w:sz w:val="28"/>
          <w:szCs w:val="28"/>
        </w:rPr>
        <w:t>Зарегистрирован Управлением Министерства юстиции Российской Федерации Ивановской области (№</w:t>
      </w:r>
      <w:r w:rsidR="00326A2C" w:rsidRPr="00437EA2">
        <w:rPr>
          <w:rFonts w:ascii="Times New Roman" w:hAnsi="Times New Roman" w:cs="Times New Roman"/>
          <w:sz w:val="28"/>
          <w:szCs w:val="28"/>
        </w:rPr>
        <w:t xml:space="preserve"> </w:t>
      </w:r>
      <w:r w:rsidRPr="00437EA2">
        <w:rPr>
          <w:rFonts w:ascii="Times New Roman" w:hAnsi="Times New Roman" w:cs="Times New Roman"/>
          <w:sz w:val="28"/>
          <w:szCs w:val="28"/>
        </w:rPr>
        <w:t>373030002005001 от 21 октября 2005 г.).</w:t>
      </w:r>
    </w:p>
    <w:p w:rsidR="00356904" w:rsidRDefault="00BE2454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2</w:t>
      </w:r>
      <w:r w:rsidR="00927818" w:rsidRPr="00927818">
        <w:rPr>
          <w:rFonts w:ascii="Times New Roman" w:hAnsi="Times New Roman" w:cs="Times New Roman"/>
          <w:sz w:val="28"/>
          <w:szCs w:val="28"/>
        </w:rPr>
        <w:t xml:space="preserve"> представлена организационная структура</w:t>
      </w:r>
      <w:r w:rsidR="003E1876" w:rsidRPr="003E1876">
        <w:t xml:space="preserve"> </w:t>
      </w:r>
      <w:r w:rsidR="00326A2C">
        <w:rPr>
          <w:rFonts w:ascii="Times New Roman" w:hAnsi="Times New Roman" w:cs="Times New Roman"/>
          <w:sz w:val="28"/>
          <w:szCs w:val="28"/>
        </w:rPr>
        <w:t>муниципального образования городского</w:t>
      </w:r>
      <w:r w:rsidR="003E1876" w:rsidRPr="003E1876">
        <w:rPr>
          <w:rFonts w:ascii="Times New Roman" w:hAnsi="Times New Roman" w:cs="Times New Roman"/>
          <w:sz w:val="28"/>
          <w:szCs w:val="28"/>
        </w:rPr>
        <w:t xml:space="preserve"> округ</w:t>
      </w:r>
      <w:r w:rsidR="00326A2C">
        <w:rPr>
          <w:rFonts w:ascii="Times New Roman" w:hAnsi="Times New Roman" w:cs="Times New Roman"/>
          <w:sz w:val="28"/>
          <w:szCs w:val="28"/>
        </w:rPr>
        <w:t>а</w:t>
      </w:r>
      <w:r w:rsidR="00C90A4C">
        <w:rPr>
          <w:rFonts w:ascii="Times New Roman" w:hAnsi="Times New Roman" w:cs="Times New Roman"/>
          <w:sz w:val="28"/>
          <w:szCs w:val="28"/>
        </w:rPr>
        <w:t xml:space="preserve"> Кинешма</w:t>
      </w:r>
      <w:r w:rsidR="00927818" w:rsidRPr="003E1876">
        <w:rPr>
          <w:rFonts w:ascii="Times New Roman" w:hAnsi="Times New Roman" w:cs="Times New Roman"/>
          <w:sz w:val="28"/>
          <w:szCs w:val="28"/>
        </w:rPr>
        <w:t>.</w:t>
      </w:r>
    </w:p>
    <w:p w:rsidR="00356904" w:rsidRDefault="00356904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56904" w:rsidSect="00AD54B0">
          <w:footerReference w:type="default" r:id="rId9"/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56904" w:rsidRDefault="00AD54B0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9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B1C3D0" wp14:editId="6BB1C878">
            <wp:extent cx="9152850" cy="488788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037" cy="48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904" w:rsidRPr="00356904" w:rsidRDefault="00356904" w:rsidP="00AD54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904" w:rsidRPr="00356904" w:rsidRDefault="00BE2454" w:rsidP="003569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356904" w:rsidRPr="00356904" w:rsidSect="00AD54B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Рисунок 2</w:t>
      </w:r>
      <w:r w:rsidR="00356904" w:rsidRPr="00356904">
        <w:rPr>
          <w:rFonts w:ascii="Times New Roman" w:hAnsi="Times New Roman" w:cs="Times New Roman"/>
          <w:sz w:val="28"/>
          <w:szCs w:val="28"/>
        </w:rPr>
        <w:t xml:space="preserve"> – Организац</w:t>
      </w:r>
      <w:r w:rsidR="00C90A4C">
        <w:rPr>
          <w:rFonts w:ascii="Times New Roman" w:hAnsi="Times New Roman" w:cs="Times New Roman"/>
          <w:sz w:val="28"/>
          <w:szCs w:val="28"/>
        </w:rPr>
        <w:t xml:space="preserve">ионная структура муниципального </w:t>
      </w:r>
      <w:r w:rsidR="00356904" w:rsidRPr="00356904">
        <w:rPr>
          <w:rFonts w:ascii="Times New Roman" w:hAnsi="Times New Roman" w:cs="Times New Roman"/>
          <w:sz w:val="28"/>
          <w:szCs w:val="28"/>
        </w:rPr>
        <w:t>образования Городской округа Кинешма</w:t>
      </w:r>
    </w:p>
    <w:p w:rsidR="006D4302" w:rsidRDefault="006D4302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302">
        <w:rPr>
          <w:rFonts w:ascii="Times New Roman" w:hAnsi="Times New Roman" w:cs="Times New Roman"/>
          <w:sz w:val="28"/>
          <w:szCs w:val="28"/>
        </w:rPr>
        <w:lastRenderedPageBreak/>
        <w:t>Данная структура линейно-функциональна. Общие ресурсы и цели входят в п</w:t>
      </w:r>
      <w:r>
        <w:rPr>
          <w:rFonts w:ascii="Times New Roman" w:hAnsi="Times New Roman" w:cs="Times New Roman"/>
          <w:sz w:val="28"/>
          <w:szCs w:val="28"/>
        </w:rPr>
        <w:t>олномочия главы городского округа</w:t>
      </w:r>
      <w:r w:rsidRPr="006D4302">
        <w:rPr>
          <w:rFonts w:ascii="Times New Roman" w:hAnsi="Times New Roman" w:cs="Times New Roman"/>
          <w:sz w:val="28"/>
          <w:szCs w:val="28"/>
        </w:rPr>
        <w:t>, а управление процессами в</w:t>
      </w:r>
      <w:r>
        <w:rPr>
          <w:rFonts w:ascii="Times New Roman" w:hAnsi="Times New Roman" w:cs="Times New Roman"/>
          <w:sz w:val="28"/>
          <w:szCs w:val="28"/>
        </w:rPr>
        <w:t>озлагается на заместителей главы администрации городского округа</w:t>
      </w:r>
      <w:r w:rsidRPr="006D4302">
        <w:rPr>
          <w:rFonts w:ascii="Times New Roman" w:hAnsi="Times New Roman" w:cs="Times New Roman"/>
          <w:sz w:val="28"/>
          <w:szCs w:val="28"/>
        </w:rPr>
        <w:t>. Права разделяются между разными органами. Структура городского округа Кинешма позволяет вводить в него большие масштабы, что, таким образом, замедляет переход информации с одного уровня на другой.</w:t>
      </w:r>
    </w:p>
    <w:p w:rsidR="00356904" w:rsidRPr="00356904" w:rsidRDefault="00734AAE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структуры городского округа Кинешма </w:t>
      </w:r>
      <w:r w:rsidR="009912C3">
        <w:rPr>
          <w:rFonts w:ascii="Times New Roman" w:hAnsi="Times New Roman" w:cs="Times New Roman"/>
          <w:sz w:val="28"/>
          <w:szCs w:val="28"/>
        </w:rPr>
        <w:t>являются комитеты, отделы и секторы</w:t>
      </w:r>
      <w:r w:rsidR="00356904" w:rsidRPr="00356904">
        <w:rPr>
          <w:rFonts w:ascii="Times New Roman" w:hAnsi="Times New Roman" w:cs="Times New Roman"/>
          <w:sz w:val="28"/>
          <w:szCs w:val="28"/>
        </w:rPr>
        <w:t xml:space="preserve">, осуществляющие в организации основную работу. </w:t>
      </w:r>
      <w:r w:rsidR="009912C3">
        <w:rPr>
          <w:rFonts w:ascii="Times New Roman" w:hAnsi="Times New Roman" w:cs="Times New Roman"/>
          <w:sz w:val="28"/>
          <w:szCs w:val="28"/>
        </w:rPr>
        <w:t>Данная</w:t>
      </w:r>
      <w:r>
        <w:rPr>
          <w:rFonts w:ascii="Times New Roman" w:hAnsi="Times New Roman" w:cs="Times New Roman"/>
          <w:sz w:val="28"/>
          <w:szCs w:val="28"/>
        </w:rPr>
        <w:t xml:space="preserve"> структура городского округа Кинешм</w:t>
      </w:r>
      <w:r w:rsidR="005D4401">
        <w:rPr>
          <w:rFonts w:ascii="Times New Roman" w:hAnsi="Times New Roman" w:cs="Times New Roman"/>
          <w:sz w:val="28"/>
          <w:szCs w:val="28"/>
        </w:rPr>
        <w:t>а</w:t>
      </w:r>
      <w:r w:rsidR="009912C3">
        <w:rPr>
          <w:rFonts w:ascii="Times New Roman" w:hAnsi="Times New Roman" w:cs="Times New Roman"/>
          <w:sz w:val="28"/>
          <w:szCs w:val="28"/>
        </w:rPr>
        <w:t xml:space="preserve"> достаточно эффективная</w:t>
      </w:r>
      <w:r w:rsidR="00356904" w:rsidRPr="00356904">
        <w:rPr>
          <w:rFonts w:ascii="Times New Roman" w:hAnsi="Times New Roman" w:cs="Times New Roman"/>
          <w:sz w:val="28"/>
          <w:szCs w:val="28"/>
        </w:rPr>
        <w:t xml:space="preserve"> для Администрации, поскольку способствует следующему:</w:t>
      </w:r>
    </w:p>
    <w:p w:rsidR="00356904" w:rsidRPr="00356904" w:rsidRDefault="00554478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478">
        <w:rPr>
          <w:rFonts w:ascii="Times New Roman" w:hAnsi="Times New Roman" w:cs="Times New Roman"/>
          <w:sz w:val="28"/>
          <w:szCs w:val="28"/>
        </w:rPr>
        <w:t>- при совокупности факторов, которые формируют внешнюю среду, гарантируют</w:t>
      </w:r>
      <w:r w:rsidR="00356904" w:rsidRPr="00554478">
        <w:rPr>
          <w:rFonts w:ascii="Times New Roman" w:hAnsi="Times New Roman" w:cs="Times New Roman"/>
          <w:sz w:val="28"/>
          <w:szCs w:val="28"/>
        </w:rPr>
        <w:t xml:space="preserve"> вып</w:t>
      </w:r>
      <w:r w:rsidRPr="00554478">
        <w:rPr>
          <w:rFonts w:ascii="Times New Roman" w:hAnsi="Times New Roman" w:cs="Times New Roman"/>
          <w:sz w:val="28"/>
          <w:szCs w:val="28"/>
        </w:rPr>
        <w:t>олнение поставленной миссии, проводят мониторинг</w:t>
      </w:r>
      <w:r w:rsidR="00356904" w:rsidRPr="00554478">
        <w:rPr>
          <w:rFonts w:ascii="Times New Roman" w:hAnsi="Times New Roman" w:cs="Times New Roman"/>
          <w:sz w:val="28"/>
          <w:szCs w:val="28"/>
        </w:rPr>
        <w:t xml:space="preserve"> с помощью планов и бюджетов</w:t>
      </w:r>
      <w:r w:rsidR="00734AAE" w:rsidRPr="00554478">
        <w:rPr>
          <w:rFonts w:ascii="Times New Roman" w:hAnsi="Times New Roman" w:cs="Times New Roman"/>
          <w:sz w:val="28"/>
          <w:szCs w:val="28"/>
        </w:rPr>
        <w:t xml:space="preserve"> городского округа Кинешма</w:t>
      </w:r>
      <w:r w:rsidR="00356904" w:rsidRPr="00554478">
        <w:rPr>
          <w:rFonts w:ascii="Times New Roman" w:hAnsi="Times New Roman" w:cs="Times New Roman"/>
          <w:sz w:val="28"/>
          <w:szCs w:val="28"/>
        </w:rPr>
        <w:t>;</w:t>
      </w:r>
    </w:p>
    <w:p w:rsidR="00356904" w:rsidRPr="00356904" w:rsidRDefault="00356904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904">
        <w:rPr>
          <w:rFonts w:ascii="Times New Roman" w:hAnsi="Times New Roman" w:cs="Times New Roman"/>
          <w:sz w:val="28"/>
          <w:szCs w:val="28"/>
        </w:rPr>
        <w:t xml:space="preserve">- </w:t>
      </w:r>
      <w:r w:rsidR="00554478">
        <w:rPr>
          <w:rFonts w:ascii="Times New Roman" w:hAnsi="Times New Roman" w:cs="Times New Roman"/>
          <w:sz w:val="28"/>
          <w:szCs w:val="28"/>
        </w:rPr>
        <w:t xml:space="preserve">при выполнении прописанных функций </w:t>
      </w:r>
      <w:r w:rsidRPr="00356904">
        <w:rPr>
          <w:rFonts w:ascii="Times New Roman" w:hAnsi="Times New Roman" w:cs="Times New Roman"/>
          <w:sz w:val="28"/>
          <w:szCs w:val="28"/>
        </w:rPr>
        <w:t>содействует эффективном</w:t>
      </w:r>
      <w:r w:rsidR="00554478">
        <w:rPr>
          <w:rFonts w:ascii="Times New Roman" w:hAnsi="Times New Roman" w:cs="Times New Roman"/>
          <w:sz w:val="28"/>
          <w:szCs w:val="28"/>
        </w:rPr>
        <w:t>у и полному их обеспечению</w:t>
      </w:r>
      <w:r w:rsidRPr="00356904">
        <w:rPr>
          <w:rFonts w:ascii="Times New Roman" w:hAnsi="Times New Roman" w:cs="Times New Roman"/>
          <w:sz w:val="28"/>
          <w:szCs w:val="28"/>
        </w:rPr>
        <w:t>;</w:t>
      </w:r>
    </w:p>
    <w:p w:rsidR="00356904" w:rsidRPr="00356904" w:rsidRDefault="00554478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сохраняет</w:t>
      </w:r>
      <w:r w:rsidR="00356904" w:rsidRPr="00356904">
        <w:rPr>
          <w:rFonts w:ascii="Times New Roman" w:hAnsi="Times New Roman" w:cs="Times New Roman"/>
          <w:sz w:val="28"/>
          <w:szCs w:val="28"/>
        </w:rPr>
        <w:t xml:space="preserve"> эко</w:t>
      </w:r>
      <w:r>
        <w:rPr>
          <w:rFonts w:ascii="Times New Roman" w:hAnsi="Times New Roman" w:cs="Times New Roman"/>
          <w:sz w:val="28"/>
          <w:szCs w:val="28"/>
        </w:rPr>
        <w:t>номию на текущих управленческих расходах</w:t>
      </w:r>
      <w:r w:rsidR="00734AAE">
        <w:rPr>
          <w:rFonts w:ascii="Times New Roman" w:hAnsi="Times New Roman" w:cs="Times New Roman"/>
          <w:sz w:val="28"/>
          <w:szCs w:val="28"/>
        </w:rPr>
        <w:t xml:space="preserve"> в городском округе Кинешма</w:t>
      </w:r>
      <w:r w:rsidR="00356904" w:rsidRPr="00356904">
        <w:rPr>
          <w:rFonts w:ascii="Times New Roman" w:hAnsi="Times New Roman" w:cs="Times New Roman"/>
          <w:sz w:val="28"/>
          <w:szCs w:val="28"/>
        </w:rPr>
        <w:t>;</w:t>
      </w:r>
    </w:p>
    <w:p w:rsidR="00356904" w:rsidRPr="00356904" w:rsidRDefault="00554478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предусматривает комбинирование</w:t>
      </w:r>
      <w:r w:rsidR="00356904" w:rsidRPr="00356904">
        <w:rPr>
          <w:rFonts w:ascii="Times New Roman" w:hAnsi="Times New Roman" w:cs="Times New Roman"/>
          <w:sz w:val="28"/>
          <w:szCs w:val="28"/>
        </w:rPr>
        <w:t xml:space="preserve"> функций и компетентность</w:t>
      </w:r>
      <w:r>
        <w:rPr>
          <w:rFonts w:ascii="Times New Roman" w:hAnsi="Times New Roman" w:cs="Times New Roman"/>
          <w:sz w:val="28"/>
          <w:szCs w:val="28"/>
        </w:rPr>
        <w:t xml:space="preserve"> сотрудников администрации городского округа</w:t>
      </w:r>
      <w:r w:rsidR="00356904" w:rsidRPr="00356904">
        <w:rPr>
          <w:rFonts w:ascii="Times New Roman" w:hAnsi="Times New Roman" w:cs="Times New Roman"/>
          <w:sz w:val="28"/>
          <w:szCs w:val="28"/>
        </w:rPr>
        <w:t>;</w:t>
      </w:r>
    </w:p>
    <w:p w:rsidR="00356904" w:rsidRPr="00356904" w:rsidRDefault="00356904" w:rsidP="00356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6904">
        <w:rPr>
          <w:rFonts w:ascii="Times New Roman" w:hAnsi="Times New Roman" w:cs="Times New Roman"/>
          <w:sz w:val="28"/>
          <w:szCs w:val="28"/>
        </w:rPr>
        <w:t>- обеспечивает б</w:t>
      </w:r>
      <w:r w:rsidR="00715A1E">
        <w:rPr>
          <w:rFonts w:ascii="Times New Roman" w:hAnsi="Times New Roman" w:cs="Times New Roman"/>
          <w:sz w:val="28"/>
          <w:szCs w:val="28"/>
        </w:rPr>
        <w:t xml:space="preserve">ыстрые коммуникации для решения возможных вопросов, подведомственных одному комитету;  </w:t>
      </w:r>
    </w:p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краткой характеристики городского округа Кинешма про</w:t>
      </w:r>
      <w:r w:rsidR="00F219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анализируем основные социально-</w:t>
      </w: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экономические показатели и оценим показатели деятельности для</w:t>
      </w:r>
      <w:r w:rsidR="0040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выявления стратегических целей.</w:t>
      </w:r>
    </w:p>
    <w:p w:rsidR="00BE2454" w:rsidRDefault="0077243E" w:rsidP="00402A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Проанализируем численность жителей городского округа Кинешмы с </w:t>
      </w:r>
      <w:r w:rsidR="00BE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по 2021 года (см. таблицу 1</w:t>
      </w:r>
      <w:r w:rsidR="0040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D54B0" w:rsidRDefault="0077243E" w:rsidP="00AD54B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0C39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исленность населения Кинешмы</w:t>
      </w:r>
    </w:p>
    <w:p w:rsidR="0077243E" w:rsidRPr="0077243E" w:rsidRDefault="000C3940" w:rsidP="00AD54B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период 2005-</w:t>
      </w:r>
      <w:r w:rsidR="0077243E"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D54B0" w:rsidRPr="00AD54B0">
        <w:t xml:space="preserve"> </w:t>
      </w:r>
      <w:r w:rsidR="00AD54B0">
        <w:t xml:space="preserve">                                                                                                    </w:t>
      </w:r>
      <w:r w:rsidR="00AD54B0" w:rsidRPr="00AD54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</w:t>
      </w: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2229"/>
        <w:gridCol w:w="7048"/>
      </w:tblGrid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Годы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Количество жителей Кинешмы</w:t>
            </w:r>
          </w:p>
        </w:tc>
      </w:tr>
      <w:tr w:rsidR="0077243E" w:rsidRPr="0077243E" w:rsidTr="0077243E">
        <w:trPr>
          <w:trHeight w:val="170"/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2005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94 200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2007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92 900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92 400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91 982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88 164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88 200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87 415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86 742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86 067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85 344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84 564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83 871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82 995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81 986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80 950 человек</w:t>
            </w:r>
          </w:p>
        </w:tc>
      </w:tr>
      <w:tr w:rsidR="0077243E" w:rsidRPr="0077243E" w:rsidTr="0077243E">
        <w:trPr>
          <w:jc w:val="center"/>
        </w:trPr>
        <w:tc>
          <w:tcPr>
            <w:tcW w:w="2229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год</w:t>
            </w:r>
          </w:p>
        </w:tc>
        <w:tc>
          <w:tcPr>
            <w:tcW w:w="7048" w:type="dxa"/>
          </w:tcPr>
          <w:p w:rsidR="0077243E" w:rsidRPr="0077243E" w:rsidRDefault="0077243E" w:rsidP="0077243E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79 936 человек</w:t>
            </w:r>
          </w:p>
        </w:tc>
      </w:tr>
    </w:tbl>
    <w:p w:rsidR="0077243E" w:rsidRPr="0077243E" w:rsidRDefault="0077243E" w:rsidP="0077243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численность населения городского округа Кинешма, в виде диаграммы за п</w:t>
      </w:r>
      <w:r w:rsidR="00BE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ериод 2005-2021 года (см. рис.3</w:t>
      </w: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7243E" w:rsidRPr="0077243E" w:rsidRDefault="0077243E" w:rsidP="007724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0AB30" wp14:editId="14441F0A">
            <wp:extent cx="5550568" cy="2213811"/>
            <wp:effectExtent l="0" t="0" r="12065" b="1524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7243E" w:rsidRPr="0077243E" w:rsidRDefault="00BE2454" w:rsidP="007724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3</w:t>
      </w:r>
      <w:r w:rsidR="0077243E"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Изменение численности городского округа Кинешмы за 2005-2021 года</w:t>
      </w:r>
    </w:p>
    <w:p w:rsidR="0077243E" w:rsidRPr="0077243E" w:rsidRDefault="0077243E" w:rsidP="007724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43E" w:rsidRDefault="00C90A4C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Как видно из Таблицы 1 и Рисунка 3</w:t>
      </w:r>
      <w:r w:rsidR="0077243E" w:rsidRPr="0077243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городском округе Кинешма происходит е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стественная убыль, сокращение </w:t>
      </w:r>
      <w:r w:rsidR="00F105FB" w:rsidRPr="0077243E">
        <w:rPr>
          <w:rFonts w:ascii="Times New Roman" w:eastAsia="Calibri" w:hAnsi="Times New Roman" w:cs="Times New Roman"/>
          <w:sz w:val="28"/>
          <w:szCs w:val="28"/>
        </w:rPr>
        <w:t>численности населения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, так в 2021 году численность населения составляет </w:t>
      </w:r>
      <w:proofErr w:type="gramStart"/>
      <w:r w:rsidR="0077243E" w:rsidRPr="0077243E">
        <w:rPr>
          <w:rFonts w:ascii="Times New Roman" w:eastAsia="Calibri" w:hAnsi="Times New Roman" w:cs="Times New Roman"/>
          <w:sz w:val="28"/>
          <w:szCs w:val="28"/>
        </w:rPr>
        <w:t>79936 ,</w:t>
      </w:r>
      <w:proofErr w:type="gramEnd"/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 а в 2005 году составляла 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lastRenderedPageBreak/>
        <w:t>94200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человек, это на 15, 14% меньше</w:t>
      </w:r>
      <w:r w:rsidR="00F105FB">
        <w:rPr>
          <w:rFonts w:ascii="Times New Roman" w:eastAsia="Calibri" w:hAnsi="Times New Roman" w:cs="Times New Roman"/>
          <w:sz w:val="28"/>
          <w:szCs w:val="28"/>
        </w:rPr>
        <w:t>.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05FB">
        <w:rPr>
          <w:rFonts w:ascii="Times New Roman" w:eastAsia="Calibri" w:hAnsi="Times New Roman" w:cs="Times New Roman"/>
          <w:sz w:val="28"/>
          <w:szCs w:val="28"/>
        </w:rPr>
        <w:t xml:space="preserve">В городском округе </w:t>
      </w:r>
      <w:r w:rsidR="00F105FB" w:rsidRPr="00F105FB">
        <w:rPr>
          <w:rFonts w:ascii="Times New Roman" w:eastAsia="Calibri" w:hAnsi="Times New Roman" w:cs="Times New Roman"/>
          <w:sz w:val="28"/>
          <w:szCs w:val="28"/>
        </w:rPr>
        <w:t>наблюдается естественный спад, снижение численности населения, это может привести к высокой смертности населения, в особенности трудоспособного возраста, превышение уровня смертности над рождаемостью, к высокому приросту населения пенсионн</w:t>
      </w:r>
      <w:r w:rsidR="00F105FB">
        <w:rPr>
          <w:rFonts w:ascii="Times New Roman" w:eastAsia="Calibri" w:hAnsi="Times New Roman" w:cs="Times New Roman"/>
          <w:sz w:val="28"/>
          <w:szCs w:val="28"/>
        </w:rPr>
        <w:t>ого и пред пенсионного возраста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>, Сильное снижение пришлось на 2010 год, когда численность снизилась на 4, 15 %.</w:t>
      </w:r>
    </w:p>
    <w:p w:rsidR="00356904" w:rsidRPr="00356904" w:rsidRDefault="00356904" w:rsidP="0035690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6904">
        <w:rPr>
          <w:rFonts w:ascii="Times New Roman" w:eastAsia="Calibri" w:hAnsi="Times New Roman" w:cs="Times New Roman"/>
          <w:sz w:val="28"/>
          <w:szCs w:val="28"/>
        </w:rPr>
        <w:t>Второе что мы рассмотрим, это экономико-географическое положение и уровень развития транспортно</w:t>
      </w:r>
      <w:r w:rsidR="00BE2454">
        <w:rPr>
          <w:rFonts w:ascii="Times New Roman" w:eastAsia="Calibri" w:hAnsi="Times New Roman" w:cs="Times New Roman"/>
          <w:sz w:val="28"/>
          <w:szCs w:val="28"/>
        </w:rPr>
        <w:t>й инфраструктуры (см. рис. 4</w:t>
      </w:r>
      <w:r w:rsidRPr="0035690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56904" w:rsidRPr="00356904" w:rsidRDefault="00356904" w:rsidP="0035690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690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AAB0C" wp14:editId="49F0BEE7">
            <wp:extent cx="4666593" cy="4560183"/>
            <wp:effectExtent l="0" t="0" r="0" b="0"/>
            <wp:docPr id="45" name="Рисунок 45" descr="https://ts.ivgoradm.ru/history/MAP/kineshm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.ivgoradm.ru/history/MAP/kineshma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804" cy="458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04" w:rsidRDefault="00BE2454" w:rsidP="00F219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4</w:t>
      </w:r>
      <w:r w:rsidR="00356904" w:rsidRPr="00356904">
        <w:rPr>
          <w:rFonts w:ascii="Times New Roman" w:eastAsia="Calibri" w:hAnsi="Times New Roman" w:cs="Times New Roman"/>
          <w:sz w:val="28"/>
          <w:szCs w:val="28"/>
        </w:rPr>
        <w:t xml:space="preserve"> - Экономико-географическое положение городского округа Кинешма за 2020 год</w:t>
      </w:r>
    </w:p>
    <w:p w:rsidR="00402A30" w:rsidRPr="00356904" w:rsidRDefault="00402A30" w:rsidP="00F219F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56904" w:rsidRPr="0077243E" w:rsidRDefault="00F105FB" w:rsidP="0035690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05FB">
        <w:rPr>
          <w:rFonts w:ascii="Times New Roman" w:eastAsia="Calibri" w:hAnsi="Times New Roman" w:cs="Times New Roman"/>
          <w:sz w:val="28"/>
          <w:szCs w:val="28"/>
        </w:rPr>
        <w:t>Город фактически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является </w:t>
      </w:r>
      <w:r w:rsidRPr="00F105FB">
        <w:rPr>
          <w:rFonts w:ascii="Times New Roman" w:eastAsia="Calibri" w:hAnsi="Times New Roman" w:cs="Times New Roman"/>
          <w:sz w:val="28"/>
          <w:szCs w:val="28"/>
        </w:rPr>
        <w:t>«воротами в область»</w:t>
      </w:r>
      <w:r>
        <w:rPr>
          <w:rFonts w:ascii="Times New Roman" w:eastAsia="Calibri" w:hAnsi="Times New Roman" w:cs="Times New Roman"/>
          <w:sz w:val="28"/>
          <w:szCs w:val="28"/>
        </w:rPr>
        <w:t>, так как находится</w:t>
      </w:r>
      <w:r w:rsidRPr="00F105FB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стыке трех субъектов. </w:t>
      </w:r>
      <w:r w:rsidR="00356904" w:rsidRPr="00356904">
        <w:rPr>
          <w:rFonts w:ascii="Times New Roman" w:eastAsia="Calibri" w:hAnsi="Times New Roman" w:cs="Times New Roman"/>
          <w:sz w:val="28"/>
          <w:szCs w:val="28"/>
        </w:rPr>
        <w:t xml:space="preserve">Удаленность города от областей, соседствующих с Ивановской областью: Костромская - 30 км (г. Кострома - 90 км), Нижегородская - 120 км (Нижний Новгород - 270 км), Владимирская - 170 км </w:t>
      </w:r>
      <w:r w:rsidR="00356904" w:rsidRPr="0035690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(Владимир - 250 км). </w:t>
      </w:r>
      <w:r>
        <w:rPr>
          <w:rFonts w:ascii="Times New Roman" w:eastAsia="Calibri" w:hAnsi="Times New Roman" w:cs="Times New Roman"/>
          <w:sz w:val="28"/>
          <w:szCs w:val="28"/>
        </w:rPr>
        <w:t>Расстояние</w:t>
      </w:r>
      <w:r w:rsidRPr="00F105FB">
        <w:rPr>
          <w:rFonts w:ascii="Times New Roman" w:eastAsia="Calibri" w:hAnsi="Times New Roman" w:cs="Times New Roman"/>
          <w:sz w:val="28"/>
          <w:szCs w:val="28"/>
        </w:rPr>
        <w:t xml:space="preserve"> от Москвы составляет 394 км. На территории города существует автовокзал и железнодорожный вокзал. Железнодорожная связь осуществляется по двум направлениям: пригородное отправление Кинешма-Иваново (ежедневно, 2 часа в пути, поезд 2 раза в день, а также скорый поезд ежедневно, 1 час и 30 минут в пути), пути дальнего следования Кинешма-Москва (ежедневно, 9 часов 40 минут в пути).</w:t>
      </w:r>
      <w:r w:rsidR="00356904" w:rsidRPr="003569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Проанализируем комплекс отраслей хозяйства, обслуживающих промышленное или другое производство, </w:t>
      </w:r>
      <w:r w:rsidR="00BE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население (см. таблицу 2</w:t>
      </w: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D54B0" w:rsidRDefault="0077243E" w:rsidP="00AD54B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Инфраструктурные комплексы городского </w:t>
      </w:r>
    </w:p>
    <w:p w:rsidR="0077243E" w:rsidRPr="0077243E" w:rsidRDefault="0077243E" w:rsidP="00AD54B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округа Кинешма с 1990-2020 года</w:t>
      </w:r>
      <w:r w:rsidR="00AD54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  <w:r w:rsidR="00AD54B0" w:rsidRPr="00AD54B0">
        <w:t xml:space="preserve"> </w:t>
      </w:r>
      <w:r w:rsidR="00AD54B0" w:rsidRPr="00AD54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</w:t>
      </w:r>
    </w:p>
    <w:tbl>
      <w:tblPr>
        <w:tblW w:w="10080" w:type="dxa"/>
        <w:jc w:val="center"/>
        <w:tblLook w:val="04A0" w:firstRow="1" w:lastRow="0" w:firstColumn="1" w:lastColumn="0" w:noHBand="0" w:noVBand="1"/>
      </w:tblPr>
      <w:tblGrid>
        <w:gridCol w:w="2305"/>
        <w:gridCol w:w="2618"/>
        <w:gridCol w:w="2876"/>
        <w:gridCol w:w="2281"/>
      </w:tblGrid>
      <w:tr w:rsidR="0077243E" w:rsidRPr="0077243E" w:rsidTr="0077243E">
        <w:trPr>
          <w:trHeight w:val="495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Инфраструктура Кинешмы 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Советский период (до 1990 годов)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Постсоветский период (1990-2007 года)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Наше время (с 2007 года)</w:t>
            </w:r>
          </w:p>
        </w:tc>
      </w:tr>
      <w:tr w:rsidR="0077243E" w:rsidRPr="0077243E" w:rsidTr="0077243E">
        <w:trPr>
          <w:trHeight w:val="48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Промышленность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промышленные организации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 промышленных организаций 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14 промышленных организаций </w:t>
            </w:r>
          </w:p>
        </w:tc>
      </w:tr>
      <w:tr w:rsidR="0077243E" w:rsidRPr="0077243E" w:rsidTr="0077243E">
        <w:trPr>
          <w:trHeight w:val="48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Медицина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эвакуационных госпиталей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медицинских учреждений, 1 санаторий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медицинских учреждений, 2 санатория</w:t>
            </w:r>
          </w:p>
        </w:tc>
      </w:tr>
      <w:tr w:rsidR="0077243E" w:rsidRPr="0077243E" w:rsidTr="0077243E">
        <w:trPr>
          <w:trHeight w:val="49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Вводные ресурсы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Волжское управление речным транспортом (пароходство)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7243E" w:rsidRPr="0077243E" w:rsidTr="0077243E">
        <w:trPr>
          <w:trHeight w:val="96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высших заведения, 13 общеобразовательных школ, 15 средне-специальных учебных заведений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 высших заведения, 10 колледжа, 15 общеобразовательных школ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15 общеобразовательных школ, 9 </w:t>
            </w:r>
            <w:proofErr w:type="spellStart"/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среднеспециальных</w:t>
            </w:r>
            <w:proofErr w:type="spellEnd"/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техникумов , 1 высшее заведение</w:t>
            </w:r>
          </w:p>
        </w:tc>
      </w:tr>
      <w:tr w:rsidR="0077243E" w:rsidRPr="0077243E" w:rsidTr="0077243E">
        <w:trPr>
          <w:trHeight w:val="1696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Кинешемского драматического театра имени А. Н. Островского, появляются дома культуры заводов «Заветы Ильича», «</w:t>
            </w:r>
            <w:proofErr w:type="spellStart"/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Электроконтакт</w:t>
            </w:r>
            <w:proofErr w:type="spellEnd"/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», «Дмитриевского лесохимического завода» и других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Волжский бульвар, Кинотеатр Пассаж, Кинешемского драматического театра имени А. Н. Островского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Кинешемского драматического театра имени А. Н. Островского</w:t>
            </w:r>
          </w:p>
        </w:tc>
      </w:tr>
      <w:tr w:rsidR="0077243E" w:rsidRPr="0077243E" w:rsidTr="0077243E">
        <w:trPr>
          <w:trHeight w:val="276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Достопримечательности 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14 музеев, 6 памятников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музея, 8 памятников</w:t>
            </w:r>
          </w:p>
        </w:tc>
      </w:tr>
      <w:tr w:rsidR="0077243E" w:rsidRPr="0077243E" w:rsidTr="0077243E">
        <w:trPr>
          <w:trHeight w:val="72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банков и иных кредитных учреждений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банковских филиала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банковских филиалов</w:t>
            </w:r>
          </w:p>
        </w:tc>
      </w:tr>
      <w:tr w:rsidR="0077243E" w:rsidRPr="0077243E" w:rsidTr="0077243E">
        <w:trPr>
          <w:trHeight w:val="30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Религия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храмов, 3 часовни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храмов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храма </w:t>
            </w:r>
          </w:p>
        </w:tc>
      </w:tr>
    </w:tbl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Построим диаграмму для комплекса отраслей хозяйства, обслуживающих промышленных или других производст</w:t>
      </w:r>
      <w:r w:rsidR="00BE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а также населения (см рис. 5</w:t>
      </w: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7243E" w:rsidRPr="0077243E" w:rsidRDefault="0077243E" w:rsidP="0077243E">
      <w:pPr>
        <w:spacing w:after="0" w:line="360" w:lineRule="auto"/>
        <w:ind w:firstLine="36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678ADE" wp14:editId="63471E05">
            <wp:extent cx="5629275" cy="3460653"/>
            <wp:effectExtent l="0" t="0" r="9525" b="698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7243E" w:rsidRPr="0077243E" w:rsidRDefault="00BE2454" w:rsidP="0077243E">
      <w:pPr>
        <w:spacing w:after="0" w:line="360" w:lineRule="auto"/>
        <w:ind w:firstLine="3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5</w:t>
      </w:r>
      <w:r w:rsidR="0077243E"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Объекты инфраструктуры городского округа Кинешма с 1990-2020 годы</w:t>
      </w:r>
    </w:p>
    <w:p w:rsidR="0077243E" w:rsidRPr="0077243E" w:rsidRDefault="0077243E" w:rsidP="0077243E">
      <w:pPr>
        <w:spacing w:after="0" w:line="360" w:lineRule="auto"/>
        <w:ind w:firstLine="3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мы можем наблюдать из Таблицы 6 город Кинешма сейчас находится в своем худшем инфраструктурном развитии, преобладают только медицинские, банковские и кредитные учреждения. Советский период имел бурно экономическое развитие (22 промышленных предприятия в разных сферах текстильная, химическая, пищевая, машиностроение, электротехническая) в то время как сейчас работает 14 организаций и основной сферой является текстильная промышленность). </w:t>
      </w:r>
    </w:p>
    <w:p w:rsidR="00356904" w:rsidRDefault="0077243E" w:rsidP="00384F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полной картины социально-экономического развития проанализируем ВВП для Городского округа Кинешма, наиболее всеобъемлюще показывая его экономиче</w:t>
      </w:r>
      <w:r w:rsidR="00BE24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скую деятельность (см. таблицу 3</w:t>
      </w:r>
      <w:r w:rsidR="00384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77243E" w:rsidRPr="0077243E" w:rsidRDefault="0077243E" w:rsidP="00AD54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sz w:val="28"/>
          <w:szCs w:val="28"/>
          <w:lang w:eastAsia="ru-RU"/>
        </w:rPr>
        <w:t>ВВП городск</w:t>
      </w:r>
      <w:r w:rsidR="00754FE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округа Кинешма 2017-2020</w:t>
      </w:r>
      <w:r w:rsidRPr="0077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AD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AD54B0" w:rsidRPr="00AD54B0">
        <w:t xml:space="preserve"> </w:t>
      </w:r>
      <w:r w:rsidR="00AD54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2614"/>
        <w:gridCol w:w="2243"/>
        <w:gridCol w:w="2243"/>
        <w:gridCol w:w="2244"/>
      </w:tblGrid>
      <w:tr w:rsidR="0077243E" w:rsidRPr="0077243E" w:rsidTr="0077243E">
        <w:trPr>
          <w:trHeight w:val="125"/>
        </w:trPr>
        <w:tc>
          <w:tcPr>
            <w:tcW w:w="2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6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Период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3E" w:rsidRPr="0077243E" w:rsidRDefault="00754FE1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3E" w:rsidRPr="0077243E" w:rsidRDefault="00754FE1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3E" w:rsidRPr="0077243E" w:rsidRDefault="00754FE1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2020</w:t>
            </w:r>
          </w:p>
        </w:tc>
      </w:tr>
      <w:tr w:rsidR="0077243E" w:rsidRPr="0077243E" w:rsidTr="0077243E">
        <w:trPr>
          <w:trHeight w:val="238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обрабатывающие производства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18,0</w:t>
            </w:r>
          </w:p>
        </w:tc>
      </w:tr>
      <w:tr w:rsidR="0077243E" w:rsidRPr="0077243E" w:rsidTr="0077243E">
        <w:trPr>
          <w:trHeight w:val="592"/>
        </w:trPr>
        <w:tc>
          <w:tcPr>
            <w:tcW w:w="2620" w:type="dxa"/>
            <w:tcBorders>
              <w:top w:val="single" w:sz="4" w:space="0" w:color="auto"/>
            </w:tcBorders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обеспечение электрической энергией, газом и паром; кондиционирование воздуха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225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77243E" w:rsidRPr="0077243E" w:rsidTr="0077243E">
        <w:trPr>
          <w:trHeight w:val="717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водоснабжение;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77243E" w:rsidRPr="0077243E" w:rsidTr="0077243E">
        <w:trPr>
          <w:trHeight w:val="238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добыча полезных ископаемых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</w:tr>
      <w:tr w:rsidR="0077243E" w:rsidRPr="0077243E" w:rsidTr="0077243E">
        <w:trPr>
          <w:trHeight w:val="477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торговля оптовая и розничная, ремонт автотранспортных средств и мотоциклов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16,4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15,3</w:t>
            </w:r>
          </w:p>
        </w:tc>
      </w:tr>
      <w:tr w:rsidR="0077243E" w:rsidRPr="0077243E" w:rsidTr="0077243E">
        <w:trPr>
          <w:trHeight w:val="477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государственное управление и обеспечение военной безопасности; социальное обеспечение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77243E" w:rsidRPr="0077243E" w:rsidTr="0077243E">
        <w:trPr>
          <w:trHeight w:val="250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деятельность в области здравоохранения и социальных услуг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деятельность по операциям с недвижимым имуществом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14,3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транспортировка и хранение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5,7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образование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сельское, лесное хозяйство, охота, рыболовство и рыбоводство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2,8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деятельность профессиональная, научная и техническая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деятельность в области информации и связи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деятельность административная и сопутствующие дополнительные услуги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строительство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деятельность гостиниц и предприятий общественного питания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деятельность в области культуры, спорта, организации досуга и развлечений</w:t>
            </w:r>
          </w:p>
        </w:tc>
        <w:tc>
          <w:tcPr>
            <w:tcW w:w="2257" w:type="dxa"/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0,8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2257" w:type="dxa"/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1,3</w:t>
            </w:r>
          </w:p>
        </w:tc>
      </w:tr>
      <w:tr w:rsidR="0077243E" w:rsidRPr="0077243E" w:rsidTr="0077243E">
        <w:trPr>
          <w:trHeight w:val="74"/>
        </w:trPr>
        <w:tc>
          <w:tcPr>
            <w:tcW w:w="2620" w:type="dxa"/>
            <w:tcBorders>
              <w:bottom w:val="single" w:sz="4" w:space="0" w:color="auto"/>
            </w:tcBorders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деятельность финансовая и страховая</w:t>
            </w:r>
          </w:p>
        </w:tc>
        <w:tc>
          <w:tcPr>
            <w:tcW w:w="2257" w:type="dxa"/>
            <w:tcBorders>
              <w:bottom w:val="single" w:sz="4" w:space="0" w:color="auto"/>
            </w:tcBorders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22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22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77243E" w:rsidRPr="0077243E" w:rsidTr="0077243E">
        <w:trPr>
          <w:trHeight w:val="250"/>
        </w:trPr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43E" w:rsidRPr="0077243E" w:rsidRDefault="0077243E" w:rsidP="0077243E">
            <w:pPr>
              <w:spacing w:after="160" w:line="259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предоставление прочих видов услуг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243E" w:rsidRPr="0077243E" w:rsidRDefault="0077243E" w:rsidP="0077243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</w:rPr>
              <w:t>0,9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43E" w:rsidRPr="0077243E" w:rsidRDefault="0077243E" w:rsidP="0077243E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</w:t>
            </w:r>
          </w:p>
        </w:tc>
      </w:tr>
    </w:tbl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1C74" w:rsidRPr="0077243E" w:rsidRDefault="003B1C74" w:rsidP="003B1C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650539</wp:posOffset>
            </wp:positionV>
            <wp:extent cx="5902960" cy="5271135"/>
            <wp:effectExtent l="0" t="0" r="2540" b="5715"/>
            <wp:wrapTopAndBottom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Рассмотрим </w:t>
      </w:r>
      <w:r w:rsidR="0077243E" w:rsidRPr="0077243E">
        <w:rPr>
          <w:rFonts w:ascii="Times New Roman" w:eastAsia="Calibri" w:hAnsi="Times New Roman" w:cs="Times New Roman"/>
          <w:bCs/>
          <w:sz w:val="28"/>
          <w:szCs w:val="28"/>
        </w:rPr>
        <w:t>валовой внутренний продукт городского округа Кинешма, в виде диаграммы за пе</w:t>
      </w:r>
      <w:r w:rsidR="00754FE1">
        <w:rPr>
          <w:rFonts w:ascii="Times New Roman" w:eastAsia="Calibri" w:hAnsi="Times New Roman" w:cs="Times New Roman"/>
          <w:bCs/>
          <w:sz w:val="28"/>
          <w:szCs w:val="28"/>
        </w:rPr>
        <w:t>риод 2018-2020</w:t>
      </w:r>
      <w:r w:rsidR="00BE2454">
        <w:rPr>
          <w:rFonts w:ascii="Times New Roman" w:eastAsia="Calibri" w:hAnsi="Times New Roman" w:cs="Times New Roman"/>
          <w:bCs/>
          <w:sz w:val="28"/>
          <w:szCs w:val="28"/>
        </w:rPr>
        <w:t xml:space="preserve"> года (см. рис. 6</w:t>
      </w:r>
      <w:r w:rsidR="0077243E" w:rsidRPr="0077243E">
        <w:rPr>
          <w:rFonts w:ascii="Times New Roman" w:eastAsia="Calibri" w:hAnsi="Times New Roman" w:cs="Times New Roman"/>
          <w:bCs/>
          <w:sz w:val="28"/>
          <w:szCs w:val="28"/>
        </w:rPr>
        <w:t>).</w:t>
      </w:r>
    </w:p>
    <w:p w:rsidR="0077243E" w:rsidRDefault="00BE2454" w:rsidP="00717F8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6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 - Показатели ВВП г</w:t>
      </w:r>
      <w:r w:rsidR="003B1C74">
        <w:rPr>
          <w:rFonts w:ascii="Times New Roman" w:eastAsia="Calibri" w:hAnsi="Times New Roman" w:cs="Times New Roman"/>
          <w:sz w:val="28"/>
          <w:szCs w:val="28"/>
        </w:rPr>
        <w:t>ородского округа Кинешма за 2019-2020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717F87" w:rsidRPr="0077243E" w:rsidRDefault="00717F87" w:rsidP="00717F8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84FB0" w:rsidRPr="00384FB0" w:rsidRDefault="00384FB0" w:rsidP="00384FB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4FB0">
        <w:rPr>
          <w:rFonts w:ascii="Times New Roman" w:eastAsia="Calibri" w:hAnsi="Times New Roman" w:cs="Times New Roman"/>
          <w:sz w:val="28"/>
          <w:szCs w:val="28"/>
        </w:rPr>
        <w:lastRenderedPageBreak/>
        <w:t>Значительно в 2019 и 2020 годах по сравнению с 2018 годом выросли доли в ВВП: деятельности по операциям с недвижимым имуществом (с 6,3% в 2018 году до 14,8% и 14,3% соответственно); государственного управления и обеспечения военной безопасности; социального обеспечения (с 8,9% до 10,4% и 10% соответственно); деятельности в области культуры, спорта, организации досуга и развлечений (с 0,8% до 1,2% и 1,3% соответственно).</w:t>
      </w:r>
    </w:p>
    <w:p w:rsidR="00384FB0" w:rsidRDefault="00384FB0" w:rsidP="00384FB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84FB0">
        <w:rPr>
          <w:rFonts w:ascii="Times New Roman" w:eastAsia="Calibri" w:hAnsi="Times New Roman" w:cs="Times New Roman"/>
          <w:sz w:val="28"/>
          <w:szCs w:val="28"/>
        </w:rPr>
        <w:t>Также в 2020 году по сравнению с 2018 годом с 2,9% до 4% выросла доля профессиональной, нау</w:t>
      </w:r>
      <w:r>
        <w:rPr>
          <w:rFonts w:ascii="Times New Roman" w:eastAsia="Calibri" w:hAnsi="Times New Roman" w:cs="Times New Roman"/>
          <w:sz w:val="28"/>
          <w:szCs w:val="28"/>
        </w:rPr>
        <w:t>чной и технической деятельности.</w:t>
      </w:r>
    </w:p>
    <w:p w:rsidR="00384FB0" w:rsidRPr="00D96185" w:rsidRDefault="00384FB0" w:rsidP="00384FB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Снижение прошлось по таким показателям как: здравоохранение и социальная направленность</w:t>
      </w:r>
      <w:r w:rsidR="00D96185" w:rsidRPr="00D961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6185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D96185" w:rsidRPr="00D961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E1B57">
        <w:rPr>
          <w:rFonts w:ascii="Times New Roman" w:eastAsia="Calibri" w:hAnsi="Times New Roman" w:cs="Times New Roman"/>
          <w:sz w:val="28"/>
          <w:szCs w:val="28"/>
        </w:rPr>
        <w:t>6,9% до 6,8% (на 0,02% показателя), торговля и ремонт автотранспорта с 20% до 15,3 (что составляет 24% потерь), сельское хозяйство с 3,3% до 2,8% (что составляет 16% потерь).</w:t>
      </w:r>
    </w:p>
    <w:p w:rsidR="0077243E" w:rsidRPr="0077243E" w:rsidRDefault="0077243E" w:rsidP="00384FB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t xml:space="preserve">Развитие рынка розничной торговли и сферы услуг, а также всей экономики городского округа Кинешма можно добиться за счет привлечения в город </w:t>
      </w:r>
      <w:r w:rsidR="00DE1B57" w:rsidRPr="0077243E">
        <w:rPr>
          <w:rFonts w:ascii="Times New Roman" w:eastAsia="Calibri" w:hAnsi="Times New Roman" w:cs="Times New Roman"/>
          <w:sz w:val="28"/>
          <w:szCs w:val="28"/>
        </w:rPr>
        <w:t xml:space="preserve">современных </w:t>
      </w:r>
      <w:r w:rsidR="00DE1B57">
        <w:rPr>
          <w:rFonts w:ascii="Times New Roman" w:eastAsia="Calibri" w:hAnsi="Times New Roman" w:cs="Times New Roman"/>
          <w:sz w:val="28"/>
          <w:szCs w:val="28"/>
        </w:rPr>
        <w:t>тенденций развития</w:t>
      </w:r>
      <w:r w:rsidRPr="0077243E">
        <w:rPr>
          <w:rFonts w:ascii="Times New Roman" w:eastAsia="Calibri" w:hAnsi="Times New Roman" w:cs="Times New Roman"/>
          <w:sz w:val="28"/>
          <w:szCs w:val="28"/>
        </w:rPr>
        <w:t xml:space="preserve"> малого пре</w:t>
      </w:r>
      <w:r w:rsidR="00BE2454">
        <w:rPr>
          <w:rFonts w:ascii="Times New Roman" w:eastAsia="Calibri" w:hAnsi="Times New Roman" w:cs="Times New Roman"/>
          <w:sz w:val="28"/>
          <w:szCs w:val="28"/>
        </w:rPr>
        <w:t>дпринимательства (см. таблицу 4</w:t>
      </w:r>
      <w:r w:rsidRPr="0077243E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AD54B0" w:rsidRDefault="0077243E" w:rsidP="00AD54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t>Развитие малого предпринимательства</w:t>
      </w:r>
    </w:p>
    <w:p w:rsidR="0077243E" w:rsidRPr="0077243E" w:rsidRDefault="0077243E" w:rsidP="00AD54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Кинешма 2012-2020 года</w:t>
      </w:r>
      <w:r w:rsidR="00AD54B0" w:rsidRPr="00AD54B0">
        <w:t xml:space="preserve"> </w:t>
      </w:r>
      <w:r w:rsidR="00AD54B0">
        <w:t xml:space="preserve">                                                       </w:t>
      </w:r>
      <w:r w:rsidR="00AD54B0" w:rsidRPr="00AD54B0">
        <w:rPr>
          <w:rFonts w:ascii="Times New Roman" w:eastAsia="Calibri" w:hAnsi="Times New Roman" w:cs="Times New Roman"/>
          <w:sz w:val="28"/>
          <w:szCs w:val="28"/>
        </w:rPr>
        <w:t>Таблица 4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55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77243E" w:rsidRPr="0077243E" w:rsidTr="0077243E">
        <w:trPr>
          <w:trHeight w:val="423"/>
          <w:jc w:val="center"/>
        </w:trPr>
        <w:tc>
          <w:tcPr>
            <w:tcW w:w="1555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 w:rsidRPr="0077243E">
                <w:rPr>
                  <w:rFonts w:ascii="Times New Roman" w:eastAsia="Calibri" w:hAnsi="Times New Roman" w:cs="Times New Roman"/>
                  <w:b/>
                  <w:bCs/>
                  <w:color w:val="000000"/>
                  <w:kern w:val="24"/>
                  <w:sz w:val="20"/>
                  <w:szCs w:val="20"/>
                  <w:lang w:eastAsia="ru-RU"/>
                </w:rPr>
                <w:t>2012 г</w:t>
              </w:r>
            </w:smartTag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2013 г.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2014 г.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2015 г.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0"/>
                <w:szCs w:val="20"/>
                <w:lang w:eastAsia="ru-RU"/>
              </w:rPr>
              <w:t>2020г.</w:t>
            </w:r>
          </w:p>
        </w:tc>
      </w:tr>
      <w:tr w:rsidR="0077243E" w:rsidRPr="0077243E" w:rsidTr="0077243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555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Количество субъектов малого бизнеса, ед.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3010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2950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2830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2930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3020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3130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3210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3490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3550</w:t>
            </w:r>
          </w:p>
        </w:tc>
      </w:tr>
      <w:tr w:rsidR="0077243E" w:rsidRPr="0077243E" w:rsidTr="0077243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555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Численность работников, занятых в малом бизнесе, 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тыс.чел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11,6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12,6</w:t>
            </w:r>
          </w:p>
        </w:tc>
      </w:tr>
      <w:tr w:rsidR="0077243E" w:rsidRPr="0077243E" w:rsidTr="0077243E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1555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Доля </w:t>
            </w:r>
            <w:r w:rsidR="00CF560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занятых в малом бизнесе</w:t>
            </w:r>
            <w:r w:rsidRPr="0077243E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,%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35,7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35,4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35,6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36,0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36,4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37,1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38,1</w:t>
            </w:r>
          </w:p>
        </w:tc>
        <w:tc>
          <w:tcPr>
            <w:tcW w:w="851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38,8</w:t>
            </w:r>
          </w:p>
        </w:tc>
        <w:tc>
          <w:tcPr>
            <w:tcW w:w="850" w:type="dxa"/>
            <w:shd w:val="clear" w:color="auto" w:fill="auto"/>
          </w:tcPr>
          <w:p w:rsidR="0077243E" w:rsidRPr="0077243E" w:rsidRDefault="0077243E" w:rsidP="0077243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39,1</w:t>
            </w:r>
          </w:p>
        </w:tc>
      </w:tr>
    </w:tbl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t>Рассмотрим какую долю населения составляют граждане, заня</w:t>
      </w:r>
      <w:r w:rsidR="00BE2454">
        <w:rPr>
          <w:rFonts w:ascii="Times New Roman" w:eastAsia="Calibri" w:hAnsi="Times New Roman" w:cs="Times New Roman"/>
          <w:sz w:val="28"/>
          <w:szCs w:val="28"/>
        </w:rPr>
        <w:t>тые в малом бизнесе (см. рис. 7</w:t>
      </w:r>
      <w:r w:rsidRPr="0077243E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7243E" w:rsidRPr="0077243E" w:rsidRDefault="0077243E" w:rsidP="0077243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6DA08C6" wp14:editId="758F4202">
            <wp:extent cx="4887883" cy="3291840"/>
            <wp:effectExtent l="0" t="0" r="8255" b="381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7243E" w:rsidRPr="0077243E" w:rsidRDefault="00BE2454" w:rsidP="0077243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7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 - Доля населения занятых в малом предпринимательстве в городском округе Кинешма за 2012-2020 года</w:t>
      </w:r>
    </w:p>
    <w:p w:rsidR="0077243E" w:rsidRPr="0077243E" w:rsidRDefault="0077243E" w:rsidP="0077243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7243E" w:rsidRPr="00794F83" w:rsidRDefault="0077243E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t>И</w:t>
      </w:r>
      <w:r w:rsidR="00B34C5A">
        <w:rPr>
          <w:rFonts w:ascii="Times New Roman" w:eastAsia="Calibri" w:hAnsi="Times New Roman" w:cs="Times New Roman"/>
          <w:sz w:val="28"/>
          <w:szCs w:val="28"/>
        </w:rPr>
        <w:t>сходя из Таблицы 4</w:t>
      </w:r>
      <w:r w:rsidR="00BE2454">
        <w:rPr>
          <w:rFonts w:ascii="Times New Roman" w:eastAsia="Calibri" w:hAnsi="Times New Roman" w:cs="Times New Roman"/>
          <w:sz w:val="28"/>
          <w:szCs w:val="28"/>
        </w:rPr>
        <w:t xml:space="preserve"> и Рисунка 7</w:t>
      </w:r>
      <w:r w:rsidRPr="0077243E">
        <w:rPr>
          <w:rFonts w:ascii="Times New Roman" w:eastAsia="Calibri" w:hAnsi="Times New Roman" w:cs="Times New Roman"/>
          <w:sz w:val="28"/>
          <w:szCs w:val="28"/>
        </w:rPr>
        <w:t xml:space="preserve"> малый бизнес в Городском округе Кинешма развивается недостаточно хорошо, не смотря на увеличение Количество субъектов малого бизнеса </w:t>
      </w:r>
      <w:r w:rsidRPr="0077243E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77243E">
        <w:rPr>
          <w:rFonts w:ascii="Times New Roman" w:eastAsia="Calibri" w:hAnsi="Times New Roman" w:cs="Times New Roman"/>
          <w:sz w:val="28"/>
          <w:szCs w:val="28"/>
        </w:rPr>
        <w:t xml:space="preserve"> 3010 субъектов до 3550 (на 17,94%), доля занятых в малом бизнесе граждан возросло за 8 лет всего на с 35,7 % от всего </w:t>
      </w:r>
      <w:r w:rsidR="00A76DCB">
        <w:rPr>
          <w:rFonts w:ascii="Times New Roman" w:eastAsia="Calibri" w:hAnsi="Times New Roman" w:cs="Times New Roman"/>
          <w:sz w:val="28"/>
          <w:szCs w:val="28"/>
        </w:rPr>
        <w:t xml:space="preserve">населения до 39, 1 % (на 3,4%). </w:t>
      </w:r>
      <w:r w:rsidR="00794F83">
        <w:rPr>
          <w:rFonts w:ascii="Times New Roman" w:eastAsia="Calibri" w:hAnsi="Times New Roman" w:cs="Times New Roman"/>
          <w:sz w:val="28"/>
          <w:szCs w:val="28"/>
        </w:rPr>
        <w:t>Может предполагать</w:t>
      </w:r>
      <w:r w:rsidR="00BC463D">
        <w:rPr>
          <w:rFonts w:ascii="Times New Roman" w:eastAsia="Calibri" w:hAnsi="Times New Roman" w:cs="Times New Roman"/>
          <w:sz w:val="28"/>
          <w:szCs w:val="28"/>
        </w:rPr>
        <w:t xml:space="preserve"> низкую образовательную деятельность предпринимателей </w:t>
      </w:r>
      <w:r w:rsidR="00697E70">
        <w:rPr>
          <w:rFonts w:ascii="Times New Roman" w:eastAsia="Calibri" w:hAnsi="Times New Roman" w:cs="Times New Roman"/>
          <w:sz w:val="28"/>
          <w:szCs w:val="28"/>
        </w:rPr>
        <w:t>по ведению бизнеса, а так</w:t>
      </w:r>
      <w:r w:rsidR="00524502">
        <w:rPr>
          <w:rFonts w:ascii="Times New Roman" w:eastAsia="Calibri" w:hAnsi="Times New Roman" w:cs="Times New Roman"/>
          <w:sz w:val="28"/>
          <w:szCs w:val="28"/>
        </w:rPr>
        <w:t xml:space="preserve">же трудности </w:t>
      </w:r>
      <w:r w:rsidR="00A76DCB">
        <w:rPr>
          <w:rFonts w:ascii="Times New Roman" w:eastAsia="Calibri" w:hAnsi="Times New Roman" w:cs="Times New Roman"/>
          <w:sz w:val="28"/>
          <w:szCs w:val="28"/>
        </w:rPr>
        <w:t>при открытии новых точек. Все это вместе показывает отсутствие поддержки предпринимателей.</w:t>
      </w:r>
    </w:p>
    <w:p w:rsidR="00AD54B0" w:rsidRDefault="0077243E" w:rsidP="00DE1B5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t xml:space="preserve">Завершающим критерием рейтинга определим </w:t>
      </w:r>
      <w:r w:rsidR="00297C26" w:rsidRPr="00297C26">
        <w:rPr>
          <w:rFonts w:ascii="Times New Roman" w:eastAsia="Calibri" w:hAnsi="Times New Roman" w:cs="Times New Roman"/>
          <w:sz w:val="28"/>
          <w:szCs w:val="28"/>
        </w:rPr>
        <w:t xml:space="preserve">эффективность привлечения прямых инвестиций, по характеру инвестиционной активности – объему инвестиций в основной капитал </w:t>
      </w:r>
      <w:r w:rsidR="00B34C5A">
        <w:rPr>
          <w:rFonts w:ascii="Times New Roman" w:eastAsia="Calibri" w:hAnsi="Times New Roman" w:cs="Times New Roman"/>
          <w:sz w:val="28"/>
          <w:szCs w:val="28"/>
        </w:rPr>
        <w:t>(см. таблицу 5</w:t>
      </w:r>
      <w:r w:rsidR="00717F87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0768F" w:rsidRDefault="0080768F" w:rsidP="00DE1B5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768F" w:rsidRDefault="0080768F" w:rsidP="00DE1B5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768F" w:rsidRDefault="0080768F" w:rsidP="00DE1B5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768F" w:rsidRDefault="0080768F" w:rsidP="00DE1B5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768F" w:rsidRDefault="0080768F" w:rsidP="00DE1B5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54B0" w:rsidRDefault="0077243E" w:rsidP="00AD54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lastRenderedPageBreak/>
        <w:t>Показатели объема инвестиций в основной капитал</w:t>
      </w:r>
    </w:p>
    <w:p w:rsidR="0077243E" w:rsidRPr="0077243E" w:rsidRDefault="0077243E" w:rsidP="00AD54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Кинешма за 2020 год</w:t>
      </w:r>
      <w:r w:rsidR="00AD54B0" w:rsidRPr="00AD54B0">
        <w:t xml:space="preserve"> </w:t>
      </w:r>
      <w:r w:rsidR="00AD54B0">
        <w:t xml:space="preserve">                                                                </w:t>
      </w:r>
      <w:r w:rsidR="00AD54B0" w:rsidRPr="00AD54B0">
        <w:rPr>
          <w:rFonts w:ascii="Times New Roman" w:eastAsia="Calibri" w:hAnsi="Times New Roman" w:cs="Times New Roman"/>
          <w:sz w:val="28"/>
          <w:szCs w:val="28"/>
        </w:rPr>
        <w:t>Таблица 5</w:t>
      </w:r>
    </w:p>
    <w:tbl>
      <w:tblPr>
        <w:tblStyle w:val="31"/>
        <w:tblW w:w="9344" w:type="dxa"/>
        <w:tblLook w:val="04A0" w:firstRow="1" w:lastRow="0" w:firstColumn="1" w:lastColumn="0" w:noHBand="0" w:noVBand="1"/>
      </w:tblPr>
      <w:tblGrid>
        <w:gridCol w:w="560"/>
        <w:gridCol w:w="3283"/>
        <w:gridCol w:w="2870"/>
        <w:gridCol w:w="2631"/>
      </w:tblGrid>
      <w:tr w:rsidR="0077243E" w:rsidRPr="0077243E" w:rsidTr="00A7286A">
        <w:trPr>
          <w:trHeight w:val="726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региона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Инвестиции в основной капитал, млн. руб. 2020 г.</w:t>
            </w:r>
          </w:p>
        </w:tc>
      </w:tr>
      <w:tr w:rsidR="0077243E" w:rsidRPr="0077243E" w:rsidTr="00A7286A">
        <w:trPr>
          <w:trHeight w:val="182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Рыбинск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12358,1</w:t>
            </w:r>
          </w:p>
        </w:tc>
      </w:tr>
      <w:tr w:rsidR="0077243E" w:rsidRPr="0077243E" w:rsidTr="00A7286A">
        <w:trPr>
          <w:trHeight w:val="285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Дзержинск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9627,4</w:t>
            </w:r>
          </w:p>
        </w:tc>
      </w:tr>
      <w:tr w:rsidR="0077243E" w:rsidRPr="0077243E" w:rsidTr="00A7286A">
        <w:trPr>
          <w:trHeight w:val="247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Выкса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8745,9</w:t>
            </w:r>
          </w:p>
        </w:tc>
      </w:tr>
      <w:tr w:rsidR="0077243E" w:rsidRPr="0077243E" w:rsidTr="00A7286A">
        <w:trPr>
          <w:trHeight w:val="210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Бор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4957,5</w:t>
            </w:r>
          </w:p>
        </w:tc>
      </w:tr>
      <w:tr w:rsidR="0077243E" w:rsidRPr="0077243E" w:rsidTr="00A7286A">
        <w:trPr>
          <w:trHeight w:val="327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Ковров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3452,3</w:t>
            </w:r>
          </w:p>
        </w:tc>
      </w:tr>
      <w:tr w:rsidR="0077243E" w:rsidRPr="0077243E" w:rsidTr="00A7286A">
        <w:trPr>
          <w:trHeight w:val="276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Муром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2298,2</w:t>
            </w:r>
          </w:p>
        </w:tc>
      </w:tr>
      <w:tr w:rsidR="0077243E" w:rsidRPr="0077243E" w:rsidTr="00A7286A">
        <w:trPr>
          <w:trHeight w:val="223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Гусь-Хрустальный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1864,4</w:t>
            </w:r>
          </w:p>
        </w:tc>
      </w:tr>
      <w:tr w:rsidR="0077243E" w:rsidRPr="0077243E" w:rsidTr="00A7286A">
        <w:trPr>
          <w:trHeight w:val="200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Арзамас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1667,6</w:t>
            </w:r>
          </w:p>
        </w:tc>
      </w:tr>
      <w:tr w:rsidR="0077243E" w:rsidRPr="0077243E" w:rsidTr="00A7286A">
        <w:trPr>
          <w:trHeight w:val="147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Волгореченск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1168</w:t>
            </w:r>
          </w:p>
        </w:tc>
      </w:tr>
      <w:tr w:rsidR="0077243E" w:rsidRPr="0077243E" w:rsidTr="00A7286A">
        <w:trPr>
          <w:trHeight w:val="124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Переславль-Залеский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950,5</w:t>
            </w:r>
          </w:p>
        </w:tc>
      </w:tr>
      <w:tr w:rsidR="0077243E" w:rsidRPr="0077243E" w:rsidTr="00A7286A">
        <w:trPr>
          <w:trHeight w:val="99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Вичуга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579,2</w:t>
            </w:r>
          </w:p>
        </w:tc>
      </w:tr>
      <w:tr w:rsidR="0077243E" w:rsidRPr="0077243E" w:rsidTr="00A7286A">
        <w:trPr>
          <w:trHeight w:val="331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Мантурово</w:t>
            </w:r>
            <w:proofErr w:type="spellEnd"/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457,5</w:t>
            </w:r>
          </w:p>
        </w:tc>
      </w:tr>
      <w:tr w:rsidR="0077243E" w:rsidRPr="0077243E" w:rsidTr="00A7286A">
        <w:trPr>
          <w:trHeight w:val="280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13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Шуя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388,9</w:t>
            </w:r>
          </w:p>
        </w:tc>
      </w:tr>
      <w:tr w:rsidR="0077243E" w:rsidRPr="0077243E" w:rsidTr="00A7286A">
        <w:trPr>
          <w:trHeight w:val="227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Семеновский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380,3</w:t>
            </w:r>
          </w:p>
        </w:tc>
      </w:tr>
      <w:tr w:rsidR="0077243E" w:rsidRPr="0077243E" w:rsidTr="00A7286A">
        <w:trPr>
          <w:trHeight w:val="204"/>
        </w:trPr>
        <w:tc>
          <w:tcPr>
            <w:tcW w:w="531" w:type="dxa"/>
            <w:hideMark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283" w:type="dxa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Кинешма</w:t>
            </w:r>
          </w:p>
        </w:tc>
        <w:tc>
          <w:tcPr>
            <w:tcW w:w="0" w:type="auto"/>
            <w:hideMark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359,2</w:t>
            </w:r>
          </w:p>
        </w:tc>
      </w:tr>
      <w:tr w:rsidR="0077243E" w:rsidRPr="0077243E" w:rsidTr="00A7286A">
        <w:trPr>
          <w:trHeight w:val="204"/>
        </w:trPr>
        <w:tc>
          <w:tcPr>
            <w:tcW w:w="531" w:type="dxa"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3" w:type="dxa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Шарья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313,9</w:t>
            </w:r>
          </w:p>
        </w:tc>
      </w:tr>
      <w:tr w:rsidR="0077243E" w:rsidRPr="0077243E" w:rsidTr="00A7286A">
        <w:trPr>
          <w:trHeight w:val="204"/>
        </w:trPr>
        <w:tc>
          <w:tcPr>
            <w:tcW w:w="531" w:type="dxa"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3" w:type="dxa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Шарья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313,9</w:t>
            </w:r>
          </w:p>
        </w:tc>
      </w:tr>
      <w:tr w:rsidR="0077243E" w:rsidRPr="0077243E" w:rsidTr="00A7286A">
        <w:trPr>
          <w:trHeight w:val="204"/>
        </w:trPr>
        <w:tc>
          <w:tcPr>
            <w:tcW w:w="531" w:type="dxa"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3283" w:type="dxa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Тейково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284,1</w:t>
            </w:r>
          </w:p>
        </w:tc>
      </w:tr>
      <w:tr w:rsidR="0077243E" w:rsidRPr="0077243E" w:rsidTr="00A7286A">
        <w:trPr>
          <w:trHeight w:val="204"/>
        </w:trPr>
        <w:tc>
          <w:tcPr>
            <w:tcW w:w="531" w:type="dxa"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</w:t>
            </w:r>
          </w:p>
        </w:tc>
        <w:tc>
          <w:tcPr>
            <w:tcW w:w="3283" w:type="dxa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Кохма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189</w:t>
            </w:r>
          </w:p>
        </w:tc>
      </w:tr>
      <w:tr w:rsidR="0077243E" w:rsidRPr="0077243E" w:rsidTr="00A7286A">
        <w:trPr>
          <w:trHeight w:val="204"/>
        </w:trPr>
        <w:tc>
          <w:tcPr>
            <w:tcW w:w="531" w:type="dxa"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83" w:type="dxa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Галич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185</w:t>
            </w:r>
          </w:p>
        </w:tc>
      </w:tr>
      <w:tr w:rsidR="0077243E" w:rsidRPr="0077243E" w:rsidTr="00A7286A">
        <w:trPr>
          <w:trHeight w:val="204"/>
        </w:trPr>
        <w:tc>
          <w:tcPr>
            <w:tcW w:w="531" w:type="dxa"/>
          </w:tcPr>
          <w:p w:rsidR="0077243E" w:rsidRPr="001548ED" w:rsidRDefault="0077243E" w:rsidP="0077243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3" w:type="dxa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Буй</w:t>
            </w:r>
          </w:p>
        </w:tc>
        <w:tc>
          <w:tcPr>
            <w:tcW w:w="0" w:type="auto"/>
          </w:tcPr>
          <w:p w:rsidR="0077243E" w:rsidRPr="001548ED" w:rsidRDefault="0077243E" w:rsidP="0077243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48ED">
              <w:rPr>
                <w:rFonts w:ascii="Times New Roman" w:eastAsia="Calibri" w:hAnsi="Times New Roman" w:cs="Times New Roman"/>
                <w:sz w:val="24"/>
                <w:szCs w:val="24"/>
              </w:rPr>
              <w:t>157,9</w:t>
            </w:r>
          </w:p>
        </w:tc>
      </w:tr>
    </w:tbl>
    <w:p w:rsidR="0080768F" w:rsidRDefault="0080768F" w:rsidP="0080768F">
      <w:pPr>
        <w:spacing w:after="0" w:line="360" w:lineRule="auto"/>
        <w:ind w:firstLine="709"/>
        <w:jc w:val="both"/>
        <w:rPr>
          <w:rFonts w:ascii="Calibri" w:eastAsia="Calibri" w:hAnsi="Calibri" w:cs="Times New Roman"/>
        </w:rPr>
      </w:pPr>
    </w:p>
    <w:p w:rsidR="0080768F" w:rsidRPr="0080768F" w:rsidRDefault="0080768F" w:rsidP="008076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68F">
        <w:rPr>
          <w:rFonts w:ascii="Times New Roman" w:eastAsia="Calibri" w:hAnsi="Times New Roman" w:cs="Times New Roman"/>
          <w:sz w:val="28"/>
          <w:szCs w:val="28"/>
        </w:rPr>
        <w:t>Рассмотрим диаграмму инвестиций в основной капитал городского округа Кинешма и смежных городов (см. рис. 8).</w:t>
      </w:r>
    </w:p>
    <w:p w:rsidR="0080768F" w:rsidRPr="0077243E" w:rsidRDefault="0080768F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3E43BC5" wp14:editId="35D59D8E">
            <wp:extent cx="5381627" cy="4572001"/>
            <wp:effectExtent l="0" t="0" r="9525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7243E" w:rsidRPr="0077243E" w:rsidRDefault="00BE2454" w:rsidP="0077243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8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 - Место городского округа Кинешма занимаемое среди других городов за 2020 год</w:t>
      </w:r>
    </w:p>
    <w:p w:rsidR="0077243E" w:rsidRPr="0077243E" w:rsidRDefault="0077243E" w:rsidP="0077243E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7243E" w:rsidRPr="0077243E" w:rsidRDefault="00297C26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7C26">
        <w:rPr>
          <w:rFonts w:ascii="Times New Roman" w:eastAsia="Calibri" w:hAnsi="Times New Roman" w:cs="Times New Roman"/>
          <w:sz w:val="28"/>
          <w:szCs w:val="28"/>
        </w:rPr>
        <w:t>Город Кинешма занимает предпоследнее место, по этому показателю опережая городские округа Вичуга и Шуя. Таким образом, если рассматривать экономику муниципальных образований как единый рынок инвестиционных ресурсов, где между городами идет борьба за объем инвестиций, то позиции Кинешмы на нем довольно низкие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97C26">
        <w:rPr>
          <w:rFonts w:ascii="Times New Roman" w:eastAsia="Calibri" w:hAnsi="Times New Roman" w:cs="Times New Roman"/>
          <w:sz w:val="28"/>
          <w:szCs w:val="28"/>
        </w:rPr>
        <w:t>Так, по прогнозу 2021 года и объему рынка в 50,4 млрд. рублей, доля г. Кинешма будет составляет всего 0,8 %, при этом доля муниципалитетов, попавших в группу А, будет составлять 72,8 %, у лидера рейтинга по данному показателю г. Рыбинска доля составит 26,4 %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7243E" w:rsidRPr="0077243E" w:rsidRDefault="0077243E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t>Заключительным анализируемым показателем рассмотрим ресурсный и водный потенциал городского округа Кинешма, который влияет на экономическую обстановку в городе (см. табли</w:t>
      </w:r>
      <w:r w:rsidR="00B34C5A">
        <w:rPr>
          <w:rFonts w:ascii="Times New Roman" w:eastAsia="Calibri" w:hAnsi="Times New Roman" w:cs="Times New Roman"/>
          <w:sz w:val="28"/>
          <w:szCs w:val="28"/>
        </w:rPr>
        <w:t>ца 6</w:t>
      </w:r>
      <w:r w:rsidRPr="0077243E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0768F" w:rsidRDefault="0080768F" w:rsidP="00AD54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54B0" w:rsidRDefault="0077243E" w:rsidP="00AD54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lastRenderedPageBreak/>
        <w:t>Водные и земельные ресурсы</w:t>
      </w:r>
    </w:p>
    <w:p w:rsidR="0077243E" w:rsidRDefault="0077243E" w:rsidP="00AD54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 Кинешма за 2020 год</w:t>
      </w:r>
      <w:r w:rsidR="00AD54B0" w:rsidRPr="00AD54B0">
        <w:t xml:space="preserve"> </w:t>
      </w:r>
      <w:r w:rsidR="00AD54B0">
        <w:t xml:space="preserve">                                                                </w:t>
      </w:r>
      <w:r w:rsidR="00AD54B0" w:rsidRPr="00AD54B0">
        <w:rPr>
          <w:rFonts w:ascii="Times New Roman" w:eastAsia="Calibri" w:hAnsi="Times New Roman" w:cs="Times New Roman"/>
          <w:sz w:val="28"/>
          <w:szCs w:val="28"/>
        </w:rPr>
        <w:t>Таблица 6</w:t>
      </w:r>
    </w:p>
    <w:tbl>
      <w:tblPr>
        <w:tblW w:w="7083" w:type="dxa"/>
        <w:jc w:val="center"/>
        <w:tblLook w:val="04A0" w:firstRow="1" w:lastRow="0" w:firstColumn="1" w:lastColumn="0" w:noHBand="0" w:noVBand="1"/>
      </w:tblPr>
      <w:tblGrid>
        <w:gridCol w:w="3471"/>
        <w:gridCol w:w="3612"/>
      </w:tblGrid>
      <w:tr w:rsidR="00297C26" w:rsidRPr="006038DE" w:rsidTr="00297C26">
        <w:trPr>
          <w:trHeight w:val="228"/>
          <w:jc w:val="center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92D3B">
              <w:rPr>
                <w:rFonts w:ascii="Times New Roman" w:hAnsi="Times New Roman"/>
                <w:b/>
                <w:bCs/>
              </w:rPr>
              <w:t>Ресурсный потенциал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592D3B">
              <w:rPr>
                <w:rFonts w:ascii="Times New Roman" w:hAnsi="Times New Roman"/>
                <w:b/>
                <w:bCs/>
              </w:rPr>
              <w:t>Характеристика показателя</w:t>
            </w:r>
          </w:p>
        </w:tc>
      </w:tr>
      <w:tr w:rsidR="00297C26" w:rsidRPr="006038DE" w:rsidTr="00297C26">
        <w:trPr>
          <w:trHeight w:val="232"/>
          <w:jc w:val="center"/>
        </w:trPr>
        <w:tc>
          <w:tcPr>
            <w:tcW w:w="3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Общий объем</w:t>
            </w:r>
            <w:r w:rsidRPr="00592D3B">
              <w:rPr>
                <w:rFonts w:ascii="Times New Roman" w:hAnsi="Times New Roman"/>
              </w:rPr>
              <w:t xml:space="preserve"> з</w:t>
            </w:r>
            <w:r>
              <w:rPr>
                <w:rFonts w:ascii="Times New Roman" w:hAnsi="Times New Roman"/>
              </w:rPr>
              <w:t>емель городского округа Кинешма</w:t>
            </w:r>
            <w:r w:rsidRPr="00592D3B">
              <w:rPr>
                <w:rFonts w:ascii="Times New Roman" w:hAnsi="Times New Roman"/>
              </w:rPr>
              <w:t xml:space="preserve"> (тыс.</w:t>
            </w:r>
            <w:r>
              <w:rPr>
                <w:rFonts w:ascii="Times New Roman" w:hAnsi="Times New Roman"/>
              </w:rPr>
              <w:t xml:space="preserve"> </w:t>
            </w:r>
            <w:r w:rsidRPr="00592D3B">
              <w:rPr>
                <w:rFonts w:ascii="Times New Roman" w:hAnsi="Times New Roman"/>
              </w:rPr>
              <w:t>га</w:t>
            </w:r>
            <w:r>
              <w:rPr>
                <w:rFonts w:ascii="Times New Roman" w:hAnsi="Times New Roman"/>
              </w:rPr>
              <w:t xml:space="preserve">) 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4,89</w:t>
            </w:r>
          </w:p>
        </w:tc>
      </w:tr>
      <w:tr w:rsidR="00297C26" w:rsidRPr="006038DE" w:rsidTr="00297C26">
        <w:trPr>
          <w:trHeight w:val="155"/>
          <w:jc w:val="center"/>
        </w:trPr>
        <w:tc>
          <w:tcPr>
            <w:tcW w:w="3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Незавершённое строительство</w:t>
            </w:r>
            <w:r w:rsidRPr="00592D3B">
              <w:rPr>
                <w:rFonts w:ascii="Times New Roman" w:hAnsi="Times New Roman"/>
              </w:rPr>
              <w:t>, всего (тыс.</w:t>
            </w:r>
            <w:r>
              <w:rPr>
                <w:rFonts w:ascii="Times New Roman" w:hAnsi="Times New Roman"/>
              </w:rPr>
              <w:t xml:space="preserve"> </w:t>
            </w:r>
            <w:r w:rsidRPr="00592D3B">
              <w:rPr>
                <w:rFonts w:ascii="Times New Roman" w:hAnsi="Times New Roman"/>
              </w:rPr>
              <w:t>га)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1,455</w:t>
            </w:r>
          </w:p>
        </w:tc>
      </w:tr>
      <w:tr w:rsidR="00297C26" w:rsidRPr="006038DE" w:rsidTr="00297C26">
        <w:trPr>
          <w:trHeight w:val="100"/>
          <w:jc w:val="center"/>
        </w:trPr>
        <w:tc>
          <w:tcPr>
            <w:tcW w:w="3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Земли, </w:t>
            </w:r>
            <w:r w:rsidRPr="005C15E1">
              <w:rPr>
                <w:rFonts w:ascii="Times New Roman" w:hAnsi="Times New Roman"/>
              </w:rPr>
              <w:t>предназначенные для выполн</w:t>
            </w:r>
            <w:r>
              <w:rPr>
                <w:rFonts w:ascii="Times New Roman" w:hAnsi="Times New Roman"/>
              </w:rPr>
              <w:t xml:space="preserve">ения сельскохозяйственных работ </w:t>
            </w:r>
            <w:r w:rsidRPr="00592D3B">
              <w:rPr>
                <w:rFonts w:ascii="Times New Roman" w:hAnsi="Times New Roman"/>
              </w:rPr>
              <w:t>(тыс.</w:t>
            </w:r>
            <w:r>
              <w:rPr>
                <w:rFonts w:ascii="Times New Roman" w:hAnsi="Times New Roman"/>
              </w:rPr>
              <w:t xml:space="preserve"> </w:t>
            </w:r>
            <w:r w:rsidRPr="00592D3B">
              <w:rPr>
                <w:rFonts w:ascii="Times New Roman" w:hAnsi="Times New Roman"/>
              </w:rPr>
              <w:t>га)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Нет</w:t>
            </w:r>
          </w:p>
        </w:tc>
      </w:tr>
      <w:tr w:rsidR="00297C26" w:rsidRPr="006038DE" w:rsidTr="00297C26">
        <w:trPr>
          <w:trHeight w:val="236"/>
          <w:jc w:val="center"/>
        </w:trPr>
        <w:tc>
          <w:tcPr>
            <w:tcW w:w="3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Лесные земли (тыс.</w:t>
            </w:r>
            <w:r>
              <w:rPr>
                <w:rFonts w:ascii="Times New Roman" w:hAnsi="Times New Roman"/>
              </w:rPr>
              <w:t xml:space="preserve"> </w:t>
            </w:r>
            <w:r w:rsidRPr="00592D3B">
              <w:rPr>
                <w:rFonts w:ascii="Times New Roman" w:hAnsi="Times New Roman"/>
              </w:rPr>
              <w:t>га)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0,283</w:t>
            </w:r>
          </w:p>
        </w:tc>
      </w:tr>
      <w:tr w:rsidR="00297C26" w:rsidRPr="006038DE" w:rsidTr="00297C26">
        <w:trPr>
          <w:trHeight w:val="151"/>
          <w:jc w:val="center"/>
        </w:trPr>
        <w:tc>
          <w:tcPr>
            <w:tcW w:w="3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Водные ресурсы </w:t>
            </w:r>
            <w:r w:rsidRPr="00592D3B">
              <w:rPr>
                <w:rFonts w:ascii="Times New Roman" w:hAnsi="Times New Roman"/>
              </w:rPr>
              <w:t>(тыс.</w:t>
            </w:r>
            <w:r>
              <w:rPr>
                <w:rFonts w:ascii="Times New Roman" w:hAnsi="Times New Roman"/>
              </w:rPr>
              <w:t xml:space="preserve"> </w:t>
            </w:r>
            <w:r w:rsidRPr="00592D3B">
              <w:rPr>
                <w:rFonts w:ascii="Times New Roman" w:hAnsi="Times New Roman"/>
              </w:rPr>
              <w:t>га)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0,01</w:t>
            </w:r>
          </w:p>
        </w:tc>
      </w:tr>
      <w:tr w:rsidR="00297C26" w:rsidRPr="006038DE" w:rsidTr="00297C26">
        <w:trPr>
          <w:trHeight w:val="174"/>
          <w:jc w:val="center"/>
        </w:trPr>
        <w:tc>
          <w:tcPr>
            <w:tcW w:w="3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Водные объекты(наименование)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р.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r w:rsidRPr="00592D3B">
              <w:rPr>
                <w:rFonts w:ascii="Times New Roman" w:hAnsi="Times New Roman"/>
              </w:rPr>
              <w:t>Кинешемка</w:t>
            </w:r>
            <w:proofErr w:type="spellEnd"/>
            <w:r w:rsidRPr="00592D3B">
              <w:rPr>
                <w:rFonts w:ascii="Times New Roman" w:hAnsi="Times New Roman"/>
              </w:rPr>
              <w:t>, р.</w:t>
            </w:r>
            <w:r>
              <w:rPr>
                <w:rFonts w:ascii="Times New Roman" w:hAnsi="Times New Roman"/>
              </w:rPr>
              <w:t xml:space="preserve"> </w:t>
            </w:r>
            <w:r w:rsidRPr="00592D3B">
              <w:rPr>
                <w:rFonts w:ascii="Times New Roman" w:hAnsi="Times New Roman"/>
              </w:rPr>
              <w:t xml:space="preserve">Томна, р. </w:t>
            </w:r>
            <w:proofErr w:type="spellStart"/>
            <w:r w:rsidRPr="00592D3B">
              <w:rPr>
                <w:rFonts w:ascii="Times New Roman" w:hAnsi="Times New Roman"/>
              </w:rPr>
              <w:t>Казоха</w:t>
            </w:r>
            <w:proofErr w:type="spellEnd"/>
            <w:r>
              <w:rPr>
                <w:rFonts w:ascii="Times New Roman" w:hAnsi="Times New Roman"/>
              </w:rPr>
              <w:t>, р. Волга</w:t>
            </w:r>
          </w:p>
        </w:tc>
      </w:tr>
      <w:tr w:rsidR="00297C26" w:rsidRPr="006038DE" w:rsidTr="00297C26">
        <w:trPr>
          <w:trHeight w:val="157"/>
          <w:jc w:val="center"/>
        </w:trPr>
        <w:tc>
          <w:tcPr>
            <w:tcW w:w="3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емли, которые имеют природоохранное значение</w:t>
            </w:r>
            <w:r w:rsidRPr="00592D3B">
              <w:rPr>
                <w:rFonts w:ascii="Times New Roman" w:hAnsi="Times New Roman"/>
              </w:rPr>
              <w:t xml:space="preserve"> (тыс.</w:t>
            </w:r>
            <w:r>
              <w:rPr>
                <w:rFonts w:ascii="Times New Roman" w:hAnsi="Times New Roman"/>
              </w:rPr>
              <w:t xml:space="preserve"> </w:t>
            </w:r>
            <w:r w:rsidRPr="00592D3B">
              <w:rPr>
                <w:rFonts w:ascii="Times New Roman" w:hAnsi="Times New Roman"/>
              </w:rPr>
              <w:t>га)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0,112</w:t>
            </w:r>
          </w:p>
        </w:tc>
      </w:tr>
      <w:tr w:rsidR="00297C26" w:rsidRPr="006038DE" w:rsidTr="00297C26">
        <w:trPr>
          <w:trHeight w:val="101"/>
          <w:jc w:val="center"/>
        </w:trPr>
        <w:tc>
          <w:tcPr>
            <w:tcW w:w="3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Земли, предназначенные для добычи недр (</w:t>
            </w:r>
            <w:r w:rsidRPr="00592D3B">
              <w:rPr>
                <w:rFonts w:ascii="Times New Roman" w:hAnsi="Times New Roman"/>
              </w:rPr>
              <w:t>полезных ископаемых 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3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7C26" w:rsidRPr="00592D3B" w:rsidRDefault="00297C26" w:rsidP="00547D9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</w:rPr>
            </w:pPr>
            <w:r w:rsidRPr="00592D3B">
              <w:rPr>
                <w:rFonts w:ascii="Times New Roman" w:hAnsi="Times New Roman"/>
              </w:rPr>
              <w:t>Нет</w:t>
            </w:r>
          </w:p>
        </w:tc>
      </w:tr>
    </w:tbl>
    <w:p w:rsidR="0077243E" w:rsidRPr="0077243E" w:rsidRDefault="0077243E" w:rsidP="0077243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7243E" w:rsidRPr="0077243E" w:rsidRDefault="00B34C5A" w:rsidP="0077243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Как видно из Таблицы 6 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>в городе Кинешма недостаточно эффективное использование водных и земельных ресурсов, для н</w:t>
      </w:r>
      <w:r w:rsidR="00BE2454">
        <w:rPr>
          <w:rFonts w:ascii="Times New Roman" w:eastAsia="Calibri" w:hAnsi="Times New Roman" w:cs="Times New Roman"/>
          <w:sz w:val="28"/>
          <w:szCs w:val="28"/>
        </w:rPr>
        <w:t>аглядности представим рисунок 9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243E" w:rsidRPr="0077243E" w:rsidRDefault="0077243E" w:rsidP="0077243E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724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73F6E" wp14:editId="79492504">
            <wp:extent cx="4935070" cy="2663801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85" cy="268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243E" w:rsidRPr="0077243E" w:rsidRDefault="00BE2454" w:rsidP="007724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9</w:t>
      </w:r>
      <w:r w:rsidR="00F219F5">
        <w:rPr>
          <w:rFonts w:ascii="Times New Roman" w:eastAsia="Calibri" w:hAnsi="Times New Roman" w:cs="Times New Roman"/>
          <w:sz w:val="28"/>
          <w:szCs w:val="28"/>
        </w:rPr>
        <w:t>-</w:t>
      </w:r>
      <w:r w:rsidR="0077243E" w:rsidRPr="0077243E">
        <w:rPr>
          <w:rFonts w:ascii="Times New Roman" w:eastAsia="Calibri" w:hAnsi="Times New Roman" w:cs="Times New Roman"/>
          <w:sz w:val="28"/>
          <w:szCs w:val="28"/>
        </w:rPr>
        <w:t>Водные и земельные ресурсы городского округа Кинешма за 2020 год</w:t>
      </w:r>
    </w:p>
    <w:p w:rsidR="0077243E" w:rsidRPr="0077243E" w:rsidRDefault="0077243E" w:rsidP="0077243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7243E" w:rsidRDefault="00297C26" w:rsidP="0077243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C26">
        <w:rPr>
          <w:rFonts w:ascii="Times New Roman" w:eastAsia="Calibri" w:hAnsi="Times New Roman" w:cs="Times New Roman"/>
          <w:sz w:val="28"/>
          <w:szCs w:val="28"/>
        </w:rPr>
        <w:t xml:space="preserve">Можно выделить некоторые факторы: благоприятный климат, производство древесных и строительных материалов, лесные и водные </w:t>
      </w:r>
      <w:r w:rsidRPr="00297C26">
        <w:rPr>
          <w:rFonts w:ascii="Times New Roman" w:eastAsia="Calibri" w:hAnsi="Times New Roman" w:cs="Times New Roman"/>
          <w:sz w:val="28"/>
          <w:szCs w:val="28"/>
        </w:rPr>
        <w:lastRenderedPageBreak/>
        <w:t>объекты, красивый ландшафт, красивая природная среда, близость к источникам сырья, используемого для развития туристической и оздоровительной отраслей.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7C26">
        <w:rPr>
          <w:rFonts w:ascii="Times New Roman" w:eastAsia="Calibri" w:hAnsi="Times New Roman" w:cs="Times New Roman"/>
          <w:sz w:val="28"/>
          <w:szCs w:val="28"/>
        </w:rPr>
        <w:t>В городе Кинешма недостаточно эффективное использование водных и земельных ресурсов, развитие водного туризма и предоставление экскурсионных услуг по реке Волге осуществляется не в полном объеме, ежегодно водные бассейны могут разрушаться, что приводит к возникновению и накоплению экологических аварий.</w:t>
      </w:r>
      <w:r w:rsidR="0077243E" w:rsidRPr="0077243E">
        <w:rPr>
          <w:rFonts w:ascii="Calibri" w:eastAsia="Calibri" w:hAnsi="Calibri" w:cs="Times New Roman"/>
        </w:rPr>
        <w:t xml:space="preserve"> </w:t>
      </w:r>
      <w:r w:rsidR="0077243E" w:rsidRPr="0077243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Приведение в пригодное к эксплуатации состояние причальных стенок позволит возобновить и туристические водные маршруты.</w:t>
      </w:r>
    </w:p>
    <w:p w:rsidR="00297C26" w:rsidRDefault="00BE38CA" w:rsidP="00A53478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53478">
        <w:rPr>
          <w:rFonts w:ascii="Times New Roman" w:hAnsi="Times New Roman" w:cs="Times New Roman"/>
          <w:sz w:val="28"/>
          <w:szCs w:val="28"/>
        </w:rPr>
        <w:t xml:space="preserve">Теперь проведем анализ финансовых результатов городского округа Кинешма. </w:t>
      </w:r>
      <w:r w:rsidR="00A53478" w:rsidRPr="00A53478">
        <w:rPr>
          <w:rFonts w:ascii="Times New Roman" w:eastAsia="Calibri" w:hAnsi="Times New Roman" w:cs="Times New Roman"/>
          <w:sz w:val="28"/>
          <w:szCs w:val="28"/>
        </w:rPr>
        <w:t>Доходы городского бюджета – экономические отношения, возникающие в процессе формирования главного фонда округа, между предприятиями, учреждениями и гражданами и связанные с мобилизацией средств в распоряжение своего субъекта. Формы этих отношений определяются в соответствии с бюджетным и налоговым законодательством, согласно которому предприятия, организации и население имеют различные типы бюджетных отношений. (см. таблица 7)</w:t>
      </w:r>
    </w:p>
    <w:p w:rsidR="00AD54B0" w:rsidRDefault="00BE38CA" w:rsidP="00AD54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27E9C">
        <w:rPr>
          <w:rFonts w:ascii="Times New Roman" w:eastAsia="Calibri" w:hAnsi="Times New Roman" w:cs="Times New Roman"/>
          <w:sz w:val="28"/>
          <w:szCs w:val="28"/>
        </w:rPr>
        <w:t>Анализ доходов городского</w:t>
      </w:r>
    </w:p>
    <w:p w:rsidR="00BE38CA" w:rsidRPr="00A27E9C" w:rsidRDefault="00BE38CA" w:rsidP="00AD54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27E9C">
        <w:rPr>
          <w:rFonts w:ascii="Times New Roman" w:eastAsia="Calibri" w:hAnsi="Times New Roman" w:cs="Times New Roman"/>
          <w:sz w:val="28"/>
          <w:szCs w:val="28"/>
        </w:rPr>
        <w:t xml:space="preserve"> округа Кинешма за 2019-2020 годы</w:t>
      </w:r>
      <w:r w:rsidR="00AD54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54B0" w:rsidRPr="00AD54B0">
        <w:t xml:space="preserve"> </w:t>
      </w:r>
      <w:r w:rsidR="00AD54B0">
        <w:t xml:space="preserve">                                                                          </w:t>
      </w:r>
      <w:r w:rsidR="00AD54B0" w:rsidRPr="00AD54B0">
        <w:rPr>
          <w:rFonts w:ascii="Times New Roman" w:eastAsia="Calibri" w:hAnsi="Times New Roman" w:cs="Times New Roman"/>
          <w:sz w:val="28"/>
          <w:szCs w:val="28"/>
        </w:rPr>
        <w:t>Таблица 7</w:t>
      </w:r>
    </w:p>
    <w:tbl>
      <w:tblPr>
        <w:tblpPr w:leftFromText="180" w:rightFromText="180" w:vertAnchor="text" w:horzAnchor="margin" w:tblpXSpec="center" w:tblpY="16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59"/>
        <w:gridCol w:w="1559"/>
        <w:gridCol w:w="851"/>
        <w:gridCol w:w="850"/>
        <w:gridCol w:w="1447"/>
        <w:gridCol w:w="708"/>
        <w:gridCol w:w="822"/>
      </w:tblGrid>
      <w:tr w:rsidR="00BE38CA" w:rsidRPr="00A27E9C" w:rsidTr="00920370">
        <w:trPr>
          <w:trHeight w:val="280"/>
        </w:trPr>
        <w:tc>
          <w:tcPr>
            <w:tcW w:w="2093" w:type="dxa"/>
            <w:vMerge w:val="restart"/>
            <w:shd w:val="clear" w:color="auto" w:fill="FFFFFF"/>
            <w:vAlign w:val="center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Виды доходов</w:t>
            </w:r>
          </w:p>
        </w:tc>
        <w:tc>
          <w:tcPr>
            <w:tcW w:w="4819" w:type="dxa"/>
            <w:gridSpan w:val="4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Значения показателя </w:t>
            </w:r>
          </w:p>
        </w:tc>
        <w:tc>
          <w:tcPr>
            <w:tcW w:w="2155" w:type="dxa"/>
            <w:gridSpan w:val="2"/>
            <w:vMerge w:val="restart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Отклонение</w:t>
            </w:r>
          </w:p>
        </w:tc>
        <w:tc>
          <w:tcPr>
            <w:tcW w:w="822" w:type="dxa"/>
            <w:vMerge w:val="restart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Индекс,%</w:t>
            </w:r>
          </w:p>
        </w:tc>
      </w:tr>
      <w:tr w:rsidR="00BE38CA" w:rsidRPr="00A27E9C" w:rsidTr="00920370">
        <w:trPr>
          <w:trHeight w:val="615"/>
        </w:trPr>
        <w:tc>
          <w:tcPr>
            <w:tcW w:w="2093" w:type="dxa"/>
            <w:vMerge/>
            <w:shd w:val="clear" w:color="auto" w:fill="FFFFFF"/>
            <w:vAlign w:val="center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gridSpan w:val="2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Абсолютное значение, </w:t>
            </w:r>
            <w:proofErr w:type="spellStart"/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тыс.руб</w:t>
            </w:r>
            <w:proofErr w:type="spellEnd"/>
          </w:p>
        </w:tc>
        <w:tc>
          <w:tcPr>
            <w:tcW w:w="1701" w:type="dxa"/>
            <w:gridSpan w:val="2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Относительное значение,%</w:t>
            </w:r>
          </w:p>
        </w:tc>
        <w:tc>
          <w:tcPr>
            <w:tcW w:w="2155" w:type="dxa"/>
            <w:gridSpan w:val="2"/>
            <w:vMerge/>
            <w:shd w:val="clear" w:color="auto" w:fill="FFFFFF"/>
            <w:vAlign w:val="center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22" w:type="dxa"/>
            <w:vMerge/>
            <w:shd w:val="clear" w:color="auto" w:fill="FFFFFF"/>
            <w:vAlign w:val="center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BE38CA" w:rsidRPr="00A27E9C" w:rsidTr="00920370">
        <w:trPr>
          <w:trHeight w:val="570"/>
        </w:trPr>
        <w:tc>
          <w:tcPr>
            <w:tcW w:w="2093" w:type="dxa"/>
            <w:vMerge/>
            <w:shd w:val="clear" w:color="auto" w:fill="FFFFFF"/>
            <w:vAlign w:val="center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1559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1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0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447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Абсолютное, </w:t>
            </w:r>
            <w:proofErr w:type="spellStart"/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тыс.руб</w:t>
            </w:r>
            <w:proofErr w:type="spellEnd"/>
          </w:p>
        </w:tc>
        <w:tc>
          <w:tcPr>
            <w:tcW w:w="708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Относительное,%</w:t>
            </w:r>
          </w:p>
        </w:tc>
        <w:tc>
          <w:tcPr>
            <w:tcW w:w="822" w:type="dxa"/>
            <w:vMerge/>
            <w:shd w:val="clear" w:color="auto" w:fill="FFFFFF"/>
            <w:vAlign w:val="center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BE38CA" w:rsidRPr="00A27E9C" w:rsidTr="00920370">
        <w:trPr>
          <w:trHeight w:val="510"/>
        </w:trPr>
        <w:tc>
          <w:tcPr>
            <w:tcW w:w="2093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1)НАЛОГОВЫЕ ДОХОДЫ</w:t>
            </w:r>
          </w:p>
        </w:tc>
        <w:tc>
          <w:tcPr>
            <w:tcW w:w="1559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304 212 770,70</w:t>
            </w:r>
          </w:p>
        </w:tc>
        <w:tc>
          <w:tcPr>
            <w:tcW w:w="1559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307 648 046,53</w:t>
            </w:r>
          </w:p>
        </w:tc>
        <w:tc>
          <w:tcPr>
            <w:tcW w:w="851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22,43</w:t>
            </w:r>
          </w:p>
        </w:tc>
        <w:tc>
          <w:tcPr>
            <w:tcW w:w="850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25,95</w:t>
            </w:r>
          </w:p>
        </w:tc>
        <w:tc>
          <w:tcPr>
            <w:tcW w:w="1447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3 435 275,83</w:t>
            </w:r>
          </w:p>
        </w:tc>
        <w:tc>
          <w:tcPr>
            <w:tcW w:w="708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3,52</w:t>
            </w:r>
          </w:p>
        </w:tc>
        <w:tc>
          <w:tcPr>
            <w:tcW w:w="822" w:type="dxa"/>
            <w:shd w:val="clear" w:color="auto" w:fill="FFFFFF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101,13</w:t>
            </w:r>
          </w:p>
        </w:tc>
      </w:tr>
      <w:tr w:rsidR="00BE38CA" w:rsidRPr="00A27E9C" w:rsidTr="00920370">
        <w:trPr>
          <w:trHeight w:val="300"/>
        </w:trPr>
        <w:tc>
          <w:tcPr>
            <w:tcW w:w="2093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1.1)НДФЛ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147 175 808,92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150 200 000,00</w:t>
            </w:r>
          </w:p>
        </w:tc>
        <w:tc>
          <w:tcPr>
            <w:tcW w:w="851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10,85</w:t>
            </w:r>
          </w:p>
        </w:tc>
        <w:tc>
          <w:tcPr>
            <w:tcW w:w="850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12,67</w:t>
            </w:r>
          </w:p>
        </w:tc>
        <w:tc>
          <w:tcPr>
            <w:tcW w:w="1447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3 024 191,08</w:t>
            </w:r>
          </w:p>
        </w:tc>
        <w:tc>
          <w:tcPr>
            <w:tcW w:w="708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1,82</w:t>
            </w:r>
          </w:p>
        </w:tc>
        <w:tc>
          <w:tcPr>
            <w:tcW w:w="822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102,05</w:t>
            </w:r>
          </w:p>
        </w:tc>
      </w:tr>
      <w:tr w:rsidR="00BE38CA" w:rsidRPr="00A27E9C" w:rsidTr="00920370">
        <w:trPr>
          <w:trHeight w:val="300"/>
        </w:trPr>
        <w:tc>
          <w:tcPr>
            <w:tcW w:w="2093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1.2)Акцизы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6 725 729,78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6 347 546,53</w:t>
            </w:r>
          </w:p>
        </w:tc>
        <w:tc>
          <w:tcPr>
            <w:tcW w:w="851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0,50</w:t>
            </w:r>
          </w:p>
        </w:tc>
        <w:tc>
          <w:tcPr>
            <w:tcW w:w="850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1447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-378 183,25</w:t>
            </w:r>
          </w:p>
        </w:tc>
        <w:tc>
          <w:tcPr>
            <w:tcW w:w="708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822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94,38</w:t>
            </w:r>
          </w:p>
        </w:tc>
      </w:tr>
      <w:tr w:rsidR="00BE38CA" w:rsidRPr="00A27E9C" w:rsidTr="00920370">
        <w:trPr>
          <w:trHeight w:val="426"/>
        </w:trPr>
        <w:tc>
          <w:tcPr>
            <w:tcW w:w="2093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1.3)Налоги на совокупный доход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43 628 237,62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46 510 500,00</w:t>
            </w:r>
          </w:p>
        </w:tc>
        <w:tc>
          <w:tcPr>
            <w:tcW w:w="851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3,22</w:t>
            </w:r>
          </w:p>
        </w:tc>
        <w:tc>
          <w:tcPr>
            <w:tcW w:w="850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3,92</w:t>
            </w:r>
          </w:p>
        </w:tc>
        <w:tc>
          <w:tcPr>
            <w:tcW w:w="1447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2 882 262,38</w:t>
            </w:r>
          </w:p>
        </w:tc>
        <w:tc>
          <w:tcPr>
            <w:tcW w:w="708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0,71</w:t>
            </w:r>
          </w:p>
        </w:tc>
        <w:tc>
          <w:tcPr>
            <w:tcW w:w="822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106,61</w:t>
            </w:r>
          </w:p>
        </w:tc>
      </w:tr>
      <w:tr w:rsidR="00BE38CA" w:rsidRPr="00A27E9C" w:rsidTr="00920370">
        <w:trPr>
          <w:trHeight w:val="370"/>
        </w:trPr>
        <w:tc>
          <w:tcPr>
            <w:tcW w:w="2093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1.4)Налоги на имущество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98 280 928,76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96 700 000,00</w:t>
            </w:r>
          </w:p>
        </w:tc>
        <w:tc>
          <w:tcPr>
            <w:tcW w:w="851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7,24</w:t>
            </w:r>
          </w:p>
        </w:tc>
        <w:tc>
          <w:tcPr>
            <w:tcW w:w="850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8,16</w:t>
            </w:r>
          </w:p>
        </w:tc>
        <w:tc>
          <w:tcPr>
            <w:tcW w:w="1447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-1 580 928,76</w:t>
            </w:r>
          </w:p>
        </w:tc>
        <w:tc>
          <w:tcPr>
            <w:tcW w:w="708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</w:t>
            </w:r>
          </w:p>
        </w:tc>
        <w:tc>
          <w:tcPr>
            <w:tcW w:w="822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98,39</w:t>
            </w:r>
          </w:p>
        </w:tc>
      </w:tr>
      <w:tr w:rsidR="00BE38CA" w:rsidRPr="00A27E9C" w:rsidTr="00920370">
        <w:trPr>
          <w:trHeight w:val="424"/>
        </w:trPr>
        <w:tc>
          <w:tcPr>
            <w:tcW w:w="2093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1.5)Государственная пошлина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8 384 688,27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7 890 000,00</w:t>
            </w:r>
          </w:p>
        </w:tc>
        <w:tc>
          <w:tcPr>
            <w:tcW w:w="851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0,62</w:t>
            </w:r>
          </w:p>
        </w:tc>
        <w:tc>
          <w:tcPr>
            <w:tcW w:w="850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0,67</w:t>
            </w:r>
          </w:p>
        </w:tc>
        <w:tc>
          <w:tcPr>
            <w:tcW w:w="1447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-494 688,27</w:t>
            </w:r>
          </w:p>
        </w:tc>
        <w:tc>
          <w:tcPr>
            <w:tcW w:w="708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822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94,10</w:t>
            </w:r>
          </w:p>
        </w:tc>
      </w:tr>
      <w:tr w:rsidR="00BE38CA" w:rsidRPr="00A27E9C" w:rsidTr="00920370">
        <w:trPr>
          <w:trHeight w:val="634"/>
        </w:trPr>
        <w:tc>
          <w:tcPr>
            <w:tcW w:w="2093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1.5)Отмененные налоги, сборы и иные обязательные платежи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17 377,35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47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-17 377,35</w:t>
            </w:r>
          </w:p>
        </w:tc>
        <w:tc>
          <w:tcPr>
            <w:tcW w:w="708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2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BE38CA" w:rsidRPr="00A27E9C" w:rsidTr="00920370">
        <w:trPr>
          <w:trHeight w:val="496"/>
        </w:trPr>
        <w:tc>
          <w:tcPr>
            <w:tcW w:w="2093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2)НЕНАЛОГОВЫЕ ДОХОДЫ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57 787 155,04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56 708 836,00</w:t>
            </w:r>
          </w:p>
        </w:tc>
        <w:tc>
          <w:tcPr>
            <w:tcW w:w="851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4,26</w:t>
            </w:r>
          </w:p>
        </w:tc>
        <w:tc>
          <w:tcPr>
            <w:tcW w:w="850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4,78</w:t>
            </w:r>
          </w:p>
        </w:tc>
        <w:tc>
          <w:tcPr>
            <w:tcW w:w="1447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-1 078 319,04</w:t>
            </w:r>
          </w:p>
        </w:tc>
        <w:tc>
          <w:tcPr>
            <w:tcW w:w="708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0,52</w:t>
            </w:r>
          </w:p>
        </w:tc>
        <w:tc>
          <w:tcPr>
            <w:tcW w:w="822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98,13</w:t>
            </w:r>
          </w:p>
        </w:tc>
      </w:tr>
      <w:tr w:rsidR="00BE38CA" w:rsidRPr="00A27E9C" w:rsidTr="00920370">
        <w:trPr>
          <w:trHeight w:val="526"/>
        </w:trPr>
        <w:tc>
          <w:tcPr>
            <w:tcW w:w="2093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2.1)Доходы от использования имущества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33 834 965,06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38 276 200,00</w:t>
            </w:r>
          </w:p>
        </w:tc>
        <w:tc>
          <w:tcPr>
            <w:tcW w:w="851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2,49</w:t>
            </w:r>
          </w:p>
        </w:tc>
        <w:tc>
          <w:tcPr>
            <w:tcW w:w="850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1447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4 441 234,94</w:t>
            </w:r>
          </w:p>
        </w:tc>
        <w:tc>
          <w:tcPr>
            <w:tcW w:w="708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0,73</w:t>
            </w:r>
          </w:p>
        </w:tc>
        <w:tc>
          <w:tcPr>
            <w:tcW w:w="822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113,13</w:t>
            </w:r>
          </w:p>
        </w:tc>
      </w:tr>
      <w:tr w:rsidR="00BE38CA" w:rsidRPr="00A27E9C" w:rsidTr="00920370">
        <w:trPr>
          <w:trHeight w:val="676"/>
        </w:trPr>
        <w:tc>
          <w:tcPr>
            <w:tcW w:w="2093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2.2)Платежи при пользовании природными ресурсами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621 554,86</w:t>
            </w:r>
          </w:p>
        </w:tc>
        <w:tc>
          <w:tcPr>
            <w:tcW w:w="1559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669 200,00</w:t>
            </w:r>
          </w:p>
        </w:tc>
        <w:tc>
          <w:tcPr>
            <w:tcW w:w="851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850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1447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47 645,14</w:t>
            </w:r>
          </w:p>
        </w:tc>
        <w:tc>
          <w:tcPr>
            <w:tcW w:w="708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22" w:type="dxa"/>
            <w:shd w:val="clear" w:color="auto" w:fill="auto"/>
            <w:hideMark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107,67</w:t>
            </w:r>
          </w:p>
        </w:tc>
      </w:tr>
      <w:tr w:rsidR="00BE38CA" w:rsidRPr="00A27E9C" w:rsidTr="00920370">
        <w:trPr>
          <w:trHeight w:val="676"/>
        </w:trPr>
        <w:tc>
          <w:tcPr>
            <w:tcW w:w="2093" w:type="dxa"/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2.3)Доходы от оказания платных услуг (работ) и компенсации затрат государства</w:t>
            </w:r>
          </w:p>
        </w:tc>
        <w:tc>
          <w:tcPr>
            <w:tcW w:w="1559" w:type="dxa"/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2 805 506,16</w:t>
            </w:r>
          </w:p>
        </w:tc>
        <w:tc>
          <w:tcPr>
            <w:tcW w:w="1559" w:type="dxa"/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1 999 600,00</w:t>
            </w:r>
          </w:p>
        </w:tc>
        <w:tc>
          <w:tcPr>
            <w:tcW w:w="851" w:type="dxa"/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0,21</w:t>
            </w:r>
          </w:p>
        </w:tc>
        <w:tc>
          <w:tcPr>
            <w:tcW w:w="850" w:type="dxa"/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</w:t>
            </w:r>
          </w:p>
        </w:tc>
        <w:tc>
          <w:tcPr>
            <w:tcW w:w="1447" w:type="dxa"/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-805 906,16</w:t>
            </w:r>
          </w:p>
        </w:tc>
        <w:tc>
          <w:tcPr>
            <w:tcW w:w="708" w:type="dxa"/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-0,04</w:t>
            </w:r>
          </w:p>
        </w:tc>
        <w:tc>
          <w:tcPr>
            <w:tcW w:w="822" w:type="dxa"/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71,27</w:t>
            </w:r>
          </w:p>
        </w:tc>
      </w:tr>
      <w:tr w:rsidR="00BE38CA" w:rsidRPr="00A27E9C" w:rsidTr="00920370">
        <w:trPr>
          <w:trHeight w:val="67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2.4)Доходы от продажи материальных и нематериальных активов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8 771 324,31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9 000 000,00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228 675,69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102,61</w:t>
            </w:r>
          </w:p>
        </w:tc>
      </w:tr>
      <w:tr w:rsidR="00BE38CA" w:rsidRPr="00A27E9C" w:rsidTr="00920370">
        <w:trPr>
          <w:trHeight w:val="67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2.5)Штрафы, санкции, возмещение ущерба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5 407 424,40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3 605 600,00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-1 801 824,40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-0,09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66,68</w:t>
            </w:r>
          </w:p>
        </w:tc>
      </w:tr>
      <w:tr w:rsidR="00BE38CA" w:rsidRPr="00A27E9C" w:rsidTr="00920370">
        <w:trPr>
          <w:trHeight w:val="676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2.6)Прочие неналоговые доходы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6 346 380,25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3 158 236,00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-3 188 144,25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-0,20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49,76</w:t>
            </w:r>
          </w:p>
        </w:tc>
      </w:tr>
      <w:tr w:rsidR="00BE38CA" w:rsidRPr="00A27E9C" w:rsidTr="00920370">
        <w:trPr>
          <w:trHeight w:val="676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3)БЕЗВОЗМЕЗДНЫЕ ПОСТУПЛЕНИЯ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994 549 888,20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821 262 633,05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73,31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69,27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-173 287 255,15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-4,05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82,58</w:t>
            </w:r>
          </w:p>
        </w:tc>
      </w:tr>
      <w:tr w:rsidR="00BE38CA" w:rsidRPr="00A27E9C" w:rsidTr="00920370">
        <w:trPr>
          <w:trHeight w:val="676"/>
        </w:trPr>
        <w:tc>
          <w:tcPr>
            <w:tcW w:w="2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ДОХОДОВ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1 356 549 813,94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1 185 619 515,58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-170 930 298,36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A27E9C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7E9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87,40</w:t>
            </w:r>
          </w:p>
        </w:tc>
      </w:tr>
    </w:tbl>
    <w:p w:rsidR="00BE38CA" w:rsidRPr="00A27E9C" w:rsidRDefault="00BE38CA" w:rsidP="00BE38C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38CA" w:rsidRPr="00A27E9C" w:rsidRDefault="00BE38CA" w:rsidP="00BE38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E9C">
        <w:rPr>
          <w:rFonts w:ascii="Times New Roman" w:eastAsia="Calibri" w:hAnsi="Times New Roman" w:cs="Times New Roman"/>
          <w:sz w:val="28"/>
          <w:szCs w:val="28"/>
        </w:rPr>
        <w:t>Для большей наглядности постоим диаграмму анализа доходов городского округ</w:t>
      </w:r>
      <w:r w:rsidR="00BE2454">
        <w:rPr>
          <w:rFonts w:ascii="Times New Roman" w:eastAsia="Calibri" w:hAnsi="Times New Roman" w:cs="Times New Roman"/>
          <w:sz w:val="28"/>
          <w:szCs w:val="28"/>
        </w:rPr>
        <w:t>а Кинешма за 2019 год (см.рис.10</w:t>
      </w:r>
      <w:r w:rsidRPr="00A27E9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E38CA" w:rsidRPr="00A27E9C" w:rsidRDefault="00BE38CA" w:rsidP="00BE38C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38CA" w:rsidRPr="00A27E9C" w:rsidRDefault="00BE38CA" w:rsidP="00BE38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27E9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315B26" wp14:editId="2382C4AE">
            <wp:extent cx="5044966" cy="2501462"/>
            <wp:effectExtent l="0" t="0" r="3810" b="1333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E38CA" w:rsidRPr="00A27E9C" w:rsidRDefault="00BE38CA" w:rsidP="00873D01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7E9C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BE2454">
        <w:rPr>
          <w:rFonts w:ascii="Times New Roman" w:eastAsia="Calibri" w:hAnsi="Times New Roman" w:cs="Times New Roman"/>
          <w:sz w:val="28"/>
          <w:szCs w:val="28"/>
        </w:rPr>
        <w:t xml:space="preserve"> 10</w:t>
      </w:r>
      <w:r w:rsidRPr="00A27E9C">
        <w:rPr>
          <w:rFonts w:ascii="Times New Roman" w:eastAsia="Calibri" w:hAnsi="Times New Roman" w:cs="Times New Roman"/>
          <w:sz w:val="28"/>
          <w:szCs w:val="28"/>
        </w:rPr>
        <w:t xml:space="preserve"> - Структура доходов городского округа Кинешма за 2019 год</w:t>
      </w:r>
    </w:p>
    <w:p w:rsidR="00BE38CA" w:rsidRPr="00A27E9C" w:rsidRDefault="00BE38CA" w:rsidP="00BE38C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7E9C">
        <w:rPr>
          <w:rFonts w:ascii="Times New Roman" w:eastAsia="Calibri" w:hAnsi="Times New Roman" w:cs="Times New Roman"/>
          <w:sz w:val="28"/>
          <w:szCs w:val="28"/>
        </w:rPr>
        <w:t xml:space="preserve">Для большей наглядности постоим диаграмму анализа доходов городского округа Кинешма </w:t>
      </w:r>
      <w:r w:rsidR="00BE2454">
        <w:rPr>
          <w:rFonts w:ascii="Times New Roman" w:eastAsia="Calibri" w:hAnsi="Times New Roman" w:cs="Times New Roman"/>
          <w:sz w:val="28"/>
          <w:szCs w:val="28"/>
        </w:rPr>
        <w:t>за 2020 год (см.рис.11</w:t>
      </w:r>
      <w:r w:rsidRPr="00A27E9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E38CA" w:rsidRPr="00A27E9C" w:rsidRDefault="00BE38CA" w:rsidP="00BE38CA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E38CA" w:rsidRPr="00A27E9C" w:rsidRDefault="00BE38CA" w:rsidP="00BE38C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7E9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AC0150F" wp14:editId="65F4D616">
            <wp:extent cx="5219700" cy="2387600"/>
            <wp:effectExtent l="0" t="0" r="0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E38CA" w:rsidRPr="00A27E9C" w:rsidRDefault="00BE2454" w:rsidP="000A2F7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11</w:t>
      </w:r>
      <w:r w:rsidR="00BE38CA" w:rsidRPr="00A27E9C">
        <w:rPr>
          <w:rFonts w:ascii="Times New Roman" w:eastAsia="Calibri" w:hAnsi="Times New Roman" w:cs="Times New Roman"/>
          <w:sz w:val="28"/>
          <w:szCs w:val="28"/>
        </w:rPr>
        <w:t xml:space="preserve"> - Структура доходов городского округа Кинешма за 2020 год</w:t>
      </w:r>
    </w:p>
    <w:p w:rsidR="00BE38CA" w:rsidRDefault="00BE38CA" w:rsidP="00A534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E9C">
        <w:rPr>
          <w:rFonts w:ascii="Times New Roman" w:eastAsia="Calibri" w:hAnsi="Times New Roman" w:cs="Times New Roman"/>
          <w:sz w:val="28"/>
          <w:szCs w:val="28"/>
        </w:rPr>
        <w:t>По данным представленных в Таблице</w:t>
      </w:r>
      <w:r w:rsidR="00B34C5A">
        <w:rPr>
          <w:rFonts w:ascii="Times New Roman" w:eastAsia="Calibri" w:hAnsi="Times New Roman" w:cs="Times New Roman"/>
          <w:sz w:val="28"/>
          <w:szCs w:val="28"/>
        </w:rPr>
        <w:t xml:space="preserve"> 7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27E9C">
        <w:rPr>
          <w:rFonts w:ascii="Times New Roman" w:eastAsia="Calibri" w:hAnsi="Times New Roman" w:cs="Times New Roman"/>
          <w:sz w:val="28"/>
          <w:szCs w:val="28"/>
        </w:rPr>
        <w:t>и Рисунк</w:t>
      </w:r>
      <w:r w:rsidR="00BE2454">
        <w:rPr>
          <w:rFonts w:ascii="Times New Roman" w:eastAsia="Calibri" w:hAnsi="Times New Roman" w:cs="Times New Roman"/>
          <w:sz w:val="28"/>
          <w:szCs w:val="28"/>
        </w:rPr>
        <w:t xml:space="preserve">у 10 </w:t>
      </w:r>
      <w:r w:rsidRPr="00A27E9C">
        <w:rPr>
          <w:rFonts w:ascii="Times New Roman" w:eastAsia="Calibri" w:hAnsi="Times New Roman" w:cs="Times New Roman"/>
          <w:sz w:val="28"/>
          <w:szCs w:val="28"/>
        </w:rPr>
        <w:t>можно сказать, что большую часть доходов бюджета городского округа Кинешма за 2019 год составляют безвозмездные поступления 73%, по 2020 году периоду (Рисунок</w:t>
      </w:r>
      <w:r w:rsidR="00BE2454">
        <w:rPr>
          <w:rFonts w:ascii="Times New Roman" w:eastAsia="Calibri" w:hAnsi="Times New Roman" w:cs="Times New Roman"/>
          <w:sz w:val="28"/>
          <w:szCs w:val="28"/>
        </w:rPr>
        <w:t xml:space="preserve"> 11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Т</w:t>
      </w:r>
      <w:r w:rsidR="00B34C5A">
        <w:rPr>
          <w:rFonts w:ascii="Times New Roman" w:eastAsia="Calibri" w:hAnsi="Times New Roman" w:cs="Times New Roman"/>
          <w:sz w:val="28"/>
          <w:szCs w:val="28"/>
        </w:rPr>
        <w:t>аблице 7</w:t>
      </w:r>
      <w:r w:rsidRPr="00A27E9C">
        <w:rPr>
          <w:rFonts w:ascii="Times New Roman" w:eastAsia="Calibri" w:hAnsi="Times New Roman" w:cs="Times New Roman"/>
          <w:sz w:val="28"/>
          <w:szCs w:val="28"/>
        </w:rPr>
        <w:t xml:space="preserve">) ситуация не сильно изменяется, остается преобладание безвозмездных перечислений, но с уменьшением на 4 % (69%). Данная статья доходов является негативным фактором, </w:t>
      </w:r>
      <w:r w:rsidRPr="00A53478">
        <w:rPr>
          <w:rFonts w:ascii="Times New Roman" w:eastAsia="Calibri" w:hAnsi="Times New Roman" w:cs="Times New Roman"/>
          <w:sz w:val="28"/>
          <w:szCs w:val="28"/>
        </w:rPr>
        <w:t>снижающим экономическую безопасность городского округа.</w:t>
      </w:r>
      <w:r w:rsidRPr="00A53478">
        <w:rPr>
          <w:rFonts w:ascii="Calibri" w:eastAsia="Calibri" w:hAnsi="Calibri" w:cs="Times New Roman"/>
        </w:rPr>
        <w:t xml:space="preserve"> </w:t>
      </w:r>
      <w:r w:rsidR="00A53478" w:rsidRPr="00A53478">
        <w:rPr>
          <w:rFonts w:ascii="Times New Roman" w:eastAsia="Calibri" w:hAnsi="Times New Roman" w:cs="Times New Roman"/>
          <w:sz w:val="28"/>
          <w:szCs w:val="28"/>
        </w:rPr>
        <w:t xml:space="preserve">Бюджет должен стремиться к минимальным дотациям или независимости от субсидий. Однако на практике добиться успеха </w:t>
      </w:r>
      <w:r w:rsidR="00A53478">
        <w:rPr>
          <w:rFonts w:ascii="Times New Roman" w:eastAsia="Calibri" w:hAnsi="Times New Roman" w:cs="Times New Roman"/>
          <w:sz w:val="28"/>
          <w:szCs w:val="28"/>
        </w:rPr>
        <w:t>сложно, так как в городе</w:t>
      </w:r>
      <w:r w:rsidR="00A53478" w:rsidRPr="00A53478">
        <w:rPr>
          <w:rFonts w:ascii="Times New Roman" w:eastAsia="Calibri" w:hAnsi="Times New Roman" w:cs="Times New Roman"/>
          <w:sz w:val="28"/>
          <w:szCs w:val="28"/>
        </w:rPr>
        <w:t xml:space="preserve"> сложилась стабильная производственная и ресурсная база, что исключает новые стимулы развития. Это необходимо для повышения эффективности программ, направленных на субсидирование, так как эффективное выполнение целевых программ позволяет создавать новые производства и увеличивать налоговую базу.</w:t>
      </w:r>
      <w:r w:rsidR="00A5347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5EEE">
        <w:rPr>
          <w:rFonts w:ascii="Times New Roman" w:hAnsi="Times New Roman" w:cs="Times New Roman"/>
          <w:sz w:val="28"/>
          <w:szCs w:val="28"/>
        </w:rPr>
        <w:t>Расходная часть муниципального бюджета – это</w:t>
      </w:r>
      <w:r w:rsidR="00A53478" w:rsidRPr="00A53478">
        <w:rPr>
          <w:rFonts w:ascii="Times New Roman" w:hAnsi="Times New Roman" w:cs="Times New Roman"/>
          <w:sz w:val="28"/>
          <w:szCs w:val="28"/>
        </w:rPr>
        <w:t xml:space="preserve"> совокуп</w:t>
      </w:r>
      <w:r w:rsidR="00EF5EEE">
        <w:rPr>
          <w:rFonts w:ascii="Times New Roman" w:hAnsi="Times New Roman" w:cs="Times New Roman"/>
          <w:sz w:val="28"/>
          <w:szCs w:val="28"/>
        </w:rPr>
        <w:t>ность средств, собранных муниципальным образованием. Округ</w:t>
      </w:r>
      <w:r w:rsidR="00A53478" w:rsidRPr="00A53478">
        <w:rPr>
          <w:rFonts w:ascii="Times New Roman" w:hAnsi="Times New Roman" w:cs="Times New Roman"/>
          <w:sz w:val="28"/>
          <w:szCs w:val="28"/>
        </w:rPr>
        <w:t xml:space="preserve"> распределяет доходы, полученные за счет бюджета, и проводит экономическую политику, направленную, в частности, на реал</w:t>
      </w:r>
      <w:r w:rsidR="00EF5EEE">
        <w:rPr>
          <w:rFonts w:ascii="Times New Roman" w:hAnsi="Times New Roman" w:cs="Times New Roman"/>
          <w:sz w:val="28"/>
          <w:szCs w:val="28"/>
        </w:rPr>
        <w:t>изацию функций городского муниципального образования</w:t>
      </w:r>
      <w:r w:rsidR="00A53478" w:rsidRPr="00A53478">
        <w:rPr>
          <w:rFonts w:ascii="Times New Roman" w:hAnsi="Times New Roman" w:cs="Times New Roman"/>
          <w:sz w:val="28"/>
          <w:szCs w:val="28"/>
        </w:rPr>
        <w:t xml:space="preserve"> как важного социальн</w:t>
      </w:r>
      <w:r w:rsidR="00EF5EEE">
        <w:rPr>
          <w:rFonts w:ascii="Times New Roman" w:hAnsi="Times New Roman" w:cs="Times New Roman"/>
          <w:sz w:val="28"/>
          <w:szCs w:val="28"/>
        </w:rPr>
        <w:t>ого института, направленных на</w:t>
      </w:r>
      <w:r w:rsidR="00A53478" w:rsidRPr="00A53478">
        <w:rPr>
          <w:rFonts w:ascii="Times New Roman" w:hAnsi="Times New Roman" w:cs="Times New Roman"/>
          <w:sz w:val="28"/>
          <w:szCs w:val="28"/>
        </w:rPr>
        <w:t xml:space="preserve"> достижение его целей </w:t>
      </w:r>
      <w:r w:rsidR="00B34C5A">
        <w:rPr>
          <w:rFonts w:ascii="Times New Roman" w:hAnsi="Times New Roman" w:cs="Times New Roman"/>
          <w:sz w:val="28"/>
          <w:szCs w:val="28"/>
        </w:rPr>
        <w:t>(см. таблицу 8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B1741">
        <w:rPr>
          <w:rFonts w:ascii="Times New Roman" w:hAnsi="Times New Roman" w:cs="Times New Roman"/>
          <w:sz w:val="28"/>
          <w:szCs w:val="28"/>
        </w:rPr>
        <w:t>.</w:t>
      </w:r>
    </w:p>
    <w:p w:rsidR="00AD54B0" w:rsidRDefault="00BE38CA" w:rsidP="00AD54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21B2">
        <w:rPr>
          <w:rFonts w:ascii="Times New Roman" w:hAnsi="Times New Roman" w:cs="Times New Roman"/>
          <w:sz w:val="28"/>
          <w:szCs w:val="28"/>
        </w:rPr>
        <w:t xml:space="preserve">Анализ расходов городского </w:t>
      </w:r>
    </w:p>
    <w:p w:rsidR="00BE38CA" w:rsidRPr="00B521B2" w:rsidRDefault="00BE38CA" w:rsidP="00AD54B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521B2">
        <w:rPr>
          <w:rFonts w:ascii="Times New Roman" w:hAnsi="Times New Roman" w:cs="Times New Roman"/>
          <w:sz w:val="28"/>
          <w:szCs w:val="28"/>
        </w:rPr>
        <w:lastRenderedPageBreak/>
        <w:t>округа Кинешма за 2019-2020 годы</w:t>
      </w:r>
      <w:r w:rsidR="00AD54B0" w:rsidRPr="00AD54B0">
        <w:t xml:space="preserve"> </w:t>
      </w:r>
      <w:r w:rsidR="00AD54B0">
        <w:t xml:space="preserve">                                                                             </w:t>
      </w:r>
      <w:r w:rsidR="00AD54B0" w:rsidRPr="00AD54B0">
        <w:rPr>
          <w:rFonts w:ascii="Times New Roman" w:hAnsi="Times New Roman" w:cs="Times New Roman"/>
          <w:sz w:val="28"/>
          <w:szCs w:val="28"/>
        </w:rPr>
        <w:t>Таблица 8</w:t>
      </w:r>
    </w:p>
    <w:tbl>
      <w:tblPr>
        <w:tblpPr w:leftFromText="180" w:rightFromText="180" w:vertAnchor="text" w:horzAnchor="margin" w:tblpXSpec="center" w:tblpY="114"/>
        <w:tblW w:w="9776" w:type="dxa"/>
        <w:tblLayout w:type="fixed"/>
        <w:tblLook w:val="04A0" w:firstRow="1" w:lastRow="0" w:firstColumn="1" w:lastColumn="0" w:noHBand="0" w:noVBand="1"/>
      </w:tblPr>
      <w:tblGrid>
        <w:gridCol w:w="1980"/>
        <w:gridCol w:w="1417"/>
        <w:gridCol w:w="1418"/>
        <w:gridCol w:w="850"/>
        <w:gridCol w:w="851"/>
        <w:gridCol w:w="1273"/>
        <w:gridCol w:w="995"/>
        <w:gridCol w:w="992"/>
      </w:tblGrid>
      <w:tr w:rsidR="00BE38CA" w:rsidRPr="00756A19" w:rsidTr="00920370">
        <w:trPr>
          <w:trHeight w:val="271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Виды расходов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Значения показателя 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Отклонение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Индекс,%</w:t>
            </w:r>
          </w:p>
        </w:tc>
      </w:tr>
      <w:tr w:rsidR="00BE38CA" w:rsidRPr="00756A19" w:rsidTr="00920370">
        <w:trPr>
          <w:trHeight w:val="525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Абсолютное значение, </w:t>
            </w:r>
            <w:proofErr w:type="spellStart"/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тыс.руб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Относительное значение,%</w:t>
            </w: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BE38CA" w:rsidRPr="00756A19" w:rsidTr="00920370">
        <w:trPr>
          <w:trHeight w:val="411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Базисный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Отчетный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Базисный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Отчетный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Абсолютное, </w:t>
            </w:r>
            <w:proofErr w:type="spellStart"/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тыс.руб</w:t>
            </w:r>
            <w:proofErr w:type="spellEnd"/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Относительное,%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BE38CA" w:rsidRPr="00756A19" w:rsidTr="00920370">
        <w:trPr>
          <w:trHeight w:val="41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1)ТЕКУЩИЙ БЮДЖЕТ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1320323866,94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1482835558,95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98,96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95,31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162511692,01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-3,65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BE38CA" w:rsidRPr="005925C0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925C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112,31</w:t>
            </w:r>
          </w:p>
        </w:tc>
      </w:tr>
      <w:tr w:rsidR="00BE38CA" w:rsidRPr="00756A19" w:rsidTr="00920370">
        <w:trPr>
          <w:trHeight w:val="313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1.1)Общегосударственные вопросы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85827776,46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104607805,42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6,72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18780028,96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121,88</w:t>
            </w:r>
          </w:p>
        </w:tc>
      </w:tr>
      <w:tr w:rsidR="00BE38CA" w:rsidRPr="00756A19" w:rsidTr="00920370">
        <w:trPr>
          <w:trHeight w:val="131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1.2)Защита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17283628,72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17283628,72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BE38CA" w:rsidRPr="00756A19" w:rsidTr="00920370">
        <w:trPr>
          <w:trHeight w:val="63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1.3)Сельское хозяйство и рыболовство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199526,00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72026,00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156,49</w:t>
            </w:r>
          </w:p>
        </w:tc>
      </w:tr>
      <w:tr w:rsidR="00BE38CA" w:rsidRPr="00756A19" w:rsidTr="00920370">
        <w:trPr>
          <w:trHeight w:val="20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1.4)Водное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8934110,00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0,57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8934110,00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BE38CA" w:rsidRPr="00756A19" w:rsidTr="00920370">
        <w:trPr>
          <w:trHeight w:val="697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1.5)Дорожное хозяйство (дорожные фонды)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151290347,00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130043200,72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8,36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-21247146,28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-2,98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85,96</w:t>
            </w:r>
          </w:p>
        </w:tc>
      </w:tr>
      <w:tr w:rsidR="00BE38CA" w:rsidRPr="00756A19" w:rsidTr="00920370">
        <w:trPr>
          <w:trHeight w:val="68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1.6)Другие вопросы в области национальной экономики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642060,00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-342060,00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46,72</w:t>
            </w:r>
          </w:p>
        </w:tc>
      </w:tr>
      <w:tr w:rsidR="00BE38CA" w:rsidRPr="00756A19" w:rsidTr="00920370">
        <w:trPr>
          <w:trHeight w:val="48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1.7)Жилищное хозяйство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13290430,00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55287091,39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3,55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41996661,39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415,99</w:t>
            </w:r>
          </w:p>
        </w:tc>
      </w:tr>
      <w:tr w:rsidR="00BE38CA" w:rsidRPr="00756A19" w:rsidTr="00920370">
        <w:trPr>
          <w:trHeight w:val="49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1.8)Коммунальное хозяйство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9363280,00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10265777,00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902497,00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109,64</w:t>
            </w:r>
          </w:p>
        </w:tc>
      </w:tr>
      <w:tr w:rsidR="00BE38CA" w:rsidRPr="00756A19" w:rsidTr="00920370">
        <w:trPr>
          <w:trHeight w:val="273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1.9)Благоустройство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59723957,25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173411995,33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11,15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113688038,08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290,36</w:t>
            </w:r>
          </w:p>
        </w:tc>
      </w:tr>
      <w:tr w:rsidR="00BE38CA" w:rsidRPr="00756A19" w:rsidTr="00920370">
        <w:trPr>
          <w:trHeight w:val="84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1.10)Другие вопросы в области жилищно-коммунального хозяйства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64797165,00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39400,00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-64757765,00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-4,85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0,06</w:t>
            </w:r>
          </w:p>
        </w:tc>
      </w:tr>
      <w:tr w:rsidR="00BE38CA" w:rsidRPr="00756A19" w:rsidTr="00920370">
        <w:trPr>
          <w:trHeight w:val="38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1.11)Охрана окружающей среды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20331500,00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50123411,67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3,22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29791911,67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246,53</w:t>
            </w:r>
          </w:p>
        </w:tc>
      </w:tr>
      <w:tr w:rsidR="00BE38CA" w:rsidRPr="00756A19" w:rsidTr="00920370">
        <w:trPr>
          <w:trHeight w:val="266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1.12)Образование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788023050,16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801501087,62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51,51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13478037,46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-7,55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101,71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1.13)Молодежная политика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14212052,80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12799718,00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-1412334,80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90,06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1.14)Культура, кинематография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56323270,00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60535511,77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3,89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4212241,77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107,48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1.15)Пенсионное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2245800,00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2477040,00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231240,00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110,30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1.16)Социальное обеспечение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8536041,08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11864107,20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3328066,12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138,99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1.17)Охрана семьи и детства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17805381,50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8411535,99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0,54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-9393845,51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47,24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1.18)Другие вопросы в области социальной политики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2196322,00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1524000,00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-672322,00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69,39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1.19)Физическая культура и спорт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7408046,00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15647973,21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8239927,21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211,23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1.20)СМИ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1050100,00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1542420,00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492320,00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146,88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1.21)Обслуживание государственного внутреннего и муниципального долга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17129787,69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16036218,91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-1093568,78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93,62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2)БЮДЖЕТ РАЗВИТИЯ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13895248,14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73042127,56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4,69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59146879,42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525,66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2.1)Закупка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11372570,00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11649989,99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0,75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277419,99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102,44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2.2)Закупка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521062,00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289715,42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-231346,58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55,60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2.3)Капитальные вложения в объекты государственной (муниципальной) собственности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26703056,10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1,72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26703056,10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2.4)Бюджетные инвестиции на приобретение объектов недвижимого имущества в государственную (муниципальную) собственность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26703056,10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1,72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26703056,10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1,72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2.5)Бюджетные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2001616,14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7696309,95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0,49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5694693,81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384,50</w:t>
            </w:r>
          </w:p>
        </w:tc>
      </w:tr>
      <w:tr w:rsidR="00BE38CA" w:rsidRPr="00756A19" w:rsidTr="00920370">
        <w:trPr>
          <w:trHeight w:val="41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1334219115,08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1555877686,51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100,00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221658571,43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E38CA" w:rsidRPr="00756A19" w:rsidRDefault="00BE38CA" w:rsidP="00920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756A1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116,61</w:t>
            </w:r>
          </w:p>
        </w:tc>
      </w:tr>
    </w:tbl>
    <w:p w:rsidR="00BE38CA" w:rsidRPr="005925C0" w:rsidRDefault="00BE38CA" w:rsidP="00BE38C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25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38CA" w:rsidRPr="000C3940" w:rsidRDefault="00BE38CA" w:rsidP="000C3940">
      <w:pPr>
        <w:pStyle w:val="a3"/>
        <w:spacing w:after="0" w:line="240" w:lineRule="auto"/>
        <w:ind w:left="0"/>
        <w:contextualSpacing w:val="0"/>
        <w:jc w:val="both"/>
        <w:rPr>
          <w:sz w:val="18"/>
          <w:szCs w:val="18"/>
        </w:rPr>
      </w:pPr>
    </w:p>
    <w:p w:rsidR="00BE38CA" w:rsidRPr="00413024" w:rsidRDefault="00BE38CA" w:rsidP="00BE3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024">
        <w:rPr>
          <w:rFonts w:ascii="Times New Roman" w:hAnsi="Times New Roman" w:cs="Times New Roman"/>
          <w:sz w:val="28"/>
          <w:szCs w:val="28"/>
        </w:rPr>
        <w:t>Для большей наглядности постоим диаграмм</w:t>
      </w:r>
      <w:r>
        <w:rPr>
          <w:rFonts w:ascii="Times New Roman" w:hAnsi="Times New Roman" w:cs="Times New Roman"/>
          <w:sz w:val="28"/>
          <w:szCs w:val="28"/>
        </w:rPr>
        <w:t>у анализа расходов</w:t>
      </w:r>
      <w:r w:rsidRPr="00413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413024">
        <w:rPr>
          <w:rFonts w:ascii="Times New Roman" w:hAnsi="Times New Roman" w:cs="Times New Roman"/>
          <w:sz w:val="28"/>
          <w:szCs w:val="28"/>
        </w:rPr>
        <w:t xml:space="preserve"> округа Кинешма </w:t>
      </w:r>
      <w:r w:rsidR="00BE2454">
        <w:rPr>
          <w:rFonts w:ascii="Times New Roman" w:hAnsi="Times New Roman" w:cs="Times New Roman"/>
          <w:sz w:val="28"/>
          <w:szCs w:val="28"/>
        </w:rPr>
        <w:t>за 2019 год (см.рис.12</w:t>
      </w:r>
      <w:r w:rsidRPr="004130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38CA" w:rsidRDefault="00BE38CA" w:rsidP="00BE38CA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E38CA" w:rsidRDefault="00BE38CA" w:rsidP="00BE38CA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C5EA92" wp14:editId="4FC4E869">
            <wp:extent cx="5527842" cy="2566737"/>
            <wp:effectExtent l="0" t="0" r="15875" b="50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E38CA" w:rsidRDefault="00BE38CA" w:rsidP="00BE38CA">
      <w:pPr>
        <w:pStyle w:val="a3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685F0A">
        <w:rPr>
          <w:rFonts w:ascii="Times New Roman" w:hAnsi="Times New Roman" w:cs="Times New Roman"/>
          <w:sz w:val="28"/>
          <w:szCs w:val="28"/>
        </w:rPr>
        <w:t>Рисунок</w:t>
      </w:r>
      <w:r w:rsidR="00BE2454">
        <w:rPr>
          <w:rFonts w:ascii="Times New Roman" w:hAnsi="Times New Roman" w:cs="Times New Roman"/>
          <w:sz w:val="28"/>
          <w:szCs w:val="28"/>
        </w:rPr>
        <w:t xml:space="preserve"> 12</w:t>
      </w:r>
      <w:r w:rsidRPr="00685F0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Структура расходов</w:t>
      </w:r>
      <w:r w:rsidRPr="00685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685F0A">
        <w:rPr>
          <w:rFonts w:ascii="Times New Roman" w:hAnsi="Times New Roman" w:cs="Times New Roman"/>
          <w:sz w:val="28"/>
          <w:szCs w:val="28"/>
        </w:rPr>
        <w:t xml:space="preserve"> округа Кинешма за 2019 год</w:t>
      </w:r>
    </w:p>
    <w:p w:rsidR="00BE38CA" w:rsidRPr="00685F0A" w:rsidRDefault="00BE38CA" w:rsidP="00BE38CA">
      <w:pPr>
        <w:pStyle w:val="a3"/>
        <w:spacing w:after="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BE38CA" w:rsidRPr="00413024" w:rsidRDefault="00BE38CA" w:rsidP="00BE3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3024">
        <w:rPr>
          <w:rFonts w:ascii="Times New Roman" w:hAnsi="Times New Roman" w:cs="Times New Roman"/>
          <w:sz w:val="28"/>
          <w:szCs w:val="28"/>
        </w:rPr>
        <w:lastRenderedPageBreak/>
        <w:t>Для большей наглядности постоим диаграмм</w:t>
      </w:r>
      <w:r>
        <w:rPr>
          <w:rFonts w:ascii="Times New Roman" w:hAnsi="Times New Roman" w:cs="Times New Roman"/>
          <w:sz w:val="28"/>
          <w:szCs w:val="28"/>
        </w:rPr>
        <w:t>у анализа расходов</w:t>
      </w:r>
      <w:r w:rsidRPr="0041302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413024">
        <w:rPr>
          <w:rFonts w:ascii="Times New Roman" w:hAnsi="Times New Roman" w:cs="Times New Roman"/>
          <w:sz w:val="28"/>
          <w:szCs w:val="28"/>
        </w:rPr>
        <w:t xml:space="preserve"> округа Кинешма </w:t>
      </w:r>
      <w:r w:rsidR="00BE2454">
        <w:rPr>
          <w:rFonts w:ascii="Times New Roman" w:hAnsi="Times New Roman" w:cs="Times New Roman"/>
          <w:sz w:val="28"/>
          <w:szCs w:val="28"/>
        </w:rPr>
        <w:t>за 2020 год (см.рис.13</w:t>
      </w:r>
      <w:r w:rsidRPr="004130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38CA" w:rsidRDefault="00BE38CA" w:rsidP="00BE38CA">
      <w:pPr>
        <w:pStyle w:val="a3"/>
        <w:spacing w:after="0" w:line="240" w:lineRule="auto"/>
        <w:ind w:left="0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BE38CA" w:rsidRDefault="00BE38CA" w:rsidP="00BE38CA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14EA45" wp14:editId="4D6C4902">
            <wp:extent cx="5511800" cy="2717800"/>
            <wp:effectExtent l="0" t="0" r="12700" b="63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E38CA" w:rsidRPr="00685F0A" w:rsidRDefault="00BE38CA" w:rsidP="00BE38CA">
      <w:pPr>
        <w:pStyle w:val="a3"/>
        <w:spacing w:after="0" w:line="360" w:lineRule="auto"/>
        <w:ind w:left="0" w:firstLine="709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685F0A">
        <w:rPr>
          <w:rFonts w:ascii="Times New Roman" w:hAnsi="Times New Roman" w:cs="Times New Roman"/>
          <w:sz w:val="28"/>
          <w:szCs w:val="28"/>
        </w:rPr>
        <w:t>Рисунок</w:t>
      </w:r>
      <w:r w:rsidR="00BE2454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sz w:val="28"/>
          <w:szCs w:val="28"/>
        </w:rPr>
        <w:t xml:space="preserve"> - Структура расходов</w:t>
      </w:r>
      <w:r w:rsidRPr="00685F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685F0A">
        <w:rPr>
          <w:rFonts w:ascii="Times New Roman" w:hAnsi="Times New Roman" w:cs="Times New Roman"/>
          <w:sz w:val="28"/>
          <w:szCs w:val="28"/>
        </w:rPr>
        <w:t xml:space="preserve"> округа Кинешма </w:t>
      </w:r>
      <w:r>
        <w:rPr>
          <w:rFonts w:ascii="Times New Roman" w:hAnsi="Times New Roman" w:cs="Times New Roman"/>
          <w:sz w:val="28"/>
          <w:szCs w:val="28"/>
        </w:rPr>
        <w:t>за 2020</w:t>
      </w:r>
      <w:r w:rsidRPr="00685F0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BE38CA" w:rsidRDefault="00BE38CA" w:rsidP="00BE38CA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BE38CA" w:rsidRDefault="00BE38CA" w:rsidP="00BE38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B0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данным предст</w:t>
      </w:r>
      <w:r w:rsidR="00B34C5A">
        <w:rPr>
          <w:rFonts w:ascii="Times New Roman" w:hAnsi="Times New Roman" w:cs="Times New Roman"/>
          <w:sz w:val="28"/>
          <w:szCs w:val="28"/>
        </w:rPr>
        <w:t>авленных в Таблице 8</w:t>
      </w:r>
      <w:r w:rsidR="001548ED">
        <w:rPr>
          <w:rFonts w:ascii="Times New Roman" w:hAnsi="Times New Roman" w:cs="Times New Roman"/>
          <w:sz w:val="28"/>
          <w:szCs w:val="28"/>
        </w:rPr>
        <w:t xml:space="preserve"> и Рисунку 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9CF">
        <w:rPr>
          <w:rFonts w:ascii="Times New Roman" w:hAnsi="Times New Roman" w:cs="Times New Roman"/>
          <w:sz w:val="28"/>
          <w:szCs w:val="28"/>
        </w:rPr>
        <w:t>можно ск</w:t>
      </w:r>
      <w:r>
        <w:rPr>
          <w:rFonts w:ascii="Times New Roman" w:hAnsi="Times New Roman" w:cs="Times New Roman"/>
          <w:sz w:val="28"/>
          <w:szCs w:val="28"/>
        </w:rPr>
        <w:t>азать, что большую часть расходов</w:t>
      </w:r>
      <w:r w:rsidRPr="00A759CF">
        <w:rPr>
          <w:rFonts w:ascii="Times New Roman" w:hAnsi="Times New Roman" w:cs="Times New Roman"/>
          <w:sz w:val="28"/>
          <w:szCs w:val="28"/>
        </w:rPr>
        <w:t xml:space="preserve"> бюджета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Кинешма за 2019 год составляет-текущий бюджет 99%, самая большая доля составляет образование </w:t>
      </w:r>
      <w:r w:rsidRPr="00A759CF">
        <w:rPr>
          <w:rFonts w:ascii="Times New Roman" w:hAnsi="Times New Roman" w:cs="Times New Roman"/>
          <w:sz w:val="28"/>
          <w:szCs w:val="28"/>
        </w:rPr>
        <w:t>59,06</w:t>
      </w:r>
      <w:r>
        <w:rPr>
          <w:rFonts w:ascii="Times New Roman" w:hAnsi="Times New Roman" w:cs="Times New Roman"/>
          <w:sz w:val="28"/>
          <w:szCs w:val="28"/>
        </w:rPr>
        <w:t>%, второе место занимает дорожное хозяйство (дорожные фонды)</w:t>
      </w:r>
      <w:r w:rsidRPr="005B6FDB">
        <w:t xml:space="preserve"> </w:t>
      </w:r>
      <w:r w:rsidRPr="005B6FDB">
        <w:rPr>
          <w:rFonts w:ascii="Times New Roman" w:hAnsi="Times New Roman" w:cs="Times New Roman"/>
          <w:sz w:val="28"/>
          <w:szCs w:val="28"/>
        </w:rPr>
        <w:t>11,34</w:t>
      </w:r>
      <w:r>
        <w:rPr>
          <w:rFonts w:ascii="Times New Roman" w:hAnsi="Times New Roman" w:cs="Times New Roman"/>
          <w:sz w:val="28"/>
          <w:szCs w:val="28"/>
        </w:rPr>
        <w:t>%, третье место о</w:t>
      </w:r>
      <w:r w:rsidRPr="005B6FDB">
        <w:rPr>
          <w:rFonts w:ascii="Times New Roman" w:hAnsi="Times New Roman" w:cs="Times New Roman"/>
          <w:sz w:val="28"/>
          <w:szCs w:val="28"/>
        </w:rPr>
        <w:t>бщегосударственные вопросы</w:t>
      </w:r>
      <w:r>
        <w:rPr>
          <w:rFonts w:ascii="Times New Roman" w:hAnsi="Times New Roman" w:cs="Times New Roman"/>
          <w:sz w:val="28"/>
          <w:szCs w:val="28"/>
        </w:rPr>
        <w:t>, плохо развивается з</w:t>
      </w:r>
      <w:r w:rsidRPr="005B6FDB">
        <w:rPr>
          <w:rFonts w:ascii="Times New Roman" w:hAnsi="Times New Roman" w:cs="Times New Roman"/>
          <w:sz w:val="28"/>
          <w:szCs w:val="28"/>
        </w:rPr>
        <w:t>ащита населения и территории от чрезвычайных ситуаций природного и техногенного характера, гражданская оборона</w:t>
      </w:r>
      <w:r>
        <w:rPr>
          <w:rFonts w:ascii="Times New Roman" w:hAnsi="Times New Roman" w:cs="Times New Roman"/>
          <w:sz w:val="28"/>
          <w:szCs w:val="28"/>
        </w:rPr>
        <w:t xml:space="preserve"> 0,00%,</w:t>
      </w:r>
      <w:r w:rsidRPr="005B6FDB"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B6FDB">
        <w:rPr>
          <w:rFonts w:ascii="Times New Roman" w:hAnsi="Times New Roman" w:cs="Times New Roman"/>
          <w:sz w:val="28"/>
          <w:szCs w:val="28"/>
        </w:rPr>
        <w:t>ельское хозяйство и рыболовство</w:t>
      </w:r>
      <w:r>
        <w:rPr>
          <w:rFonts w:ascii="Times New Roman" w:hAnsi="Times New Roman" w:cs="Times New Roman"/>
          <w:sz w:val="28"/>
          <w:szCs w:val="28"/>
        </w:rPr>
        <w:t xml:space="preserve"> 0,01%, водное хозяйство 0,00%, пенсионное обеспечение 0,17%, социальное обеспечение 0,64%, СМИ 0,08%, коммунальное хозяйство 0,70%, физическая культура и спорт 0,56%. Бюджет развития составил всего 1%. За</w:t>
      </w:r>
      <w:r w:rsidR="00B34C5A">
        <w:rPr>
          <w:rFonts w:ascii="Times New Roman" w:hAnsi="Times New Roman" w:cs="Times New Roman"/>
          <w:sz w:val="28"/>
          <w:szCs w:val="28"/>
        </w:rPr>
        <w:t xml:space="preserve"> 2020 год (Таблица 8</w:t>
      </w:r>
      <w:r w:rsidR="00BE2454">
        <w:rPr>
          <w:rFonts w:ascii="Times New Roman" w:hAnsi="Times New Roman" w:cs="Times New Roman"/>
          <w:sz w:val="28"/>
          <w:szCs w:val="28"/>
        </w:rPr>
        <w:t xml:space="preserve"> и Рисунку 13</w:t>
      </w:r>
      <w:r>
        <w:rPr>
          <w:rFonts w:ascii="Times New Roman" w:hAnsi="Times New Roman" w:cs="Times New Roman"/>
          <w:sz w:val="28"/>
          <w:szCs w:val="28"/>
        </w:rPr>
        <w:t xml:space="preserve">), текущий бюджет составляет 95%, самая большая доля составляет образование </w:t>
      </w:r>
      <w:r w:rsidRPr="004219EB">
        <w:rPr>
          <w:rFonts w:ascii="Times New Roman" w:hAnsi="Times New Roman" w:cs="Times New Roman"/>
          <w:sz w:val="28"/>
          <w:szCs w:val="28"/>
        </w:rPr>
        <w:t>51,51</w:t>
      </w:r>
      <w:r>
        <w:rPr>
          <w:rFonts w:ascii="Times New Roman" w:hAnsi="Times New Roman" w:cs="Times New Roman"/>
          <w:sz w:val="28"/>
          <w:szCs w:val="28"/>
        </w:rPr>
        <w:t xml:space="preserve">%, второе место занимает благоустройство </w:t>
      </w:r>
      <w:r w:rsidRPr="004219EB">
        <w:rPr>
          <w:rFonts w:ascii="Times New Roman" w:hAnsi="Times New Roman" w:cs="Times New Roman"/>
          <w:sz w:val="28"/>
          <w:szCs w:val="28"/>
        </w:rPr>
        <w:t>11,15</w:t>
      </w:r>
      <w:r>
        <w:rPr>
          <w:rFonts w:ascii="Times New Roman" w:hAnsi="Times New Roman" w:cs="Times New Roman"/>
          <w:sz w:val="28"/>
          <w:szCs w:val="28"/>
        </w:rPr>
        <w:t xml:space="preserve">%, третье место дорожное хозяйство </w:t>
      </w:r>
      <w:r w:rsidRPr="000E64A2">
        <w:rPr>
          <w:rFonts w:ascii="Times New Roman" w:hAnsi="Times New Roman" w:cs="Times New Roman"/>
          <w:sz w:val="28"/>
          <w:szCs w:val="28"/>
        </w:rPr>
        <w:t>8,36</w:t>
      </w:r>
      <w:r>
        <w:rPr>
          <w:rFonts w:ascii="Times New Roman" w:hAnsi="Times New Roman" w:cs="Times New Roman"/>
          <w:sz w:val="28"/>
          <w:szCs w:val="28"/>
        </w:rPr>
        <w:t xml:space="preserve">%, плохо развивается </w:t>
      </w:r>
      <w:r w:rsidRPr="000E64A2">
        <w:rPr>
          <w:rFonts w:ascii="Times New Roman" w:hAnsi="Times New Roman" w:cs="Times New Roman"/>
          <w:sz w:val="28"/>
          <w:szCs w:val="28"/>
        </w:rPr>
        <w:t>Сельское хозяйство и рыболовство</w:t>
      </w:r>
      <w:r>
        <w:rPr>
          <w:rFonts w:ascii="Times New Roman" w:hAnsi="Times New Roman" w:cs="Times New Roman"/>
          <w:sz w:val="28"/>
          <w:szCs w:val="28"/>
        </w:rPr>
        <w:t xml:space="preserve"> 0,01%,</w:t>
      </w:r>
      <w:r w:rsidRPr="000E64A2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E64A2">
        <w:rPr>
          <w:rFonts w:ascii="Times New Roman" w:hAnsi="Times New Roman" w:cs="Times New Roman"/>
          <w:sz w:val="28"/>
          <w:szCs w:val="28"/>
        </w:rPr>
        <w:t>одное хозяйство</w:t>
      </w:r>
      <w:r>
        <w:rPr>
          <w:rFonts w:ascii="Times New Roman" w:hAnsi="Times New Roman" w:cs="Times New Roman"/>
          <w:sz w:val="28"/>
          <w:szCs w:val="28"/>
        </w:rPr>
        <w:t xml:space="preserve"> 0,57%, коммунальное хозяйство </w:t>
      </w:r>
      <w:r w:rsidRPr="000E64A2">
        <w:rPr>
          <w:rFonts w:ascii="Times New Roman" w:hAnsi="Times New Roman" w:cs="Times New Roman"/>
          <w:sz w:val="28"/>
          <w:szCs w:val="28"/>
        </w:rPr>
        <w:t>0,66</w:t>
      </w:r>
      <w:r>
        <w:rPr>
          <w:rFonts w:ascii="Times New Roman" w:hAnsi="Times New Roman" w:cs="Times New Roman"/>
          <w:sz w:val="28"/>
          <w:szCs w:val="28"/>
        </w:rPr>
        <w:t xml:space="preserve">%, молодежная политика </w:t>
      </w:r>
      <w:r w:rsidRPr="000E64A2">
        <w:rPr>
          <w:rFonts w:ascii="Times New Roman" w:hAnsi="Times New Roman" w:cs="Times New Roman"/>
          <w:sz w:val="28"/>
          <w:szCs w:val="28"/>
        </w:rPr>
        <w:t>0,82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пенсионное обеспечение 0,16%, социальное обеспечение </w:t>
      </w:r>
      <w:r w:rsidRPr="000E64A2">
        <w:rPr>
          <w:rFonts w:ascii="Times New Roman" w:hAnsi="Times New Roman" w:cs="Times New Roman"/>
          <w:sz w:val="28"/>
          <w:szCs w:val="28"/>
        </w:rPr>
        <w:t>0,76</w:t>
      </w:r>
      <w:r>
        <w:rPr>
          <w:rFonts w:ascii="Times New Roman" w:hAnsi="Times New Roman" w:cs="Times New Roman"/>
          <w:sz w:val="28"/>
          <w:szCs w:val="28"/>
        </w:rPr>
        <w:t xml:space="preserve">%, охрана семьи и детства </w:t>
      </w:r>
      <w:r w:rsidRPr="000E64A2">
        <w:rPr>
          <w:rFonts w:ascii="Times New Roman" w:hAnsi="Times New Roman" w:cs="Times New Roman"/>
          <w:sz w:val="28"/>
          <w:szCs w:val="28"/>
        </w:rPr>
        <w:t>0,54</w:t>
      </w:r>
      <w:r>
        <w:rPr>
          <w:rFonts w:ascii="Times New Roman" w:hAnsi="Times New Roman" w:cs="Times New Roman"/>
          <w:sz w:val="28"/>
          <w:szCs w:val="28"/>
        </w:rPr>
        <w:t>% и СМИ 0,10%. Бюджет развития увеличился на 4%(5%). Анализ расходов показал, что городской округ Кинешма плохо реализует социальную сторону, что может привести к безработице, сокращения численности населения, но городской округ показал себя хорошо со стороны бюджета развития, значительно увеличилась доля капитальных</w:t>
      </w:r>
      <w:r w:rsidRPr="00C630C9">
        <w:rPr>
          <w:rFonts w:ascii="Times New Roman" w:hAnsi="Times New Roman" w:cs="Times New Roman"/>
          <w:sz w:val="28"/>
          <w:szCs w:val="28"/>
        </w:rPr>
        <w:t xml:space="preserve"> вложения</w:t>
      </w:r>
      <w:r>
        <w:rPr>
          <w:rFonts w:ascii="Times New Roman" w:hAnsi="Times New Roman" w:cs="Times New Roman"/>
          <w:sz w:val="28"/>
          <w:szCs w:val="28"/>
        </w:rPr>
        <w:t xml:space="preserve"> и бюджетных инвестиций </w:t>
      </w:r>
      <w:r w:rsidRPr="00C630C9">
        <w:rPr>
          <w:rFonts w:ascii="Times New Roman" w:hAnsi="Times New Roman" w:cs="Times New Roman"/>
          <w:sz w:val="28"/>
          <w:szCs w:val="28"/>
        </w:rPr>
        <w:t>в объекты государственной (муниципальной) собственности</w:t>
      </w:r>
      <w:r>
        <w:rPr>
          <w:rFonts w:ascii="Times New Roman" w:hAnsi="Times New Roman" w:cs="Times New Roman"/>
          <w:sz w:val="28"/>
          <w:szCs w:val="28"/>
        </w:rPr>
        <w:t>, что показывает развитие инфраструктуры города.</w:t>
      </w:r>
    </w:p>
    <w:p w:rsidR="003216F8" w:rsidRDefault="003216F8" w:rsidP="003216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5EEE" w:rsidRDefault="00BE38CA" w:rsidP="0080768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E4FDA">
        <w:rPr>
          <w:rFonts w:ascii="Times New Roman" w:hAnsi="Times New Roman" w:cs="Times New Roman"/>
          <w:b/>
          <w:sz w:val="28"/>
          <w:szCs w:val="28"/>
        </w:rPr>
        <w:t xml:space="preserve">1.2 Анализ ближнего </w:t>
      </w:r>
      <w:proofErr w:type="gramStart"/>
      <w:r w:rsidRPr="00AE4FDA">
        <w:rPr>
          <w:rFonts w:ascii="Times New Roman" w:hAnsi="Times New Roman" w:cs="Times New Roman"/>
          <w:b/>
          <w:sz w:val="28"/>
          <w:szCs w:val="28"/>
        </w:rPr>
        <w:t>макро-окружения</w:t>
      </w:r>
      <w:proofErr w:type="gramEnd"/>
      <w:r w:rsidR="003216F8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Кинешма</w:t>
      </w:r>
    </w:p>
    <w:p w:rsidR="0080768F" w:rsidRDefault="0080768F" w:rsidP="0080768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C3940" w:rsidRDefault="000C3940" w:rsidP="000C39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3940">
        <w:rPr>
          <w:rFonts w:ascii="Times New Roman" w:hAnsi="Times New Roman" w:cs="Times New Roman"/>
          <w:i/>
          <w:sz w:val="28"/>
          <w:szCs w:val="28"/>
        </w:rPr>
        <w:t>Анализ поставщиков городского округа Кинешма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21580" w:rsidRDefault="000C3940" w:rsidP="00AD54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Поставщиками городского округа Кинешма являются предприятия, которые </w:t>
      </w:r>
      <w:r w:rsidR="00121580">
        <w:rPr>
          <w:rFonts w:ascii="Times New Roman" w:hAnsi="Times New Roman" w:cs="Times New Roman"/>
          <w:sz w:val="28"/>
          <w:szCs w:val="28"/>
        </w:rPr>
        <w:t xml:space="preserve">функционируют на его территории. </w:t>
      </w:r>
      <w:r w:rsidR="00121580"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 перечень основных предприятий (Наименование предприятия, форма собственности, основной вид деятельности, почтовый адрес, Ф.И.О. руководителя, должность руководителя, телефон, факс, адрес электронной почты, виды выпуск</w:t>
      </w:r>
      <w:r w:rsidR="00B34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аемой продукции) (см. таблицу 9</w:t>
      </w:r>
      <w:r w:rsidR="00121580" w:rsidRPr="00772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EF5EEE" w:rsidRPr="0077243E" w:rsidRDefault="00EF5EEE" w:rsidP="00AD54B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4B0" w:rsidRDefault="00121580" w:rsidP="00AD54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предприятий промышленности</w:t>
      </w:r>
    </w:p>
    <w:p w:rsidR="00121580" w:rsidRPr="0077243E" w:rsidRDefault="00121580" w:rsidP="00AD54B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 Кинешма за 2020 год</w:t>
      </w:r>
      <w:r w:rsidR="00AD54B0" w:rsidRPr="00AD54B0">
        <w:t xml:space="preserve"> </w:t>
      </w:r>
      <w:r w:rsidR="00AD54B0">
        <w:t xml:space="preserve">                                                                </w:t>
      </w:r>
      <w:r w:rsidR="00AD54B0" w:rsidRPr="00AD54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9</w:t>
      </w: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1653"/>
        <w:gridCol w:w="1417"/>
        <w:gridCol w:w="1701"/>
        <w:gridCol w:w="1276"/>
        <w:gridCol w:w="1418"/>
        <w:gridCol w:w="1627"/>
      </w:tblGrid>
      <w:tr w:rsidR="00121580" w:rsidRPr="0077243E" w:rsidTr="00146DA4">
        <w:trPr>
          <w:trHeight w:val="315"/>
          <w:jc w:val="center"/>
        </w:trPr>
        <w:tc>
          <w:tcPr>
            <w:tcW w:w="94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Реестр предприятий промышленности городского округа Кинешма</w:t>
            </w:r>
          </w:p>
        </w:tc>
      </w:tr>
      <w:tr w:rsidR="00121580" w:rsidRPr="0077243E" w:rsidTr="00146DA4">
        <w:trPr>
          <w:trHeight w:val="318"/>
          <w:jc w:val="center"/>
        </w:trPr>
        <w:tc>
          <w:tcPr>
            <w:tcW w:w="401" w:type="dxa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Наименование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ФИО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E-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mail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Телефон/факс (с кодом города)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Выпускаемая</w:t>
            </w:r>
          </w:p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продукция</w:t>
            </w:r>
          </w:p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21580" w:rsidRPr="0077243E" w:rsidTr="00146DA4">
        <w:trPr>
          <w:trHeight w:val="315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121580" w:rsidRPr="0077243E" w:rsidTr="00146DA4">
        <w:trPr>
          <w:trHeight w:val="315"/>
          <w:jc w:val="center"/>
        </w:trPr>
        <w:tc>
          <w:tcPr>
            <w:tcW w:w="94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Машиностроительная промышленность</w:t>
            </w:r>
          </w:p>
        </w:tc>
      </w:tr>
      <w:tr w:rsidR="00121580" w:rsidRPr="0077243E" w:rsidTr="00146DA4">
        <w:trPr>
          <w:trHeight w:val="1541"/>
          <w:jc w:val="center"/>
        </w:trPr>
        <w:tc>
          <w:tcPr>
            <w:tcW w:w="4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121580" w:rsidRPr="0077243E" w:rsidRDefault="00121580" w:rsidP="00146DA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6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ЗАО "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Электроконтакт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Иванец Сергей Владимирович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155805, г. Кинешма, ул. 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Вичугская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, д. 150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</w:pPr>
            <w:hyperlink r:id="rId22" w:history="1">
              <w:r w:rsidR="00121580" w:rsidRPr="0077243E">
                <w:rPr>
                  <w:rFonts w:ascii="Times New Roman" w:eastAsia="Calibri" w:hAnsi="Times New Roman" w:cs="Times New Roman"/>
                  <w:sz w:val="18"/>
                  <w:szCs w:val="18"/>
                  <w:u w:val="single"/>
                  <w:lang w:eastAsia="ru-RU"/>
                </w:rPr>
                <w:t>post@electrocontakt.ru</w:t>
              </w:r>
            </w:hyperlink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+7(49331) 94705/ 94500</w:t>
            </w:r>
          </w:p>
        </w:tc>
        <w:tc>
          <w:tcPr>
            <w:tcW w:w="1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Рабочие органы нефтяных насосов, электротехнические изделия, детали на основе серебра и меди</w:t>
            </w:r>
          </w:p>
        </w:tc>
      </w:tr>
      <w:tr w:rsidR="00121580" w:rsidRPr="0077243E" w:rsidTr="00146DA4">
        <w:trPr>
          <w:trHeight w:val="89"/>
          <w:jc w:val="center"/>
        </w:trPr>
        <w:tc>
          <w:tcPr>
            <w:tcW w:w="4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21580" w:rsidRPr="0077243E" w:rsidTr="00146DA4">
        <w:trPr>
          <w:trHeight w:val="629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>22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ОАО "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Поликор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Морозов Борис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155800, г. Кинешма, ул. 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Вичугская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, д. 102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</w:pPr>
            <w:hyperlink r:id="rId23" w:history="1">
              <w:r w:rsidR="00121580" w:rsidRPr="0077243E">
                <w:rPr>
                  <w:rFonts w:ascii="Times New Roman" w:eastAsia="Calibri" w:hAnsi="Times New Roman" w:cs="Times New Roman"/>
                  <w:sz w:val="18"/>
                  <w:szCs w:val="18"/>
                  <w:u w:val="single"/>
                  <w:lang w:eastAsia="ru-RU"/>
                </w:rPr>
                <w:t>sekret@polikor.net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+7(49331) 91210/ 91236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Огнеупорные изделия на основе окиси алюминия</w:t>
            </w:r>
          </w:p>
        </w:tc>
      </w:tr>
      <w:tr w:rsidR="00121580" w:rsidRPr="0077243E" w:rsidTr="00146DA4">
        <w:trPr>
          <w:trHeight w:val="697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ООО "Кей Эй Си"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Смирнов Андрей Леонидович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155800, г. Кинешма, ул. 2-ая Шуйская, д.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</w:pPr>
            <w:hyperlink r:id="rId24" w:history="1">
              <w:r w:rsidR="00121580" w:rsidRPr="0077243E">
                <w:rPr>
                  <w:rFonts w:ascii="Times New Roman" w:eastAsia="Calibri" w:hAnsi="Times New Roman" w:cs="Times New Roman"/>
                  <w:sz w:val="18"/>
                  <w:szCs w:val="18"/>
                  <w:u w:val="single"/>
                  <w:lang w:eastAsia="ru-RU"/>
                </w:rPr>
                <w:t>inbox@kineshma.ru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+7(49331) 20808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Комплектующие изделия для автомобилей</w:t>
            </w:r>
          </w:p>
        </w:tc>
      </w:tr>
      <w:tr w:rsidR="00121580" w:rsidRPr="0077243E" w:rsidTr="00146DA4">
        <w:trPr>
          <w:trHeight w:val="535"/>
          <w:jc w:val="center"/>
        </w:trPr>
        <w:tc>
          <w:tcPr>
            <w:tcW w:w="4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ООО "Авто-Партнёр"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Черемушки Александр Николаевич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155805, г. Кинешма, ул. Боровая, д. 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</w:pPr>
            <w:hyperlink r:id="rId25" w:history="1">
              <w:r w:rsidR="00121580" w:rsidRPr="0077243E">
                <w:rPr>
                  <w:rFonts w:ascii="Times New Roman" w:eastAsia="Calibri" w:hAnsi="Times New Roman" w:cs="Times New Roman"/>
                  <w:sz w:val="18"/>
                  <w:szCs w:val="18"/>
                  <w:u w:val="single"/>
                  <w:lang w:eastAsia="ru-RU"/>
                </w:rPr>
                <w:t>avto-raut@mail.ru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+7(49331) 55098/ 94057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Гидроцилиндры для автомобилей</w:t>
            </w:r>
          </w:p>
        </w:tc>
      </w:tr>
      <w:tr w:rsidR="00121580" w:rsidRPr="0077243E" w:rsidTr="00146DA4">
        <w:trPr>
          <w:trHeight w:val="320"/>
          <w:jc w:val="center"/>
        </w:trPr>
        <w:tc>
          <w:tcPr>
            <w:tcW w:w="94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iCs/>
                <w:sz w:val="18"/>
                <w:szCs w:val="18"/>
                <w:lang w:eastAsia="ru-RU"/>
              </w:rPr>
              <w:t>Текстильная промышленность</w:t>
            </w:r>
          </w:p>
        </w:tc>
      </w:tr>
      <w:tr w:rsidR="00121580" w:rsidRPr="0077243E" w:rsidTr="00146DA4">
        <w:trPr>
          <w:trHeight w:val="1065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580" w:rsidRPr="0077243E" w:rsidRDefault="00121580" w:rsidP="00146DA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ООО «ТК Томна»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Перфильев Александр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15800, г. Кинешма, ул. Макарова, д. 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</w:rPr>
            </w:pPr>
            <w:hyperlink r:id="rId26" w:history="1">
              <w:r w:rsidR="00121580" w:rsidRPr="0077243E">
                <w:rPr>
                  <w:rFonts w:ascii="Times New Roman" w:eastAsia="Calibri" w:hAnsi="Times New Roman" w:cs="Times New Roman"/>
                  <w:bCs/>
                  <w:sz w:val="18"/>
                  <w:szCs w:val="18"/>
                  <w:u w:val="single"/>
                </w:rPr>
                <w:t>admin@tomna.ivnet.ru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+7(49331)57934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Пряжа 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хлопчато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-бумажная, бязевые и полотенечные ткан</w:t>
            </w:r>
          </w:p>
        </w:tc>
      </w:tr>
      <w:tr w:rsidR="00121580" w:rsidRPr="0077243E" w:rsidTr="00146DA4">
        <w:trPr>
          <w:trHeight w:val="839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ОА "КПТФ"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Первина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Надежда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155800, г. Кинешма, ул. Социалистическая, д. 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</w:rPr>
            </w:pPr>
            <w:hyperlink r:id="rId27" w:history="1">
              <w:r w:rsidR="00121580" w:rsidRPr="0077243E">
                <w:rPr>
                  <w:rFonts w:ascii="Times New Roman" w:eastAsia="Calibri" w:hAnsi="Times New Roman" w:cs="Times New Roman"/>
                  <w:sz w:val="18"/>
                  <w:szCs w:val="18"/>
                  <w:u w:val="single"/>
                </w:rPr>
                <w:t>kptf@kineshma.tpi.ru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+7(49331) 25821/ 25243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Пряжа, ткани суровые, медицинская марля</w:t>
            </w:r>
          </w:p>
        </w:tc>
      </w:tr>
      <w:tr w:rsidR="00121580" w:rsidRPr="0077243E" w:rsidTr="00146DA4">
        <w:trPr>
          <w:trHeight w:val="709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ИП 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Мачульский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Н.В.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Мачульский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Николай Владимирович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155800, г. Кинешма, ул. Спортивная, д. 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</w:rPr>
            </w:pPr>
            <w:hyperlink r:id="rId28" w:history="1">
              <w:r w:rsidR="00121580" w:rsidRPr="0077243E">
                <w:rPr>
                  <w:rFonts w:ascii="Times New Roman" w:eastAsia="Calibri" w:hAnsi="Times New Roman" w:cs="Times New Roman"/>
                  <w:sz w:val="18"/>
                  <w:szCs w:val="18"/>
                  <w:u w:val="single"/>
                </w:rPr>
                <w:t>vatex2000@mail.ru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+7(49331) 59293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Холсто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-прошивное полотно</w:t>
            </w:r>
          </w:p>
        </w:tc>
      </w:tr>
      <w:tr w:rsidR="00121580" w:rsidRPr="0077243E" w:rsidTr="00146DA4">
        <w:trPr>
          <w:trHeight w:val="709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ООО «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Кинтекс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Гузанов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Павел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155800, г. Кинешма, 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ул.Социалистическая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, д. 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</w:rPr>
            </w:pP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u w:val="single"/>
              </w:rPr>
              <w:t>ooofnm@mail.rи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+7(49331) 2-47-84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Нетканое 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>хостопрошивное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волокно</w:t>
            </w:r>
          </w:p>
        </w:tc>
      </w:tr>
      <w:tr w:rsidR="00121580" w:rsidRPr="0077243E" w:rsidTr="00146DA4">
        <w:trPr>
          <w:trHeight w:val="342"/>
          <w:jc w:val="center"/>
        </w:trPr>
        <w:tc>
          <w:tcPr>
            <w:tcW w:w="94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Химическая промышленность</w:t>
            </w:r>
          </w:p>
        </w:tc>
      </w:tr>
      <w:tr w:rsidR="00121580" w:rsidRPr="0077243E" w:rsidTr="00146DA4">
        <w:trPr>
          <w:trHeight w:val="927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ООО "ДХЗ-Производство"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Савинов Евгений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155800, г. Кинешма, ул. Производственная, д.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</w:pPr>
            <w:hyperlink r:id="rId29" w:history="1">
              <w:r w:rsidR="00121580" w:rsidRPr="0077243E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eastAsia="ru-RU"/>
                </w:rPr>
                <w:t>www.dhz.ru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+7(49331) 53540/ 57808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Бутилацетат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; уксусная кислота</w:t>
            </w:r>
          </w:p>
        </w:tc>
      </w:tr>
      <w:tr w:rsidR="00121580" w:rsidRPr="0077243E" w:rsidTr="00146DA4">
        <w:trPr>
          <w:trHeight w:val="333"/>
          <w:jc w:val="center"/>
        </w:trPr>
        <w:tc>
          <w:tcPr>
            <w:tcW w:w="94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Швейные и трикотажные предприятия</w:t>
            </w:r>
          </w:p>
        </w:tc>
      </w:tr>
      <w:tr w:rsidR="00121580" w:rsidRPr="0077243E" w:rsidTr="00146DA4">
        <w:trPr>
          <w:trHeight w:val="773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ООО "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Галс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+"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Кондратьев Андрей Михайлович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155800, г. Кинешма, ул. Виноградова, д. 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</w:pPr>
            <w:hyperlink r:id="rId30" w:history="1">
              <w:r w:rsidR="00121580" w:rsidRPr="0077243E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eastAsia="ru-RU"/>
                </w:rPr>
                <w:t>galsplus@rambler.ru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+7(49331) 54044 / 55440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Мужская, женская и детская верхняя одежда</w:t>
            </w:r>
          </w:p>
        </w:tc>
      </w:tr>
      <w:tr w:rsidR="00121580" w:rsidRPr="0077243E" w:rsidTr="00146DA4">
        <w:trPr>
          <w:trHeight w:val="699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ООО "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Ивпром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Карцев Дмитрий</w:t>
            </w:r>
          </w:p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Владимирович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155800, г. Кинешма, ул. </w:t>
            </w: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Юрьевецкая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, д. 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80768F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</w:pPr>
            <w:hyperlink r:id="rId31" w:history="1">
              <w:r w:rsidR="00121580" w:rsidRPr="0077243E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eastAsia="ru-RU"/>
                </w:rPr>
                <w:t>ivprom@yandex.ru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+7(49331) 55366/ 53811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Спецодежда</w:t>
            </w:r>
          </w:p>
        </w:tc>
      </w:tr>
      <w:tr w:rsidR="00121580" w:rsidRPr="0077243E" w:rsidTr="00146DA4">
        <w:trPr>
          <w:trHeight w:val="851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ООО "Ресурс"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Боткова</w:t>
            </w:r>
            <w:proofErr w:type="spellEnd"/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Татьяна</w:t>
            </w:r>
          </w:p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155800, г. Кинешма, ул. Фабричный двор, д.1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+7(49331) 24509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Трикотажное нательное бельё</w:t>
            </w:r>
          </w:p>
        </w:tc>
      </w:tr>
      <w:tr w:rsidR="00121580" w:rsidRPr="0077243E" w:rsidTr="00146DA4">
        <w:trPr>
          <w:trHeight w:val="693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ООО «ТРИС»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Гнилов</w:t>
            </w:r>
            <w:proofErr w:type="spellEnd"/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Андрей Юрьевич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155800, г. Кинешма, ул. им. Фрунзе, д. 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Спецодежда, униформа, военная форма</w:t>
            </w:r>
          </w:p>
        </w:tc>
      </w:tr>
      <w:tr w:rsidR="00121580" w:rsidRPr="0077243E" w:rsidTr="00146DA4">
        <w:trPr>
          <w:trHeight w:val="845"/>
          <w:jc w:val="center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80" w:rsidRPr="0077243E" w:rsidRDefault="00121580" w:rsidP="00146D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ООО «Швейная Мануфактура Волга»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proofErr w:type="spellStart"/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Воробъев</w:t>
            </w:r>
            <w:proofErr w:type="spellEnd"/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Александр Васильевич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155800, г. Кинешма, </w:t>
            </w:r>
            <w:proofErr w:type="spellStart"/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ул.Ивана</w:t>
            </w:r>
            <w:proofErr w:type="spellEnd"/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Виноградова, д.8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1580" w:rsidRPr="0077243E" w:rsidRDefault="00121580" w:rsidP="00146DA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77243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Военная форма, униформа</w:t>
            </w:r>
          </w:p>
        </w:tc>
      </w:tr>
    </w:tbl>
    <w:p w:rsidR="00121580" w:rsidRPr="0077243E" w:rsidRDefault="00121580" w:rsidP="0012158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1580" w:rsidRDefault="00151748" w:rsidP="000C394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51748">
        <w:rPr>
          <w:rFonts w:ascii="Times New Roman" w:eastAsia="Calibri" w:hAnsi="Times New Roman" w:cs="Times New Roman"/>
          <w:sz w:val="28"/>
          <w:szCs w:val="28"/>
        </w:rPr>
        <w:t>Проанализировав предприятия городского</w:t>
      </w:r>
      <w:r w:rsidR="00297C26">
        <w:rPr>
          <w:rFonts w:ascii="Times New Roman" w:eastAsia="Calibri" w:hAnsi="Times New Roman" w:cs="Times New Roman"/>
          <w:sz w:val="28"/>
          <w:szCs w:val="28"/>
        </w:rPr>
        <w:t xml:space="preserve"> округа Кинешма, мы выявили: отраслевая </w:t>
      </w:r>
      <w:r w:rsidR="009877B4">
        <w:rPr>
          <w:rFonts w:ascii="Times New Roman" w:eastAsia="Calibri" w:hAnsi="Times New Roman" w:cs="Times New Roman"/>
          <w:sz w:val="28"/>
          <w:szCs w:val="28"/>
        </w:rPr>
        <w:t>структура –</w:t>
      </w:r>
      <w:r w:rsidR="00297C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1748">
        <w:rPr>
          <w:rFonts w:ascii="Times New Roman" w:eastAsia="Calibri" w:hAnsi="Times New Roman" w:cs="Times New Roman"/>
          <w:sz w:val="28"/>
          <w:szCs w:val="28"/>
        </w:rPr>
        <w:t>текстильная и легкая промышленность – 31,5%; машиностроение – 31,1 %; химическая промышленность – 23,7%; производство прочих неметаллических изделий и минеральных продуктов – 3,1; пищевая промышленность – 10,3%; прочие – 0,3%.</w:t>
      </w:r>
      <w:r w:rsidRPr="00151748">
        <w:rPr>
          <w:rFonts w:ascii="Times New Roman" w:eastAsia="Calibri" w:hAnsi="Times New Roman" w:cs="Times New Roman"/>
          <w:bCs/>
          <w:sz w:val="28"/>
          <w:szCs w:val="28"/>
        </w:rPr>
        <w:t xml:space="preserve"> Основные виды </w:t>
      </w:r>
      <w:r w:rsidRPr="0015174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экономической деятельн</w:t>
      </w:r>
      <w:r w:rsidR="009877B4">
        <w:rPr>
          <w:rFonts w:ascii="Times New Roman" w:eastAsia="Calibri" w:hAnsi="Times New Roman" w:cs="Times New Roman"/>
          <w:bCs/>
          <w:sz w:val="28"/>
          <w:szCs w:val="28"/>
        </w:rPr>
        <w:t xml:space="preserve">ости в сельском хозяйстве </w:t>
      </w:r>
      <w:r w:rsidRPr="00151748">
        <w:rPr>
          <w:rFonts w:ascii="Times New Roman" w:eastAsia="Calibri" w:hAnsi="Times New Roman" w:cs="Times New Roman"/>
          <w:bCs/>
          <w:sz w:val="28"/>
          <w:szCs w:val="28"/>
        </w:rPr>
        <w:t>– на территории г. Кинешма не осуществляется</w:t>
      </w:r>
      <w:r w:rsidR="009877B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151748" w:rsidRDefault="00151748" w:rsidP="000C394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151748">
        <w:rPr>
          <w:rFonts w:ascii="Times New Roman" w:eastAsia="Calibri" w:hAnsi="Times New Roman" w:cs="Times New Roman"/>
          <w:bCs/>
          <w:i/>
          <w:sz w:val="28"/>
          <w:szCs w:val="28"/>
        </w:rPr>
        <w:t>Анализ потребителей городского округа Кинешма.</w:t>
      </w:r>
    </w:p>
    <w:p w:rsidR="00FE62F7" w:rsidRPr="0064038B" w:rsidRDefault="000A2F75" w:rsidP="0064038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Потребителями городского округа </w:t>
      </w:r>
      <w:r w:rsidR="0064038B">
        <w:rPr>
          <w:rFonts w:ascii="Times New Roman" w:eastAsia="Calibri" w:hAnsi="Times New Roman" w:cs="Times New Roman"/>
          <w:bCs/>
          <w:sz w:val="28"/>
          <w:szCs w:val="28"/>
        </w:rPr>
        <w:t>Кинешма являются жители города</w:t>
      </w:r>
      <w:r w:rsidR="009877B4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E2454" w:rsidRPr="00151748" w:rsidRDefault="00151748" w:rsidP="000A2F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Рассмотрим возрастную</w:t>
      </w:r>
      <w:r w:rsidR="00E46D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1748">
        <w:rPr>
          <w:rFonts w:ascii="Times New Roman" w:eastAsia="Calibri" w:hAnsi="Times New Roman" w:cs="Times New Roman"/>
          <w:sz w:val="28"/>
          <w:szCs w:val="28"/>
        </w:rPr>
        <w:t>среднемесячную заработную плату</w:t>
      </w:r>
      <w:r w:rsidR="00E46D6D">
        <w:rPr>
          <w:rFonts w:ascii="Times New Roman" w:eastAsia="Calibri" w:hAnsi="Times New Roman" w:cs="Times New Roman"/>
          <w:sz w:val="28"/>
          <w:szCs w:val="28"/>
        </w:rPr>
        <w:t xml:space="preserve"> жителей городского округа Кинешма</w:t>
      </w:r>
      <w:r w:rsidR="009877B4">
        <w:rPr>
          <w:rFonts w:ascii="Times New Roman" w:eastAsia="Calibri" w:hAnsi="Times New Roman" w:cs="Times New Roman"/>
          <w:sz w:val="28"/>
          <w:szCs w:val="28"/>
        </w:rPr>
        <w:t>. П</w:t>
      </w:r>
      <w:r w:rsidR="009877B4" w:rsidRPr="009877B4">
        <w:rPr>
          <w:rFonts w:ascii="Times New Roman" w:eastAsia="Calibri" w:hAnsi="Times New Roman" w:cs="Times New Roman"/>
          <w:sz w:val="28"/>
          <w:szCs w:val="28"/>
        </w:rPr>
        <w:t xml:space="preserve">овышение производительности труда происходит как </w:t>
      </w:r>
      <w:r w:rsidR="009877B4">
        <w:rPr>
          <w:rFonts w:ascii="Times New Roman" w:eastAsia="Calibri" w:hAnsi="Times New Roman" w:cs="Times New Roman"/>
          <w:sz w:val="28"/>
          <w:szCs w:val="28"/>
        </w:rPr>
        <w:t xml:space="preserve">за счет привлечения </w:t>
      </w:r>
      <w:proofErr w:type="gramStart"/>
      <w:r w:rsidR="009877B4">
        <w:rPr>
          <w:rFonts w:ascii="Times New Roman" w:eastAsia="Calibri" w:hAnsi="Times New Roman" w:cs="Times New Roman"/>
          <w:sz w:val="28"/>
          <w:szCs w:val="28"/>
        </w:rPr>
        <w:t>инвестиций</w:t>
      </w:r>
      <w:proofErr w:type="gramEnd"/>
      <w:r w:rsidR="009877B4">
        <w:rPr>
          <w:rFonts w:ascii="Times New Roman" w:eastAsia="Calibri" w:hAnsi="Times New Roman" w:cs="Times New Roman"/>
          <w:sz w:val="28"/>
          <w:szCs w:val="28"/>
        </w:rPr>
        <w:t xml:space="preserve"> так и за счет развития малого предпринимательства. Б</w:t>
      </w:r>
      <w:r w:rsidR="009877B4" w:rsidRPr="009877B4">
        <w:rPr>
          <w:rFonts w:ascii="Times New Roman" w:eastAsia="Calibri" w:hAnsi="Times New Roman" w:cs="Times New Roman"/>
          <w:sz w:val="28"/>
          <w:szCs w:val="28"/>
        </w:rPr>
        <w:t>ольшое количество предприятий являются основным резервом роста заработн</w:t>
      </w:r>
      <w:r w:rsidR="00382D01">
        <w:rPr>
          <w:rFonts w:ascii="Times New Roman" w:eastAsia="Calibri" w:hAnsi="Times New Roman" w:cs="Times New Roman"/>
          <w:sz w:val="28"/>
          <w:szCs w:val="28"/>
        </w:rPr>
        <w:t xml:space="preserve">ой платы </w:t>
      </w:r>
      <w:r w:rsidR="001548ED">
        <w:rPr>
          <w:rFonts w:ascii="Times New Roman" w:eastAsia="Calibri" w:hAnsi="Times New Roman" w:cs="Times New Roman"/>
          <w:sz w:val="28"/>
          <w:szCs w:val="28"/>
        </w:rPr>
        <w:t>(см. таблицу 10</w:t>
      </w:r>
      <w:r w:rsidRPr="0015174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877B4" w:rsidRDefault="009877B4" w:rsidP="003045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045C3" w:rsidRDefault="00151748" w:rsidP="003045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51748">
        <w:rPr>
          <w:rFonts w:ascii="Times New Roman" w:eastAsia="Calibri" w:hAnsi="Times New Roman" w:cs="Times New Roman"/>
          <w:sz w:val="28"/>
          <w:szCs w:val="28"/>
        </w:rPr>
        <w:t xml:space="preserve">Динамика среднемесячной заработной платы </w:t>
      </w:r>
    </w:p>
    <w:p w:rsidR="00151748" w:rsidRPr="00151748" w:rsidRDefault="00151748" w:rsidP="003045C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51748">
        <w:rPr>
          <w:rFonts w:ascii="Times New Roman" w:eastAsia="Calibri" w:hAnsi="Times New Roman" w:cs="Times New Roman"/>
          <w:sz w:val="28"/>
          <w:szCs w:val="28"/>
        </w:rPr>
        <w:t>городского округа Кинешма за 2013-2019 года</w:t>
      </w:r>
      <w:r w:rsidR="003045C3" w:rsidRPr="003045C3">
        <w:t xml:space="preserve"> </w:t>
      </w:r>
      <w:r w:rsidR="003045C3">
        <w:t xml:space="preserve">                                               </w:t>
      </w:r>
      <w:r w:rsidR="001548ED">
        <w:rPr>
          <w:rFonts w:ascii="Times New Roman" w:eastAsia="Calibri" w:hAnsi="Times New Roman" w:cs="Times New Roman"/>
          <w:sz w:val="28"/>
          <w:szCs w:val="28"/>
        </w:rPr>
        <w:t>Таблица 10</w:t>
      </w:r>
    </w:p>
    <w:tbl>
      <w:tblPr>
        <w:tblW w:w="96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0"/>
        <w:gridCol w:w="1033"/>
        <w:gridCol w:w="1033"/>
        <w:gridCol w:w="1033"/>
        <w:gridCol w:w="1033"/>
        <w:gridCol w:w="1033"/>
        <w:gridCol w:w="1033"/>
        <w:gridCol w:w="1033"/>
      </w:tblGrid>
      <w:tr w:rsidR="00151748" w:rsidRPr="00151748" w:rsidTr="00EF5EEE">
        <w:trPr>
          <w:trHeight w:val="300"/>
          <w:jc w:val="center"/>
        </w:trPr>
        <w:tc>
          <w:tcPr>
            <w:tcW w:w="2390" w:type="dxa"/>
            <w:shd w:val="clear" w:color="auto" w:fill="auto"/>
            <w:noWrap/>
            <w:vAlign w:val="bottom"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Среднемесячная заработная плата, рубль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2013 год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2014 год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2015 год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2016 год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2017 год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2018 год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2019 год</w:t>
            </w:r>
          </w:p>
        </w:tc>
      </w:tr>
      <w:tr w:rsidR="00151748" w:rsidRPr="00151748" w:rsidTr="00EF5EEE">
        <w:trPr>
          <w:trHeight w:val="300"/>
          <w:jc w:val="center"/>
        </w:trPr>
        <w:tc>
          <w:tcPr>
            <w:tcW w:w="2390" w:type="dxa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Кинешма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18530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18793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21034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23104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24819</w:t>
            </w:r>
          </w:p>
        </w:tc>
      </w:tr>
      <w:tr w:rsidR="00151748" w:rsidRPr="00151748" w:rsidTr="00EF5EEE">
        <w:trPr>
          <w:trHeight w:val="300"/>
          <w:jc w:val="center"/>
        </w:trPr>
        <w:tc>
          <w:tcPr>
            <w:tcW w:w="2390" w:type="dxa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Ивановская область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18982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20592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21161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22144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23470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25729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51748" w:rsidRPr="00151748" w:rsidRDefault="00151748" w:rsidP="001517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5174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27553</w:t>
            </w:r>
          </w:p>
        </w:tc>
      </w:tr>
    </w:tbl>
    <w:p w:rsidR="00151748" w:rsidRPr="00151748" w:rsidRDefault="00151748" w:rsidP="001517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748" w:rsidRPr="00151748" w:rsidRDefault="00151748" w:rsidP="001517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748">
        <w:rPr>
          <w:rFonts w:ascii="Times New Roman" w:eastAsia="Calibri" w:hAnsi="Times New Roman" w:cs="Times New Roman"/>
          <w:sz w:val="28"/>
          <w:szCs w:val="28"/>
        </w:rPr>
        <w:t>Рассмотрим динамику среднемесячной заработной платы Городского округа Кинешма в виде диаграммы (</w:t>
      </w:r>
      <w:r w:rsidR="00BE2454">
        <w:rPr>
          <w:rFonts w:ascii="Times New Roman" w:eastAsia="Calibri" w:hAnsi="Times New Roman" w:cs="Times New Roman"/>
          <w:sz w:val="28"/>
          <w:szCs w:val="28"/>
        </w:rPr>
        <w:t>см. рис.14</w:t>
      </w:r>
      <w:r w:rsidRPr="00151748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151748" w:rsidRPr="00151748" w:rsidRDefault="00151748" w:rsidP="0015174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5174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3B1321" wp14:editId="0159DE37">
            <wp:extent cx="5303520" cy="2338252"/>
            <wp:effectExtent l="0" t="0" r="11430" b="2413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51748" w:rsidRPr="00151748" w:rsidRDefault="00BE2454" w:rsidP="0015174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14</w:t>
      </w:r>
      <w:r w:rsidR="00151748" w:rsidRPr="00151748">
        <w:rPr>
          <w:rFonts w:ascii="Times New Roman" w:eastAsia="Calibri" w:hAnsi="Times New Roman" w:cs="Times New Roman"/>
          <w:sz w:val="28"/>
          <w:szCs w:val="28"/>
        </w:rPr>
        <w:t xml:space="preserve"> - Структура среднемесячной заработной платы городского округа Кинешма за 2013-2019 года </w:t>
      </w:r>
    </w:p>
    <w:p w:rsidR="00151748" w:rsidRPr="00151748" w:rsidRDefault="00151748" w:rsidP="0015174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51748" w:rsidRPr="00151748" w:rsidRDefault="00151748" w:rsidP="0015174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748">
        <w:rPr>
          <w:rFonts w:ascii="Times New Roman" w:eastAsia="Calibri" w:hAnsi="Times New Roman" w:cs="Times New Roman"/>
          <w:sz w:val="28"/>
          <w:szCs w:val="28"/>
        </w:rPr>
        <w:lastRenderedPageBreak/>
        <w:t>Средняя заработная плата в городском округе Кинешма в период 2013-2019 годы имела устойчивую положительную динамику, увеличившись за рассматриваемый период в 1,45 раза. Однако, средняя заработная плата в городе Кинешма ниже, чем в среднем по Ивановской области, составляет около 90% от регионального.</w:t>
      </w:r>
    </w:p>
    <w:p w:rsidR="00151748" w:rsidRPr="00151748" w:rsidRDefault="00151748" w:rsidP="000C394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1748">
        <w:rPr>
          <w:rFonts w:ascii="Times New Roman" w:hAnsi="Times New Roman" w:cs="Times New Roman"/>
          <w:i/>
          <w:sz w:val="28"/>
          <w:szCs w:val="28"/>
        </w:rPr>
        <w:t>Анализ конкурентоспособности городского округа Кинешма.</w:t>
      </w:r>
    </w:p>
    <w:p w:rsidR="00280C99" w:rsidRPr="00280C99" w:rsidRDefault="008B60A6" w:rsidP="00280C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0A6">
        <w:rPr>
          <w:rFonts w:ascii="Times New Roman" w:hAnsi="Times New Roman" w:cs="Times New Roman"/>
          <w:sz w:val="28"/>
          <w:szCs w:val="28"/>
        </w:rPr>
        <w:t>Согласно выбранным показателям и разр</w:t>
      </w:r>
      <w:r>
        <w:rPr>
          <w:rFonts w:ascii="Times New Roman" w:hAnsi="Times New Roman" w:cs="Times New Roman"/>
          <w:sz w:val="28"/>
          <w:szCs w:val="28"/>
        </w:rPr>
        <w:t>аботанному методическому инстру</w:t>
      </w:r>
      <w:r w:rsidRPr="008B60A6">
        <w:rPr>
          <w:rFonts w:ascii="Times New Roman" w:hAnsi="Times New Roman" w:cs="Times New Roman"/>
          <w:sz w:val="28"/>
          <w:szCs w:val="28"/>
        </w:rPr>
        <w:t>ментарию, выполнена оценк</w:t>
      </w:r>
      <w:r>
        <w:rPr>
          <w:rFonts w:ascii="Times New Roman" w:hAnsi="Times New Roman" w:cs="Times New Roman"/>
          <w:sz w:val="28"/>
          <w:szCs w:val="28"/>
        </w:rPr>
        <w:t>а конкурен</w:t>
      </w:r>
      <w:r w:rsidRPr="008B60A6">
        <w:rPr>
          <w:rFonts w:ascii="Times New Roman" w:hAnsi="Times New Roman" w:cs="Times New Roman"/>
          <w:sz w:val="28"/>
          <w:szCs w:val="28"/>
        </w:rPr>
        <w:t>тосп</w:t>
      </w:r>
      <w:r>
        <w:rPr>
          <w:rFonts w:ascii="Times New Roman" w:hAnsi="Times New Roman" w:cs="Times New Roman"/>
          <w:sz w:val="28"/>
          <w:szCs w:val="28"/>
        </w:rPr>
        <w:t>особности</w:t>
      </w:r>
      <w:r w:rsidR="00D9636B">
        <w:rPr>
          <w:rFonts w:ascii="Times New Roman" w:hAnsi="Times New Roman" w:cs="Times New Roman"/>
          <w:sz w:val="28"/>
          <w:szCs w:val="28"/>
        </w:rPr>
        <w:t xml:space="preserve"> городского округа Кинешма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9702C">
        <w:rPr>
          <w:rFonts w:ascii="Times New Roman" w:hAnsi="Times New Roman" w:cs="Times New Roman"/>
          <w:sz w:val="28"/>
          <w:szCs w:val="28"/>
        </w:rPr>
        <w:t>Ко</w:t>
      </w:r>
      <w:r w:rsidR="00280C99" w:rsidRPr="00280C99">
        <w:rPr>
          <w:rFonts w:ascii="Times New Roman" w:hAnsi="Times New Roman" w:cs="Times New Roman"/>
          <w:sz w:val="28"/>
          <w:szCs w:val="28"/>
        </w:rPr>
        <w:t>нкурентноспособность</w:t>
      </w:r>
      <w:proofErr w:type="spellEnd"/>
      <w:r w:rsidR="00280C99" w:rsidRPr="00280C99">
        <w:rPr>
          <w:rFonts w:ascii="Times New Roman" w:hAnsi="Times New Roman" w:cs="Times New Roman"/>
          <w:sz w:val="28"/>
          <w:szCs w:val="28"/>
        </w:rPr>
        <w:t xml:space="preserve"> городского округа, рассматривается в составе Ивановского региона. Характеристикой показателей конкурентных позиций являются: </w:t>
      </w:r>
    </w:p>
    <w:p w:rsidR="00280C99" w:rsidRPr="00C9702C" w:rsidRDefault="00280C99" w:rsidP="00C9702C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C9702C">
        <w:rPr>
          <w:rFonts w:ascii="Times New Roman" w:hAnsi="Times New Roman" w:cs="Times New Roman"/>
          <w:sz w:val="28"/>
          <w:szCs w:val="28"/>
        </w:rPr>
        <w:t xml:space="preserve">Демографический потенциал; </w:t>
      </w:r>
    </w:p>
    <w:p w:rsidR="00280C99" w:rsidRPr="00C9702C" w:rsidRDefault="00280C99" w:rsidP="00C9702C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C9702C">
        <w:rPr>
          <w:rFonts w:ascii="Times New Roman" w:hAnsi="Times New Roman" w:cs="Times New Roman"/>
          <w:sz w:val="28"/>
          <w:szCs w:val="28"/>
        </w:rPr>
        <w:t>Социальный потенциал;</w:t>
      </w:r>
    </w:p>
    <w:p w:rsidR="00280C99" w:rsidRPr="00C9702C" w:rsidRDefault="00280C99" w:rsidP="00C9702C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C9702C">
        <w:rPr>
          <w:rFonts w:ascii="Times New Roman" w:hAnsi="Times New Roman" w:cs="Times New Roman"/>
          <w:sz w:val="28"/>
          <w:szCs w:val="28"/>
        </w:rPr>
        <w:t xml:space="preserve">Производственный потенциал; </w:t>
      </w:r>
    </w:p>
    <w:p w:rsidR="00280C99" w:rsidRPr="00C9702C" w:rsidRDefault="00280C99" w:rsidP="00C9702C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C9702C">
        <w:rPr>
          <w:rFonts w:ascii="Times New Roman" w:hAnsi="Times New Roman" w:cs="Times New Roman"/>
          <w:sz w:val="28"/>
          <w:szCs w:val="28"/>
        </w:rPr>
        <w:t xml:space="preserve">Финансово-экономический потенциал; </w:t>
      </w:r>
    </w:p>
    <w:p w:rsidR="00280C99" w:rsidRPr="00C9702C" w:rsidRDefault="00280C99" w:rsidP="00C9702C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C9702C">
        <w:rPr>
          <w:rFonts w:ascii="Times New Roman" w:hAnsi="Times New Roman" w:cs="Times New Roman"/>
          <w:sz w:val="28"/>
          <w:szCs w:val="28"/>
        </w:rPr>
        <w:t>Инвестиционный потенциал;</w:t>
      </w:r>
    </w:p>
    <w:p w:rsidR="00280C99" w:rsidRPr="00C9702C" w:rsidRDefault="00280C99" w:rsidP="00C9702C">
      <w:pPr>
        <w:pStyle w:val="a3"/>
        <w:numPr>
          <w:ilvl w:val="0"/>
          <w:numId w:val="10"/>
        </w:numPr>
        <w:tabs>
          <w:tab w:val="left" w:pos="993"/>
        </w:tabs>
        <w:spacing w:after="0" w:line="360" w:lineRule="auto"/>
        <w:ind w:hanging="578"/>
        <w:jc w:val="both"/>
        <w:rPr>
          <w:rFonts w:ascii="Times New Roman" w:hAnsi="Times New Roman" w:cs="Times New Roman"/>
          <w:sz w:val="28"/>
          <w:szCs w:val="28"/>
        </w:rPr>
      </w:pPr>
      <w:r w:rsidRPr="00C9702C">
        <w:rPr>
          <w:rFonts w:ascii="Times New Roman" w:hAnsi="Times New Roman" w:cs="Times New Roman"/>
          <w:sz w:val="28"/>
          <w:szCs w:val="28"/>
        </w:rPr>
        <w:t>Показатели с отрицательным влиянием на конкурентную позицию.</w:t>
      </w:r>
    </w:p>
    <w:p w:rsidR="003045C3" w:rsidRDefault="00280C99" w:rsidP="00280C9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0C99">
        <w:rPr>
          <w:rFonts w:ascii="Times New Roman" w:hAnsi="Times New Roman" w:cs="Times New Roman"/>
          <w:sz w:val="28"/>
          <w:szCs w:val="28"/>
        </w:rPr>
        <w:t>Рассчитываются весовые коэффициенты, и проводится сравнительная оценка анализа конкурентных способностей среди Ивановской, Костромской Владимирской и Ярославской областей, на основе вышеперечисленных конкурентных позиций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548ED">
        <w:rPr>
          <w:rFonts w:ascii="Times New Roman" w:eastAsia="Times New Roman" w:hAnsi="Times New Roman" w:cs="Times New Roman"/>
          <w:sz w:val="28"/>
          <w:szCs w:val="28"/>
        </w:rPr>
        <w:t xml:space="preserve"> (см. таблицу 11</w:t>
      </w:r>
      <w:r w:rsidR="0064038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045C3" w:rsidRDefault="00D76D2B" w:rsidP="003045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6D2B">
        <w:rPr>
          <w:rFonts w:ascii="Times New Roman" w:eastAsia="Times New Roman" w:hAnsi="Times New Roman" w:cs="Times New Roman"/>
          <w:sz w:val="28"/>
          <w:szCs w:val="28"/>
        </w:rPr>
        <w:t>Выявление сил</w:t>
      </w:r>
      <w:r w:rsidR="003045C3">
        <w:rPr>
          <w:rFonts w:ascii="Times New Roman" w:eastAsia="Times New Roman" w:hAnsi="Times New Roman" w:cs="Times New Roman"/>
          <w:sz w:val="28"/>
          <w:szCs w:val="28"/>
        </w:rPr>
        <w:t xml:space="preserve">ьных и слабых сторон </w:t>
      </w:r>
    </w:p>
    <w:p w:rsidR="00D76D2B" w:rsidRDefault="003045C3" w:rsidP="003045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городского округа</w:t>
      </w:r>
      <w:r w:rsidR="00D76D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6D2B" w:rsidRPr="00D76D2B">
        <w:rPr>
          <w:rFonts w:ascii="Times New Roman" w:eastAsia="Times New Roman" w:hAnsi="Times New Roman" w:cs="Times New Roman"/>
          <w:sz w:val="28"/>
          <w:szCs w:val="28"/>
        </w:rPr>
        <w:t>по сравнению с конкурентами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1548ED">
        <w:rPr>
          <w:rFonts w:ascii="Times New Roman" w:eastAsia="Times New Roman" w:hAnsi="Times New Roman" w:cs="Times New Roman"/>
          <w:sz w:val="28"/>
          <w:szCs w:val="28"/>
        </w:rPr>
        <w:t xml:space="preserve">                     Таблица 11</w:t>
      </w:r>
    </w:p>
    <w:tbl>
      <w:tblPr>
        <w:tblStyle w:val="a4"/>
        <w:tblW w:w="9633" w:type="dxa"/>
        <w:jc w:val="center"/>
        <w:tblLayout w:type="fixed"/>
        <w:tblLook w:val="04A0" w:firstRow="1" w:lastRow="0" w:firstColumn="1" w:lastColumn="0" w:noHBand="0" w:noVBand="1"/>
      </w:tblPr>
      <w:tblGrid>
        <w:gridCol w:w="1700"/>
        <w:gridCol w:w="4110"/>
        <w:gridCol w:w="1560"/>
        <w:gridCol w:w="845"/>
        <w:gridCol w:w="709"/>
        <w:gridCol w:w="709"/>
      </w:tblGrid>
      <w:tr w:rsidR="00062C29" w:rsidTr="008622FC">
        <w:trPr>
          <w:jc w:val="center"/>
        </w:trPr>
        <w:tc>
          <w:tcPr>
            <w:tcW w:w="1700" w:type="dxa"/>
            <w:vMerge w:val="restart"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Характеристика конкурентоспособности</w:t>
            </w:r>
          </w:p>
        </w:tc>
        <w:tc>
          <w:tcPr>
            <w:tcW w:w="4110" w:type="dxa"/>
            <w:vMerge w:val="restart"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Параметры характеристик конкурентоспособности</w:t>
            </w:r>
          </w:p>
        </w:tc>
        <w:tc>
          <w:tcPr>
            <w:tcW w:w="3823" w:type="dxa"/>
            <w:gridSpan w:val="4"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Оценки параметров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:rsidR="00062C29" w:rsidRPr="00D76D2B" w:rsidRDefault="00105F1F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Городской округ Кинешма</w:t>
            </w:r>
          </w:p>
        </w:tc>
        <w:tc>
          <w:tcPr>
            <w:tcW w:w="2263" w:type="dxa"/>
            <w:gridSpan w:val="3"/>
          </w:tcPr>
          <w:p w:rsidR="00062C29" w:rsidRPr="00D76D2B" w:rsidRDefault="00105F1F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Конкуренты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5" w:type="dxa"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062C29" w:rsidRPr="00D76D2B" w:rsidRDefault="00062C29" w:rsidP="00062C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 w:val="restart"/>
            <w:textDirection w:val="btLr"/>
          </w:tcPr>
          <w:p w:rsidR="005423ED" w:rsidRPr="00D76D2B" w:rsidRDefault="005423ED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423ED" w:rsidRDefault="005423ED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423ED" w:rsidRPr="00D76D2B" w:rsidRDefault="005423ED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Демографический потенциал</w:t>
            </w:r>
          </w:p>
        </w:tc>
        <w:tc>
          <w:tcPr>
            <w:tcW w:w="4110" w:type="dxa"/>
          </w:tcPr>
          <w:p w:rsidR="005423ED" w:rsidRPr="00D76D2B" w:rsidRDefault="005423ED" w:rsidP="00062C29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Численность населения региона Численность населения регион ((в тысячах человек) в тысячах человек) </w:t>
            </w:r>
          </w:p>
        </w:tc>
        <w:tc>
          <w:tcPr>
            <w:tcW w:w="1560" w:type="dxa"/>
          </w:tcPr>
          <w:p w:rsidR="005423ED" w:rsidRPr="00FE62F7" w:rsidRDefault="005423ED" w:rsidP="00AE0306">
            <w:pPr>
              <w:tabs>
                <w:tab w:val="center" w:pos="741"/>
                <w:tab w:val="right" w:pos="1204"/>
              </w:tabs>
              <w:jc w:val="center"/>
              <w:rPr>
                <w:b/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9870332</w:t>
            </w:r>
          </w:p>
        </w:tc>
        <w:tc>
          <w:tcPr>
            <w:tcW w:w="845" w:type="dxa"/>
          </w:tcPr>
          <w:p w:rsidR="005423ED" w:rsidRPr="00FE62F7" w:rsidRDefault="005423ED" w:rsidP="00AE0306">
            <w:pPr>
              <w:tabs>
                <w:tab w:val="right" w:pos="1335"/>
              </w:tabs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1365805</w:t>
            </w:r>
          </w:p>
        </w:tc>
        <w:tc>
          <w:tcPr>
            <w:tcW w:w="709" w:type="dxa"/>
          </w:tcPr>
          <w:p w:rsidR="005423ED" w:rsidRPr="00FE62F7" w:rsidRDefault="005423ED" w:rsidP="00AE0306">
            <w:pPr>
              <w:tabs>
                <w:tab w:val="center" w:pos="831"/>
                <w:tab w:val="right" w:pos="1340"/>
              </w:tabs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628423</w:t>
            </w:r>
          </w:p>
        </w:tc>
        <w:tc>
          <w:tcPr>
            <w:tcW w:w="709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1246346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5423ED" w:rsidRPr="00D76D2B" w:rsidRDefault="005423ED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5423ED" w:rsidRPr="00D76D2B" w:rsidRDefault="005423ED" w:rsidP="00062C29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Естественный прирост населения на 1000 человек населения  на 1000 человек населения </w:t>
            </w:r>
          </w:p>
        </w:tc>
        <w:tc>
          <w:tcPr>
            <w:tcW w:w="1560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-5,2</w:t>
            </w:r>
          </w:p>
        </w:tc>
        <w:tc>
          <w:tcPr>
            <w:tcW w:w="845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-5,3</w:t>
            </w:r>
          </w:p>
        </w:tc>
        <w:tc>
          <w:tcPr>
            <w:tcW w:w="709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-3,6</w:t>
            </w:r>
          </w:p>
        </w:tc>
        <w:tc>
          <w:tcPr>
            <w:tcW w:w="709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-3,6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5423ED" w:rsidRPr="00D76D2B" w:rsidRDefault="005423ED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5423ED" w:rsidRPr="00D76D2B" w:rsidRDefault="005423ED" w:rsidP="00062C29">
            <w:pPr>
              <w:spacing w:after="160" w:line="259" w:lineRule="auto"/>
              <w:ind w:right="4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Коэффициент миграционного прироста на 10 000 человек на-прироста на 10 000 человек населения селения </w:t>
            </w:r>
          </w:p>
        </w:tc>
        <w:tc>
          <w:tcPr>
            <w:tcW w:w="1560" w:type="dxa"/>
          </w:tcPr>
          <w:p w:rsidR="005423ED" w:rsidRPr="00FE62F7" w:rsidRDefault="005423ED" w:rsidP="00AE0306">
            <w:pPr>
              <w:tabs>
                <w:tab w:val="center" w:pos="742"/>
                <w:tab w:val="right" w:pos="1204"/>
              </w:tabs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-13</w:t>
            </w:r>
          </w:p>
        </w:tc>
        <w:tc>
          <w:tcPr>
            <w:tcW w:w="845" w:type="dxa"/>
          </w:tcPr>
          <w:p w:rsidR="005423ED" w:rsidRPr="00FE62F7" w:rsidRDefault="005423ED" w:rsidP="00AE0306">
            <w:pPr>
              <w:tabs>
                <w:tab w:val="center" w:pos="781"/>
              </w:tabs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-2</w:t>
            </w:r>
          </w:p>
        </w:tc>
        <w:tc>
          <w:tcPr>
            <w:tcW w:w="709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-15</w:t>
            </w:r>
          </w:p>
        </w:tc>
        <w:tc>
          <w:tcPr>
            <w:tcW w:w="709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5423ED" w:rsidRPr="00D76D2B" w:rsidRDefault="005423ED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5423ED" w:rsidRPr="00D76D2B" w:rsidRDefault="005423ED" w:rsidP="00062C29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населения младше трудоспособного возраста, % способного возраста, % </w:t>
            </w:r>
          </w:p>
        </w:tc>
        <w:tc>
          <w:tcPr>
            <w:tcW w:w="1560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16,3</w:t>
            </w:r>
          </w:p>
        </w:tc>
        <w:tc>
          <w:tcPr>
            <w:tcW w:w="845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709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709" w:type="dxa"/>
          </w:tcPr>
          <w:p w:rsidR="005423ED" w:rsidRPr="00FE62F7" w:rsidRDefault="005423ED" w:rsidP="00AE0306">
            <w:pPr>
              <w:jc w:val="center"/>
              <w:rPr>
                <w:sz w:val="18"/>
                <w:szCs w:val="18"/>
              </w:rPr>
            </w:pPr>
            <w:r w:rsidRPr="00FE62F7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 w:val="restart"/>
            <w:textDirection w:val="btLr"/>
          </w:tcPr>
          <w:p w:rsidR="008622FC" w:rsidRDefault="008622FC" w:rsidP="00AF3948">
            <w:pPr>
              <w:spacing w:line="36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F3948" w:rsidRDefault="00AF3948" w:rsidP="00AF3948">
            <w:pPr>
              <w:spacing w:line="360" w:lineRule="auto"/>
              <w:ind w:left="113"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Социальный потенциал</w:t>
            </w:r>
          </w:p>
        </w:tc>
        <w:tc>
          <w:tcPr>
            <w:tcW w:w="4110" w:type="dxa"/>
          </w:tcPr>
          <w:p w:rsidR="008622FC" w:rsidRPr="00D76D2B" w:rsidRDefault="008622FC" w:rsidP="008622F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рабочей силы (в тысячах человек) 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sz w:val="20"/>
                <w:szCs w:val="20"/>
              </w:rPr>
              <w:t>536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737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328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678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8622F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 xml:space="preserve">Среднедушевые денежные доходы населения (в месяц; в рублях). 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sz w:val="20"/>
                <w:szCs w:val="20"/>
              </w:rPr>
              <w:t>23679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22853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23970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27819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8622F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 xml:space="preserve">Ввод в действие жилых домов на 1000 человек (кв. метров общей площади); 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sz w:val="20"/>
                <w:szCs w:val="20"/>
              </w:rPr>
              <w:t>172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471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476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8622F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 xml:space="preserve">Плотность автомобильных дорог (километров на 1000 кв. км территории) 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sz w:val="20"/>
                <w:szCs w:val="20"/>
              </w:rPr>
              <w:t>335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8622F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 xml:space="preserve">Число подключенных абонентских устройств подвижной радиотелефонной связи на 1000 человек населения 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sz w:val="20"/>
                <w:szCs w:val="20"/>
              </w:rPr>
              <w:t>1648,5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1691,6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1718,1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1746,9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 w:val="restart"/>
            <w:textDirection w:val="btLr"/>
          </w:tcPr>
          <w:p w:rsidR="008622FC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22FC" w:rsidRPr="00D76D2B" w:rsidRDefault="008622FC" w:rsidP="00AF3948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Производственный потенциал</w:t>
            </w: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Индекс промышленного производства (в процентах к прошлому году)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107,7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104,6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101,8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105,3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Объем инновационных товаров (в</w:t>
            </w:r>
          </w:p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млн. руб.)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261,5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21263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9140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48152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Оборот розничной торговли на душу</w:t>
            </w:r>
          </w:p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населения (в руб.)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143568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143643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144117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161890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Объем платных услуг на душу населения (в руб.)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39116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48010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38456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40921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Объем работ, выполненных по виду</w:t>
            </w:r>
          </w:p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деятельности «строительство» (в млн. руб.)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20849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34278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10950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46225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Продукция сельского хозяйства (в</w:t>
            </w:r>
          </w:p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млн. руб.).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17592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36362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21505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34202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 w:val="restart"/>
            <w:textDirection w:val="btLr"/>
          </w:tcPr>
          <w:p w:rsidR="008622FC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Финансово-экономический потенциал</w:t>
            </w: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ВРП на душу населения (в рублях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174995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281367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247314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369540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Сальдированный финансовый результат деятельности организаций (миллионов рублей)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-200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36601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13606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22044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Внешнеторговый оборот(в миллионах</w:t>
            </w:r>
          </w:p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долларов)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587,3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1836,1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444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1277,7</w:t>
            </w:r>
          </w:p>
        </w:tc>
      </w:tr>
      <w:tr w:rsidR="008622FC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8622FC" w:rsidRPr="00D76D2B" w:rsidRDefault="008622FC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8622FC" w:rsidRPr="00D76D2B" w:rsidRDefault="008622FC" w:rsidP="00AE030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малых предприятий</w:t>
            </w:r>
          </w:p>
        </w:tc>
        <w:tc>
          <w:tcPr>
            <w:tcW w:w="1560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177,5</w:t>
            </w:r>
          </w:p>
        </w:tc>
        <w:tc>
          <w:tcPr>
            <w:tcW w:w="845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143,3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143,4</w:t>
            </w:r>
          </w:p>
        </w:tc>
        <w:tc>
          <w:tcPr>
            <w:tcW w:w="709" w:type="dxa"/>
          </w:tcPr>
          <w:p w:rsidR="008622FC" w:rsidRPr="009D64E3" w:rsidRDefault="008622FC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64E3">
              <w:rPr>
                <w:rFonts w:ascii="Times New Roman" w:hAnsi="Times New Roman" w:cs="Times New Roman"/>
                <w:sz w:val="20"/>
                <w:szCs w:val="20"/>
              </w:rPr>
              <w:t>172,9</w:t>
            </w:r>
          </w:p>
        </w:tc>
      </w:tr>
      <w:tr w:rsidR="00AF3948" w:rsidTr="008622FC">
        <w:trPr>
          <w:jc w:val="center"/>
        </w:trPr>
        <w:tc>
          <w:tcPr>
            <w:tcW w:w="1700" w:type="dxa"/>
            <w:vMerge w:val="restart"/>
            <w:textDirection w:val="btLr"/>
          </w:tcPr>
          <w:p w:rsidR="00AF3948" w:rsidRDefault="00AF3948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F3948" w:rsidRPr="00D76D2B" w:rsidRDefault="00AF3948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Инвестиционный потенциал</w:t>
            </w:r>
          </w:p>
        </w:tc>
        <w:tc>
          <w:tcPr>
            <w:tcW w:w="4110" w:type="dxa"/>
          </w:tcPr>
          <w:p w:rsidR="00AF3948" w:rsidRPr="00D76D2B" w:rsidRDefault="00AF3948" w:rsidP="00062C2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Инвестиции в основной капитал на душу населения ( в рублях)</w:t>
            </w:r>
          </w:p>
        </w:tc>
        <w:tc>
          <w:tcPr>
            <w:tcW w:w="1560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b/>
                <w:sz w:val="20"/>
                <w:szCs w:val="20"/>
              </w:rPr>
              <w:t>22032</w:t>
            </w:r>
          </w:p>
        </w:tc>
        <w:tc>
          <w:tcPr>
            <w:tcW w:w="845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sz w:val="20"/>
                <w:szCs w:val="20"/>
              </w:rPr>
              <w:t>56306</w:t>
            </w:r>
          </w:p>
        </w:tc>
        <w:tc>
          <w:tcPr>
            <w:tcW w:w="709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sz w:val="20"/>
                <w:szCs w:val="20"/>
              </w:rPr>
              <w:t>40741</w:t>
            </w:r>
          </w:p>
        </w:tc>
        <w:tc>
          <w:tcPr>
            <w:tcW w:w="709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sz w:val="20"/>
                <w:szCs w:val="20"/>
              </w:rPr>
              <w:t>64433</w:t>
            </w:r>
          </w:p>
        </w:tc>
      </w:tr>
      <w:tr w:rsidR="00AF3948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AF3948" w:rsidRPr="00D76D2B" w:rsidRDefault="00AF3948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AF3948" w:rsidRPr="00D76D2B" w:rsidRDefault="00AF3948" w:rsidP="00062C2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Индекс физического объема инвестиций в процентах к прошлому году )</w:t>
            </w:r>
          </w:p>
        </w:tc>
        <w:tc>
          <w:tcPr>
            <w:tcW w:w="1560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b/>
                <w:sz w:val="20"/>
                <w:szCs w:val="20"/>
              </w:rPr>
              <w:t>85,9</w:t>
            </w:r>
          </w:p>
        </w:tc>
        <w:tc>
          <w:tcPr>
            <w:tcW w:w="845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sz w:val="20"/>
                <w:szCs w:val="20"/>
              </w:rPr>
              <w:t>100,1</w:t>
            </w:r>
          </w:p>
        </w:tc>
        <w:tc>
          <w:tcPr>
            <w:tcW w:w="709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</w:tc>
        <w:tc>
          <w:tcPr>
            <w:tcW w:w="709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sz w:val="20"/>
                <w:szCs w:val="20"/>
              </w:rPr>
              <w:t>98,5</w:t>
            </w:r>
          </w:p>
        </w:tc>
      </w:tr>
      <w:tr w:rsidR="00AF3948" w:rsidTr="008622FC">
        <w:trPr>
          <w:jc w:val="center"/>
        </w:trPr>
        <w:tc>
          <w:tcPr>
            <w:tcW w:w="1700" w:type="dxa"/>
            <w:vMerge/>
            <w:textDirection w:val="btLr"/>
          </w:tcPr>
          <w:p w:rsidR="00AF3948" w:rsidRPr="00D76D2B" w:rsidRDefault="00AF3948" w:rsidP="00D76D2B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AF3948" w:rsidRPr="00D76D2B" w:rsidRDefault="00AF3948" w:rsidP="00062C2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hAnsi="Times New Roman" w:cs="Times New Roman"/>
                <w:sz w:val="20"/>
                <w:szCs w:val="20"/>
              </w:rPr>
              <w:t>Иностранные инвестиции в экономику региона ( в тыс. долларов)</w:t>
            </w:r>
          </w:p>
        </w:tc>
        <w:tc>
          <w:tcPr>
            <w:tcW w:w="1560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b/>
                <w:sz w:val="20"/>
                <w:szCs w:val="20"/>
              </w:rPr>
              <w:t>64000</w:t>
            </w:r>
          </w:p>
        </w:tc>
        <w:tc>
          <w:tcPr>
            <w:tcW w:w="845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sz w:val="20"/>
                <w:szCs w:val="20"/>
              </w:rPr>
              <w:t>241000</w:t>
            </w:r>
          </w:p>
        </w:tc>
        <w:tc>
          <w:tcPr>
            <w:tcW w:w="709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sz w:val="20"/>
                <w:szCs w:val="20"/>
              </w:rPr>
              <w:t>134000</w:t>
            </w:r>
          </w:p>
        </w:tc>
        <w:tc>
          <w:tcPr>
            <w:tcW w:w="709" w:type="dxa"/>
          </w:tcPr>
          <w:p w:rsidR="00AF3948" w:rsidRPr="0011448C" w:rsidRDefault="00AF3948" w:rsidP="00AE03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448C">
              <w:rPr>
                <w:rFonts w:ascii="Times New Roman" w:hAnsi="Times New Roman" w:cs="Times New Roman"/>
                <w:sz w:val="20"/>
                <w:szCs w:val="20"/>
              </w:rPr>
              <w:t>142000</w:t>
            </w:r>
          </w:p>
        </w:tc>
      </w:tr>
      <w:tr w:rsidR="00AF3948" w:rsidTr="008622FC">
        <w:trPr>
          <w:jc w:val="center"/>
        </w:trPr>
        <w:tc>
          <w:tcPr>
            <w:tcW w:w="1700" w:type="dxa"/>
            <w:vMerge w:val="restart"/>
            <w:textDirection w:val="btLr"/>
          </w:tcPr>
          <w:p w:rsidR="00AF3948" w:rsidRPr="00D76D2B" w:rsidRDefault="00AF3948" w:rsidP="00AF3948">
            <w:pPr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sz w:val="20"/>
                <w:szCs w:val="20"/>
              </w:rPr>
              <w:t>Показатели с отрицательным влиянием на конкурентную позицию</w:t>
            </w:r>
          </w:p>
        </w:tc>
        <w:tc>
          <w:tcPr>
            <w:tcW w:w="4110" w:type="dxa"/>
          </w:tcPr>
          <w:p w:rsidR="00AF3948" w:rsidRPr="00D76D2B" w:rsidRDefault="00AF3948" w:rsidP="00AE030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Уровень безработицы </w:t>
            </w:r>
          </w:p>
        </w:tc>
        <w:tc>
          <w:tcPr>
            <w:tcW w:w="1560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5,6 </w:t>
            </w:r>
          </w:p>
        </w:tc>
        <w:tc>
          <w:tcPr>
            <w:tcW w:w="845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5,6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5,5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5,7 </w:t>
            </w:r>
          </w:p>
        </w:tc>
      </w:tr>
      <w:tr w:rsidR="00AF3948" w:rsidTr="008622FC">
        <w:trPr>
          <w:jc w:val="center"/>
        </w:trPr>
        <w:tc>
          <w:tcPr>
            <w:tcW w:w="1700" w:type="dxa"/>
            <w:vMerge/>
          </w:tcPr>
          <w:p w:rsidR="00AF3948" w:rsidRPr="00062C29" w:rsidRDefault="00AF3948" w:rsidP="0015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F3948" w:rsidRPr="00D76D2B" w:rsidRDefault="00AF3948" w:rsidP="00AE030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Удельный вес убыточных организаций (в процентах от общего числа организаций) </w:t>
            </w:r>
          </w:p>
        </w:tc>
        <w:tc>
          <w:tcPr>
            <w:tcW w:w="1560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40,5 </w:t>
            </w:r>
          </w:p>
        </w:tc>
        <w:tc>
          <w:tcPr>
            <w:tcW w:w="845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30,3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31,8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32,8 </w:t>
            </w:r>
          </w:p>
        </w:tc>
      </w:tr>
      <w:tr w:rsidR="00AF3948" w:rsidTr="008622FC">
        <w:trPr>
          <w:jc w:val="center"/>
        </w:trPr>
        <w:tc>
          <w:tcPr>
            <w:tcW w:w="1700" w:type="dxa"/>
            <w:vMerge/>
          </w:tcPr>
          <w:p w:rsidR="00AF3948" w:rsidRPr="00062C29" w:rsidRDefault="00AF3948" w:rsidP="0015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F3948" w:rsidRPr="00D76D2B" w:rsidRDefault="00AF3948" w:rsidP="00AE0306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Выбросы загрязняющих веществ в атмосферный воздух (в тыс. тонн) </w:t>
            </w:r>
          </w:p>
        </w:tc>
        <w:tc>
          <w:tcPr>
            <w:tcW w:w="1560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27 </w:t>
            </w:r>
          </w:p>
        </w:tc>
        <w:tc>
          <w:tcPr>
            <w:tcW w:w="845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33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50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86 </w:t>
            </w:r>
          </w:p>
        </w:tc>
      </w:tr>
      <w:tr w:rsidR="00AF3948" w:rsidTr="008622FC">
        <w:trPr>
          <w:jc w:val="center"/>
        </w:trPr>
        <w:tc>
          <w:tcPr>
            <w:tcW w:w="1700" w:type="dxa"/>
            <w:vMerge/>
          </w:tcPr>
          <w:p w:rsidR="00AF3948" w:rsidRPr="00062C29" w:rsidRDefault="00AF3948" w:rsidP="0015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F3948" w:rsidRPr="00D76D2B" w:rsidRDefault="00AF3948" w:rsidP="00AE0306">
            <w:pPr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Число зарегистрированных преступлений на 100 000 человек </w:t>
            </w:r>
          </w:p>
        </w:tc>
        <w:tc>
          <w:tcPr>
            <w:tcW w:w="1560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1403 </w:t>
            </w:r>
          </w:p>
        </w:tc>
        <w:tc>
          <w:tcPr>
            <w:tcW w:w="845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1373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1351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1447 </w:t>
            </w:r>
          </w:p>
        </w:tc>
      </w:tr>
      <w:tr w:rsidR="00AF3948" w:rsidTr="008622FC">
        <w:trPr>
          <w:jc w:val="center"/>
        </w:trPr>
        <w:tc>
          <w:tcPr>
            <w:tcW w:w="1700" w:type="dxa"/>
            <w:vMerge/>
          </w:tcPr>
          <w:p w:rsidR="00AF3948" w:rsidRPr="00062C29" w:rsidRDefault="00AF3948" w:rsidP="0015174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AF3948" w:rsidRPr="00D76D2B" w:rsidRDefault="00AF3948" w:rsidP="00AE0306">
            <w:pPr>
              <w:ind w:right="147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D76D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Численность населения с денежными доходами ниже прожиточного минимума (в процентах от общей численности).  </w:t>
            </w:r>
          </w:p>
        </w:tc>
        <w:tc>
          <w:tcPr>
            <w:tcW w:w="1560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  <w:t xml:space="preserve">14,9 </w:t>
            </w:r>
          </w:p>
        </w:tc>
        <w:tc>
          <w:tcPr>
            <w:tcW w:w="845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14,6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13,1 </w:t>
            </w:r>
          </w:p>
        </w:tc>
        <w:tc>
          <w:tcPr>
            <w:tcW w:w="709" w:type="dxa"/>
          </w:tcPr>
          <w:p w:rsidR="00AF3948" w:rsidRPr="003047B3" w:rsidRDefault="00AF3948" w:rsidP="00AE0306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3047B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10,6 </w:t>
            </w:r>
          </w:p>
        </w:tc>
      </w:tr>
    </w:tbl>
    <w:p w:rsidR="00E46D6D" w:rsidRDefault="00E46D6D" w:rsidP="004D1A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22DF4" w:rsidRDefault="005E08B2" w:rsidP="00BB23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450FA913" wp14:editId="04D6119A">
            <wp:simplePos x="0" y="0"/>
            <wp:positionH relativeFrom="margin">
              <wp:posOffset>221615</wp:posOffset>
            </wp:positionH>
            <wp:positionV relativeFrom="paragraph">
              <wp:posOffset>986155</wp:posOffset>
            </wp:positionV>
            <wp:extent cx="5749290" cy="4122420"/>
            <wp:effectExtent l="0" t="0" r="3810" b="11430"/>
            <wp:wrapTopAndBottom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F4" w:rsidRPr="00522DF4">
        <w:rPr>
          <w:rFonts w:ascii="Times New Roman" w:eastAsia="Times New Roman" w:hAnsi="Times New Roman" w:cs="Times New Roman"/>
          <w:sz w:val="28"/>
          <w:szCs w:val="28"/>
        </w:rPr>
        <w:t xml:space="preserve">Кроме представленного </w:t>
      </w:r>
      <w:r w:rsidR="00522DF4">
        <w:rPr>
          <w:rFonts w:ascii="Times New Roman" w:eastAsia="Times New Roman" w:hAnsi="Times New Roman" w:cs="Times New Roman"/>
          <w:sz w:val="28"/>
          <w:szCs w:val="28"/>
        </w:rPr>
        <w:t>аналитического материала, сопоставим данные</w:t>
      </w:r>
      <w:r w:rsidR="00522DF4" w:rsidRPr="00522DF4">
        <w:rPr>
          <w:rFonts w:ascii="Times New Roman" w:eastAsia="Times New Roman" w:hAnsi="Times New Roman" w:cs="Times New Roman"/>
          <w:sz w:val="28"/>
          <w:szCs w:val="28"/>
        </w:rPr>
        <w:t xml:space="preserve"> полученных в разных элементах</w:t>
      </w:r>
      <w:r w:rsidR="00522DF4">
        <w:rPr>
          <w:rFonts w:ascii="Times New Roman" w:eastAsia="Times New Roman" w:hAnsi="Times New Roman" w:cs="Times New Roman"/>
          <w:sz w:val="28"/>
          <w:szCs w:val="28"/>
        </w:rPr>
        <w:t>, в виде графического материала, представленного на рисунке 15.</w:t>
      </w:r>
    </w:p>
    <w:p w:rsidR="00522DF4" w:rsidRDefault="00522DF4" w:rsidP="00522DF4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15-</w:t>
      </w:r>
      <w:r w:rsidRPr="00522DF4">
        <w:rPr>
          <w:rFonts w:ascii="Times New Roman" w:eastAsia="Times New Roman" w:hAnsi="Times New Roman" w:cs="Times New Roman"/>
          <w:iCs/>
          <w:sz w:val="28"/>
          <w:szCs w:val="28"/>
        </w:rPr>
        <w:t>Многоуголь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ник сравнительных характеристик </w:t>
      </w:r>
      <w:r w:rsidRPr="00522DF4">
        <w:rPr>
          <w:rFonts w:ascii="Times New Roman" w:eastAsia="Times New Roman" w:hAnsi="Times New Roman" w:cs="Times New Roman"/>
          <w:iCs/>
          <w:sz w:val="28"/>
          <w:szCs w:val="28"/>
        </w:rPr>
        <w:t>конкурентоспособности</w:t>
      </w:r>
    </w:p>
    <w:p w:rsidR="00AF3948" w:rsidRDefault="00522DF4" w:rsidP="00522D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городского округа Кинешма</w:t>
      </w:r>
    </w:p>
    <w:p w:rsidR="00522DF4" w:rsidRDefault="00522DF4" w:rsidP="00522D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9702C" w:rsidRPr="00EF5EEE" w:rsidRDefault="00D76D2B" w:rsidP="00EF5E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1C9">
        <w:rPr>
          <w:rFonts w:ascii="Times New Roman" w:eastAsia="Times New Roman" w:hAnsi="Times New Roman" w:cs="Times New Roman"/>
          <w:sz w:val="28"/>
          <w:szCs w:val="28"/>
        </w:rPr>
        <w:t>Приведем теперь сравнительную рейтинговую оценку конкурентоспособности Владимирской, Ивановской, Кос</w:t>
      </w:r>
      <w:r>
        <w:rPr>
          <w:rFonts w:ascii="Times New Roman" w:eastAsia="Times New Roman" w:hAnsi="Times New Roman" w:cs="Times New Roman"/>
          <w:sz w:val="28"/>
          <w:szCs w:val="28"/>
        </w:rPr>
        <w:t>тромской и Ярос</w:t>
      </w:r>
      <w:r w:rsidR="001548ED">
        <w:rPr>
          <w:rFonts w:ascii="Times New Roman" w:eastAsia="Times New Roman" w:hAnsi="Times New Roman" w:cs="Times New Roman"/>
          <w:sz w:val="28"/>
          <w:szCs w:val="28"/>
        </w:rPr>
        <w:t>лавской областей (см. таблицу 12</w:t>
      </w:r>
      <w:r w:rsidR="00EF5EEE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0768F" w:rsidRDefault="0080768F" w:rsidP="003045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768F" w:rsidRDefault="0080768F" w:rsidP="003045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768F" w:rsidRDefault="0080768F" w:rsidP="003045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768F" w:rsidRDefault="0080768F" w:rsidP="003045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45C3" w:rsidRDefault="003047B3" w:rsidP="003045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6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</w:t>
      </w:r>
      <w:r w:rsidR="00C231C9" w:rsidRPr="00E46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равнительная рейтинговая оценка </w:t>
      </w:r>
    </w:p>
    <w:p w:rsidR="003047B3" w:rsidRPr="00C9702C" w:rsidRDefault="00C231C9" w:rsidP="00C9702C">
      <w:pPr>
        <w:spacing w:after="0" w:line="360" w:lineRule="auto"/>
      </w:pPr>
      <w:r w:rsidRPr="00E46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конкурентоспособности </w:t>
      </w:r>
      <w:r w:rsidR="004D1A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2020 год</w:t>
      </w:r>
      <w:r w:rsidR="003045C3" w:rsidRPr="003045C3">
        <w:t xml:space="preserve"> </w:t>
      </w:r>
      <w:r w:rsidR="003045C3">
        <w:t xml:space="preserve">                                                                         </w:t>
      </w:r>
      <w:r w:rsidR="001548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12</w:t>
      </w:r>
    </w:p>
    <w:p w:rsidR="00DB321E" w:rsidRPr="00DB321E" w:rsidRDefault="003047B3" w:rsidP="00C231C9">
      <w:pPr>
        <w:spacing w:after="0"/>
        <w:ind w:left="129"/>
        <w:jc w:val="center"/>
        <w:rPr>
          <w:rFonts w:ascii="Calibri" w:eastAsia="Calibri" w:hAnsi="Calibri" w:cs="Calibri"/>
          <w:color w:val="000000"/>
          <w:lang w:eastAsia="ru-RU"/>
        </w:rPr>
      </w:pPr>
      <w:r w:rsidRPr="003047B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002"/>
        <w:gridCol w:w="1528"/>
        <w:gridCol w:w="1368"/>
        <w:gridCol w:w="231"/>
        <w:gridCol w:w="799"/>
        <w:gridCol w:w="538"/>
        <w:gridCol w:w="539"/>
        <w:gridCol w:w="917"/>
        <w:gridCol w:w="269"/>
        <w:gridCol w:w="1153"/>
      </w:tblGrid>
      <w:tr w:rsidR="00232C99" w:rsidRPr="00DB321E" w:rsidTr="00E3120D">
        <w:tc>
          <w:tcPr>
            <w:tcW w:w="2002" w:type="dxa"/>
            <w:vMerge w:val="restart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Конкурентные позиции (сравнимые параметры)</w:t>
            </w:r>
          </w:p>
        </w:tc>
        <w:tc>
          <w:tcPr>
            <w:tcW w:w="1529" w:type="dxa"/>
            <w:vMerge w:val="restart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Коэффициент весомости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  <w:lang w:val="en-US"/>
              </w:rPr>
              <w:t>Y</w:t>
            </w:r>
          </w:p>
        </w:tc>
        <w:tc>
          <w:tcPr>
            <w:tcW w:w="5814" w:type="dxa"/>
            <w:gridSpan w:val="8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Оценка позиций конкурирующих компаний, Х (балл)</w:t>
            </w:r>
          </w:p>
        </w:tc>
      </w:tr>
      <w:tr w:rsidR="002B7BDF" w:rsidRPr="00DB321E" w:rsidTr="00E3120D">
        <w:tc>
          <w:tcPr>
            <w:tcW w:w="2002" w:type="dxa"/>
            <w:vMerge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529" w:type="dxa"/>
            <w:vMerge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418" w:type="dxa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Очень плохо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(0)</w:t>
            </w:r>
          </w:p>
        </w:tc>
        <w:tc>
          <w:tcPr>
            <w:tcW w:w="1012" w:type="dxa"/>
            <w:gridSpan w:val="2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Плохо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(25)</w:t>
            </w:r>
          </w:p>
        </w:tc>
        <w:tc>
          <w:tcPr>
            <w:tcW w:w="1076" w:type="dxa"/>
            <w:gridSpan w:val="2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Средне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(50)</w:t>
            </w:r>
          </w:p>
        </w:tc>
        <w:tc>
          <w:tcPr>
            <w:tcW w:w="1185" w:type="dxa"/>
            <w:gridSpan w:val="2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Хорошо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(75)</w:t>
            </w:r>
          </w:p>
        </w:tc>
        <w:tc>
          <w:tcPr>
            <w:tcW w:w="1123" w:type="dxa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Очень хорошо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(100)</w:t>
            </w:r>
          </w:p>
        </w:tc>
      </w:tr>
      <w:tr w:rsidR="002B7BDF" w:rsidRPr="00DB321E" w:rsidTr="00E3120D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C99" w:rsidRPr="003047B3" w:rsidRDefault="00232C99" w:rsidP="00232C99">
            <w:pPr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Демографический потенциал </w:t>
            </w:r>
          </w:p>
        </w:tc>
        <w:tc>
          <w:tcPr>
            <w:tcW w:w="1529" w:type="dxa"/>
          </w:tcPr>
          <w:p w:rsidR="00232C99" w:rsidRPr="00DB321E" w:rsidRDefault="00E3120D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0,1</w:t>
            </w:r>
          </w:p>
        </w:tc>
        <w:tc>
          <w:tcPr>
            <w:tcW w:w="1418" w:type="dxa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12" w:type="dxa"/>
            <w:gridSpan w:val="2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76" w:type="dxa"/>
            <w:gridSpan w:val="2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85" w:type="dxa"/>
            <w:gridSpan w:val="2"/>
          </w:tcPr>
          <w:p w:rsidR="00232C99" w:rsidRPr="00DB321E" w:rsidRDefault="002B7BDF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EAF7C87" wp14:editId="1D49206F">
                      <wp:simplePos x="0" y="0"/>
                      <wp:positionH relativeFrom="column">
                        <wp:posOffset>208537</wp:posOffset>
                      </wp:positionH>
                      <wp:positionV relativeFrom="paragraph">
                        <wp:posOffset>155644</wp:posOffset>
                      </wp:positionV>
                      <wp:extent cx="0" cy="654908"/>
                      <wp:effectExtent l="0" t="0" r="19050" b="31115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54908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4537F0" id="Прямая соединительная линия 6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12.25pt" to="16.4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" strokecolor="windowText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23" w:type="dxa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2B7BDF" w:rsidRPr="00DB321E" w:rsidTr="00E3120D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C99" w:rsidRPr="003047B3" w:rsidRDefault="00232C99" w:rsidP="00232C99">
            <w:pPr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Социальный потенциал </w:t>
            </w:r>
          </w:p>
        </w:tc>
        <w:tc>
          <w:tcPr>
            <w:tcW w:w="1529" w:type="dxa"/>
          </w:tcPr>
          <w:p w:rsidR="00232C99" w:rsidRPr="00DB321E" w:rsidRDefault="00E3120D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0,15</w:t>
            </w:r>
          </w:p>
        </w:tc>
        <w:tc>
          <w:tcPr>
            <w:tcW w:w="1418" w:type="dxa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12" w:type="dxa"/>
            <w:gridSpan w:val="2"/>
          </w:tcPr>
          <w:p w:rsidR="00232C99" w:rsidRPr="00DB321E" w:rsidRDefault="002B7BDF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5362557" wp14:editId="09433295">
                      <wp:simplePos x="0" y="0"/>
                      <wp:positionH relativeFrom="margin">
                        <wp:posOffset>240425</wp:posOffset>
                      </wp:positionH>
                      <wp:positionV relativeFrom="paragraph">
                        <wp:posOffset>-172016</wp:posOffset>
                      </wp:positionV>
                      <wp:extent cx="0" cy="629628"/>
                      <wp:effectExtent l="0" t="0" r="19050" b="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629628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5AE2D0" id="Прямая соединительная линия 47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.95pt,-13.55pt" to="18.9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" strokecolor="windowText" strokeweight="1.5pt">
                      <v:stroke dashstyle="dashDot" joinstyle="miter"/>
                      <w10:wrap anchorx="margin"/>
                    </v:line>
                  </w:pict>
                </mc:Fallback>
              </mc:AlternateContent>
            </w: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6E24353" wp14:editId="213DA0B2">
                      <wp:simplePos x="0" y="0"/>
                      <wp:positionH relativeFrom="column">
                        <wp:posOffset>871253</wp:posOffset>
                      </wp:positionH>
                      <wp:positionV relativeFrom="paragraph">
                        <wp:posOffset>-184374</wp:posOffset>
                      </wp:positionV>
                      <wp:extent cx="12357" cy="642551"/>
                      <wp:effectExtent l="0" t="0" r="26035" b="24765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57" cy="64255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436404" id="Прямая соединительная линия 5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pt,-14.5pt" to="69.55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" strokecolor="windowText" strokeweight="1.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1076" w:type="dxa"/>
            <w:gridSpan w:val="2"/>
          </w:tcPr>
          <w:p w:rsidR="00232C99" w:rsidRPr="00DB321E" w:rsidRDefault="00C231C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76BA9FF" wp14:editId="6865752D">
                      <wp:simplePos x="0" y="0"/>
                      <wp:positionH relativeFrom="margin">
                        <wp:posOffset>-389839</wp:posOffset>
                      </wp:positionH>
                      <wp:positionV relativeFrom="paragraph">
                        <wp:posOffset>507605</wp:posOffset>
                      </wp:positionV>
                      <wp:extent cx="716692" cy="358346"/>
                      <wp:effectExtent l="0" t="0" r="26670" b="2286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6692" cy="358346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4DC6EA" id="Прямая соединительная линия 56" o:spid="_x0000_s1026" style="position:absolute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0.7pt,39.95pt" to="25.7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" strokecolor="windowText" strokeweight="1.5pt">
                      <v:stroke dashstyle="dashDot"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1185" w:type="dxa"/>
            <w:gridSpan w:val="2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23" w:type="dxa"/>
          </w:tcPr>
          <w:p w:rsidR="00232C99" w:rsidRPr="00DB321E" w:rsidRDefault="00C231C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41B31BF" wp14:editId="32505D9B">
                      <wp:simplePos x="0" y="0"/>
                      <wp:positionH relativeFrom="column">
                        <wp:posOffset>262718</wp:posOffset>
                      </wp:positionH>
                      <wp:positionV relativeFrom="paragraph">
                        <wp:posOffset>-147303</wp:posOffset>
                      </wp:positionV>
                      <wp:extent cx="12357" cy="679021"/>
                      <wp:effectExtent l="0" t="0" r="26035" b="26035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57" cy="679021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3F7246" id="Прямая соединительная линия 5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7pt,-11.6pt" to="21.65pt,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" strokecolor="windowText" strokeweight="1.5pt">
                      <v:stroke dashstyle="1 1" joinstyle="miter"/>
                    </v:line>
                  </w:pict>
                </mc:Fallback>
              </mc:AlternateContent>
            </w:r>
          </w:p>
        </w:tc>
      </w:tr>
      <w:tr w:rsidR="002B7BDF" w:rsidRPr="00DB321E" w:rsidTr="00E3120D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C99" w:rsidRPr="003047B3" w:rsidRDefault="00232C99" w:rsidP="00232C99">
            <w:pPr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Производственный потенциал </w:t>
            </w:r>
          </w:p>
        </w:tc>
        <w:tc>
          <w:tcPr>
            <w:tcW w:w="1529" w:type="dxa"/>
          </w:tcPr>
          <w:p w:rsidR="00232C99" w:rsidRPr="00DB321E" w:rsidRDefault="00E3120D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0,15</w:t>
            </w:r>
          </w:p>
        </w:tc>
        <w:tc>
          <w:tcPr>
            <w:tcW w:w="1418" w:type="dxa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12" w:type="dxa"/>
            <w:gridSpan w:val="2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76" w:type="dxa"/>
            <w:gridSpan w:val="2"/>
          </w:tcPr>
          <w:p w:rsidR="00232C99" w:rsidRPr="00DB321E" w:rsidRDefault="002B7BDF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44A8276" wp14:editId="497BD2BE">
                      <wp:simplePos x="0" y="0"/>
                      <wp:positionH relativeFrom="column">
                        <wp:posOffset>-413917</wp:posOffset>
                      </wp:positionH>
                      <wp:positionV relativeFrom="paragraph">
                        <wp:posOffset>105805</wp:posOffset>
                      </wp:positionV>
                      <wp:extent cx="642551" cy="457200"/>
                      <wp:effectExtent l="0" t="0" r="24765" b="1905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2551" cy="4572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EDA89C" id="Прямая соединительная линия 60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6pt,8.35pt" to="18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" strokecolor="windowText" strokeweight="1.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1185" w:type="dxa"/>
            <w:gridSpan w:val="2"/>
          </w:tcPr>
          <w:p w:rsidR="00232C99" w:rsidRPr="00DB321E" w:rsidRDefault="002B7BDF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023C864" wp14:editId="07CB904E">
                      <wp:simplePos x="0" y="0"/>
                      <wp:positionH relativeFrom="column">
                        <wp:posOffset>208537</wp:posOffset>
                      </wp:positionH>
                      <wp:positionV relativeFrom="paragraph">
                        <wp:posOffset>155231</wp:posOffset>
                      </wp:positionV>
                      <wp:extent cx="766119" cy="444843"/>
                      <wp:effectExtent l="0" t="0" r="34290" b="31750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6119" cy="444843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B8B3E3" id="Прямая соединительная линия 5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12.2pt" to="76.7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" strokecolor="windowText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123" w:type="dxa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2B7BDF" w:rsidRPr="00DB321E" w:rsidTr="00E3120D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C99" w:rsidRPr="003047B3" w:rsidRDefault="00232C99" w:rsidP="00232C99">
            <w:pPr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Финансово-экономический потенциал </w:t>
            </w:r>
          </w:p>
        </w:tc>
        <w:tc>
          <w:tcPr>
            <w:tcW w:w="1529" w:type="dxa"/>
          </w:tcPr>
          <w:p w:rsidR="00232C99" w:rsidRPr="00DB321E" w:rsidRDefault="00E3120D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0,2</w:t>
            </w:r>
          </w:p>
        </w:tc>
        <w:tc>
          <w:tcPr>
            <w:tcW w:w="1418" w:type="dxa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12" w:type="dxa"/>
            <w:gridSpan w:val="2"/>
          </w:tcPr>
          <w:p w:rsidR="00232C99" w:rsidRPr="00DB321E" w:rsidRDefault="002B7BDF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F45A613" wp14:editId="7E00F14D">
                      <wp:simplePos x="0" y="0"/>
                      <wp:positionH relativeFrom="column">
                        <wp:posOffset>228704</wp:posOffset>
                      </wp:positionH>
                      <wp:positionV relativeFrom="paragraph">
                        <wp:posOffset>247701</wp:posOffset>
                      </wp:positionV>
                      <wp:extent cx="0" cy="420130"/>
                      <wp:effectExtent l="0" t="0" r="19050" b="18415"/>
                      <wp:wrapNone/>
                      <wp:docPr id="46" name="Прямая соединительная 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013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9E8D71" id="Прямая соединительная линия 4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19.5pt" to="18pt,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" strokecolor="windowText" strokeweight="1.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1076" w:type="dxa"/>
            <w:gridSpan w:val="2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85" w:type="dxa"/>
            <w:gridSpan w:val="2"/>
          </w:tcPr>
          <w:p w:rsidR="00232C99" w:rsidRPr="00DB321E" w:rsidRDefault="00C231C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1F8258A" wp14:editId="57C50DCD">
                      <wp:simplePos x="0" y="0"/>
                      <wp:positionH relativeFrom="column">
                        <wp:posOffset>323025</wp:posOffset>
                      </wp:positionH>
                      <wp:positionV relativeFrom="paragraph">
                        <wp:posOffset>272415</wp:posOffset>
                      </wp:positionV>
                      <wp:extent cx="0" cy="420130"/>
                      <wp:effectExtent l="0" t="0" r="19050" b="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2013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466174" id="Прямая соединительная линия 48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45pt,21.45pt" to="25.4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" strokecolor="windowText" strokeweight="1.5pt">
                      <v:stroke dashstyle="1 1" joinstyle="miter"/>
                    </v:line>
                  </w:pict>
                </mc:Fallback>
              </mc:AlternateContent>
            </w:r>
          </w:p>
        </w:tc>
        <w:tc>
          <w:tcPr>
            <w:tcW w:w="1123" w:type="dxa"/>
          </w:tcPr>
          <w:p w:rsidR="00232C99" w:rsidRPr="00DB321E" w:rsidRDefault="00C231C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E508FC0" wp14:editId="63A79296">
                      <wp:simplePos x="0" y="0"/>
                      <wp:positionH relativeFrom="column">
                        <wp:posOffset>-416903</wp:posOffset>
                      </wp:positionH>
                      <wp:positionV relativeFrom="paragraph">
                        <wp:posOffset>-110645</wp:posOffset>
                      </wp:positionV>
                      <wp:extent cx="704592" cy="383059"/>
                      <wp:effectExtent l="0" t="0" r="19685" b="36195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592" cy="383059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4BF9EE" id="Прямая соединительная линия 61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85pt,-8.7pt" to="22.6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" strokecolor="windowText" strokeweight="1.5pt">
                      <v:stroke dashstyle="1 1" joinstyle="miter"/>
                    </v:line>
                  </w:pict>
                </mc:Fallback>
              </mc:AlternateContent>
            </w:r>
            <w:r w:rsidR="002B7BDF"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51ACF3C" wp14:editId="008D0B50">
                      <wp:simplePos x="0" y="0"/>
                      <wp:positionH relativeFrom="column">
                        <wp:posOffset>230831</wp:posOffset>
                      </wp:positionH>
                      <wp:positionV relativeFrom="paragraph">
                        <wp:posOffset>272072</wp:posOffset>
                      </wp:positionV>
                      <wp:extent cx="0" cy="345834"/>
                      <wp:effectExtent l="0" t="0" r="19050" b="3556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5834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7774E1" id="Прямая соединительная линия 44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2pt,21.4pt" to="18.2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" strokecolor="windowText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2B7BDF" w:rsidRPr="00DB321E" w:rsidTr="00E3120D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C99" w:rsidRPr="003047B3" w:rsidRDefault="00232C99" w:rsidP="00232C99">
            <w:pPr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Инвестиционный потенциал </w:t>
            </w:r>
          </w:p>
        </w:tc>
        <w:tc>
          <w:tcPr>
            <w:tcW w:w="1529" w:type="dxa"/>
          </w:tcPr>
          <w:p w:rsidR="00232C99" w:rsidRPr="00DB321E" w:rsidRDefault="00E3120D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0,25</w:t>
            </w:r>
          </w:p>
        </w:tc>
        <w:tc>
          <w:tcPr>
            <w:tcW w:w="1418" w:type="dxa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12" w:type="dxa"/>
            <w:gridSpan w:val="2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76" w:type="dxa"/>
            <w:gridSpan w:val="2"/>
          </w:tcPr>
          <w:p w:rsidR="00232C99" w:rsidRPr="00DB321E" w:rsidRDefault="00C231C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3E922B9" wp14:editId="31E5F1C5">
                      <wp:simplePos x="0" y="0"/>
                      <wp:positionH relativeFrom="column">
                        <wp:posOffset>326852</wp:posOffset>
                      </wp:positionH>
                      <wp:positionV relativeFrom="paragraph">
                        <wp:posOffset>-277684</wp:posOffset>
                      </wp:positionV>
                      <wp:extent cx="12357" cy="1075038"/>
                      <wp:effectExtent l="0" t="0" r="26035" b="30480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57" cy="1075038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613F74" id="Прямая соединительная линия 5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75pt,-21.85pt" to="26.7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" strokecolor="windowText" strokeweight="1.5pt">
                      <v:stroke dashstyle="dashDot" joinstyle="miter"/>
                    </v:line>
                  </w:pict>
                </mc:Fallback>
              </mc:AlternateContent>
            </w:r>
          </w:p>
        </w:tc>
        <w:tc>
          <w:tcPr>
            <w:tcW w:w="1185" w:type="dxa"/>
            <w:gridSpan w:val="2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23" w:type="dxa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2B7BDF" w:rsidRPr="00DB321E" w:rsidTr="00E3120D"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C99" w:rsidRPr="003047B3" w:rsidRDefault="00232C99" w:rsidP="00232C99">
            <w:pPr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3047B3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Показатели с отрицательным влиянием на конкурентную позицию </w:t>
            </w:r>
          </w:p>
        </w:tc>
        <w:tc>
          <w:tcPr>
            <w:tcW w:w="1529" w:type="dxa"/>
          </w:tcPr>
          <w:p w:rsidR="00232C99" w:rsidRPr="00DB321E" w:rsidRDefault="00E3120D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0,15</w:t>
            </w:r>
          </w:p>
        </w:tc>
        <w:tc>
          <w:tcPr>
            <w:tcW w:w="1418" w:type="dxa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012" w:type="dxa"/>
            <w:gridSpan w:val="2"/>
          </w:tcPr>
          <w:p w:rsidR="00232C99" w:rsidRPr="00DB321E" w:rsidRDefault="002B7BDF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187F99C" wp14:editId="487FA9D1">
                      <wp:simplePos x="0" y="0"/>
                      <wp:positionH relativeFrom="column">
                        <wp:posOffset>228703</wp:posOffset>
                      </wp:positionH>
                      <wp:positionV relativeFrom="paragraph">
                        <wp:posOffset>-123430</wp:posOffset>
                      </wp:positionV>
                      <wp:extent cx="1346886" cy="543697"/>
                      <wp:effectExtent l="0" t="0" r="24765" b="27940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6886" cy="543697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27750B" id="Прямая соединительная линия 52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pt,-9.7pt" to="124.0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" strokecolor="windowText" strokeweight="1.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1076" w:type="dxa"/>
            <w:gridSpan w:val="2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85" w:type="dxa"/>
            <w:gridSpan w:val="2"/>
          </w:tcPr>
          <w:p w:rsidR="00232C99" w:rsidRPr="00DB321E" w:rsidRDefault="00232C9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123" w:type="dxa"/>
          </w:tcPr>
          <w:p w:rsidR="00232C99" w:rsidRPr="00DB321E" w:rsidRDefault="00C231C9" w:rsidP="00232C99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4A29017" wp14:editId="4B7EA20A">
                      <wp:simplePos x="0" y="0"/>
                      <wp:positionH relativeFrom="margin">
                        <wp:posOffset>-1195671</wp:posOffset>
                      </wp:positionH>
                      <wp:positionV relativeFrom="paragraph">
                        <wp:posOffset>-199493</wp:posOffset>
                      </wp:positionV>
                      <wp:extent cx="1433144" cy="753762"/>
                      <wp:effectExtent l="0" t="0" r="15240" b="27305"/>
                      <wp:wrapNone/>
                      <wp:docPr id="53" name="Прямая соединительная 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33144" cy="753762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0D323" id="Прямая соединительная линия 53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4.15pt,-15.7pt" to="18.7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" strokecolor="windowText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  <w:r w:rsidRPr="00DB321E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74D1B83" wp14:editId="0425341B">
                      <wp:simplePos x="0" y="0"/>
                      <wp:positionH relativeFrom="column">
                        <wp:posOffset>-416903</wp:posOffset>
                      </wp:positionH>
                      <wp:positionV relativeFrom="paragraph">
                        <wp:posOffset>-98717</wp:posOffset>
                      </wp:positionV>
                      <wp:extent cx="716331" cy="567742"/>
                      <wp:effectExtent l="0" t="0" r="26670" b="2286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6331" cy="567742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A0D523" id="Прямая соединительная линия 5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85pt,-7.75pt" to="23.5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" strokecolor="windowText" strokeweight="1.5pt">
                      <v:stroke dashstyle="1 1" joinstyle="miter"/>
                    </v:line>
                  </w:pict>
                </mc:Fallback>
              </mc:AlternateContent>
            </w:r>
          </w:p>
        </w:tc>
      </w:tr>
      <w:tr w:rsidR="00E3120D" w:rsidRPr="00DB321E" w:rsidTr="00E3120D">
        <w:trPr>
          <w:trHeight w:val="992"/>
        </w:trPr>
        <w:tc>
          <w:tcPr>
            <w:tcW w:w="2002" w:type="dxa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Итого</w:t>
            </w:r>
          </w:p>
        </w:tc>
        <w:tc>
          <w:tcPr>
            <w:tcW w:w="1529" w:type="dxa"/>
          </w:tcPr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1599" w:type="dxa"/>
            <w:gridSpan w:val="2"/>
          </w:tcPr>
          <w:p w:rsidR="00232C99" w:rsidRDefault="00232C99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Владимирская область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________</w:t>
            </w:r>
          </w:p>
        </w:tc>
        <w:tc>
          <w:tcPr>
            <w:tcW w:w="1337" w:type="dxa"/>
            <w:gridSpan w:val="2"/>
          </w:tcPr>
          <w:p w:rsidR="00DB321E" w:rsidRPr="00DB321E" w:rsidRDefault="00232C99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Ивановская область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----------</w:t>
            </w:r>
          </w:p>
        </w:tc>
        <w:tc>
          <w:tcPr>
            <w:tcW w:w="1456" w:type="dxa"/>
            <w:gridSpan w:val="2"/>
          </w:tcPr>
          <w:p w:rsidR="00DB321E" w:rsidRPr="00DB321E" w:rsidRDefault="002B7BDF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Костромска</w:t>
            </w:r>
            <w:r w:rsidR="00232C99">
              <w:rPr>
                <w:rFonts w:ascii="Times New Roman" w:eastAsia="Calibri" w:hAnsi="Times New Roman" w:cs="Times New Roman"/>
                <w:sz w:val="24"/>
              </w:rPr>
              <w:t>я область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-.-.-.-.-.-.</w:t>
            </w:r>
          </w:p>
        </w:tc>
        <w:tc>
          <w:tcPr>
            <w:tcW w:w="1422" w:type="dxa"/>
            <w:gridSpan w:val="2"/>
          </w:tcPr>
          <w:p w:rsidR="00DB321E" w:rsidRPr="00DB321E" w:rsidRDefault="002B7BDF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Ярославска</w:t>
            </w:r>
            <w:r w:rsidR="00232C99">
              <w:rPr>
                <w:rFonts w:ascii="Times New Roman" w:eastAsia="Calibri" w:hAnsi="Times New Roman" w:cs="Times New Roman"/>
                <w:sz w:val="24"/>
              </w:rPr>
              <w:t>я область</w:t>
            </w:r>
          </w:p>
          <w:p w:rsidR="00DB321E" w:rsidRPr="00DB321E" w:rsidRDefault="00DB321E" w:rsidP="00DB321E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DB321E">
              <w:rPr>
                <w:rFonts w:ascii="Times New Roman" w:eastAsia="Calibri" w:hAnsi="Times New Roman" w:cs="Times New Roman"/>
                <w:sz w:val="24"/>
              </w:rPr>
              <w:t>…………</w:t>
            </w:r>
          </w:p>
        </w:tc>
      </w:tr>
    </w:tbl>
    <w:p w:rsidR="003047B3" w:rsidRDefault="003047B3" w:rsidP="00927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5670" w:rsidRPr="00CB5670" w:rsidRDefault="00CB5670" w:rsidP="00CB56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670">
        <w:rPr>
          <w:rFonts w:ascii="Times New Roman" w:hAnsi="Times New Roman" w:cs="Times New Roman"/>
          <w:sz w:val="28"/>
          <w:szCs w:val="28"/>
        </w:rPr>
        <w:t>Таким образом, по шкале</w:t>
      </w:r>
      <w:r>
        <w:rPr>
          <w:rFonts w:ascii="Times New Roman" w:hAnsi="Times New Roman" w:cs="Times New Roman"/>
          <w:sz w:val="28"/>
          <w:szCs w:val="28"/>
        </w:rPr>
        <w:t xml:space="preserve"> "демографический потенциал" Ярославская область – 0,86 благодаря</w:t>
      </w:r>
      <w:r w:rsidRPr="00CB5670">
        <w:rPr>
          <w:rFonts w:ascii="Times New Roman" w:hAnsi="Times New Roman" w:cs="Times New Roman"/>
          <w:sz w:val="28"/>
          <w:szCs w:val="28"/>
        </w:rPr>
        <w:t xml:space="preserve"> позицию отнесена к наиболее значимым показателям-численность населения, коэффициент миграционного прироста, доля населения моложе трудоспособного возраста. Вторую строчку с небольшим отрывом занимает Владимирский регион-0,82. У Ивановской и Костромской губерний значения интересующих показателей по этому блоку невелики-0,66 и 0,49. Аналогичная ситуация сложилась в блоке" социальный потенциал": наиболее высокими показателями позиций по 0,95 и 0,89 являются Ярославская и Владимирская области. Ивановская область с заметным отставанием (0,73) находится на третьем месте, а последнюю строчку занимает Ко</w:t>
      </w:r>
      <w:r>
        <w:rPr>
          <w:rFonts w:ascii="Times New Roman" w:hAnsi="Times New Roman" w:cs="Times New Roman"/>
          <w:sz w:val="28"/>
          <w:szCs w:val="28"/>
        </w:rPr>
        <w:t>стромская губерния. Похожая</w:t>
      </w:r>
      <w:r w:rsidRPr="00CB5670">
        <w:rPr>
          <w:rFonts w:ascii="Times New Roman" w:hAnsi="Times New Roman" w:cs="Times New Roman"/>
          <w:sz w:val="28"/>
          <w:szCs w:val="28"/>
        </w:rPr>
        <w:t xml:space="preserve"> ситуация сложилась в блоке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670">
        <w:rPr>
          <w:rFonts w:ascii="Times New Roman" w:hAnsi="Times New Roman" w:cs="Times New Roman"/>
          <w:sz w:val="28"/>
          <w:szCs w:val="28"/>
        </w:rPr>
        <w:t xml:space="preserve">"производственный потенциал". </w:t>
      </w:r>
    </w:p>
    <w:p w:rsidR="00E42EB3" w:rsidRDefault="00766AF9" w:rsidP="00E46D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Интересная ситуация</w:t>
      </w:r>
      <w:r w:rsidR="00CB5670" w:rsidRPr="00CB5670">
        <w:rPr>
          <w:rFonts w:ascii="Times New Roman" w:hAnsi="Times New Roman" w:cs="Times New Roman"/>
          <w:sz w:val="28"/>
          <w:szCs w:val="28"/>
        </w:rPr>
        <w:t xml:space="preserve"> произошла в финансово-экономическом блоке. Здесь лидирующую </w:t>
      </w:r>
      <w:r>
        <w:rPr>
          <w:rFonts w:ascii="Times New Roman" w:hAnsi="Times New Roman" w:cs="Times New Roman"/>
          <w:sz w:val="28"/>
          <w:szCs w:val="28"/>
        </w:rPr>
        <w:t xml:space="preserve">позицию по показателю </w:t>
      </w:r>
      <w:r w:rsidR="00CB5670" w:rsidRPr="00CB5670">
        <w:rPr>
          <w:rFonts w:ascii="Times New Roman" w:hAnsi="Times New Roman" w:cs="Times New Roman"/>
          <w:sz w:val="28"/>
          <w:szCs w:val="28"/>
        </w:rPr>
        <w:t>заняла Владимирск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C231C9" w:rsidRPr="00C231C9">
        <w:rPr>
          <w:rFonts w:ascii="Times New Roman" w:hAnsi="Times New Roman" w:cs="Times New Roman"/>
          <w:sz w:val="28"/>
          <w:szCs w:val="28"/>
        </w:rPr>
        <w:t xml:space="preserve">, Ярославская область на втором месте -0,82. Третью позицию со значительным отставанием занимает Костромская губерния – 0,52. Ивановская область замыкает таблицу с показателем 0,42. </w:t>
      </w:r>
      <w:r w:rsidRPr="00766AF9">
        <w:rPr>
          <w:rFonts w:ascii="Times New Roman" w:hAnsi="Times New Roman" w:cs="Times New Roman"/>
          <w:sz w:val="28"/>
          <w:szCs w:val="28"/>
        </w:rPr>
        <w:t>По инв</w:t>
      </w:r>
      <w:r>
        <w:rPr>
          <w:rFonts w:ascii="Times New Roman" w:hAnsi="Times New Roman" w:cs="Times New Roman"/>
          <w:sz w:val="28"/>
          <w:szCs w:val="28"/>
        </w:rPr>
        <w:t>естиционному потенциалу</w:t>
      </w:r>
      <w:r w:rsidRPr="00766AF9">
        <w:rPr>
          <w:rFonts w:ascii="Times New Roman" w:hAnsi="Times New Roman" w:cs="Times New Roman"/>
          <w:sz w:val="28"/>
          <w:szCs w:val="28"/>
        </w:rPr>
        <w:t xml:space="preserve"> также Ивановский регион</w:t>
      </w:r>
      <w:r>
        <w:rPr>
          <w:rFonts w:ascii="Times New Roman" w:hAnsi="Times New Roman" w:cs="Times New Roman"/>
          <w:sz w:val="28"/>
          <w:szCs w:val="28"/>
        </w:rPr>
        <w:t xml:space="preserve"> занимает не лучшую позицию</w:t>
      </w:r>
      <w:r w:rsidRPr="00766AF9">
        <w:rPr>
          <w:rFonts w:ascii="Times New Roman" w:hAnsi="Times New Roman" w:cs="Times New Roman"/>
          <w:sz w:val="28"/>
          <w:szCs w:val="28"/>
        </w:rPr>
        <w:t xml:space="preserve"> – 0,50, на третьей позиции по значению интегрального показателя 0,71</w:t>
      </w:r>
      <w:r>
        <w:rPr>
          <w:rFonts w:ascii="Times New Roman" w:hAnsi="Times New Roman" w:cs="Times New Roman"/>
          <w:sz w:val="28"/>
          <w:szCs w:val="28"/>
        </w:rPr>
        <w:t>- Костромская область</w:t>
      </w:r>
      <w:r w:rsidRPr="00766AF9">
        <w:rPr>
          <w:rFonts w:ascii="Times New Roman" w:hAnsi="Times New Roman" w:cs="Times New Roman"/>
          <w:sz w:val="28"/>
          <w:szCs w:val="28"/>
        </w:rPr>
        <w:t>, на втором месте Ярославская область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AF9">
        <w:rPr>
          <w:rFonts w:ascii="Times New Roman" w:hAnsi="Times New Roman" w:cs="Times New Roman"/>
          <w:sz w:val="28"/>
          <w:szCs w:val="28"/>
        </w:rPr>
        <w:t>0,89, Владимирская губерния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AF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AF9">
        <w:rPr>
          <w:rFonts w:ascii="Times New Roman" w:hAnsi="Times New Roman" w:cs="Times New Roman"/>
          <w:sz w:val="28"/>
          <w:szCs w:val="28"/>
        </w:rPr>
        <w:t>0,95. В первой пятерке регионов-лидеров и аутсайдеров оказались Ивановская и Костромская области, что свидетельствует</w:t>
      </w:r>
      <w:r>
        <w:rPr>
          <w:rFonts w:ascii="Times New Roman" w:hAnsi="Times New Roman" w:cs="Times New Roman"/>
          <w:sz w:val="28"/>
          <w:szCs w:val="28"/>
        </w:rPr>
        <w:t xml:space="preserve"> о низких показателях конкуренции. </w:t>
      </w:r>
      <w:r w:rsidR="00E42EB3" w:rsidRPr="00E42EB3">
        <w:rPr>
          <w:rFonts w:ascii="Times New Roman" w:hAnsi="Times New Roman" w:cs="Times New Roman"/>
          <w:sz w:val="28"/>
          <w:szCs w:val="28"/>
        </w:rPr>
        <w:t>Что касается показателя с негативным влиянием на конкурентоспособность, то здесь все рассматриваемые факторы должны определять устойчивое значение интегрального показателя, поэтому не стоит ожидать, что место в рейтинге значительно изменится. Наибольшее значение инвестиционного и финансово - экономического блоков обеспечила Владимирская область-0,77, это максимальный размер инвестиционного и финансового коэффициента, в котором регион занял лидирующую позицию. Вторую позицию с небольшим отрывом занимает Ярославская область-0,75</w:t>
      </w:r>
      <w:r w:rsidR="00E42EB3">
        <w:rPr>
          <w:rFonts w:ascii="Times New Roman" w:hAnsi="Times New Roman" w:cs="Times New Roman"/>
          <w:sz w:val="28"/>
          <w:szCs w:val="28"/>
        </w:rPr>
        <w:t>.</w:t>
      </w:r>
    </w:p>
    <w:p w:rsidR="00E46D6D" w:rsidRDefault="00C231C9" w:rsidP="00E46D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E46D6D" w:rsidSect="00E46D6D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231C9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E42EB3">
        <w:rPr>
          <w:rFonts w:ascii="Times New Roman" w:hAnsi="Times New Roman" w:cs="Times New Roman"/>
          <w:sz w:val="28"/>
          <w:szCs w:val="28"/>
        </w:rPr>
        <w:t>п</w:t>
      </w:r>
      <w:r w:rsidR="00E42EB3" w:rsidRPr="00E42EB3">
        <w:rPr>
          <w:rFonts w:ascii="Times New Roman" w:hAnsi="Times New Roman" w:cs="Times New Roman"/>
          <w:sz w:val="28"/>
          <w:szCs w:val="28"/>
        </w:rPr>
        <w:t>ри конкурентном анализе было выявлено, что Владимирская и Ярославские область занимает первое место среди данного рейтинга, на втором месте находиться Костромская область. Ивановская об</w:t>
      </w:r>
      <w:r w:rsidR="00E42EB3">
        <w:rPr>
          <w:rFonts w:ascii="Times New Roman" w:hAnsi="Times New Roman" w:cs="Times New Roman"/>
          <w:sz w:val="28"/>
          <w:szCs w:val="28"/>
        </w:rPr>
        <w:t>ласть занимает в по показателям конкурентоспособности</w:t>
      </w:r>
      <w:r w:rsidR="00E42EB3" w:rsidRPr="00E42EB3">
        <w:rPr>
          <w:rFonts w:ascii="Times New Roman" w:hAnsi="Times New Roman" w:cs="Times New Roman"/>
          <w:sz w:val="28"/>
          <w:szCs w:val="28"/>
        </w:rPr>
        <w:t xml:space="preserve"> по</w:t>
      </w:r>
      <w:r w:rsidR="00E42EB3">
        <w:rPr>
          <w:rFonts w:ascii="Times New Roman" w:hAnsi="Times New Roman" w:cs="Times New Roman"/>
          <w:sz w:val="28"/>
          <w:szCs w:val="28"/>
        </w:rPr>
        <w:t>следнее место из-за</w:t>
      </w:r>
      <w:r w:rsidR="00E42EB3" w:rsidRPr="00E42EB3">
        <w:rPr>
          <w:rFonts w:ascii="Times New Roman" w:hAnsi="Times New Roman" w:cs="Times New Roman"/>
          <w:sz w:val="28"/>
          <w:szCs w:val="28"/>
        </w:rPr>
        <w:t xml:space="preserve"> низкого финансового, экономического потенциала, а также за счет степени вложения средств в активы.</w:t>
      </w:r>
    </w:p>
    <w:p w:rsidR="00E42EB3" w:rsidRDefault="00053CFF" w:rsidP="00EF5EE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CFF">
        <w:rPr>
          <w:rFonts w:ascii="Times New Roman" w:hAnsi="Times New Roman" w:cs="Times New Roman"/>
          <w:sz w:val="28"/>
          <w:szCs w:val="28"/>
        </w:rPr>
        <w:t xml:space="preserve">Рассматривая заинтересованных сторон в </w:t>
      </w:r>
      <w:r>
        <w:rPr>
          <w:rFonts w:ascii="Times New Roman" w:hAnsi="Times New Roman" w:cs="Times New Roman"/>
          <w:sz w:val="28"/>
          <w:szCs w:val="28"/>
        </w:rPr>
        <w:t>администрации городского округа Кинешмы</w:t>
      </w:r>
      <w:r w:rsidRPr="00053CFF">
        <w:rPr>
          <w:rFonts w:ascii="Times New Roman" w:hAnsi="Times New Roman" w:cs="Times New Roman"/>
          <w:sz w:val="28"/>
          <w:szCs w:val="28"/>
        </w:rPr>
        <w:t>, можно их разделить на внешних и внутренних,</w:t>
      </w:r>
      <w:r>
        <w:rPr>
          <w:rFonts w:ascii="Times New Roman" w:hAnsi="Times New Roman" w:cs="Times New Roman"/>
          <w:sz w:val="28"/>
          <w:szCs w:val="28"/>
        </w:rPr>
        <w:t xml:space="preserve"> обозначив и</w:t>
      </w:r>
      <w:r w:rsidR="001548ED">
        <w:rPr>
          <w:rFonts w:ascii="Times New Roman" w:hAnsi="Times New Roman" w:cs="Times New Roman"/>
          <w:sz w:val="28"/>
          <w:szCs w:val="28"/>
        </w:rPr>
        <w:t>х интерес (таблица 13</w:t>
      </w:r>
      <w:r w:rsidR="00EF5EEE">
        <w:rPr>
          <w:rFonts w:ascii="Times New Roman" w:hAnsi="Times New Roman" w:cs="Times New Roman"/>
          <w:sz w:val="28"/>
          <w:szCs w:val="28"/>
        </w:rPr>
        <w:t>).</w:t>
      </w:r>
    </w:p>
    <w:p w:rsidR="001548ED" w:rsidRDefault="001548ED" w:rsidP="00EF5EE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48ED" w:rsidRDefault="001548ED" w:rsidP="00EF5EE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48ED" w:rsidRDefault="001548ED" w:rsidP="00EF5EE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45C3" w:rsidRDefault="00053CFF" w:rsidP="003045C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53CFF">
        <w:rPr>
          <w:rFonts w:ascii="Times New Roman" w:hAnsi="Times New Roman" w:cs="Times New Roman"/>
          <w:sz w:val="28"/>
          <w:szCs w:val="28"/>
        </w:rPr>
        <w:lastRenderedPageBreak/>
        <w:t xml:space="preserve">Интересы заинтересованных сторон </w:t>
      </w:r>
    </w:p>
    <w:p w:rsidR="00053CFF" w:rsidRDefault="00053CFF" w:rsidP="003045C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</w:t>
      </w:r>
      <w:r w:rsidRPr="00053CFF">
        <w:rPr>
          <w:rFonts w:ascii="Times New Roman" w:hAnsi="Times New Roman" w:cs="Times New Roman"/>
          <w:sz w:val="28"/>
          <w:szCs w:val="28"/>
        </w:rPr>
        <w:t xml:space="preserve"> городского округа Кинешма</w:t>
      </w:r>
      <w:r w:rsidR="003045C3" w:rsidRPr="003045C3">
        <w:t xml:space="preserve"> </w:t>
      </w:r>
      <w:r w:rsidR="003045C3">
        <w:t xml:space="preserve">                                                    </w:t>
      </w:r>
      <w:r w:rsidR="001548ED">
        <w:rPr>
          <w:rFonts w:ascii="Times New Roman" w:hAnsi="Times New Roman" w:cs="Times New Roman"/>
          <w:sz w:val="28"/>
          <w:szCs w:val="28"/>
        </w:rPr>
        <w:t>Таблица 13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3118"/>
        <w:gridCol w:w="3679"/>
      </w:tblGrid>
      <w:tr w:rsidR="002E576B" w:rsidRPr="00374860" w:rsidTr="00C9702C">
        <w:trPr>
          <w:trHeight w:val="1144"/>
        </w:trPr>
        <w:tc>
          <w:tcPr>
            <w:tcW w:w="2547" w:type="dxa"/>
          </w:tcPr>
          <w:p w:rsidR="002E576B" w:rsidRPr="00374860" w:rsidRDefault="002E576B" w:rsidP="002E576B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4860">
              <w:rPr>
                <w:rFonts w:ascii="Times New Roman" w:hAnsi="Times New Roman" w:cs="Times New Roman"/>
                <w:b/>
              </w:rPr>
              <w:t>Группы</w:t>
            </w:r>
          </w:p>
          <w:p w:rsidR="002E576B" w:rsidRPr="00374860" w:rsidRDefault="002E576B" w:rsidP="002E576B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4860">
              <w:rPr>
                <w:rFonts w:ascii="Times New Roman" w:hAnsi="Times New Roman" w:cs="Times New Roman"/>
                <w:b/>
              </w:rPr>
              <w:t>заинтересованных сторон</w:t>
            </w:r>
          </w:p>
        </w:tc>
        <w:tc>
          <w:tcPr>
            <w:tcW w:w="3118" w:type="dxa"/>
          </w:tcPr>
          <w:p w:rsidR="002E576B" w:rsidRPr="00374860" w:rsidRDefault="002E576B" w:rsidP="002E576B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4860">
              <w:rPr>
                <w:rFonts w:ascii="Times New Roman" w:hAnsi="Times New Roman" w:cs="Times New Roman"/>
                <w:b/>
              </w:rPr>
              <w:t xml:space="preserve">Заинтересованная </w:t>
            </w:r>
          </w:p>
          <w:p w:rsidR="002E576B" w:rsidRPr="00374860" w:rsidRDefault="002E576B" w:rsidP="002E576B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4860">
              <w:rPr>
                <w:rFonts w:ascii="Times New Roman" w:hAnsi="Times New Roman" w:cs="Times New Roman"/>
                <w:b/>
              </w:rPr>
              <w:t>сторона</w:t>
            </w:r>
          </w:p>
        </w:tc>
        <w:tc>
          <w:tcPr>
            <w:tcW w:w="3679" w:type="dxa"/>
          </w:tcPr>
          <w:p w:rsidR="002E576B" w:rsidRPr="00374860" w:rsidRDefault="002E576B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4860">
              <w:rPr>
                <w:rFonts w:ascii="Times New Roman" w:hAnsi="Times New Roman" w:cs="Times New Roman"/>
                <w:b/>
              </w:rPr>
              <w:t>Интерес заинтересованной стороны</w:t>
            </w:r>
          </w:p>
        </w:tc>
      </w:tr>
      <w:tr w:rsidR="00337A1A" w:rsidRPr="00374860" w:rsidTr="00C9702C">
        <w:trPr>
          <w:trHeight w:val="1144"/>
        </w:trPr>
        <w:tc>
          <w:tcPr>
            <w:tcW w:w="2547" w:type="dxa"/>
            <w:vMerge w:val="restart"/>
          </w:tcPr>
          <w:p w:rsidR="00337A1A" w:rsidRPr="00374860" w:rsidRDefault="00337A1A" w:rsidP="002E576B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 xml:space="preserve">Внешние заинтересованные </w:t>
            </w:r>
          </w:p>
          <w:p w:rsidR="00337A1A" w:rsidRPr="00374860" w:rsidRDefault="00337A1A" w:rsidP="002E576B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стороны</w:t>
            </w:r>
          </w:p>
        </w:tc>
        <w:tc>
          <w:tcPr>
            <w:tcW w:w="3118" w:type="dxa"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Потребители (местное население)</w:t>
            </w:r>
          </w:p>
        </w:tc>
        <w:tc>
          <w:tcPr>
            <w:tcW w:w="3679" w:type="dxa"/>
          </w:tcPr>
          <w:p w:rsidR="00337A1A" w:rsidRPr="00374860" w:rsidRDefault="00337A1A" w:rsidP="00C9702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Получение  качественных товаров и услуг, которые предоставляются населению на безвозмездной основе</w:t>
            </w:r>
          </w:p>
        </w:tc>
      </w:tr>
      <w:tr w:rsidR="00337A1A" w:rsidRPr="00374860" w:rsidTr="00C9702C">
        <w:trPr>
          <w:trHeight w:val="402"/>
        </w:trPr>
        <w:tc>
          <w:tcPr>
            <w:tcW w:w="2547" w:type="dxa"/>
            <w:vMerge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Государство</w:t>
            </w:r>
          </w:p>
        </w:tc>
        <w:tc>
          <w:tcPr>
            <w:tcW w:w="3679" w:type="dxa"/>
          </w:tcPr>
          <w:p w:rsidR="00337A1A" w:rsidRPr="00374860" w:rsidRDefault="00337A1A" w:rsidP="00C9702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 xml:space="preserve">Надзор за соблюдением условий </w:t>
            </w:r>
          </w:p>
        </w:tc>
      </w:tr>
      <w:tr w:rsidR="00337A1A" w:rsidRPr="00374860" w:rsidTr="00C9702C">
        <w:trPr>
          <w:trHeight w:val="762"/>
        </w:trPr>
        <w:tc>
          <w:tcPr>
            <w:tcW w:w="2547" w:type="dxa"/>
            <w:vMerge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Инвесторы</w:t>
            </w:r>
          </w:p>
        </w:tc>
        <w:tc>
          <w:tcPr>
            <w:tcW w:w="3679" w:type="dxa"/>
          </w:tcPr>
          <w:p w:rsidR="00337A1A" w:rsidRPr="00374860" w:rsidRDefault="00337A1A" w:rsidP="00C9702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Отдача на инвестированный капитал</w:t>
            </w:r>
          </w:p>
        </w:tc>
      </w:tr>
      <w:tr w:rsidR="00337A1A" w:rsidRPr="00374860" w:rsidTr="00C9702C">
        <w:trPr>
          <w:trHeight w:val="762"/>
        </w:trPr>
        <w:tc>
          <w:tcPr>
            <w:tcW w:w="2547" w:type="dxa"/>
            <w:vMerge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Телевидение и СМИ</w:t>
            </w:r>
          </w:p>
        </w:tc>
        <w:tc>
          <w:tcPr>
            <w:tcW w:w="3679" w:type="dxa"/>
          </w:tcPr>
          <w:p w:rsidR="00337A1A" w:rsidRPr="00374860" w:rsidRDefault="00337A1A" w:rsidP="00C9702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Помогают гражданам оценивать деятельность власти</w:t>
            </w:r>
          </w:p>
        </w:tc>
      </w:tr>
      <w:tr w:rsidR="00337A1A" w:rsidRPr="00374860" w:rsidTr="00C9702C">
        <w:trPr>
          <w:trHeight w:val="784"/>
        </w:trPr>
        <w:tc>
          <w:tcPr>
            <w:tcW w:w="2547" w:type="dxa"/>
            <w:vMerge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Поставщики</w:t>
            </w:r>
          </w:p>
        </w:tc>
        <w:tc>
          <w:tcPr>
            <w:tcW w:w="3679" w:type="dxa"/>
          </w:tcPr>
          <w:p w:rsidR="00337A1A" w:rsidRPr="00374860" w:rsidRDefault="00337A1A" w:rsidP="00C9702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Расширение объема поставок, дальнейшее сотрудничество</w:t>
            </w:r>
          </w:p>
        </w:tc>
      </w:tr>
      <w:tr w:rsidR="00337A1A" w:rsidRPr="00374860" w:rsidTr="00C9702C">
        <w:trPr>
          <w:trHeight w:val="762"/>
        </w:trPr>
        <w:tc>
          <w:tcPr>
            <w:tcW w:w="2547" w:type="dxa"/>
            <w:vMerge w:val="restart"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Внутренние заинтересованные стороны</w:t>
            </w:r>
          </w:p>
        </w:tc>
        <w:tc>
          <w:tcPr>
            <w:tcW w:w="3118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Учредители ( администрация городского округа)</w:t>
            </w:r>
          </w:p>
        </w:tc>
        <w:tc>
          <w:tcPr>
            <w:tcW w:w="3679" w:type="dxa"/>
          </w:tcPr>
          <w:p w:rsidR="00337A1A" w:rsidRPr="00374860" w:rsidRDefault="00337A1A" w:rsidP="00C9702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Получение прибыли, устойчивое развитие городского округа</w:t>
            </w:r>
          </w:p>
        </w:tc>
      </w:tr>
      <w:tr w:rsidR="00337A1A" w:rsidRPr="00374860" w:rsidTr="00C9702C">
        <w:trPr>
          <w:trHeight w:val="1927"/>
        </w:trPr>
        <w:tc>
          <w:tcPr>
            <w:tcW w:w="2547" w:type="dxa"/>
            <w:vMerge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337A1A" w:rsidRPr="00374860" w:rsidRDefault="00337A1A" w:rsidP="00053CFF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Персонал</w:t>
            </w:r>
          </w:p>
        </w:tc>
        <w:tc>
          <w:tcPr>
            <w:tcW w:w="3679" w:type="dxa"/>
          </w:tcPr>
          <w:p w:rsidR="00337A1A" w:rsidRPr="00374860" w:rsidRDefault="00337A1A" w:rsidP="00C9702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 xml:space="preserve">Карьерный рост, повышение заработной платы, </w:t>
            </w:r>
          </w:p>
          <w:p w:rsidR="00337A1A" w:rsidRPr="00374860" w:rsidRDefault="00337A1A" w:rsidP="00C9702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 xml:space="preserve">социальные гарантии, достижение плановых </w:t>
            </w:r>
          </w:p>
          <w:p w:rsidR="00337A1A" w:rsidRPr="00374860" w:rsidRDefault="00337A1A" w:rsidP="00C9702C">
            <w:pP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показателей городского округа</w:t>
            </w:r>
          </w:p>
        </w:tc>
      </w:tr>
    </w:tbl>
    <w:p w:rsidR="00337A1A" w:rsidRPr="00374860" w:rsidRDefault="00337A1A" w:rsidP="00337A1A">
      <w:pP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045C3" w:rsidRDefault="00337A1A" w:rsidP="0064038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337A1A">
        <w:rPr>
          <w:rFonts w:ascii="Times New Roman" w:hAnsi="Times New Roman" w:cs="Times New Roman"/>
          <w:sz w:val="28"/>
          <w:szCs w:val="28"/>
        </w:rPr>
        <w:t xml:space="preserve"> определения заинтересованных сторон в </w:t>
      </w:r>
      <w:r>
        <w:rPr>
          <w:rFonts w:ascii="Times New Roman" w:hAnsi="Times New Roman" w:cs="Times New Roman"/>
          <w:sz w:val="28"/>
          <w:szCs w:val="28"/>
        </w:rPr>
        <w:t xml:space="preserve">городском округе Кинешма используем модель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Менделоу</w:t>
      </w:r>
      <w:proofErr w:type="spellEnd"/>
      <w:r w:rsidRPr="00337A1A">
        <w:rPr>
          <w:rFonts w:ascii="Times New Roman" w:hAnsi="Times New Roman" w:cs="Times New Roman"/>
          <w:sz w:val="28"/>
          <w:szCs w:val="28"/>
        </w:rPr>
        <w:t xml:space="preserve"> </w:t>
      </w:r>
      <w:r w:rsidR="001548ED" w:rsidRPr="00337A1A">
        <w:rPr>
          <w:rFonts w:ascii="Times New Roman" w:hAnsi="Times New Roman" w:cs="Times New Roman"/>
          <w:sz w:val="28"/>
          <w:szCs w:val="28"/>
        </w:rPr>
        <w:t>(</w:t>
      </w:r>
      <w:r w:rsidR="001548ED">
        <w:rPr>
          <w:rFonts w:ascii="Times New Roman" w:hAnsi="Times New Roman" w:cs="Times New Roman"/>
          <w:sz w:val="28"/>
          <w:szCs w:val="28"/>
        </w:rPr>
        <w:t>см.</w:t>
      </w:r>
      <w:r w:rsidR="004549E9">
        <w:rPr>
          <w:rFonts w:ascii="Times New Roman" w:hAnsi="Times New Roman" w:cs="Times New Roman"/>
          <w:sz w:val="28"/>
          <w:szCs w:val="28"/>
        </w:rPr>
        <w:t xml:space="preserve"> таблица 14</w:t>
      </w:r>
      <w:r w:rsidRPr="00337A1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045C3" w:rsidRDefault="00337A1A" w:rsidP="003045C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7A1A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337A1A">
        <w:rPr>
          <w:rFonts w:ascii="Times New Roman" w:hAnsi="Times New Roman" w:cs="Times New Roman"/>
          <w:sz w:val="28"/>
          <w:szCs w:val="28"/>
        </w:rPr>
        <w:t>стейкхолдеров</w:t>
      </w:r>
      <w:proofErr w:type="spellEnd"/>
      <w:r w:rsidRPr="00337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</w:p>
    <w:p w:rsidR="00337A1A" w:rsidRDefault="00337A1A" w:rsidP="003045C3">
      <w:pPr>
        <w:tabs>
          <w:tab w:val="left" w:pos="113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Кинешма </w:t>
      </w:r>
      <w:r w:rsidRPr="00337A1A">
        <w:rPr>
          <w:rFonts w:ascii="Times New Roman" w:hAnsi="Times New Roman" w:cs="Times New Roman"/>
          <w:sz w:val="28"/>
          <w:szCs w:val="28"/>
        </w:rPr>
        <w:t xml:space="preserve">по модели </w:t>
      </w:r>
      <w:proofErr w:type="spellStart"/>
      <w:r w:rsidRPr="00337A1A">
        <w:rPr>
          <w:rFonts w:ascii="Times New Roman" w:hAnsi="Times New Roman" w:cs="Times New Roman"/>
          <w:sz w:val="28"/>
          <w:szCs w:val="28"/>
        </w:rPr>
        <w:t>Менделоу</w:t>
      </w:r>
      <w:proofErr w:type="spellEnd"/>
      <w:r w:rsidR="003045C3" w:rsidRPr="003045C3">
        <w:t xml:space="preserve"> </w:t>
      </w:r>
      <w:r w:rsidR="003045C3">
        <w:t xml:space="preserve">                                                                                     </w:t>
      </w:r>
      <w:r w:rsidR="003045C3">
        <w:rPr>
          <w:rFonts w:ascii="Times New Roman" w:hAnsi="Times New Roman" w:cs="Times New Roman"/>
          <w:sz w:val="28"/>
          <w:szCs w:val="28"/>
        </w:rPr>
        <w:t>Таблиц</w:t>
      </w:r>
      <w:r w:rsidR="004549E9">
        <w:rPr>
          <w:rFonts w:ascii="Times New Roman" w:hAnsi="Times New Roman" w:cs="Times New Roman"/>
          <w:sz w:val="28"/>
          <w:szCs w:val="28"/>
        </w:rPr>
        <w:t>а 14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1"/>
        <w:gridCol w:w="4153"/>
        <w:gridCol w:w="2316"/>
        <w:gridCol w:w="2314"/>
      </w:tblGrid>
      <w:tr w:rsidR="00337A1A" w:rsidTr="00337A1A">
        <w:tc>
          <w:tcPr>
            <w:tcW w:w="562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486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153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4860">
              <w:rPr>
                <w:rFonts w:ascii="Times New Roman" w:hAnsi="Times New Roman" w:cs="Times New Roman"/>
                <w:b/>
              </w:rPr>
              <w:t>Группа заинтересованных сторон</w:t>
            </w:r>
          </w:p>
        </w:tc>
        <w:tc>
          <w:tcPr>
            <w:tcW w:w="2316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4860">
              <w:rPr>
                <w:rFonts w:ascii="Times New Roman" w:hAnsi="Times New Roman" w:cs="Times New Roman"/>
                <w:b/>
              </w:rPr>
              <w:t>Интерес</w:t>
            </w:r>
          </w:p>
        </w:tc>
        <w:tc>
          <w:tcPr>
            <w:tcW w:w="2314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4860">
              <w:rPr>
                <w:rFonts w:ascii="Times New Roman" w:hAnsi="Times New Roman" w:cs="Times New Roman"/>
                <w:b/>
              </w:rPr>
              <w:t>Власть</w:t>
            </w:r>
          </w:p>
        </w:tc>
      </w:tr>
      <w:tr w:rsidR="00337A1A" w:rsidTr="00337A1A">
        <w:tc>
          <w:tcPr>
            <w:tcW w:w="562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53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Потребители (местное население)</w:t>
            </w:r>
          </w:p>
        </w:tc>
        <w:tc>
          <w:tcPr>
            <w:tcW w:w="2316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14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5</w:t>
            </w:r>
          </w:p>
        </w:tc>
      </w:tr>
      <w:tr w:rsidR="00337A1A" w:rsidTr="00337A1A">
        <w:tc>
          <w:tcPr>
            <w:tcW w:w="562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53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Государство</w:t>
            </w:r>
          </w:p>
        </w:tc>
        <w:tc>
          <w:tcPr>
            <w:tcW w:w="2316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14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4</w:t>
            </w:r>
          </w:p>
        </w:tc>
      </w:tr>
      <w:tr w:rsidR="00337A1A" w:rsidTr="00337A1A">
        <w:tc>
          <w:tcPr>
            <w:tcW w:w="562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53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Инвесторы</w:t>
            </w:r>
          </w:p>
        </w:tc>
        <w:tc>
          <w:tcPr>
            <w:tcW w:w="2316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14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6</w:t>
            </w:r>
          </w:p>
        </w:tc>
      </w:tr>
      <w:tr w:rsidR="00337A1A" w:rsidTr="00337A1A">
        <w:tc>
          <w:tcPr>
            <w:tcW w:w="562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153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Телевидение и СМИ</w:t>
            </w:r>
          </w:p>
        </w:tc>
        <w:tc>
          <w:tcPr>
            <w:tcW w:w="2316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14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2</w:t>
            </w:r>
          </w:p>
        </w:tc>
      </w:tr>
      <w:tr w:rsidR="00337A1A" w:rsidTr="00337A1A">
        <w:tc>
          <w:tcPr>
            <w:tcW w:w="562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153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Поставщики</w:t>
            </w:r>
          </w:p>
        </w:tc>
        <w:tc>
          <w:tcPr>
            <w:tcW w:w="2316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14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1</w:t>
            </w:r>
          </w:p>
        </w:tc>
      </w:tr>
      <w:tr w:rsidR="00337A1A" w:rsidTr="00337A1A">
        <w:tc>
          <w:tcPr>
            <w:tcW w:w="562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53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Учредители ( администрация городского округа)</w:t>
            </w:r>
          </w:p>
        </w:tc>
        <w:tc>
          <w:tcPr>
            <w:tcW w:w="2316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14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7</w:t>
            </w:r>
          </w:p>
        </w:tc>
      </w:tr>
      <w:tr w:rsidR="00337A1A" w:rsidTr="00337A1A">
        <w:tc>
          <w:tcPr>
            <w:tcW w:w="562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4153" w:type="dxa"/>
          </w:tcPr>
          <w:p w:rsidR="00337A1A" w:rsidRPr="00374860" w:rsidRDefault="00337A1A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Персонал</w:t>
            </w:r>
          </w:p>
        </w:tc>
        <w:tc>
          <w:tcPr>
            <w:tcW w:w="2316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14" w:type="dxa"/>
          </w:tcPr>
          <w:p w:rsidR="00337A1A" w:rsidRPr="00374860" w:rsidRDefault="00D90BE0" w:rsidP="00337A1A">
            <w:pPr>
              <w:tabs>
                <w:tab w:val="left" w:pos="1134"/>
              </w:tabs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374860">
              <w:rPr>
                <w:rFonts w:ascii="Times New Roman" w:hAnsi="Times New Roman" w:cs="Times New Roman"/>
              </w:rPr>
              <w:t>3</w:t>
            </w:r>
          </w:p>
        </w:tc>
      </w:tr>
    </w:tbl>
    <w:p w:rsidR="00337A1A" w:rsidRDefault="00337A1A" w:rsidP="00337A1A">
      <w:pPr>
        <w:tabs>
          <w:tab w:val="left" w:pos="1134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3C33" w:rsidRPr="00820C82" w:rsidRDefault="00D90BE0" w:rsidP="0037486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Распределение сторон позволит провести анализ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стейкхолдеров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1EC">
        <w:rPr>
          <w:rFonts w:ascii="Times New Roman" w:hAnsi="Times New Roman" w:cs="Times New Roman"/>
          <w:sz w:val="28"/>
          <w:szCs w:val="28"/>
        </w:rPr>
        <w:t xml:space="preserve">по модели </w:t>
      </w:r>
      <w:proofErr w:type="spellStart"/>
      <w:r w:rsidR="00FC01EC">
        <w:rPr>
          <w:rFonts w:ascii="Times New Roman" w:hAnsi="Times New Roman" w:cs="Times New Roman"/>
          <w:sz w:val="28"/>
          <w:szCs w:val="28"/>
        </w:rPr>
        <w:t>Мен</w:t>
      </w:r>
      <w:r w:rsidR="00B170B8">
        <w:rPr>
          <w:rFonts w:ascii="Times New Roman" w:hAnsi="Times New Roman" w:cs="Times New Roman"/>
          <w:sz w:val="28"/>
          <w:szCs w:val="28"/>
        </w:rPr>
        <w:t>делоу</w:t>
      </w:r>
      <w:proofErr w:type="spellEnd"/>
      <w:r w:rsidR="00B170B8">
        <w:rPr>
          <w:rFonts w:ascii="Times New Roman" w:hAnsi="Times New Roman" w:cs="Times New Roman"/>
          <w:sz w:val="28"/>
          <w:szCs w:val="28"/>
        </w:rPr>
        <w:t xml:space="preserve"> в виде графика (см. рис. </w:t>
      </w:r>
      <w:r w:rsidR="00BE2454">
        <w:rPr>
          <w:rFonts w:ascii="Times New Roman" w:hAnsi="Times New Roman" w:cs="Times New Roman"/>
          <w:sz w:val="28"/>
          <w:szCs w:val="28"/>
        </w:rPr>
        <w:t>1</w:t>
      </w:r>
      <w:r w:rsidR="004549E9">
        <w:rPr>
          <w:rFonts w:ascii="Times New Roman" w:hAnsi="Times New Roman" w:cs="Times New Roman"/>
          <w:sz w:val="28"/>
          <w:szCs w:val="28"/>
        </w:rPr>
        <w:t>6</w:t>
      </w:r>
      <w:r w:rsidR="00FC01EC">
        <w:rPr>
          <w:rFonts w:ascii="Times New Roman" w:hAnsi="Times New Roman" w:cs="Times New Roman"/>
          <w:sz w:val="28"/>
          <w:szCs w:val="28"/>
        </w:rPr>
        <w:t>)</w:t>
      </w:r>
    </w:p>
    <w:p w:rsidR="008C3AD0" w:rsidRDefault="00D25CBB" w:rsidP="008C3A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94A5E6" wp14:editId="2AAD5727">
            <wp:extent cx="4693920" cy="3520440"/>
            <wp:effectExtent l="0" t="0" r="11430" b="38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D3C33" w:rsidRDefault="00B170B8" w:rsidP="008C3A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E2454">
        <w:rPr>
          <w:rFonts w:ascii="Times New Roman" w:hAnsi="Times New Roman" w:cs="Times New Roman"/>
          <w:sz w:val="28"/>
          <w:szCs w:val="28"/>
        </w:rPr>
        <w:t>1</w:t>
      </w:r>
      <w:r w:rsidR="004549E9">
        <w:rPr>
          <w:rFonts w:ascii="Times New Roman" w:hAnsi="Times New Roman" w:cs="Times New Roman"/>
          <w:sz w:val="28"/>
          <w:szCs w:val="28"/>
        </w:rPr>
        <w:t>6</w:t>
      </w:r>
      <w:r w:rsidR="002D3C33">
        <w:rPr>
          <w:rFonts w:ascii="Times New Roman" w:hAnsi="Times New Roman" w:cs="Times New Roman"/>
          <w:sz w:val="28"/>
          <w:szCs w:val="28"/>
        </w:rPr>
        <w:t>-</w:t>
      </w:r>
      <w:r w:rsidR="002D3C33" w:rsidRPr="002D3C33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="002D3C33" w:rsidRPr="002D3C33">
        <w:rPr>
          <w:rFonts w:ascii="Times New Roman" w:hAnsi="Times New Roman" w:cs="Times New Roman"/>
          <w:sz w:val="28"/>
          <w:szCs w:val="28"/>
        </w:rPr>
        <w:t>стейкхолдеров</w:t>
      </w:r>
      <w:proofErr w:type="spellEnd"/>
      <w:r w:rsidR="002D3C33" w:rsidRPr="002D3C33">
        <w:rPr>
          <w:rFonts w:ascii="Times New Roman" w:hAnsi="Times New Roman" w:cs="Times New Roman"/>
          <w:sz w:val="28"/>
          <w:szCs w:val="28"/>
        </w:rPr>
        <w:t xml:space="preserve"> городского округа Кинешма по модели </w:t>
      </w:r>
      <w:proofErr w:type="spellStart"/>
      <w:r w:rsidR="002D3C33" w:rsidRPr="002D3C33">
        <w:rPr>
          <w:rFonts w:ascii="Times New Roman" w:hAnsi="Times New Roman" w:cs="Times New Roman"/>
          <w:sz w:val="28"/>
          <w:szCs w:val="28"/>
        </w:rPr>
        <w:t>Менделоу</w:t>
      </w:r>
      <w:proofErr w:type="spellEnd"/>
    </w:p>
    <w:p w:rsidR="00D25CBB" w:rsidRDefault="00D25CBB" w:rsidP="008C3AD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5CBB" w:rsidRDefault="00D25CBB" w:rsidP="002D3C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результате анализа по модели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Менделоу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мы получаем:</w:t>
      </w:r>
    </w:p>
    <w:p w:rsidR="00D25CBB" w:rsidRPr="00D25CBB" w:rsidRDefault="002D3C33" w:rsidP="00446A18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CBB">
        <w:rPr>
          <w:rFonts w:ascii="Times New Roman" w:hAnsi="Times New Roman" w:cs="Times New Roman"/>
          <w:sz w:val="28"/>
          <w:szCs w:val="28"/>
        </w:rPr>
        <w:t>Группа «A» (низкий уровень вла</w:t>
      </w:r>
      <w:r w:rsidR="00D25CBB" w:rsidRPr="00D25CBB">
        <w:rPr>
          <w:rFonts w:ascii="Times New Roman" w:hAnsi="Times New Roman" w:cs="Times New Roman"/>
          <w:sz w:val="28"/>
          <w:szCs w:val="28"/>
        </w:rPr>
        <w:t>сти и интереса»): поставщики и телевидение и СМИ;</w:t>
      </w:r>
    </w:p>
    <w:p w:rsidR="00D25CBB" w:rsidRPr="00D25CBB" w:rsidRDefault="002D3C33" w:rsidP="00446A18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CBB">
        <w:rPr>
          <w:rFonts w:ascii="Times New Roman" w:hAnsi="Times New Roman" w:cs="Times New Roman"/>
          <w:sz w:val="28"/>
          <w:szCs w:val="28"/>
        </w:rPr>
        <w:t>Группа «B» (низкий уровень власти, но высокий уровень интереса»): персонал</w:t>
      </w:r>
      <w:r w:rsidR="00D25CBB" w:rsidRPr="00D25CBB">
        <w:rPr>
          <w:rFonts w:ascii="Times New Roman" w:hAnsi="Times New Roman" w:cs="Times New Roman"/>
          <w:sz w:val="28"/>
          <w:szCs w:val="28"/>
        </w:rPr>
        <w:t>;</w:t>
      </w:r>
    </w:p>
    <w:p w:rsidR="00D25CBB" w:rsidRPr="00D25CBB" w:rsidRDefault="002D3C33" w:rsidP="00446A18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CBB">
        <w:rPr>
          <w:rFonts w:ascii="Times New Roman" w:hAnsi="Times New Roman" w:cs="Times New Roman"/>
          <w:sz w:val="28"/>
          <w:szCs w:val="28"/>
        </w:rPr>
        <w:t>Группа «C» (высокий уровень власти, но низкий уровень интереса»): государство</w:t>
      </w:r>
      <w:r w:rsidR="00D25CBB" w:rsidRPr="00D25CBB">
        <w:rPr>
          <w:rFonts w:ascii="Times New Roman" w:hAnsi="Times New Roman" w:cs="Times New Roman"/>
          <w:sz w:val="28"/>
          <w:szCs w:val="28"/>
        </w:rPr>
        <w:t>;</w:t>
      </w:r>
    </w:p>
    <w:p w:rsidR="002D3C33" w:rsidRPr="00D25CBB" w:rsidRDefault="002D3C33" w:rsidP="00446A18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5CBB">
        <w:rPr>
          <w:rFonts w:ascii="Times New Roman" w:hAnsi="Times New Roman" w:cs="Times New Roman"/>
          <w:sz w:val="28"/>
          <w:szCs w:val="28"/>
        </w:rPr>
        <w:t xml:space="preserve">Группа «D» (высокий уровень власти и интереса»): </w:t>
      </w:r>
      <w:r w:rsidR="00D25CBB" w:rsidRPr="00D25CBB">
        <w:rPr>
          <w:rFonts w:ascii="Times New Roman" w:hAnsi="Times New Roman" w:cs="Times New Roman"/>
          <w:sz w:val="28"/>
          <w:szCs w:val="28"/>
        </w:rPr>
        <w:t xml:space="preserve">учредители (администрация городского округа), </w:t>
      </w:r>
      <w:r w:rsidRPr="00D25CBB">
        <w:rPr>
          <w:rFonts w:ascii="Times New Roman" w:hAnsi="Times New Roman" w:cs="Times New Roman"/>
          <w:sz w:val="28"/>
          <w:szCs w:val="28"/>
        </w:rPr>
        <w:t>инвесторы, потребители (пациенты)</w:t>
      </w:r>
      <w:r w:rsidR="00D25CBB" w:rsidRPr="00D25CBB">
        <w:rPr>
          <w:rFonts w:ascii="Times New Roman" w:hAnsi="Times New Roman" w:cs="Times New Roman"/>
          <w:sz w:val="28"/>
          <w:szCs w:val="28"/>
        </w:rPr>
        <w:t>.</w:t>
      </w:r>
    </w:p>
    <w:p w:rsidR="00E42EB3" w:rsidRDefault="00E42EB3" w:rsidP="00C97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EB3">
        <w:rPr>
          <w:rFonts w:ascii="Times New Roman" w:hAnsi="Times New Roman" w:cs="Times New Roman"/>
          <w:sz w:val="28"/>
          <w:szCs w:val="28"/>
        </w:rPr>
        <w:lastRenderedPageBreak/>
        <w:t>Социальная направленность промышленности городского округа Кинешма позволяет выделить одного из основных заинтересованных сторон - местных жителей. Из-за специфики развития муниципалитета, город Кинешма не может осуществлять свою деятельность только для получения выгоды и прибыли. Должна проводиться регулярная оценка качества оказания предоставления общественных благ местным жителям, их удовлетворенность получениями общественных благ.</w:t>
      </w:r>
    </w:p>
    <w:p w:rsidR="00E42EB3" w:rsidRDefault="00E42EB3" w:rsidP="00C97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2EB3">
        <w:rPr>
          <w:rFonts w:ascii="Times New Roman" w:hAnsi="Times New Roman" w:cs="Times New Roman"/>
          <w:sz w:val="28"/>
          <w:szCs w:val="28"/>
        </w:rPr>
        <w:t>В результате был проведен анализ деятельн</w:t>
      </w:r>
      <w:r>
        <w:rPr>
          <w:rFonts w:ascii="Times New Roman" w:hAnsi="Times New Roman" w:cs="Times New Roman"/>
          <w:sz w:val="28"/>
          <w:szCs w:val="28"/>
        </w:rPr>
        <w:t>ости городского округа, сделан</w:t>
      </w:r>
      <w:r w:rsidRPr="00E42EB3">
        <w:rPr>
          <w:rFonts w:ascii="Times New Roman" w:hAnsi="Times New Roman" w:cs="Times New Roman"/>
          <w:sz w:val="28"/>
          <w:szCs w:val="28"/>
        </w:rPr>
        <w:t xml:space="preserve"> целенаправлен</w:t>
      </w:r>
      <w:r>
        <w:rPr>
          <w:rFonts w:ascii="Times New Roman" w:hAnsi="Times New Roman" w:cs="Times New Roman"/>
          <w:sz w:val="28"/>
          <w:szCs w:val="28"/>
        </w:rPr>
        <w:t xml:space="preserve">ный отбор компетенций, который стоит формировать на основе </w:t>
      </w:r>
      <w:r w:rsidRPr="00E42EB3">
        <w:rPr>
          <w:rFonts w:ascii="Times New Roman" w:hAnsi="Times New Roman" w:cs="Times New Roman"/>
          <w:sz w:val="28"/>
          <w:szCs w:val="28"/>
        </w:rPr>
        <w:t>социально-экономических показателей, технических, интеллектуальных и природных факторов. Поэтому необходимо оценивать потенциал и реальные возможности городского округа, прогнозировать перспективы экономического роста.</w:t>
      </w:r>
    </w:p>
    <w:p w:rsidR="00C9702C" w:rsidRPr="00C9702C" w:rsidRDefault="00C9702C" w:rsidP="00C970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380A" w:rsidRDefault="00AD1ED6" w:rsidP="00B628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C74">
        <w:rPr>
          <w:rFonts w:ascii="Times New Roman" w:hAnsi="Times New Roman" w:cs="Times New Roman"/>
          <w:b/>
          <w:sz w:val="28"/>
          <w:szCs w:val="28"/>
        </w:rPr>
        <w:t>1.3</w:t>
      </w:r>
      <w:r w:rsidR="002D380A" w:rsidRPr="003B1C74">
        <w:rPr>
          <w:rFonts w:ascii="Times New Roman" w:hAnsi="Times New Roman" w:cs="Times New Roman"/>
          <w:b/>
          <w:sz w:val="28"/>
          <w:szCs w:val="28"/>
        </w:rPr>
        <w:t xml:space="preserve"> Анализ дальнего </w:t>
      </w:r>
      <w:proofErr w:type="gramStart"/>
      <w:r w:rsidR="002D380A" w:rsidRPr="003B1C74">
        <w:rPr>
          <w:rFonts w:ascii="Times New Roman" w:hAnsi="Times New Roman" w:cs="Times New Roman"/>
          <w:b/>
          <w:sz w:val="28"/>
          <w:szCs w:val="28"/>
        </w:rPr>
        <w:t>макро-окружения</w:t>
      </w:r>
      <w:proofErr w:type="gramEnd"/>
    </w:p>
    <w:p w:rsidR="00B62831" w:rsidRPr="002D380A" w:rsidRDefault="00B62831" w:rsidP="002D380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4C3" w:rsidRPr="002C24C3" w:rsidRDefault="00547D9F" w:rsidP="002C24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7D9F">
        <w:rPr>
          <w:rFonts w:ascii="Times New Roman" w:eastAsia="Calibri" w:hAnsi="Times New Roman" w:cs="Times New Roman"/>
          <w:sz w:val="28"/>
          <w:szCs w:val="28"/>
        </w:rPr>
        <w:t>Внешняя среда-это все факторы, которые существуют за пределами городского округа и могут на них влиять. Внешняя среда, действующая в городском округе, находится в постоянном движении, подвержена изменениям. Одним из важных достижений Кинешемского городского округа является улучшение благоустройства и озеленения территории. Также эта способность является условием для осуществления запланированных стратегических изменений.</w:t>
      </w:r>
    </w:p>
    <w:p w:rsidR="00712C58" w:rsidRDefault="00712C58" w:rsidP="003216F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C58">
        <w:rPr>
          <w:rFonts w:ascii="Times New Roman" w:eastAsia="Calibri" w:hAnsi="Times New Roman" w:cs="Times New Roman"/>
          <w:sz w:val="28"/>
          <w:szCs w:val="28"/>
        </w:rPr>
        <w:t xml:space="preserve">Однако оценка влияния факторов внешней среды и хозяйственной деятельности в каждом муниципальном образовании различна. Зачастую городской округ сам определяет, какие факторы влияют на процесс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будущем и как </w:t>
      </w:r>
      <w:r w:rsidRPr="00712C58">
        <w:rPr>
          <w:rFonts w:ascii="Times New Roman" w:eastAsia="Calibri" w:hAnsi="Times New Roman" w:cs="Times New Roman"/>
          <w:sz w:val="28"/>
          <w:szCs w:val="28"/>
        </w:rPr>
        <w:t>управлен</w:t>
      </w:r>
      <w:r>
        <w:rPr>
          <w:rFonts w:ascii="Times New Roman" w:eastAsia="Calibri" w:hAnsi="Times New Roman" w:cs="Times New Roman"/>
          <w:sz w:val="28"/>
          <w:szCs w:val="28"/>
        </w:rPr>
        <w:t>ие этими факторами может изменить всю деятельность в целом</w:t>
      </w:r>
      <w:r w:rsidRPr="00712C5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768F" w:rsidRDefault="00712C58" w:rsidP="004549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2C58">
        <w:rPr>
          <w:rFonts w:ascii="Times New Roman" w:eastAsia="Calibri" w:hAnsi="Times New Roman" w:cs="Times New Roman"/>
          <w:sz w:val="28"/>
          <w:szCs w:val="28"/>
        </w:rPr>
        <w:t xml:space="preserve">Внешняя среда города Кинешма является основой для его ресурсов, необходимых для поддержания внутреннего потенциала на должном уровне. </w:t>
      </w:r>
      <w:r w:rsidRPr="00712C58">
        <w:rPr>
          <w:rFonts w:ascii="Times New Roman" w:eastAsia="Calibri" w:hAnsi="Times New Roman" w:cs="Times New Roman"/>
          <w:sz w:val="28"/>
          <w:szCs w:val="28"/>
        </w:rPr>
        <w:lastRenderedPageBreak/>
        <w:t>Чтобы обеспечить долголетие в округе, необходимо установить информацию о внешней среде округа и факторах самоуправления</w:t>
      </w:r>
      <w:r w:rsidR="006E1CD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1CDF" w:rsidRPr="006E1CDF">
        <w:rPr>
          <w:rFonts w:ascii="Times New Roman" w:eastAsia="Calibri" w:hAnsi="Times New Roman" w:cs="Times New Roman"/>
          <w:sz w:val="28"/>
          <w:szCs w:val="28"/>
        </w:rPr>
        <w:t>(</w:t>
      </w:r>
      <w:r w:rsidR="004549E9">
        <w:rPr>
          <w:rFonts w:ascii="Times New Roman" w:eastAsia="Calibri" w:hAnsi="Times New Roman" w:cs="Times New Roman"/>
          <w:sz w:val="28"/>
          <w:szCs w:val="28"/>
        </w:rPr>
        <w:t>см. рис. 17</w:t>
      </w:r>
      <w:r w:rsidR="006E1CD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05CD1" w:rsidRDefault="00805CD1" w:rsidP="002C24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6F52A8A" wp14:editId="166DD2E4">
                <wp:simplePos x="0" y="0"/>
                <wp:positionH relativeFrom="page">
                  <wp:posOffset>1188358</wp:posOffset>
                </wp:positionH>
                <wp:positionV relativeFrom="paragraph">
                  <wp:posOffset>159113</wp:posOffset>
                </wp:positionV>
                <wp:extent cx="5968999" cy="2247900"/>
                <wp:effectExtent l="0" t="0" r="13335" b="19050"/>
                <wp:wrapNone/>
                <wp:docPr id="10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999" cy="2247900"/>
                          <a:chOff x="1" y="0"/>
                          <a:chExt cx="7416408" cy="4121306"/>
                        </a:xfrm>
                      </wpg:grpSpPr>
                      <wps:wsp>
                        <wps:cNvPr id="11" name="Прямоугольник 11"/>
                        <wps:cNvSpPr/>
                        <wps:spPr>
                          <a:xfrm>
                            <a:off x="2718119" y="1662493"/>
                            <a:ext cx="1954900" cy="75281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 xml:space="preserve">Городской округ Кинешма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2760176" y="0"/>
                            <a:ext cx="1912348" cy="72181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Международные события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252819" y="81878"/>
                            <a:ext cx="1956326" cy="66626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Политические факторы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1" y="2340175"/>
                            <a:ext cx="1940890" cy="6867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Законы и подзаконные акты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5188524" y="81879"/>
                            <a:ext cx="1995054" cy="748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Состояние экономики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5371233" y="1179855"/>
                            <a:ext cx="1855821" cy="74814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Социально-культурные факторы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70138" y="1179855"/>
                            <a:ext cx="1995054" cy="748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Научно-технический прогресс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5098467" y="3373159"/>
                            <a:ext cx="1955011" cy="60844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Динамика рабочей силы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286255" y="3373160"/>
                            <a:ext cx="1995054" cy="748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Бюджетное финансирование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5500253" y="2340175"/>
                            <a:ext cx="1916156" cy="5936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Расположение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2718340" y="3373161"/>
                            <a:ext cx="1995054" cy="748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0768F" w:rsidRPr="00B62831" w:rsidRDefault="0080768F" w:rsidP="006E1CDF">
                              <w:pPr>
                                <w:pStyle w:val="a9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62831">
                                <w:rPr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Конкурентные округа и области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Двойная стрелка влево/вправо 26"/>
                        <wps:cNvSpPr/>
                        <wps:spPr>
                          <a:xfrm rot="3413343">
                            <a:off x="2467889" y="1139652"/>
                            <a:ext cx="535460" cy="21307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Двойная стрелка влево/вправо 27"/>
                        <wps:cNvSpPr/>
                        <wps:spPr>
                          <a:xfrm rot="5400000">
                            <a:off x="3448137" y="1072061"/>
                            <a:ext cx="535460" cy="23666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Двойная стрелка влево/вправо 28"/>
                        <wps:cNvSpPr/>
                        <wps:spPr>
                          <a:xfrm rot="18246712">
                            <a:off x="4380397" y="1147566"/>
                            <a:ext cx="535460" cy="23666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Двойная стрелка влево/вправо 29"/>
                        <wps:cNvSpPr/>
                        <wps:spPr>
                          <a:xfrm rot="19999582">
                            <a:off x="4824884" y="1787037"/>
                            <a:ext cx="535460" cy="23666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Двойная стрелка влево/вправо 30"/>
                        <wps:cNvSpPr/>
                        <wps:spPr>
                          <a:xfrm rot="19999582">
                            <a:off x="2069242" y="2428059"/>
                            <a:ext cx="535460" cy="23666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Двойная стрелка влево/вправо 31"/>
                        <wps:cNvSpPr/>
                        <wps:spPr>
                          <a:xfrm rot="1919285">
                            <a:off x="2125844" y="1778629"/>
                            <a:ext cx="535460" cy="23666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Двойная стрелка влево/вправо 32"/>
                        <wps:cNvSpPr/>
                        <wps:spPr>
                          <a:xfrm rot="18715500">
                            <a:off x="2571296" y="2740529"/>
                            <a:ext cx="535460" cy="23666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Двойная стрелка влево/вправо 33"/>
                        <wps:cNvSpPr/>
                        <wps:spPr>
                          <a:xfrm rot="5400000">
                            <a:off x="3448137" y="2795485"/>
                            <a:ext cx="535460" cy="23666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Двойная стрелка влево/вправо 34"/>
                        <wps:cNvSpPr/>
                        <wps:spPr>
                          <a:xfrm rot="1447408">
                            <a:off x="4816201" y="2487333"/>
                            <a:ext cx="535460" cy="23666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Двойная стрелка влево/вправо 35"/>
                        <wps:cNvSpPr/>
                        <wps:spPr>
                          <a:xfrm rot="3057652">
                            <a:off x="4334726" y="2746977"/>
                            <a:ext cx="535460" cy="236666"/>
                          </a:xfrm>
                          <a:prstGeom prst="leftRightArrow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52A8A" id="Группа 24" o:spid="_x0000_s1026" style="position:absolute;left:0;text-align:left;margin-left:93.55pt;margin-top:12.55pt;width:470pt;height:177pt;z-index:251664384;mso-position-horizontal-relative:page;mso-width-relative:margin;mso-height-relative:margin" coordorigin="" coordsize="74164,41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">
                <v:rect id="Прямоугольник 11" o:spid="_x0000_s1027" style="position:absolute;left:27181;top:16624;width:19549;height:7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 xml:space="preserve">Городской округ Кинешма </w:t>
                        </w:r>
                      </w:p>
                    </w:txbxContent>
                  </v:textbox>
                </v:rect>
                <v:rect id="Прямоугольник 16" o:spid="_x0000_s1028" style="position:absolute;left:27601;width:19124;height:72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Международные события</w:t>
                        </w:r>
                      </w:p>
                    </w:txbxContent>
                  </v:textbox>
                </v:rect>
                <v:rect id="Прямоугольник 17" o:spid="_x0000_s1029" style="position:absolute;left:2528;top:818;width:19563;height:6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Политические факторы</w:t>
                        </w:r>
                      </w:p>
                    </w:txbxContent>
                  </v:textbox>
                </v:rect>
                <v:rect id="Прямоугольник 18" o:spid="_x0000_s1030" style="position:absolute;top:23401;width:19408;height:6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Законы и подзаконные акты</w:t>
                        </w:r>
                      </w:p>
                    </w:txbxContent>
                  </v:textbox>
                </v:rect>
                <v:rect id="Прямоугольник 19" o:spid="_x0000_s1031" style="position:absolute;left:51885;top:818;width:19950;height:7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Состояние экономики</w:t>
                        </w:r>
                      </w:p>
                    </w:txbxContent>
                  </v:textbox>
                </v:rect>
                <v:rect id="Прямоугольник 20" o:spid="_x0000_s1032" style="position:absolute;left:53712;top:11798;width:18558;height:7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Социально-культурные факторы</w:t>
                        </w:r>
                      </w:p>
                    </w:txbxContent>
                  </v:textbox>
                </v:rect>
                <v:rect id="Прямоугольник 21" o:spid="_x0000_s1033" style="position:absolute;left:701;top:11798;width:19950;height:7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Научно-технический прогресс</w:t>
                        </w:r>
                      </w:p>
                    </w:txbxContent>
                  </v:textbox>
                </v:rect>
                <v:rect id="Прямоугольник 22" o:spid="_x0000_s1034" style="position:absolute;left:50984;top:33731;width:19550;height:60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Динамика рабочей силы</w:t>
                        </w:r>
                      </w:p>
                    </w:txbxContent>
                  </v:textbox>
                </v:rect>
                <v:rect id="Прямоугольник 23" o:spid="_x0000_s1035" style="position:absolute;left:2862;top:33731;width:19951;height:7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Бюджетное финансирование</w:t>
                        </w:r>
                      </w:p>
                    </w:txbxContent>
                  </v:textbox>
                </v:rect>
                <v:rect id="Прямоугольник 24" o:spid="_x0000_s1036" style="position:absolute;left:55002;top:23401;width:19162;height:5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Расположение</w:t>
                        </w:r>
                      </w:p>
                    </w:txbxContent>
                  </v:textbox>
                </v:rect>
                <v:rect id="Прямоугольник 25" o:spid="_x0000_s1037" style="position:absolute;left:27183;top:33731;width:19950;height:7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" fillcolor="window" strokecolor="windowText" strokeweight="1pt">
                  <v:textbox>
                    <w:txbxContent>
                      <w:p w:rsidR="0080768F" w:rsidRPr="00B62831" w:rsidRDefault="0080768F" w:rsidP="006E1CDF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62831">
                          <w:rPr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Конкурентные округа и области</w:t>
                        </w:r>
                      </w:p>
                    </w:txbxContent>
                  </v:textbox>
                </v:re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Двойная стрелка влево/вправо 26" o:spid="_x0000_s1038" type="#_x0000_t69" style="position:absolute;left:24678;top:11396;width:5355;height:2131;rotation:37282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" adj="4298" fillcolor="#5b9bd5" strokecolor="#41719c" strokeweight="1pt"/>
                <v:shape id="Двойная стрелка влево/вправо 27" o:spid="_x0000_s1039" type="#_x0000_t69" style="position:absolute;left:34481;top:10720;width:5355;height:236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" adj="4773" fillcolor="#5b9bd5" strokecolor="#41719c" strokeweight="1pt"/>
                <v:shape id="Двойная стрелка влево/вправо 28" o:spid="_x0000_s1040" type="#_x0000_t69" style="position:absolute;left:43803;top:11475;width:5355;height:2367;rotation:-36626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" adj="4773" fillcolor="#5b9bd5" strokecolor="#41719c" strokeweight="1pt"/>
                <v:shape id="Двойная стрелка влево/вправо 29" o:spid="_x0000_s1041" type="#_x0000_t69" style="position:absolute;left:48248;top:17870;width:5355;height:2367;rotation:-17480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" adj="4773" fillcolor="#5b9bd5" strokecolor="#41719c" strokeweight="1pt"/>
                <v:shape id="Двойная стрелка влево/вправо 30" o:spid="_x0000_s1042" type="#_x0000_t69" style="position:absolute;left:20692;top:24280;width:5355;height:2367;rotation:-17480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" adj="4773" fillcolor="#5b9bd5" strokecolor="#41719c" strokeweight="1pt"/>
                <v:shape id="Двойная стрелка влево/вправо 31" o:spid="_x0000_s1043" type="#_x0000_t69" style="position:absolute;left:21258;top:17786;width:5355;height:2366;rotation:20963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" adj="4773" fillcolor="#5b9bd5" strokecolor="#41719c" strokeweight="1pt"/>
                <v:shape id="Двойная стрелка влево/вправо 32" o:spid="_x0000_s1044" type="#_x0000_t69" style="position:absolute;left:25713;top:27404;width:5354;height:2367;rotation:-31506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" adj="4773" fillcolor="#5b9bd5" strokecolor="#41719c" strokeweight="1pt"/>
                <v:shape id="Двойная стрелка влево/вправо 33" o:spid="_x0000_s1045" type="#_x0000_t69" style="position:absolute;left:34481;top:27954;width:5355;height:236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" adj="4773" fillcolor="#5b9bd5" strokecolor="#41719c" strokeweight="1pt"/>
                <v:shape id="Двойная стрелка влево/вправо 34" o:spid="_x0000_s1046" type="#_x0000_t69" style="position:absolute;left:48162;top:24873;width:5354;height:2366;rotation:15809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" adj="4773" fillcolor="#5b9bd5" strokecolor="#41719c" strokeweight="1pt"/>
                <v:shape id="Двойная стрелка влево/вправо 35" o:spid="_x0000_s1047" type="#_x0000_t69" style="position:absolute;left:43346;top:27470;width:5355;height:2366;rotation:333977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" adj="4773" fillcolor="#5b9bd5" strokecolor="#41719c" strokeweight="1pt"/>
                <w10:wrap anchorx="page"/>
              </v:group>
            </w:pict>
          </mc:Fallback>
        </mc:AlternateContent>
      </w:r>
    </w:p>
    <w:p w:rsidR="00805CD1" w:rsidRDefault="00805CD1" w:rsidP="002C24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560E" w:rsidRDefault="00CF560E" w:rsidP="002C24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1CDF" w:rsidRPr="006E1CDF" w:rsidRDefault="006E1CDF" w:rsidP="002C24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24C3" w:rsidRPr="006E1CDF" w:rsidRDefault="002C24C3" w:rsidP="002C24C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1CDF" w:rsidRDefault="006E1CDF" w:rsidP="00A27E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1CDF" w:rsidRPr="006E1CDF" w:rsidRDefault="006E1CDF" w:rsidP="006E1CDF">
      <w:pPr>
        <w:rPr>
          <w:rFonts w:ascii="Times New Roman" w:hAnsi="Times New Roman" w:cs="Times New Roman"/>
          <w:sz w:val="28"/>
          <w:szCs w:val="28"/>
        </w:rPr>
      </w:pPr>
    </w:p>
    <w:p w:rsidR="006E1CDF" w:rsidRDefault="006E1CDF" w:rsidP="00805CD1">
      <w:pPr>
        <w:rPr>
          <w:rFonts w:ascii="Times New Roman" w:hAnsi="Times New Roman" w:cs="Times New Roman"/>
          <w:sz w:val="28"/>
          <w:szCs w:val="28"/>
        </w:rPr>
      </w:pPr>
    </w:p>
    <w:p w:rsidR="006E1CDF" w:rsidRDefault="004549E9" w:rsidP="006403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  <w:r w:rsidR="006E1CDF">
        <w:rPr>
          <w:rFonts w:ascii="Times New Roman" w:hAnsi="Times New Roman" w:cs="Times New Roman"/>
          <w:sz w:val="28"/>
          <w:szCs w:val="28"/>
        </w:rPr>
        <w:t>-</w:t>
      </w:r>
      <w:r w:rsidR="006E1CDF" w:rsidRPr="006E1CDF">
        <w:rPr>
          <w:rFonts w:ascii="Arial" w:hAnsi="Arial" w:cs="Arial"/>
          <w:color w:val="000000"/>
          <w:sz w:val="20"/>
          <w:szCs w:val="20"/>
          <w:shd w:val="clear" w:color="auto" w:fill="FFFFDD"/>
        </w:rPr>
        <w:t xml:space="preserve"> </w:t>
      </w:r>
      <w:r w:rsidR="006E1CDF" w:rsidRPr="006E1CDF">
        <w:rPr>
          <w:rFonts w:ascii="Times New Roman" w:hAnsi="Times New Roman" w:cs="Times New Roman"/>
          <w:sz w:val="28"/>
          <w:szCs w:val="28"/>
        </w:rPr>
        <w:t>Факторы (среда) прямого</w:t>
      </w:r>
      <w:r w:rsidR="006E1CDF">
        <w:rPr>
          <w:rFonts w:ascii="Times New Roman" w:hAnsi="Times New Roman" w:cs="Times New Roman"/>
          <w:sz w:val="28"/>
          <w:szCs w:val="28"/>
        </w:rPr>
        <w:t xml:space="preserve"> и косвенного</w:t>
      </w:r>
      <w:r w:rsidR="006E1CDF" w:rsidRPr="006E1CDF">
        <w:rPr>
          <w:rFonts w:ascii="Times New Roman" w:hAnsi="Times New Roman" w:cs="Times New Roman"/>
          <w:sz w:val="28"/>
          <w:szCs w:val="28"/>
        </w:rPr>
        <w:t xml:space="preserve"> воздействия</w:t>
      </w:r>
      <w:r w:rsidR="006E1CDF">
        <w:rPr>
          <w:rFonts w:ascii="Times New Roman" w:hAnsi="Times New Roman" w:cs="Times New Roman"/>
          <w:sz w:val="28"/>
          <w:szCs w:val="28"/>
        </w:rPr>
        <w:t xml:space="preserve"> на городской округ Кинешма</w:t>
      </w:r>
    </w:p>
    <w:p w:rsidR="006E1CDF" w:rsidRPr="006E1CDF" w:rsidRDefault="00712C58" w:rsidP="006E1C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8">
        <w:rPr>
          <w:rFonts w:ascii="Times New Roman" w:hAnsi="Times New Roman" w:cs="Times New Roman"/>
          <w:sz w:val="28"/>
          <w:szCs w:val="28"/>
        </w:rPr>
        <w:t xml:space="preserve">Если проанализировать поведение внешней среды и, соответственно, будущую стратегию развития городского округа, то эффективность </w:t>
      </w:r>
      <w:r>
        <w:rPr>
          <w:rFonts w:ascii="Times New Roman" w:hAnsi="Times New Roman" w:cs="Times New Roman"/>
          <w:sz w:val="28"/>
          <w:szCs w:val="28"/>
        </w:rPr>
        <w:t>комплекса оценивается как четырьмя типами факторами</w:t>
      </w:r>
      <w:r w:rsidR="004511C3">
        <w:rPr>
          <w:rFonts w:ascii="Times New Roman" w:hAnsi="Times New Roman" w:cs="Times New Roman"/>
          <w:sz w:val="28"/>
          <w:szCs w:val="28"/>
        </w:rPr>
        <w:t>: общество (</w:t>
      </w:r>
      <w:r w:rsidR="004511C3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4511C3">
        <w:rPr>
          <w:rFonts w:ascii="Times New Roman" w:hAnsi="Times New Roman" w:cs="Times New Roman"/>
          <w:sz w:val="28"/>
          <w:szCs w:val="28"/>
        </w:rPr>
        <w:t>), технологические (</w:t>
      </w:r>
      <w:r w:rsidR="004511C3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6E1CDF" w:rsidRPr="006E1CDF">
        <w:rPr>
          <w:rFonts w:ascii="Times New Roman" w:hAnsi="Times New Roman" w:cs="Times New Roman"/>
          <w:sz w:val="28"/>
          <w:szCs w:val="28"/>
        </w:rPr>
        <w:t>), экон</w:t>
      </w:r>
      <w:r w:rsidR="004511C3">
        <w:rPr>
          <w:rFonts w:ascii="Times New Roman" w:hAnsi="Times New Roman" w:cs="Times New Roman"/>
          <w:sz w:val="28"/>
          <w:szCs w:val="28"/>
        </w:rPr>
        <w:t>омические (</w:t>
      </w:r>
      <w:r w:rsidR="004511C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6E1CDF">
        <w:rPr>
          <w:rFonts w:ascii="Times New Roman" w:hAnsi="Times New Roman" w:cs="Times New Roman"/>
          <w:sz w:val="28"/>
          <w:szCs w:val="28"/>
        </w:rPr>
        <w:t>), по</w:t>
      </w:r>
      <w:r w:rsidR="004511C3">
        <w:rPr>
          <w:rFonts w:ascii="Times New Roman" w:hAnsi="Times New Roman" w:cs="Times New Roman"/>
          <w:sz w:val="28"/>
          <w:szCs w:val="28"/>
        </w:rPr>
        <w:t>литические (</w:t>
      </w:r>
      <w:r w:rsidR="004511C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E1C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больше всего подходит именно для этой стратегии</w:t>
      </w:r>
      <w:r w:rsidR="006E1CDF" w:rsidRPr="006E1CDF">
        <w:rPr>
          <w:rFonts w:ascii="Times New Roman" w:hAnsi="Times New Roman" w:cs="Times New Roman"/>
          <w:sz w:val="28"/>
          <w:szCs w:val="28"/>
        </w:rPr>
        <w:t>.</w:t>
      </w:r>
    </w:p>
    <w:p w:rsidR="006E1CDF" w:rsidRDefault="00712C58" w:rsidP="006E1C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C58">
        <w:rPr>
          <w:rFonts w:ascii="Times New Roman" w:hAnsi="Times New Roman" w:cs="Times New Roman"/>
          <w:sz w:val="28"/>
          <w:szCs w:val="28"/>
        </w:rPr>
        <w:t>Таким образом, цель</w:t>
      </w:r>
      <w:r w:rsidR="00E63D47">
        <w:rPr>
          <w:rFonts w:ascii="Times New Roman" w:hAnsi="Times New Roman" w:cs="Times New Roman"/>
          <w:sz w:val="28"/>
          <w:szCs w:val="28"/>
        </w:rPr>
        <w:t xml:space="preserve">ю </w:t>
      </w:r>
      <w:r w:rsidR="00E63D47">
        <w:rPr>
          <w:rFonts w:ascii="Times New Roman" w:hAnsi="Times New Roman" w:cs="Times New Roman"/>
          <w:sz w:val="28"/>
          <w:szCs w:val="28"/>
          <w:lang w:val="en-US"/>
        </w:rPr>
        <w:t>PEST</w:t>
      </w:r>
      <w:r w:rsidR="00E63D47" w:rsidRPr="00E63D47">
        <w:rPr>
          <w:rFonts w:ascii="Times New Roman" w:hAnsi="Times New Roman" w:cs="Times New Roman"/>
          <w:sz w:val="28"/>
          <w:szCs w:val="28"/>
        </w:rPr>
        <w:t>-</w:t>
      </w:r>
      <w:r w:rsidR="00E63D47">
        <w:rPr>
          <w:rFonts w:ascii="Times New Roman" w:hAnsi="Times New Roman" w:cs="Times New Roman"/>
          <w:sz w:val="28"/>
          <w:szCs w:val="28"/>
        </w:rPr>
        <w:t>анализа является выявление</w:t>
      </w:r>
      <w:r w:rsidRPr="00712C58">
        <w:rPr>
          <w:rFonts w:ascii="Times New Roman" w:hAnsi="Times New Roman" w:cs="Times New Roman"/>
          <w:sz w:val="28"/>
          <w:szCs w:val="28"/>
        </w:rPr>
        <w:t xml:space="preserve"> внешней среды, которая может влиять на стратегию организации. Политика подразумевает, что она регулирует власть, которая в свою очередь определяет среду обитания и получение ключевых ресурсов для ее деятельности. Основная причина образования экономики</w:t>
      </w:r>
      <w:r w:rsidR="00E63D47">
        <w:rPr>
          <w:rFonts w:ascii="Times New Roman" w:hAnsi="Times New Roman" w:cs="Times New Roman"/>
          <w:sz w:val="28"/>
          <w:szCs w:val="28"/>
        </w:rPr>
        <w:t xml:space="preserve"> – это </w:t>
      </w:r>
      <w:r w:rsidRPr="00712C58">
        <w:rPr>
          <w:rFonts w:ascii="Times New Roman" w:hAnsi="Times New Roman" w:cs="Times New Roman"/>
          <w:sz w:val="28"/>
          <w:szCs w:val="28"/>
        </w:rPr>
        <w:t>формирование картины распределения ресурсов на государственном уровне, которая является одним из важнейших условий муниципального устройства. Ключевые потребительские предпочтения определяются с помощью социального компонента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549E9">
        <w:rPr>
          <w:rFonts w:ascii="Times New Roman" w:hAnsi="Times New Roman" w:cs="Times New Roman"/>
          <w:sz w:val="28"/>
          <w:szCs w:val="28"/>
        </w:rPr>
        <w:t>(см. таблица 15</w:t>
      </w:r>
      <w:r w:rsidR="004E07FE">
        <w:rPr>
          <w:rFonts w:ascii="Times New Roman" w:hAnsi="Times New Roman" w:cs="Times New Roman"/>
          <w:sz w:val="28"/>
          <w:szCs w:val="28"/>
        </w:rPr>
        <w:t>).</w:t>
      </w:r>
    </w:p>
    <w:p w:rsidR="006E1CDF" w:rsidRDefault="00AE4FDA" w:rsidP="003045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PEST–анализ </w:t>
      </w:r>
      <w:r w:rsidR="004E07FE">
        <w:rPr>
          <w:rFonts w:ascii="Times New Roman" w:hAnsi="Times New Roman" w:cs="Times New Roman"/>
          <w:sz w:val="28"/>
          <w:szCs w:val="28"/>
        </w:rPr>
        <w:t>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Кинешма</w:t>
      </w:r>
      <w:r w:rsidR="003045C3" w:rsidRPr="003045C3">
        <w:t xml:space="preserve"> </w:t>
      </w:r>
      <w:r w:rsidR="003045C3">
        <w:t xml:space="preserve">                                                          </w:t>
      </w:r>
      <w:r w:rsidR="004549E9">
        <w:rPr>
          <w:rFonts w:ascii="Times New Roman" w:hAnsi="Times New Roman" w:cs="Times New Roman"/>
          <w:sz w:val="28"/>
          <w:szCs w:val="28"/>
        </w:rPr>
        <w:t>Таблица 15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4E07FE" w:rsidTr="00E63D47">
        <w:tc>
          <w:tcPr>
            <w:tcW w:w="4671" w:type="dxa"/>
          </w:tcPr>
          <w:p w:rsidR="004E07FE" w:rsidRPr="00CF560E" w:rsidRDefault="004E07FE" w:rsidP="004E07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F560E">
              <w:rPr>
                <w:rFonts w:ascii="Times New Roman" w:hAnsi="Times New Roman" w:cs="Times New Roman"/>
                <w:b/>
              </w:rPr>
              <w:t>ПОЛИТИКА</w:t>
            </w:r>
            <w:r w:rsidRPr="00CF560E">
              <w:rPr>
                <w:rFonts w:ascii="Times New Roman" w:hAnsi="Times New Roman" w:cs="Times New Roman"/>
                <w:b/>
                <w:lang w:val="en-US"/>
              </w:rPr>
              <w:t>(P)</w:t>
            </w:r>
          </w:p>
        </w:tc>
        <w:tc>
          <w:tcPr>
            <w:tcW w:w="4673" w:type="dxa"/>
          </w:tcPr>
          <w:p w:rsidR="004E07FE" w:rsidRPr="00CF560E" w:rsidRDefault="004E07FE" w:rsidP="004E07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F560E">
              <w:rPr>
                <w:rFonts w:ascii="Times New Roman" w:hAnsi="Times New Roman" w:cs="Times New Roman"/>
                <w:b/>
              </w:rPr>
              <w:t>ЭКОНОМИКА</w:t>
            </w:r>
            <w:r w:rsidRPr="00CF560E">
              <w:rPr>
                <w:rFonts w:ascii="Times New Roman" w:hAnsi="Times New Roman" w:cs="Times New Roman"/>
                <w:b/>
                <w:lang w:val="en-US"/>
              </w:rPr>
              <w:t>(E)</w:t>
            </w:r>
          </w:p>
        </w:tc>
      </w:tr>
      <w:tr w:rsidR="006D341B" w:rsidRPr="006D341B" w:rsidTr="00E63D47">
        <w:trPr>
          <w:trHeight w:val="377"/>
        </w:trPr>
        <w:tc>
          <w:tcPr>
            <w:tcW w:w="4671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Выгодное  экономик географическое положение</w:t>
            </w:r>
          </w:p>
        </w:tc>
        <w:tc>
          <w:tcPr>
            <w:tcW w:w="4673" w:type="dxa"/>
            <w:hideMark/>
          </w:tcPr>
          <w:p w:rsidR="006D341B" w:rsidRPr="00CF560E" w:rsidRDefault="0070405A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Увеличение инвестиций </w:t>
            </w:r>
            <w:r w:rsidR="006D341B"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развитие промышленности</w:t>
            </w:r>
          </w:p>
        </w:tc>
      </w:tr>
      <w:tr w:rsidR="006D341B" w:rsidRPr="006D341B" w:rsidTr="00E63D47">
        <w:trPr>
          <w:trHeight w:val="765"/>
        </w:trPr>
        <w:tc>
          <w:tcPr>
            <w:tcW w:w="4671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Реализация федеральный целевых программ и проектов</w:t>
            </w:r>
          </w:p>
        </w:tc>
        <w:tc>
          <w:tcPr>
            <w:tcW w:w="4673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Привлечение в город крупного "якорного" инвестора</w:t>
            </w:r>
          </w:p>
        </w:tc>
      </w:tr>
      <w:tr w:rsidR="006D341B" w:rsidRPr="006D341B" w:rsidTr="00E63D47">
        <w:trPr>
          <w:trHeight w:val="428"/>
        </w:trPr>
        <w:tc>
          <w:tcPr>
            <w:tcW w:w="4671" w:type="dxa"/>
            <w:hideMark/>
          </w:tcPr>
          <w:p w:rsidR="006D341B" w:rsidRPr="00CF560E" w:rsidRDefault="00605718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Сокращение </w:t>
            </w:r>
            <w:r w:rsidRPr="006057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4673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малого и среднего бизнеса</w:t>
            </w:r>
          </w:p>
        </w:tc>
      </w:tr>
      <w:tr w:rsidR="006D341B" w:rsidRPr="006D341B" w:rsidTr="00E63D47">
        <w:trPr>
          <w:trHeight w:val="570"/>
        </w:trPr>
        <w:tc>
          <w:tcPr>
            <w:tcW w:w="4671" w:type="dxa"/>
            <w:hideMark/>
          </w:tcPr>
          <w:p w:rsidR="006D341B" w:rsidRPr="00CF560E" w:rsidRDefault="00C664FB" w:rsidP="00C664F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Повышенные выплат стимулирующего характера </w:t>
            </w:r>
            <w:r w:rsidR="006D341B" w:rsidRPr="008F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8F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осударственных (муниципальных) служащих</w:t>
            </w:r>
          </w:p>
        </w:tc>
        <w:tc>
          <w:tcPr>
            <w:tcW w:w="4673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Возобновление кризисных явлений в экономике</w:t>
            </w:r>
          </w:p>
        </w:tc>
      </w:tr>
      <w:tr w:rsidR="006D341B" w:rsidRPr="006D341B" w:rsidTr="00E63D47">
        <w:trPr>
          <w:trHeight w:val="569"/>
        </w:trPr>
        <w:tc>
          <w:tcPr>
            <w:tcW w:w="4671" w:type="dxa"/>
            <w:hideMark/>
          </w:tcPr>
          <w:p w:rsidR="006D341B" w:rsidRPr="00CF560E" w:rsidRDefault="00605718" w:rsidP="0060571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Деградация </w:t>
            </w:r>
            <w:r w:rsidRPr="006057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территории </w:t>
            </w:r>
            <w:r w:rsidR="00932E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057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бывших мест утилизаци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и захоронения твердых отходов</w:t>
            </w:r>
          </w:p>
        </w:tc>
        <w:tc>
          <w:tcPr>
            <w:tcW w:w="4673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внутреннего и въездного туризма в городском округе </w:t>
            </w:r>
          </w:p>
        </w:tc>
      </w:tr>
      <w:tr w:rsidR="006D341B" w:rsidRPr="006D341B" w:rsidTr="00E63D47">
        <w:trPr>
          <w:trHeight w:val="409"/>
        </w:trPr>
        <w:tc>
          <w:tcPr>
            <w:tcW w:w="4671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Малоразвитость средств массовой информации</w:t>
            </w:r>
          </w:p>
        </w:tc>
        <w:tc>
          <w:tcPr>
            <w:tcW w:w="4673" w:type="dxa"/>
            <w:hideMark/>
          </w:tcPr>
          <w:p w:rsidR="006D341B" w:rsidRPr="00CF560E" w:rsidRDefault="00550BD5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0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Снижение выделяемых субсидий из федерального бюдж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ета</w:t>
            </w:r>
          </w:p>
        </w:tc>
      </w:tr>
      <w:tr w:rsidR="006D341B" w:rsidRPr="006D341B" w:rsidTr="00E63D47">
        <w:trPr>
          <w:trHeight w:val="549"/>
        </w:trPr>
        <w:tc>
          <w:tcPr>
            <w:tcW w:w="4671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673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Отток высококвалифицированных кадров в другие регионы</w:t>
            </w:r>
          </w:p>
        </w:tc>
      </w:tr>
      <w:tr w:rsidR="004E07FE" w:rsidTr="00E63D47">
        <w:tc>
          <w:tcPr>
            <w:tcW w:w="4671" w:type="dxa"/>
          </w:tcPr>
          <w:p w:rsidR="004E07FE" w:rsidRPr="00CF560E" w:rsidRDefault="004E07FE" w:rsidP="004E07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F560E">
              <w:rPr>
                <w:rFonts w:ascii="Times New Roman" w:hAnsi="Times New Roman" w:cs="Times New Roman"/>
                <w:b/>
              </w:rPr>
              <w:t>ОБЩЕСТВО</w:t>
            </w:r>
            <w:r w:rsidRPr="00CF560E">
              <w:rPr>
                <w:rFonts w:ascii="Times New Roman" w:hAnsi="Times New Roman" w:cs="Times New Roman"/>
                <w:b/>
                <w:lang w:val="en-US"/>
              </w:rPr>
              <w:t>(S)</w:t>
            </w:r>
          </w:p>
        </w:tc>
        <w:tc>
          <w:tcPr>
            <w:tcW w:w="4673" w:type="dxa"/>
          </w:tcPr>
          <w:p w:rsidR="004E07FE" w:rsidRPr="00CF560E" w:rsidRDefault="004E07FE" w:rsidP="004E07F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F560E">
              <w:rPr>
                <w:rFonts w:ascii="Times New Roman" w:hAnsi="Times New Roman" w:cs="Times New Roman"/>
                <w:b/>
              </w:rPr>
              <w:t>ТЕХНОЛОГИЯ</w:t>
            </w:r>
            <w:r w:rsidRPr="00CF560E">
              <w:rPr>
                <w:rFonts w:ascii="Times New Roman" w:hAnsi="Times New Roman" w:cs="Times New Roman"/>
                <w:b/>
                <w:lang w:val="en-US"/>
              </w:rPr>
              <w:t>(T)</w:t>
            </w:r>
          </w:p>
        </w:tc>
      </w:tr>
      <w:tr w:rsidR="006D341B" w:rsidRPr="006D341B" w:rsidTr="00E63D47">
        <w:trPr>
          <w:trHeight w:val="619"/>
        </w:trPr>
        <w:tc>
          <w:tcPr>
            <w:tcW w:w="4671" w:type="dxa"/>
            <w:hideMark/>
          </w:tcPr>
          <w:p w:rsidR="006D341B" w:rsidRPr="00CF560E" w:rsidRDefault="00932EE7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Отсутствие программ направленных на формирование </w:t>
            </w:r>
            <w:r w:rsidR="006D341B"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культуры у нового поколения</w:t>
            </w:r>
          </w:p>
        </w:tc>
        <w:tc>
          <w:tcPr>
            <w:tcW w:w="4673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Низкая инновационная деятельность предприятий города</w:t>
            </w:r>
          </w:p>
        </w:tc>
      </w:tr>
      <w:tr w:rsidR="006D341B" w:rsidRPr="006D341B" w:rsidTr="00E63D47">
        <w:trPr>
          <w:trHeight w:val="389"/>
        </w:trPr>
        <w:tc>
          <w:tcPr>
            <w:tcW w:w="4671" w:type="dxa"/>
            <w:hideMark/>
          </w:tcPr>
          <w:p w:rsidR="006D341B" w:rsidRPr="00CF560E" w:rsidRDefault="00932EE7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Минимальные условия </w:t>
            </w:r>
            <w:r w:rsidRPr="00932EE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участия молодежи в политической, социально-экономической, научной, спортивной и культурной жизни общества;</w:t>
            </w:r>
          </w:p>
        </w:tc>
        <w:tc>
          <w:tcPr>
            <w:tcW w:w="4673" w:type="dxa"/>
            <w:hideMark/>
          </w:tcPr>
          <w:p w:rsidR="006D341B" w:rsidRPr="008F67AD" w:rsidRDefault="00C664FB" w:rsidP="00C664F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во Всероссийском конкурсе лучших проектов создания комфортной городской среды</w:t>
            </w:r>
          </w:p>
        </w:tc>
      </w:tr>
      <w:tr w:rsidR="006D341B" w:rsidRPr="006D341B" w:rsidTr="00E63D47">
        <w:trPr>
          <w:trHeight w:val="577"/>
        </w:trPr>
        <w:tc>
          <w:tcPr>
            <w:tcW w:w="4671" w:type="dxa"/>
            <w:hideMark/>
          </w:tcPr>
          <w:p w:rsidR="006D341B" w:rsidRPr="00CF560E" w:rsidRDefault="00605718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Сокращение е</w:t>
            </w:r>
            <w:r w:rsidRPr="006057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диновреме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нных </w:t>
            </w:r>
            <w:r w:rsidRPr="006057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</w:t>
            </w:r>
            <w:r>
              <w:t xml:space="preserve"> </w:t>
            </w:r>
            <w:r w:rsidRPr="0060571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малоимущим семьям и малоимущим одиноко проживающим гражданам</w:t>
            </w:r>
          </w:p>
        </w:tc>
        <w:tc>
          <w:tcPr>
            <w:tcW w:w="4673" w:type="dxa"/>
            <w:hideMark/>
          </w:tcPr>
          <w:p w:rsidR="006D341B" w:rsidRPr="008F67AD" w:rsidRDefault="00550BD5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50B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комплексов водоподготовки и водоотведения городского округа</w:t>
            </w:r>
          </w:p>
        </w:tc>
      </w:tr>
      <w:tr w:rsidR="006D341B" w:rsidRPr="006D341B" w:rsidTr="00E63D47">
        <w:trPr>
          <w:trHeight w:val="430"/>
        </w:trPr>
        <w:tc>
          <w:tcPr>
            <w:tcW w:w="4671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числа нелегальных иммигрантов</w:t>
            </w:r>
          </w:p>
        </w:tc>
        <w:tc>
          <w:tcPr>
            <w:tcW w:w="4673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6D341B" w:rsidRPr="006D341B" w:rsidTr="00E63D47">
        <w:trPr>
          <w:trHeight w:val="300"/>
        </w:trPr>
        <w:tc>
          <w:tcPr>
            <w:tcW w:w="4671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Отказ от массового спорта</w:t>
            </w:r>
          </w:p>
        </w:tc>
        <w:tc>
          <w:tcPr>
            <w:tcW w:w="4673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</w:tr>
      <w:tr w:rsidR="006D341B" w:rsidRPr="006D341B" w:rsidTr="00E63D47">
        <w:trPr>
          <w:trHeight w:val="794"/>
        </w:trPr>
        <w:tc>
          <w:tcPr>
            <w:tcW w:w="4671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Предупреждение и ликвидация последствий чрезвычайных ситуаций в границах городского округа </w:t>
            </w:r>
          </w:p>
        </w:tc>
        <w:tc>
          <w:tcPr>
            <w:tcW w:w="4673" w:type="dxa"/>
            <w:noWrap/>
            <w:hideMark/>
          </w:tcPr>
          <w:p w:rsidR="006D341B" w:rsidRPr="00CF560E" w:rsidRDefault="006D341B" w:rsidP="006D341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560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D341B" w:rsidRPr="006D341B" w:rsidTr="00E63D47">
        <w:trPr>
          <w:trHeight w:val="423"/>
        </w:trPr>
        <w:tc>
          <w:tcPr>
            <w:tcW w:w="4671" w:type="dxa"/>
            <w:hideMark/>
          </w:tcPr>
          <w:p w:rsidR="006D341B" w:rsidRPr="00CF560E" w:rsidRDefault="006D341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F560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жилищно-коммунальным хозяйством</w:t>
            </w:r>
          </w:p>
        </w:tc>
        <w:tc>
          <w:tcPr>
            <w:tcW w:w="4673" w:type="dxa"/>
            <w:noWrap/>
            <w:hideMark/>
          </w:tcPr>
          <w:p w:rsidR="006D341B" w:rsidRPr="00CF560E" w:rsidRDefault="006D341B" w:rsidP="006D341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560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D341B" w:rsidRPr="006D341B" w:rsidTr="00E63D47">
        <w:trPr>
          <w:trHeight w:val="287"/>
        </w:trPr>
        <w:tc>
          <w:tcPr>
            <w:tcW w:w="4671" w:type="dxa"/>
            <w:hideMark/>
          </w:tcPr>
          <w:p w:rsidR="006D341B" w:rsidRPr="00CF560E" w:rsidRDefault="00C664FB" w:rsidP="006D341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F67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Обновление учебно-материальной базы учреждений образования городского округа</w:t>
            </w:r>
          </w:p>
        </w:tc>
        <w:tc>
          <w:tcPr>
            <w:tcW w:w="4673" w:type="dxa"/>
            <w:noWrap/>
            <w:hideMark/>
          </w:tcPr>
          <w:p w:rsidR="006D341B" w:rsidRPr="00CF560E" w:rsidRDefault="006D341B" w:rsidP="006D341B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F560E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</w:tbl>
    <w:p w:rsidR="004E07FE" w:rsidRDefault="004E07FE" w:rsidP="004E07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E4FDA" w:rsidRP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Теперь выделим из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PEST</w:t>
      </w:r>
      <w:r w:rsidRPr="00AE4FD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анализа ряд</w:t>
      </w:r>
      <w:r w:rsidRPr="00AE4FDA">
        <w:rPr>
          <w:rFonts w:ascii="Times New Roman" w:eastAsia="Calibri" w:hAnsi="Times New Roman" w:cs="Times New Roman"/>
          <w:sz w:val="28"/>
          <w:szCs w:val="28"/>
        </w:rPr>
        <w:t>: позитивных факторов (сильные стороны), которые можно эффективно использовать для поступательного социального и экономического развития города, негативных факторов (слабые стороны), влияющие на процесс развития городского округа Кинешма, угроз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AE4FDA">
        <w:rPr>
          <w:rFonts w:ascii="Times New Roman" w:eastAsia="Calibri" w:hAnsi="Times New Roman" w:cs="Times New Roman"/>
          <w:sz w:val="28"/>
          <w:szCs w:val="28"/>
        </w:rPr>
        <w:t>, требующих постепенного решения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возможности</w:t>
      </w:r>
      <w:r w:rsidRPr="00AE4FDA">
        <w:rPr>
          <w:rFonts w:ascii="Times New Roman" w:eastAsia="Calibri" w:hAnsi="Times New Roman" w:cs="Times New Roman"/>
          <w:sz w:val="28"/>
          <w:szCs w:val="28"/>
        </w:rPr>
        <w:t>, которые можно использовать для предотвращения ухудшения состояния городского округа Кинешма.</w:t>
      </w:r>
    </w:p>
    <w:p w:rsidR="00AE4FDA" w:rsidRP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>Сильные стороны (S):</w:t>
      </w:r>
    </w:p>
    <w:p w:rsidR="00AE4FDA" w:rsidRPr="00AE4FDA" w:rsidRDefault="00AE4FDA" w:rsidP="00446A18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жилищно-коммунальным хозяйством;</w:t>
      </w:r>
    </w:p>
    <w:p w:rsidR="00AE4FDA" w:rsidRPr="00AE4FDA" w:rsidRDefault="00932EE7" w:rsidP="00446A18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Обновление учебно-материальной базы учреждений образования городского округа</w:t>
      </w:r>
      <w:r w:rsidR="00AE4FDA"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4FDA" w:rsidRPr="00AE4FDA" w:rsidRDefault="00AE4FDA" w:rsidP="00446A18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Предупреждение и ликвидация последствий чрезвычайных ситуаций в границах городского округа;</w:t>
      </w:r>
    </w:p>
    <w:p w:rsidR="00402A30" w:rsidRDefault="00932EE7" w:rsidP="00446A18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Повышенные выплат стимулирующего характера государственных (муниципальных) служащих</w:t>
      </w:r>
      <w:r w:rsidR="00AE4FDA"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4FDA" w:rsidRPr="00402A30" w:rsidRDefault="00AE4FDA" w:rsidP="00446A18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Выгодное экономико-географическое положение;</w:t>
      </w:r>
    </w:p>
    <w:p w:rsidR="00AE4FDA" w:rsidRPr="00AE4FDA" w:rsidRDefault="00550BD5" w:rsidP="00550BD5">
      <w:pPr>
        <w:numPr>
          <w:ilvl w:val="0"/>
          <w:numId w:val="2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50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комплексов водоподготовки и водоотведения городского округа</w:t>
      </w:r>
      <w:r w:rsidR="00AE4FDA"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 xml:space="preserve">Ранжирование сильных сторон методом экспертных оценок в городском округе </w:t>
      </w:r>
      <w:r w:rsidR="004D1AA3">
        <w:rPr>
          <w:rFonts w:ascii="Times New Roman" w:eastAsia="Calibri" w:hAnsi="Times New Roman" w:cs="Times New Roman"/>
          <w:sz w:val="28"/>
          <w:szCs w:val="28"/>
        </w:rPr>
        <w:t>К</w:t>
      </w:r>
      <w:r w:rsidR="004549E9">
        <w:rPr>
          <w:rFonts w:ascii="Times New Roman" w:eastAsia="Calibri" w:hAnsi="Times New Roman" w:cs="Times New Roman"/>
          <w:sz w:val="28"/>
          <w:szCs w:val="28"/>
        </w:rPr>
        <w:t>инешма представлено в таблице 16</w:t>
      </w:r>
      <w:r w:rsidRPr="00AE4F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580A" w:rsidRDefault="00AE4FDA" w:rsidP="0004580A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D1A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 парных сравнений сильн</w:t>
      </w:r>
      <w:r w:rsidR="004D1AA3" w:rsidRPr="004D1A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ых сторон </w:t>
      </w:r>
    </w:p>
    <w:p w:rsidR="00AE4FDA" w:rsidRPr="004D1AA3" w:rsidRDefault="004D1AA3" w:rsidP="0004580A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r w:rsidR="00AE4FDA" w:rsidRPr="004D1A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ородского округа Кинешма</w:t>
      </w:r>
      <w:r w:rsidR="0004580A" w:rsidRPr="0004580A">
        <w:t xml:space="preserve"> </w:t>
      </w:r>
      <w:r w:rsidR="0004580A">
        <w:t xml:space="preserve">                                                                                           </w:t>
      </w:r>
      <w:r w:rsidR="004549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16</w:t>
      </w:r>
    </w:p>
    <w:tbl>
      <w:tblPr>
        <w:tblW w:w="9351" w:type="dxa"/>
        <w:jc w:val="center"/>
        <w:tblLook w:val="04A0" w:firstRow="1" w:lastRow="0" w:firstColumn="1" w:lastColumn="0" w:noHBand="0" w:noVBand="1"/>
      </w:tblPr>
      <w:tblGrid>
        <w:gridCol w:w="718"/>
        <w:gridCol w:w="784"/>
        <w:gridCol w:w="784"/>
        <w:gridCol w:w="784"/>
        <w:gridCol w:w="784"/>
        <w:gridCol w:w="784"/>
        <w:gridCol w:w="718"/>
        <w:gridCol w:w="784"/>
        <w:gridCol w:w="3211"/>
      </w:tblGrid>
      <w:tr w:rsidR="00AE4FDA" w:rsidRPr="00AE4FDA" w:rsidTr="00AE4FDA">
        <w:trPr>
          <w:trHeight w:val="285"/>
          <w:jc w:val="center"/>
        </w:trPr>
        <w:tc>
          <w:tcPr>
            <w:tcW w:w="93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S(сильные стороны)</w:t>
            </w:r>
          </w:p>
        </w:tc>
      </w:tr>
      <w:tr w:rsidR="00AE4FDA" w:rsidRPr="00AE4FDA" w:rsidTr="00AE4FDA">
        <w:trPr>
          <w:trHeight w:val="123"/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№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E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PMT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IV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VI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V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III</w:t>
            </w:r>
          </w:p>
        </w:tc>
      </w:tr>
    </w:tbl>
    <w:p w:rsidR="00AE4FDA" w:rsidRP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4FDA" w:rsidRP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>С помощью ранжирования, мы выявили наиболее важные сильные стороны городского округа Кинешмы, ими являются I-</w:t>
      </w:r>
      <w:r w:rsidR="0070405A" w:rsidRPr="0070405A">
        <w:t xml:space="preserve"> </w:t>
      </w:r>
      <w:r w:rsidR="0070405A" w:rsidRPr="0070405A">
        <w:rPr>
          <w:rFonts w:ascii="Times New Roman" w:eastAsia="Calibri" w:hAnsi="Times New Roman" w:cs="Times New Roman"/>
          <w:sz w:val="28"/>
          <w:szCs w:val="28"/>
        </w:rPr>
        <w:t>Обновление учебно-материальной базы учреждений образования городского округа</w:t>
      </w:r>
      <w:r w:rsidRPr="00AE4FDA">
        <w:rPr>
          <w:rFonts w:ascii="Times New Roman" w:eastAsia="Calibri" w:hAnsi="Times New Roman" w:cs="Times New Roman"/>
          <w:sz w:val="28"/>
          <w:szCs w:val="28"/>
        </w:rPr>
        <w:t>, II-</w:t>
      </w:r>
      <w:r w:rsidR="0070405A" w:rsidRPr="0070405A">
        <w:t xml:space="preserve"> </w:t>
      </w:r>
      <w:r w:rsidR="0070405A">
        <w:rPr>
          <w:rFonts w:ascii="Times New Roman" w:eastAsia="Calibri" w:hAnsi="Times New Roman" w:cs="Times New Roman"/>
          <w:sz w:val="28"/>
          <w:szCs w:val="28"/>
        </w:rPr>
        <w:t>В</w:t>
      </w:r>
      <w:r w:rsidR="0070405A" w:rsidRPr="0070405A">
        <w:rPr>
          <w:rFonts w:ascii="Times New Roman" w:eastAsia="Calibri" w:hAnsi="Times New Roman" w:cs="Times New Roman"/>
          <w:sz w:val="28"/>
          <w:szCs w:val="28"/>
        </w:rPr>
        <w:t>ыгодное экономико-географическое положение</w:t>
      </w:r>
      <w:r w:rsidRPr="00AE4FDA">
        <w:rPr>
          <w:rFonts w:ascii="Times New Roman" w:eastAsia="Calibri" w:hAnsi="Times New Roman" w:cs="Times New Roman"/>
          <w:sz w:val="28"/>
          <w:szCs w:val="28"/>
        </w:rPr>
        <w:t>, III-</w:t>
      </w:r>
      <w:r w:rsidR="0070405A" w:rsidRPr="0070405A">
        <w:t xml:space="preserve"> </w:t>
      </w:r>
      <w:r w:rsidR="0070405A" w:rsidRPr="0070405A">
        <w:rPr>
          <w:rFonts w:ascii="Times New Roman" w:eastAsia="Calibri" w:hAnsi="Times New Roman" w:cs="Times New Roman"/>
          <w:sz w:val="28"/>
          <w:szCs w:val="28"/>
        </w:rPr>
        <w:t>Развитие комплексов очистных сооружений и систем водоотведения Ивановской области</w:t>
      </w:r>
      <w:r w:rsidRPr="00AE4F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E4FDA" w:rsidRP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>Слабые стороны (W):</w:t>
      </w:r>
    </w:p>
    <w:p w:rsidR="00402A30" w:rsidRDefault="00605718" w:rsidP="00446A1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 от</w:t>
      </w:r>
      <w:r w:rsidR="00AE4FDA"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массового спорта</w:t>
      </w:r>
      <w:r w:rsidR="00AE4FDA" w:rsidRPr="00704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02A30" w:rsidRDefault="00932EE7" w:rsidP="00446A1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программ направленных на формирование  культуры у нового поколения</w:t>
      </w:r>
      <w:r w:rsidR="00AE4FDA" w:rsidRPr="0040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02A30" w:rsidRDefault="00932EE7" w:rsidP="00446A1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Минимальные условия  для участия молодежи в политической, социально-экономической, научной, спортивной и культурной жизни общества;</w:t>
      </w:r>
    </w:p>
    <w:p w:rsidR="00AE4FDA" w:rsidRPr="00402A30" w:rsidRDefault="00932EE7" w:rsidP="00446A18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Деградация территории бывших мест утилизации и захоронения твердых отходов</w:t>
      </w:r>
      <w:r w:rsidR="00AE4FDA" w:rsidRPr="00402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4FDA" w:rsidRPr="00AE4FDA" w:rsidRDefault="00932EE7" w:rsidP="00446A18">
      <w:pPr>
        <w:numPr>
          <w:ilvl w:val="0"/>
          <w:numId w:val="3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Сокращение единовременных выплат малоимущим семьям и малоимущим одиноко проживающим гражданам</w:t>
      </w:r>
      <w:r w:rsidR="00AE4FDA" w:rsidRPr="0093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4FDA" w:rsidRPr="00AE4FDA" w:rsidRDefault="00932EE7" w:rsidP="00446A18">
      <w:pPr>
        <w:numPr>
          <w:ilvl w:val="0"/>
          <w:numId w:val="3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Малоразвитость средств массовой информации</w:t>
      </w:r>
      <w:r w:rsidR="00AE4FDA"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0405A" w:rsidRPr="00805CD1" w:rsidRDefault="00AE4FDA" w:rsidP="00805CD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 xml:space="preserve">Ранжирование слабых сторон методом экспертных оценок в городском округе </w:t>
      </w:r>
      <w:r w:rsidR="004D1AA3">
        <w:rPr>
          <w:rFonts w:ascii="Times New Roman" w:eastAsia="Calibri" w:hAnsi="Times New Roman" w:cs="Times New Roman"/>
          <w:sz w:val="28"/>
          <w:szCs w:val="28"/>
        </w:rPr>
        <w:t>К</w:t>
      </w:r>
      <w:r w:rsidR="004549E9">
        <w:rPr>
          <w:rFonts w:ascii="Times New Roman" w:eastAsia="Calibri" w:hAnsi="Times New Roman" w:cs="Times New Roman"/>
          <w:sz w:val="28"/>
          <w:szCs w:val="28"/>
        </w:rPr>
        <w:t>инешма представлено в таблице 17</w:t>
      </w:r>
      <w:r w:rsidRPr="00AE4FD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580A" w:rsidRDefault="00AE4FDA" w:rsidP="0004580A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5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 парных сравнений слабых сторон</w:t>
      </w:r>
      <w:r w:rsidR="00125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AE4FDA" w:rsidRPr="00125ACD" w:rsidRDefault="00125ACD" w:rsidP="0004580A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r w:rsidR="00AE4FDA" w:rsidRPr="00125A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ородского округа Кинешма</w:t>
      </w:r>
      <w:r w:rsidR="0004580A" w:rsidRPr="0004580A">
        <w:t xml:space="preserve"> </w:t>
      </w:r>
      <w:r w:rsidR="0004580A">
        <w:t xml:space="preserve">                                                                                           </w:t>
      </w:r>
      <w:r w:rsidR="004549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17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784"/>
        <w:gridCol w:w="784"/>
        <w:gridCol w:w="784"/>
        <w:gridCol w:w="784"/>
        <w:gridCol w:w="784"/>
        <w:gridCol w:w="718"/>
        <w:gridCol w:w="784"/>
        <w:gridCol w:w="3211"/>
      </w:tblGrid>
      <w:tr w:rsidR="00AE4FDA" w:rsidRPr="00AE4FDA" w:rsidTr="00AE4FDA">
        <w:trPr>
          <w:trHeight w:val="300"/>
          <w:jc w:val="center"/>
        </w:trPr>
        <w:tc>
          <w:tcPr>
            <w:tcW w:w="9351" w:type="dxa"/>
            <w:gridSpan w:val="9"/>
            <w:shd w:val="clear" w:color="auto" w:fill="FFFFFF"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W(слабые стороны)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 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3211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PMT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11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V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11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11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IV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11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11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18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18" w:type="dxa"/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4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11" w:type="dxa"/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VI</w:t>
            </w:r>
          </w:p>
        </w:tc>
      </w:tr>
    </w:tbl>
    <w:p w:rsidR="00AE4FDA" w:rsidRP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4FDA" w:rsidRP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>С помощью ранжирования, мы выявили наиболее слабые стороны городского округа Кинешмы, ими являются I-</w:t>
      </w:r>
      <w:r w:rsidR="0070405A" w:rsidRPr="0070405A">
        <w:t xml:space="preserve"> </w:t>
      </w:r>
      <w:r w:rsidR="0070405A" w:rsidRPr="0070405A">
        <w:rPr>
          <w:rFonts w:ascii="Times New Roman" w:eastAsia="Calibri" w:hAnsi="Times New Roman" w:cs="Times New Roman"/>
          <w:sz w:val="28"/>
          <w:szCs w:val="28"/>
        </w:rPr>
        <w:t>Сокращение единовременных выплат малоимущим семьям и малоимущим одиноко проживающим гражданам</w:t>
      </w:r>
      <w:r w:rsidRPr="00AE4FDA">
        <w:rPr>
          <w:rFonts w:ascii="Times New Roman" w:eastAsia="Calibri" w:hAnsi="Times New Roman" w:cs="Times New Roman"/>
          <w:sz w:val="28"/>
          <w:szCs w:val="28"/>
        </w:rPr>
        <w:t>, II-</w:t>
      </w:r>
      <w:r w:rsidR="0070405A" w:rsidRPr="0070405A">
        <w:rPr>
          <w:rFonts w:ascii="Times New Roman" w:eastAsia="Calibri" w:hAnsi="Times New Roman" w:cs="Times New Roman"/>
          <w:sz w:val="28"/>
          <w:szCs w:val="28"/>
        </w:rPr>
        <w:t>Деградация территории бывших мест утилизации и захоронения твердых отходов</w:t>
      </w:r>
      <w:r w:rsidRPr="00AE4FDA">
        <w:rPr>
          <w:rFonts w:ascii="Times New Roman" w:eastAsia="Calibri" w:hAnsi="Times New Roman" w:cs="Times New Roman"/>
          <w:sz w:val="28"/>
          <w:szCs w:val="28"/>
        </w:rPr>
        <w:t>, III-</w:t>
      </w:r>
      <w:r w:rsidR="0070405A" w:rsidRPr="0070405A">
        <w:t xml:space="preserve"> </w:t>
      </w:r>
      <w:r w:rsidR="0070405A" w:rsidRPr="0070405A">
        <w:rPr>
          <w:rFonts w:ascii="Times New Roman" w:eastAsia="Calibri" w:hAnsi="Times New Roman" w:cs="Times New Roman"/>
          <w:sz w:val="28"/>
          <w:szCs w:val="28"/>
        </w:rPr>
        <w:t>Отсутствие программ направленных на формирование  культуры у нового поколения</w:t>
      </w:r>
      <w:r w:rsidRPr="00AE4FDA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AE4FDA" w:rsidRP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>Возможности (O):</w:t>
      </w:r>
    </w:p>
    <w:p w:rsidR="00AE4FDA" w:rsidRPr="00AE4FDA" w:rsidRDefault="00AE4FDA" w:rsidP="00446A18">
      <w:pPr>
        <w:numPr>
          <w:ilvl w:val="0"/>
          <w:numId w:val="5"/>
        </w:numPr>
        <w:tabs>
          <w:tab w:val="left" w:pos="0"/>
          <w:tab w:val="left" w:pos="851"/>
          <w:tab w:val="left" w:pos="1134"/>
        </w:tabs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в город крупного "якорного" инвестора;</w:t>
      </w:r>
    </w:p>
    <w:p w:rsidR="00AE4FDA" w:rsidRPr="00AE4FDA" w:rsidRDefault="00AE4FDA" w:rsidP="00446A18">
      <w:pPr>
        <w:numPr>
          <w:ilvl w:val="0"/>
          <w:numId w:val="5"/>
        </w:numPr>
        <w:tabs>
          <w:tab w:val="left" w:pos="0"/>
          <w:tab w:val="left" w:pos="851"/>
          <w:tab w:val="left" w:pos="1134"/>
        </w:tabs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внутреннего и въездного туризма в городском округе;</w:t>
      </w:r>
    </w:p>
    <w:p w:rsidR="00AE4FDA" w:rsidRPr="00AE4FDA" w:rsidRDefault="00AE4FDA" w:rsidP="00446A18">
      <w:pPr>
        <w:numPr>
          <w:ilvl w:val="0"/>
          <w:numId w:val="5"/>
        </w:numPr>
        <w:tabs>
          <w:tab w:val="left" w:pos="0"/>
          <w:tab w:val="left" w:pos="851"/>
          <w:tab w:val="left" w:pos="1134"/>
        </w:tabs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Поддержка малого и среднего бизнеса;</w:t>
      </w:r>
    </w:p>
    <w:p w:rsidR="00AE4FDA" w:rsidRPr="00AE4FDA" w:rsidRDefault="00932EE7" w:rsidP="00446A18">
      <w:pPr>
        <w:numPr>
          <w:ilvl w:val="0"/>
          <w:numId w:val="5"/>
        </w:numPr>
        <w:tabs>
          <w:tab w:val="left" w:pos="0"/>
          <w:tab w:val="left" w:pos="851"/>
          <w:tab w:val="left" w:pos="1134"/>
        </w:tabs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во Всероссийском конкурсе лучших проектов создания комфортной городской среды</w:t>
      </w:r>
      <w:r w:rsidR="00AE4FDA" w:rsidRPr="00932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4FDA" w:rsidRPr="00AE4FDA" w:rsidRDefault="00AE4FDA" w:rsidP="00446A18">
      <w:pPr>
        <w:numPr>
          <w:ilvl w:val="0"/>
          <w:numId w:val="5"/>
        </w:numPr>
        <w:tabs>
          <w:tab w:val="left" w:pos="0"/>
          <w:tab w:val="left" w:pos="851"/>
          <w:tab w:val="left" w:pos="1134"/>
        </w:tabs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Реализация федеральный целевых программ и проектов;</w:t>
      </w:r>
    </w:p>
    <w:p w:rsidR="00AE4FDA" w:rsidRPr="00AE4FDA" w:rsidRDefault="0070405A" w:rsidP="00446A18">
      <w:pPr>
        <w:numPr>
          <w:ilvl w:val="0"/>
          <w:numId w:val="5"/>
        </w:numPr>
        <w:tabs>
          <w:tab w:val="left" w:pos="0"/>
          <w:tab w:val="left" w:pos="851"/>
          <w:tab w:val="left" w:pos="1134"/>
        </w:tabs>
        <w:spacing w:after="0" w:line="360" w:lineRule="auto"/>
        <w:ind w:left="14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инвестиций в развитие промышленности</w:t>
      </w:r>
      <w:r w:rsidR="00AE4FDA" w:rsidRPr="00704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768F" w:rsidRPr="004549E9" w:rsidRDefault="00AE4FDA" w:rsidP="004549E9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>Ранжирование возможностей методом экспертных оценок в городском округе К</w:t>
      </w:r>
      <w:r w:rsidR="004549E9">
        <w:rPr>
          <w:rFonts w:ascii="Times New Roman" w:eastAsia="Calibri" w:hAnsi="Times New Roman" w:cs="Times New Roman"/>
          <w:sz w:val="28"/>
          <w:szCs w:val="28"/>
        </w:rPr>
        <w:t>инешма представлено в таблице 18</w:t>
      </w:r>
      <w:r w:rsidR="0064038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4580A" w:rsidRDefault="00AE4FDA" w:rsidP="0004580A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B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Метод</w:t>
      </w:r>
      <w:r w:rsidR="00337BDC" w:rsidRPr="00337B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парных сравнений возможностей </w:t>
      </w:r>
    </w:p>
    <w:p w:rsidR="00AE4FDA" w:rsidRPr="00337BDC" w:rsidRDefault="00337BDC" w:rsidP="0004580A">
      <w:pPr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B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r w:rsidR="00AE4FDA" w:rsidRPr="00337B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ородского округа Кинешма</w:t>
      </w:r>
      <w:r w:rsidR="0004580A" w:rsidRPr="0004580A">
        <w:t xml:space="preserve"> </w:t>
      </w:r>
      <w:r w:rsidR="0004580A">
        <w:t xml:space="preserve">                                                                                           </w:t>
      </w:r>
      <w:r w:rsidR="004549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18</w:t>
      </w:r>
      <w:r w:rsidR="0004580A" w:rsidRPr="00045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</w:t>
      </w:r>
    </w:p>
    <w:tbl>
      <w:tblPr>
        <w:tblW w:w="9209" w:type="dxa"/>
        <w:jc w:val="center"/>
        <w:tblLook w:val="04A0" w:firstRow="1" w:lastRow="0" w:firstColumn="1" w:lastColumn="0" w:noHBand="0" w:noVBand="1"/>
      </w:tblPr>
      <w:tblGrid>
        <w:gridCol w:w="688"/>
        <w:gridCol w:w="790"/>
        <w:gridCol w:w="790"/>
        <w:gridCol w:w="789"/>
        <w:gridCol w:w="789"/>
        <w:gridCol w:w="789"/>
        <w:gridCol w:w="723"/>
        <w:gridCol w:w="789"/>
        <w:gridCol w:w="3062"/>
      </w:tblGrid>
      <w:tr w:rsidR="00AE4FDA" w:rsidRPr="00AE4FDA" w:rsidTr="00AE4FDA">
        <w:trPr>
          <w:trHeight w:val="300"/>
          <w:jc w:val="center"/>
        </w:trPr>
        <w:tc>
          <w:tcPr>
            <w:tcW w:w="92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В(возможности</w:t>
            </w:r>
            <w:r w:rsidRPr="00AE4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№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PMT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IV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V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6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VI</w:t>
            </w:r>
          </w:p>
        </w:tc>
      </w:tr>
    </w:tbl>
    <w:p w:rsidR="00AE4FDA" w:rsidRPr="00AE4FDA" w:rsidRDefault="00AE4FDA" w:rsidP="00AE4FDA">
      <w:pPr>
        <w:tabs>
          <w:tab w:val="left" w:pos="17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ab/>
      </w:r>
    </w:p>
    <w:p w:rsidR="00AE4FDA" w:rsidRPr="00AE4FDA" w:rsidRDefault="00AE4FDA" w:rsidP="00AE4F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ранжирования, мы выявили наиболее приемлемые возможности, которые городской округ Кинешма может использовать для с</w:t>
      </w:r>
      <w:r w:rsidR="007040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воего развития, ими являются I-Р</w:t>
      </w:r>
      <w:r w:rsidRPr="00AE4F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еализация федеральных </w:t>
      </w:r>
      <w:r w:rsidR="007040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целевых программ и проектов, II-</w:t>
      </w:r>
      <w:r w:rsidR="0070405A" w:rsidRPr="0070405A">
        <w:rPr>
          <w:rFonts w:ascii="Times New Roman" w:eastAsia="Calibri" w:hAnsi="Times New Roman" w:cs="Times New Roman"/>
          <w:sz w:val="28"/>
          <w:szCs w:val="28"/>
        </w:rPr>
        <w:t>Участие во Всероссийском конкурсе лучших проектов создания комфортной городской среды</w:t>
      </w:r>
      <w:r w:rsidR="007040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III-П</w:t>
      </w:r>
      <w:r w:rsidRPr="00AE4FD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ривлечение в город крупного "якорного" инвестора. </w:t>
      </w:r>
    </w:p>
    <w:p w:rsidR="00AE4FDA" w:rsidRPr="00AE4FDA" w:rsidRDefault="00AE4FDA" w:rsidP="00AE4FDA">
      <w:pPr>
        <w:tabs>
          <w:tab w:val="left" w:pos="1751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FDA">
        <w:rPr>
          <w:rFonts w:ascii="Times New Roman" w:eastAsia="Calibri" w:hAnsi="Times New Roman" w:cs="Times New Roman"/>
          <w:sz w:val="28"/>
          <w:szCs w:val="28"/>
        </w:rPr>
        <w:t>Угрозы (T):</w:t>
      </w:r>
    </w:p>
    <w:p w:rsidR="00AE4FDA" w:rsidRPr="00AE4FDA" w:rsidRDefault="00AE4FDA" w:rsidP="00446A18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Отток высококвалифицированных кадров в другие региона;</w:t>
      </w:r>
    </w:p>
    <w:p w:rsidR="00AE4FDA" w:rsidRPr="00AE4FDA" w:rsidRDefault="0070405A" w:rsidP="00446A18">
      <w:pPr>
        <w:numPr>
          <w:ilvl w:val="0"/>
          <w:numId w:val="4"/>
        </w:numPr>
        <w:tabs>
          <w:tab w:val="left" w:pos="851"/>
          <w:tab w:val="left" w:pos="1134"/>
        </w:tabs>
        <w:spacing w:after="0" w:line="360" w:lineRule="auto"/>
        <w:ind w:firstLine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40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Сокращение дотации на выравнивание бюджетной обеспеченности</w:t>
      </w:r>
      <w:r w:rsidR="00AE4FDA"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E4FDA" w:rsidRPr="00AE4FDA" w:rsidRDefault="00AE4FDA" w:rsidP="00446A18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Возобновление кризисных явлений в экономике;</w:t>
      </w:r>
    </w:p>
    <w:p w:rsidR="00AE4FDA" w:rsidRPr="00AE4FDA" w:rsidRDefault="00AE4FDA" w:rsidP="00446A18">
      <w:pPr>
        <w:numPr>
          <w:ilvl w:val="0"/>
          <w:numId w:val="4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Низкая инновационная деятельность предприятий города;</w:t>
      </w:r>
    </w:p>
    <w:p w:rsidR="00550BD5" w:rsidRDefault="00550BD5" w:rsidP="00550BD5">
      <w:pPr>
        <w:numPr>
          <w:ilvl w:val="0"/>
          <w:numId w:val="4"/>
        </w:numPr>
        <w:tabs>
          <w:tab w:val="left" w:pos="1134"/>
        </w:tabs>
        <w:spacing w:after="0" w:line="360" w:lineRule="auto"/>
        <w:ind w:firstLine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0B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Снижение выделяемых субсидий из федерального бюджета; </w:t>
      </w:r>
    </w:p>
    <w:p w:rsidR="00AE4FDA" w:rsidRPr="00AE4FDA" w:rsidRDefault="00AE4FDA" w:rsidP="00550BD5">
      <w:pPr>
        <w:numPr>
          <w:ilvl w:val="0"/>
          <w:numId w:val="4"/>
        </w:numPr>
        <w:tabs>
          <w:tab w:val="left" w:pos="1134"/>
        </w:tabs>
        <w:spacing w:after="0" w:line="360" w:lineRule="auto"/>
        <w:ind w:firstLine="1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числа нелегальных иммигрантов</w:t>
      </w: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AE4FDA" w:rsidRDefault="00AE4FDA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Ранжирование угроз методом экспертных оценок в городском округе </w:t>
      </w:r>
      <w:r w:rsidR="00337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инешма представлено в таблице 19</w:t>
      </w: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49E9" w:rsidRDefault="004549E9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9E9" w:rsidRDefault="004549E9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9E9" w:rsidRDefault="004549E9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49E9" w:rsidRDefault="004549E9" w:rsidP="00AE4FD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80A" w:rsidRDefault="00AE4FDA" w:rsidP="0004580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 парных сравнений возможностей</w:t>
      </w:r>
    </w:p>
    <w:p w:rsidR="00AE4FDA" w:rsidRPr="00337BDC" w:rsidRDefault="00337BDC" w:rsidP="0004580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AE4FDA" w:rsidRPr="00337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ородского округа Кинешма</w:t>
      </w:r>
      <w:r w:rsidR="0004580A" w:rsidRPr="0004580A">
        <w:t xml:space="preserve"> </w:t>
      </w:r>
      <w:r w:rsidR="0004580A">
        <w:t xml:space="preserve">                                                                                          </w:t>
      </w:r>
      <w:r w:rsidR="004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19</w:t>
      </w:r>
      <w:r w:rsidR="0004580A" w:rsidRPr="00045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9209" w:type="dxa"/>
        <w:jc w:val="center"/>
        <w:tblLook w:val="04A0" w:firstRow="1" w:lastRow="0" w:firstColumn="1" w:lastColumn="0" w:noHBand="0" w:noVBand="1"/>
      </w:tblPr>
      <w:tblGrid>
        <w:gridCol w:w="724"/>
        <w:gridCol w:w="790"/>
        <w:gridCol w:w="790"/>
        <w:gridCol w:w="789"/>
        <w:gridCol w:w="789"/>
        <w:gridCol w:w="789"/>
        <w:gridCol w:w="723"/>
        <w:gridCol w:w="789"/>
        <w:gridCol w:w="3026"/>
      </w:tblGrid>
      <w:tr w:rsidR="00AE4FDA" w:rsidRPr="00AE4FDA" w:rsidTr="00AE4FDA">
        <w:trPr>
          <w:trHeight w:val="285"/>
          <w:jc w:val="center"/>
        </w:trPr>
        <w:tc>
          <w:tcPr>
            <w:tcW w:w="920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У(угрозы)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№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PMT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V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IV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II</w:t>
            </w:r>
          </w:p>
        </w:tc>
      </w:tr>
      <w:tr w:rsidR="00AE4FDA" w:rsidRPr="00AE4FDA" w:rsidTr="00AE4FDA">
        <w:trPr>
          <w:trHeight w:val="300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AE4FDA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FDA" w:rsidRPr="00AE4FDA" w:rsidRDefault="00AE4FDA" w:rsidP="00AE4F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AE4F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VI</w:t>
            </w:r>
          </w:p>
        </w:tc>
      </w:tr>
    </w:tbl>
    <w:p w:rsidR="00AE4FDA" w:rsidRPr="00AE4FDA" w:rsidRDefault="00AE4FDA" w:rsidP="00AE4F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FDA" w:rsidRPr="00AE4FDA" w:rsidRDefault="00AE4FDA" w:rsidP="00AE4FD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ранжирования, мы выявили угрозы, которые больше всего влияют на плохое развитие городского округа Кинешмы, ими являются I-</w:t>
      </w:r>
      <w:r w:rsidRPr="00AE4FDA">
        <w:rPr>
          <w:rFonts w:ascii="Times New Roman" w:eastAsia="Calibri" w:hAnsi="Times New Roman" w:cs="Times New Roman"/>
          <w:sz w:val="28"/>
          <w:szCs w:val="28"/>
        </w:rPr>
        <w:t>в</w:t>
      </w: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озобновление кризисных явлений в экономике, II-</w:t>
      </w:r>
      <w:r w:rsidRPr="00AE4FDA">
        <w:rPr>
          <w:rFonts w:ascii="Times New Roman" w:eastAsia="Calibri" w:hAnsi="Times New Roman" w:cs="Times New Roman"/>
          <w:sz w:val="28"/>
          <w:szCs w:val="28"/>
        </w:rPr>
        <w:t>у</w:t>
      </w: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величение фискальной налоговой политики, III-</w:t>
      </w:r>
      <w:r w:rsidRPr="00AE4FDA">
        <w:rPr>
          <w:rFonts w:ascii="Times New Roman" w:eastAsia="Calibri" w:hAnsi="Times New Roman" w:cs="Times New Roman"/>
          <w:sz w:val="28"/>
          <w:szCs w:val="28"/>
        </w:rPr>
        <w:t>у</w:t>
      </w: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величение числа нелег</w:t>
      </w:r>
      <w:r w:rsidR="00D209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альных иммигрантов.</w:t>
      </w:r>
    </w:p>
    <w:p w:rsidR="0070405A" w:rsidRDefault="00AE4FDA" w:rsidP="00805C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Представим ранжированные рез</w:t>
      </w:r>
      <w:r w:rsidR="00337B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458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льтаты SWOT-анализа </w:t>
      </w:r>
      <w:r w:rsidR="00454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таблице 20</w:t>
      </w:r>
      <w:r w:rsidRPr="00AE4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580A" w:rsidRDefault="00AE4FDA" w:rsidP="0004580A">
      <w:pPr>
        <w:tabs>
          <w:tab w:val="left" w:pos="5745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</w:rPr>
      </w:pPr>
      <w:r w:rsidRPr="00337BDC">
        <w:rPr>
          <w:rFonts w:ascii="Times New Roman" w:eastAsia="Calibri" w:hAnsi="Times New Roman" w:cs="Times New Roman"/>
          <w:color w:val="000000"/>
          <w:sz w:val="28"/>
        </w:rPr>
        <w:t xml:space="preserve">Ранжированные результаты </w:t>
      </w:r>
      <w:r w:rsidRPr="00337BDC">
        <w:rPr>
          <w:rFonts w:ascii="Times New Roman" w:eastAsia="Calibri" w:hAnsi="Times New Roman" w:cs="Times New Roman"/>
          <w:color w:val="000000"/>
          <w:sz w:val="28"/>
          <w:lang w:val="en-US"/>
        </w:rPr>
        <w:t>SWOT</w:t>
      </w:r>
      <w:r w:rsidR="00337BDC" w:rsidRPr="00337BDC">
        <w:rPr>
          <w:rFonts w:ascii="Times New Roman" w:eastAsia="Calibri" w:hAnsi="Times New Roman" w:cs="Times New Roman"/>
          <w:color w:val="000000"/>
          <w:sz w:val="28"/>
        </w:rPr>
        <w:t xml:space="preserve">-анализа </w:t>
      </w:r>
    </w:p>
    <w:p w:rsidR="00AE4FDA" w:rsidRPr="00337BDC" w:rsidRDefault="00AE4FDA" w:rsidP="0004580A">
      <w:pPr>
        <w:tabs>
          <w:tab w:val="left" w:pos="5745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</w:rPr>
      </w:pPr>
      <w:r w:rsidRPr="00337BDC">
        <w:rPr>
          <w:rFonts w:ascii="Times New Roman" w:eastAsia="Calibri" w:hAnsi="Times New Roman" w:cs="Times New Roman"/>
          <w:color w:val="000000"/>
          <w:sz w:val="28"/>
        </w:rPr>
        <w:t>городского округа Кинешма</w:t>
      </w:r>
      <w:r w:rsidR="0004580A" w:rsidRPr="0004580A">
        <w:t xml:space="preserve"> </w:t>
      </w:r>
      <w:r w:rsidR="0004580A">
        <w:t xml:space="preserve">                                                                                           </w:t>
      </w:r>
      <w:r w:rsidR="004549E9">
        <w:rPr>
          <w:rFonts w:ascii="Times New Roman" w:eastAsia="Calibri" w:hAnsi="Times New Roman" w:cs="Times New Roman"/>
          <w:color w:val="000000"/>
          <w:sz w:val="28"/>
        </w:rPr>
        <w:t>Таблица 20</w:t>
      </w:r>
    </w:p>
    <w:tbl>
      <w:tblPr>
        <w:tblStyle w:val="5"/>
        <w:tblW w:w="10065" w:type="dxa"/>
        <w:jc w:val="center"/>
        <w:tblLook w:val="04A0" w:firstRow="1" w:lastRow="0" w:firstColumn="1" w:lastColumn="0" w:noHBand="0" w:noVBand="1"/>
      </w:tblPr>
      <w:tblGrid>
        <w:gridCol w:w="5246"/>
        <w:gridCol w:w="4819"/>
      </w:tblGrid>
      <w:tr w:rsidR="00AE4FDA" w:rsidRPr="00AE4FDA" w:rsidTr="003B19C7">
        <w:trPr>
          <w:trHeight w:val="907"/>
          <w:jc w:val="center"/>
        </w:trPr>
        <w:tc>
          <w:tcPr>
            <w:tcW w:w="5246" w:type="dxa"/>
          </w:tcPr>
          <w:p w:rsidR="00AE4FDA" w:rsidRPr="00AE4FDA" w:rsidRDefault="00AE4FDA" w:rsidP="00AE4FDA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Сильные стороны </w:t>
            </w:r>
          </w:p>
          <w:p w:rsidR="00AE4FDA" w:rsidRPr="00AE4FDA" w:rsidRDefault="00AE4FDA" w:rsidP="00AE4FDA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AE4FDA" w:rsidRPr="00AE4FDA" w:rsidRDefault="00AE4FDA" w:rsidP="00AE4FDA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Слабые стороны </w:t>
            </w:r>
          </w:p>
          <w:p w:rsidR="00AE4FDA" w:rsidRPr="00AE4FDA" w:rsidRDefault="00AE4FDA" w:rsidP="00AE4FDA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en-US"/>
              </w:rPr>
            </w:pP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(W)</w:t>
            </w:r>
          </w:p>
        </w:tc>
      </w:tr>
      <w:tr w:rsidR="00AE4FDA" w:rsidRPr="00AE4FDA" w:rsidTr="003B19C7">
        <w:trPr>
          <w:trHeight w:val="3678"/>
          <w:jc w:val="center"/>
        </w:trPr>
        <w:tc>
          <w:tcPr>
            <w:tcW w:w="5246" w:type="dxa"/>
          </w:tcPr>
          <w:p w:rsidR="00AE4FDA" w:rsidRPr="00AE4FDA" w:rsidRDefault="00550BD5" w:rsidP="00AE4FDA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</w:t>
            </w:r>
            <w:r w:rsidR="0070405A" w:rsidRPr="0070405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Обновление учебно-материальной базы учреждений образования городского округа</w:t>
            </w:r>
            <w:r w:rsidR="00AE4FDA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AE4FDA" w:rsidRPr="00AE4FDA" w:rsidRDefault="00550BD5" w:rsidP="00AE4FDA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  <w:r w:rsidR="00AE4FDA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Выгодное экономико-географическое положение; </w:t>
            </w:r>
          </w:p>
          <w:p w:rsidR="00AE4FDA" w:rsidRPr="00AE4FDA" w:rsidRDefault="00550BD5" w:rsidP="00AE4FDA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  <w:r w:rsidRPr="00550BD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Развитие комплексов водоподготовки и водоотведения городского округа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E4FDA" w:rsidRPr="00AE4FDA" w:rsidRDefault="00AE4FDA" w:rsidP="00AE4FDA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819" w:type="dxa"/>
          </w:tcPr>
          <w:p w:rsidR="00AE4FDA" w:rsidRPr="00AE4FDA" w:rsidRDefault="00550BD5" w:rsidP="00AE4FDA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</w:t>
            </w:r>
            <w:r w:rsidR="00164048" w:rsidRPr="0016404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Сокращение единовременных выплат малоимущим семьям и малоимущим одиноко проживающим гражданам</w:t>
            </w:r>
            <w:r w:rsidR="00AE4FDA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AE4FDA" w:rsidRPr="00AE4FDA" w:rsidRDefault="00550BD5" w:rsidP="00AE4FDA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  <w:r w:rsidR="00164048" w:rsidRPr="0016404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Деградация территории бывших мест утилизации и захоронения твердых отходов</w:t>
            </w:r>
            <w:r w:rsidR="00AE4FDA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AE4FDA" w:rsidRPr="00AE4FDA" w:rsidRDefault="00550BD5" w:rsidP="00AE4FDA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  <w:r w:rsidR="00164048" w:rsidRPr="0016404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Отсутствие программ направленных на формирование  культуры у нового поколения</w:t>
            </w:r>
            <w:r w:rsidR="00AE4FDA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337BDC" w:rsidRPr="00AE4FDA" w:rsidTr="00974C4D">
        <w:tblPrEx>
          <w:jc w:val="left"/>
        </w:tblPrEx>
        <w:trPr>
          <w:trHeight w:val="840"/>
        </w:trPr>
        <w:tc>
          <w:tcPr>
            <w:tcW w:w="5246" w:type="dxa"/>
          </w:tcPr>
          <w:p w:rsidR="00337BDC" w:rsidRPr="00AE4FDA" w:rsidRDefault="00337BDC" w:rsidP="00146DA4">
            <w:pPr>
              <w:widowControl w:val="0"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Возможности</w:t>
            </w:r>
          </w:p>
          <w:p w:rsidR="00337BDC" w:rsidRPr="00AE4FDA" w:rsidRDefault="00337BDC" w:rsidP="00146DA4">
            <w:pPr>
              <w:widowControl w:val="0"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O</w:t>
            </w: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819" w:type="dxa"/>
          </w:tcPr>
          <w:p w:rsidR="00337BDC" w:rsidRPr="00AE4FDA" w:rsidRDefault="00337BDC" w:rsidP="00146DA4">
            <w:pPr>
              <w:widowControl w:val="0"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Угрозы</w:t>
            </w:r>
          </w:p>
          <w:p w:rsidR="00337BDC" w:rsidRPr="00AE4FDA" w:rsidRDefault="00337BDC" w:rsidP="00146DA4">
            <w:pPr>
              <w:widowControl w:val="0"/>
              <w:suppressAutoHyphens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T</w:t>
            </w:r>
            <w:r w:rsidRPr="00AE4FD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337BDC" w:rsidRPr="00AE4FDA" w:rsidTr="00974C4D">
        <w:tblPrEx>
          <w:jc w:val="left"/>
        </w:tblPrEx>
        <w:trPr>
          <w:trHeight w:val="2390"/>
        </w:trPr>
        <w:tc>
          <w:tcPr>
            <w:tcW w:w="5246" w:type="dxa"/>
          </w:tcPr>
          <w:p w:rsidR="00337BDC" w:rsidRPr="00AE4FDA" w:rsidRDefault="00550BD5" w:rsidP="00146DA4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1.</w:t>
            </w:r>
            <w:r w:rsidR="00337BDC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Реализация федеральных целевых программ и проектов; </w:t>
            </w:r>
          </w:p>
          <w:p w:rsidR="00337BDC" w:rsidRPr="00AE4FDA" w:rsidRDefault="00550BD5" w:rsidP="00146DA4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  <w:r w:rsidR="00164048" w:rsidRPr="00164048">
              <w:rPr>
                <w:rFonts w:ascii="Times New Roman" w:eastAsia="Calibri" w:hAnsi="Times New Roman" w:cs="Times New Roman"/>
                <w:sz w:val="28"/>
                <w:szCs w:val="28"/>
              </w:rPr>
              <w:t>Участие во Всероссийском конкурсе лучших проектов создания комфортной городской среды</w:t>
            </w:r>
            <w:r w:rsidR="00337BDC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; </w:t>
            </w:r>
          </w:p>
          <w:p w:rsidR="00337BDC" w:rsidRPr="00AE4FDA" w:rsidRDefault="00550BD5" w:rsidP="00146DA4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  <w:r w:rsidR="00337BDC" w:rsidRPr="00AE4FD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Привлечение в город крупного "якорного" инвестора</w:t>
            </w:r>
            <w:r w:rsidR="00337BDC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819" w:type="dxa"/>
          </w:tcPr>
          <w:p w:rsidR="00337BDC" w:rsidRPr="00AE4FDA" w:rsidRDefault="00550BD5" w:rsidP="00146DA4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</w:t>
            </w:r>
            <w:r w:rsidR="00337BDC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Возобновление кризисных явлений в экономике; </w:t>
            </w:r>
          </w:p>
          <w:p w:rsidR="00337BDC" w:rsidRPr="00AE4FDA" w:rsidRDefault="00550BD5" w:rsidP="00146DA4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  <w:r w:rsidRPr="00550BD5">
              <w:rPr>
                <w:rFonts w:ascii="Times New Roman" w:eastAsia="Calibri" w:hAnsi="Times New Roman" w:cs="Times New Roman"/>
                <w:sz w:val="28"/>
                <w:szCs w:val="28"/>
              </w:rPr>
              <w:t>Снижение выделяемых субсидий из федерального бюджета;</w:t>
            </w:r>
          </w:p>
          <w:p w:rsidR="00337BDC" w:rsidRPr="00AE4FDA" w:rsidRDefault="00550BD5" w:rsidP="00146DA4">
            <w:pPr>
              <w:tabs>
                <w:tab w:val="left" w:pos="5745"/>
              </w:tabs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  <w:r w:rsidR="00337BDC" w:rsidRPr="00AE4FD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Увеличение числа нелегальных иммигрантов.</w:t>
            </w:r>
          </w:p>
          <w:p w:rsidR="00337BDC" w:rsidRPr="00AE4FDA" w:rsidRDefault="00337BDC" w:rsidP="00146DA4">
            <w:pPr>
              <w:widowControl w:val="0"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E4FDA" w:rsidRPr="00AE4FDA" w:rsidRDefault="00AE4FDA" w:rsidP="00337BDC">
      <w:pPr>
        <w:tabs>
          <w:tab w:val="left" w:pos="5745"/>
        </w:tabs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AE4FDA" w:rsidRPr="00AE4FDA" w:rsidRDefault="00AE4FDA" w:rsidP="00AE4FDA">
      <w:pPr>
        <w:tabs>
          <w:tab w:val="left" w:pos="574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E4FDA">
        <w:rPr>
          <w:rFonts w:ascii="Times New Roman" w:eastAsia="Calibri" w:hAnsi="Times New Roman" w:cs="Times New Roman"/>
          <w:color w:val="000000"/>
          <w:sz w:val="28"/>
          <w:szCs w:val="24"/>
        </w:rPr>
        <w:t>Полученные результаты ранжирования являются информационно-аналитической базой для выбора пути совершенствования стратегии развития городского округа Кинешма.</w:t>
      </w:r>
    </w:p>
    <w:p w:rsidR="00B62831" w:rsidRDefault="00AE4FDA" w:rsidP="000458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AE4FD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Наиболее важные параметры </w:t>
      </w:r>
      <w:r w:rsidRPr="00AE4FDA">
        <w:rPr>
          <w:rFonts w:ascii="Times New Roman" w:eastAsia="Calibri" w:hAnsi="Times New Roman" w:cs="Times New Roman"/>
          <w:color w:val="000000"/>
          <w:sz w:val="28"/>
          <w:szCs w:val="24"/>
          <w:lang w:val="en-US"/>
        </w:rPr>
        <w:t>SWOT</w:t>
      </w:r>
      <w:r w:rsidRPr="00AE4FDA">
        <w:rPr>
          <w:rFonts w:ascii="Times New Roman" w:eastAsia="Calibri" w:hAnsi="Times New Roman" w:cs="Times New Roman"/>
          <w:color w:val="000000"/>
          <w:sz w:val="28"/>
          <w:szCs w:val="24"/>
        </w:rPr>
        <w:t>-анализа развития городского округа Кинешма вставим в матрицу решен</w:t>
      </w:r>
      <w:r w:rsidR="004549E9">
        <w:rPr>
          <w:rFonts w:ascii="Times New Roman" w:eastAsia="Calibri" w:hAnsi="Times New Roman" w:cs="Times New Roman"/>
          <w:color w:val="000000"/>
          <w:sz w:val="28"/>
          <w:szCs w:val="24"/>
        </w:rPr>
        <w:t>ий (см. таблицу 21,22,23,24</w:t>
      </w:r>
      <w:r w:rsidR="00805CD1">
        <w:rPr>
          <w:rFonts w:ascii="Times New Roman" w:eastAsia="Calibri" w:hAnsi="Times New Roman" w:cs="Times New Roman"/>
          <w:color w:val="000000"/>
          <w:sz w:val="28"/>
          <w:szCs w:val="24"/>
        </w:rPr>
        <w:t>).</w:t>
      </w:r>
    </w:p>
    <w:p w:rsidR="00AE4FDA" w:rsidRPr="00337BDC" w:rsidRDefault="00337BDC" w:rsidP="0004580A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Матрица решений SWOT-анализа </w:t>
      </w:r>
      <w:r w:rsidR="00AE4FDA" w:rsidRPr="00337BDC">
        <w:rPr>
          <w:rFonts w:ascii="Times New Roman" w:eastAsia="Calibri" w:hAnsi="Times New Roman" w:cs="Times New Roman"/>
          <w:color w:val="000000"/>
          <w:sz w:val="28"/>
          <w:szCs w:val="24"/>
        </w:rPr>
        <w:t>(Сильные стороны/Возможности) городского округа Кинешма</w:t>
      </w:r>
      <w:r w:rsidR="0004580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    </w:t>
      </w:r>
      <w:r w:rsidR="0004580A" w:rsidRPr="0004580A">
        <w:t xml:space="preserve"> </w:t>
      </w:r>
      <w:r w:rsidR="0004580A">
        <w:t xml:space="preserve">                                                                                   </w:t>
      </w:r>
      <w:r w:rsidR="004549E9">
        <w:rPr>
          <w:rFonts w:ascii="Times New Roman" w:eastAsia="Calibri" w:hAnsi="Times New Roman" w:cs="Times New Roman"/>
          <w:color w:val="000000"/>
          <w:sz w:val="28"/>
          <w:szCs w:val="24"/>
        </w:rPr>
        <w:t>Таблица 21</w:t>
      </w:r>
      <w:r w:rsidR="0004580A" w:rsidRPr="0004580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                                                                 </w:t>
      </w:r>
    </w:p>
    <w:tbl>
      <w:tblPr>
        <w:tblStyle w:val="5"/>
        <w:tblW w:w="10005" w:type="dxa"/>
        <w:jc w:val="center"/>
        <w:tblLayout w:type="fixed"/>
        <w:tblLook w:val="04A0" w:firstRow="1" w:lastRow="0" w:firstColumn="1" w:lastColumn="0" w:noHBand="0" w:noVBand="1"/>
      </w:tblPr>
      <w:tblGrid>
        <w:gridCol w:w="2279"/>
        <w:gridCol w:w="2428"/>
        <w:gridCol w:w="2803"/>
        <w:gridCol w:w="2495"/>
      </w:tblGrid>
      <w:tr w:rsidR="00AE4FDA" w:rsidRPr="00AE4FDA" w:rsidTr="00AE4FDA">
        <w:trPr>
          <w:trHeight w:val="150"/>
          <w:jc w:val="center"/>
        </w:trPr>
        <w:tc>
          <w:tcPr>
            <w:tcW w:w="2279" w:type="dxa"/>
            <w:vMerge w:val="restart"/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Сильные стороны</w:t>
            </w:r>
          </w:p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AE4FDA">
              <w:rPr>
                <w:rFonts w:ascii="Times New Roman" w:eastAsia="Calibri" w:hAnsi="Times New Roman" w:cs="Times New Roman"/>
              </w:rPr>
              <w:t>(</w:t>
            </w:r>
            <w:r w:rsidRPr="00AE4FDA">
              <w:rPr>
                <w:rFonts w:ascii="Times New Roman" w:eastAsia="Calibri" w:hAnsi="Times New Roman" w:cs="Times New Roman"/>
                <w:lang w:val="en-US"/>
              </w:rPr>
              <w:t>S)</w:t>
            </w:r>
          </w:p>
        </w:tc>
        <w:tc>
          <w:tcPr>
            <w:tcW w:w="7726" w:type="dxa"/>
            <w:gridSpan w:val="3"/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Возможности (О)</w:t>
            </w:r>
          </w:p>
        </w:tc>
      </w:tr>
      <w:tr w:rsidR="00AE4FDA" w:rsidRPr="00AE4FDA" w:rsidTr="00AE4FDA">
        <w:trPr>
          <w:trHeight w:val="1400"/>
          <w:jc w:val="center"/>
        </w:trPr>
        <w:tc>
          <w:tcPr>
            <w:tcW w:w="2279" w:type="dxa"/>
            <w:vMerge/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28" w:type="dxa"/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1. Реализация федеральных целевых программ и проектов</w:t>
            </w:r>
          </w:p>
        </w:tc>
        <w:tc>
          <w:tcPr>
            <w:tcW w:w="2803" w:type="dxa"/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 xml:space="preserve">2. </w:t>
            </w:r>
            <w:r w:rsidR="00164048" w:rsidRPr="00164048">
              <w:rPr>
                <w:rFonts w:ascii="Times New Roman" w:eastAsia="Calibri" w:hAnsi="Times New Roman" w:cs="Times New Roman"/>
                <w:i/>
                <w:color w:val="000000"/>
              </w:rPr>
              <w:t>Участие во Всероссийском конкурсе лучших проектов создания комфортной городской среды</w:t>
            </w:r>
          </w:p>
        </w:tc>
        <w:tc>
          <w:tcPr>
            <w:tcW w:w="2495" w:type="dxa"/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3. Привлечение в город крупного "якорного" инвестора</w:t>
            </w:r>
          </w:p>
        </w:tc>
      </w:tr>
      <w:tr w:rsidR="00AE4FDA" w:rsidRPr="00AE4FDA" w:rsidTr="00AE4FDA">
        <w:trPr>
          <w:trHeight w:val="1609"/>
          <w:jc w:val="center"/>
        </w:trPr>
        <w:tc>
          <w:tcPr>
            <w:tcW w:w="2279" w:type="dxa"/>
          </w:tcPr>
          <w:p w:rsidR="00AE4FDA" w:rsidRPr="00AE4FDA" w:rsidRDefault="00AE4FDA" w:rsidP="00AE4FDA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1.</w:t>
            </w:r>
            <w:r w:rsidR="00164048">
              <w:t xml:space="preserve"> </w:t>
            </w:r>
            <w:r w:rsidR="00164048" w:rsidRPr="00164048">
              <w:rPr>
                <w:rFonts w:ascii="Times New Roman" w:eastAsia="Calibri" w:hAnsi="Times New Roman" w:cs="Times New Roman"/>
                <w:i/>
                <w:color w:val="000000"/>
              </w:rPr>
              <w:t>Обновление учебно-материальной базы учреждений образования городского округа</w:t>
            </w:r>
          </w:p>
        </w:tc>
        <w:tc>
          <w:tcPr>
            <w:tcW w:w="2428" w:type="dxa"/>
          </w:tcPr>
          <w:p w:rsidR="00AE4FDA" w:rsidRPr="00AE4FDA" w:rsidRDefault="00AE4FDA" w:rsidP="0062672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1. М</w:t>
            </w:r>
            <w:r w:rsidR="00626726">
              <w:rPr>
                <w:rFonts w:ascii="Times New Roman" w:eastAsia="Calibri" w:hAnsi="Times New Roman" w:cs="Times New Roman"/>
              </w:rPr>
              <w:t xml:space="preserve">ероприятие направленное на то, что бы все дети </w:t>
            </w:r>
            <w:r w:rsidR="00626726" w:rsidRPr="00626726">
              <w:rPr>
                <w:rFonts w:ascii="Times New Roman" w:eastAsia="Calibri" w:hAnsi="Times New Roman" w:cs="Times New Roman"/>
              </w:rPr>
              <w:t xml:space="preserve">в возрасте от 3 до 7 лет </w:t>
            </w:r>
            <w:r w:rsidR="00626726">
              <w:rPr>
                <w:rFonts w:ascii="Times New Roman" w:eastAsia="Calibri" w:hAnsi="Times New Roman" w:cs="Times New Roman"/>
              </w:rPr>
              <w:t>возможность иметь</w:t>
            </w:r>
            <w:r w:rsidR="00626726" w:rsidRPr="00626726">
              <w:rPr>
                <w:rFonts w:ascii="Times New Roman" w:eastAsia="Calibri" w:hAnsi="Times New Roman" w:cs="Times New Roman"/>
              </w:rPr>
              <w:t xml:space="preserve"> дошкольное образование</w:t>
            </w:r>
          </w:p>
        </w:tc>
        <w:tc>
          <w:tcPr>
            <w:tcW w:w="2803" w:type="dxa"/>
          </w:tcPr>
          <w:p w:rsidR="00AE4FDA" w:rsidRPr="00AE4FDA" w:rsidRDefault="00626726" w:rsidP="00626726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2.Мероприятия направленные на строительство дошкольных и образовательных учреждений</w:t>
            </w:r>
          </w:p>
        </w:tc>
        <w:tc>
          <w:tcPr>
            <w:tcW w:w="2495" w:type="dxa"/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3.Мероприятия по созданию налоговых льгот для потенциальных инвесторов в сфере образования</w:t>
            </w:r>
          </w:p>
        </w:tc>
      </w:tr>
      <w:tr w:rsidR="00AE4FDA" w:rsidRPr="00AE4FDA" w:rsidTr="00AE4FDA">
        <w:trPr>
          <w:trHeight w:val="150"/>
          <w:jc w:val="center"/>
        </w:trPr>
        <w:tc>
          <w:tcPr>
            <w:tcW w:w="2279" w:type="dxa"/>
          </w:tcPr>
          <w:p w:rsidR="00AE4FDA" w:rsidRPr="00AE4FDA" w:rsidRDefault="00AE4FDA" w:rsidP="00AE4FDA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2. Выгодное экономико-географическое положение</w:t>
            </w:r>
          </w:p>
        </w:tc>
        <w:tc>
          <w:tcPr>
            <w:tcW w:w="2428" w:type="dxa"/>
          </w:tcPr>
          <w:p w:rsidR="00AE4FDA" w:rsidRPr="00AE4FDA" w:rsidRDefault="00AE4FDA" w:rsidP="00D209E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4.</w:t>
            </w:r>
            <w:r w:rsidR="007273CB">
              <w:t xml:space="preserve">  </w:t>
            </w:r>
            <w:r w:rsidR="007273CB" w:rsidRPr="007273CB">
              <w:rPr>
                <w:rFonts w:ascii="Times New Roman" w:hAnsi="Times New Roman" w:cs="Times New Roman"/>
              </w:rPr>
              <w:t xml:space="preserve">Мероприятие направленное на </w:t>
            </w:r>
            <w:r w:rsidR="007273CB">
              <w:rPr>
                <w:rFonts w:ascii="Times New Roman" w:eastAsia="Calibri" w:hAnsi="Times New Roman" w:cs="Times New Roman"/>
              </w:rPr>
              <w:t>п</w:t>
            </w:r>
            <w:r w:rsidR="007273CB" w:rsidRPr="007273CB">
              <w:rPr>
                <w:rFonts w:ascii="Times New Roman" w:eastAsia="Calibri" w:hAnsi="Times New Roman" w:cs="Times New Roman"/>
              </w:rPr>
              <w:t xml:space="preserve">оддержание автомобильных дорог </w:t>
            </w:r>
            <w:r w:rsidR="007273CB">
              <w:rPr>
                <w:rFonts w:ascii="Times New Roman" w:eastAsia="Calibri" w:hAnsi="Times New Roman" w:cs="Times New Roman"/>
              </w:rPr>
              <w:t xml:space="preserve"> путем </w:t>
            </w:r>
            <w:r w:rsidR="007273CB" w:rsidRPr="007273CB">
              <w:rPr>
                <w:rFonts w:ascii="Times New Roman" w:eastAsia="Calibri" w:hAnsi="Times New Roman" w:cs="Times New Roman"/>
              </w:rPr>
              <w:t xml:space="preserve">увеличение протяженности автомобильных дорог общего </w:t>
            </w:r>
            <w:proofErr w:type="spellStart"/>
            <w:r w:rsidR="00D838E0">
              <w:rPr>
                <w:rFonts w:ascii="Times New Roman" w:eastAsia="Calibri" w:hAnsi="Times New Roman" w:cs="Times New Roman"/>
              </w:rPr>
              <w:t>и</w:t>
            </w:r>
            <w:r w:rsidR="007273CB" w:rsidRPr="007273CB">
              <w:rPr>
                <w:rFonts w:ascii="Times New Roman" w:eastAsia="Calibri" w:hAnsi="Times New Roman" w:cs="Times New Roman"/>
              </w:rPr>
              <w:t>местного</w:t>
            </w:r>
            <w:proofErr w:type="spellEnd"/>
            <w:r w:rsidR="007273CB" w:rsidRPr="007273CB">
              <w:rPr>
                <w:rFonts w:ascii="Times New Roman" w:eastAsia="Calibri" w:hAnsi="Times New Roman" w:cs="Times New Roman"/>
              </w:rPr>
              <w:t xml:space="preserve"> значения, соответствующих нормативным, на 31 декабря отчетного года, на 8,5 км.</w:t>
            </w:r>
          </w:p>
        </w:tc>
        <w:tc>
          <w:tcPr>
            <w:tcW w:w="2803" w:type="dxa"/>
          </w:tcPr>
          <w:p w:rsidR="007273CB" w:rsidRPr="007273CB" w:rsidRDefault="00AE4FDA" w:rsidP="007273C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5.</w:t>
            </w:r>
            <w:r w:rsidR="007273CB">
              <w:t xml:space="preserve"> </w:t>
            </w:r>
            <w:r w:rsidR="007273CB" w:rsidRPr="007273CB">
              <w:rPr>
                <w:rFonts w:ascii="Times New Roman" w:eastAsia="Calibri" w:hAnsi="Times New Roman" w:cs="Times New Roman"/>
              </w:rPr>
              <w:t>Мероприятие направленное реализации проекта Реализация регионального проекта "Формирование</w:t>
            </w:r>
          </w:p>
          <w:p w:rsidR="007273CB" w:rsidRPr="007273CB" w:rsidRDefault="007273CB" w:rsidP="007273C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3CB">
              <w:rPr>
                <w:rFonts w:ascii="Times New Roman" w:eastAsia="Calibri" w:hAnsi="Times New Roman" w:cs="Times New Roman"/>
              </w:rPr>
              <w:t>комфортной  городской среды", путем  увеличения доли благоустроенных дворовых территорий от</w:t>
            </w:r>
          </w:p>
          <w:p w:rsidR="00AE4FDA" w:rsidRPr="00AE4FDA" w:rsidRDefault="007273CB" w:rsidP="007273C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273CB">
              <w:rPr>
                <w:rFonts w:ascii="Times New Roman" w:eastAsia="Calibri" w:hAnsi="Times New Roman" w:cs="Times New Roman"/>
              </w:rPr>
              <w:t>общего количества дворовых территорий на 11,1%</w:t>
            </w:r>
          </w:p>
        </w:tc>
        <w:tc>
          <w:tcPr>
            <w:tcW w:w="2495" w:type="dxa"/>
          </w:tcPr>
          <w:p w:rsidR="00AE4FDA" w:rsidRPr="00AE4FDA" w:rsidRDefault="00AE4FDA" w:rsidP="007273C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6.</w:t>
            </w:r>
            <w:r w:rsidR="007273CB">
              <w:rPr>
                <w:rFonts w:ascii="Times New Roman" w:eastAsia="Calibri" w:hAnsi="Times New Roman" w:cs="Times New Roman"/>
              </w:rPr>
              <w:t xml:space="preserve"> Реализация</w:t>
            </w:r>
            <w:r w:rsidR="007273CB">
              <w:t xml:space="preserve"> </w:t>
            </w:r>
            <w:r w:rsidR="007273CB">
              <w:rPr>
                <w:rFonts w:ascii="Times New Roman" w:eastAsia="Calibri" w:hAnsi="Times New Roman" w:cs="Times New Roman"/>
              </w:rPr>
              <w:t>Г</w:t>
            </w:r>
            <w:r w:rsidR="007273CB" w:rsidRPr="007273CB">
              <w:rPr>
                <w:rFonts w:ascii="Times New Roman" w:eastAsia="Calibri" w:hAnsi="Times New Roman" w:cs="Times New Roman"/>
              </w:rPr>
              <w:t>осударственной программы Российской Федерации "Охрана окружающей среды" на 2012 - 2020 годы</w:t>
            </w:r>
            <w:r w:rsidR="007273CB">
              <w:rPr>
                <w:rFonts w:ascii="Times New Roman" w:eastAsia="Calibri" w:hAnsi="Times New Roman" w:cs="Times New Roman"/>
              </w:rPr>
              <w:t>, путем создания</w:t>
            </w:r>
            <w:r w:rsidRPr="00AE4FDA">
              <w:rPr>
                <w:rFonts w:ascii="Times New Roman" w:eastAsia="Calibri" w:hAnsi="Times New Roman" w:cs="Times New Roman"/>
              </w:rPr>
              <w:t xml:space="preserve"> общественной благотворительной организации в борьбе за экологию</w:t>
            </w:r>
          </w:p>
        </w:tc>
      </w:tr>
      <w:tr w:rsidR="00AE4FDA" w:rsidRPr="00AE4FDA" w:rsidTr="00AE4FDA">
        <w:trPr>
          <w:trHeight w:val="150"/>
          <w:jc w:val="center"/>
        </w:trPr>
        <w:tc>
          <w:tcPr>
            <w:tcW w:w="2279" w:type="dxa"/>
          </w:tcPr>
          <w:p w:rsidR="00AE4FDA" w:rsidRPr="00AE4FDA" w:rsidRDefault="00AE4FDA" w:rsidP="00AE4FDA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 xml:space="preserve">3. </w:t>
            </w:r>
            <w:r w:rsidR="00164048" w:rsidRPr="00164048">
              <w:rPr>
                <w:rFonts w:ascii="Times New Roman" w:eastAsia="Calibri" w:hAnsi="Times New Roman" w:cs="Times New Roman"/>
                <w:i/>
                <w:color w:val="000000"/>
              </w:rPr>
              <w:t xml:space="preserve">Развитие комплексов очистных сооружений и систем водоотведения </w:t>
            </w:r>
            <w:r w:rsidR="00164048" w:rsidRPr="00164048">
              <w:rPr>
                <w:rFonts w:ascii="Times New Roman" w:eastAsia="Calibri" w:hAnsi="Times New Roman" w:cs="Times New Roman"/>
                <w:i/>
                <w:color w:val="000000"/>
              </w:rPr>
              <w:lastRenderedPageBreak/>
              <w:t>Ивановской области</w:t>
            </w:r>
          </w:p>
        </w:tc>
        <w:tc>
          <w:tcPr>
            <w:tcW w:w="2428" w:type="dxa"/>
          </w:tcPr>
          <w:p w:rsidR="00AE4FDA" w:rsidRPr="00AE4FDA" w:rsidRDefault="00AE4FDA" w:rsidP="0013507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lastRenderedPageBreak/>
              <w:t>7.Мероприятия по</w:t>
            </w:r>
            <w:r w:rsidR="00135074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135074">
              <w:rPr>
                <w:rFonts w:ascii="Times New Roman" w:eastAsia="Calibri" w:hAnsi="Times New Roman" w:cs="Times New Roman"/>
              </w:rPr>
              <w:t>по</w:t>
            </w:r>
            <w:proofErr w:type="spellEnd"/>
            <w:r w:rsidR="00135074">
              <w:rPr>
                <w:rFonts w:ascii="Times New Roman" w:eastAsia="Calibri" w:hAnsi="Times New Roman" w:cs="Times New Roman"/>
              </w:rPr>
              <w:t xml:space="preserve"> реализации программы </w:t>
            </w:r>
            <w:r w:rsidRPr="00AE4FDA">
              <w:rPr>
                <w:rFonts w:ascii="Times New Roman" w:eastAsia="Calibri" w:hAnsi="Times New Roman" w:cs="Times New Roman"/>
              </w:rPr>
              <w:t xml:space="preserve"> </w:t>
            </w:r>
            <w:r w:rsidR="00135074" w:rsidRPr="00135074">
              <w:rPr>
                <w:rFonts w:ascii="Times New Roman" w:eastAsia="Calibri" w:hAnsi="Times New Roman" w:cs="Times New Roman"/>
              </w:rPr>
              <w:t>“</w:t>
            </w:r>
            <w:r w:rsidR="00135074">
              <w:rPr>
                <w:rFonts w:ascii="Times New Roman" w:eastAsia="Calibri" w:hAnsi="Times New Roman" w:cs="Times New Roman"/>
              </w:rPr>
              <w:t>Оздоровление Волги</w:t>
            </w:r>
            <w:r w:rsidR="00135074" w:rsidRPr="00135074">
              <w:rPr>
                <w:rFonts w:ascii="Times New Roman" w:eastAsia="Calibri" w:hAnsi="Times New Roman" w:cs="Times New Roman"/>
              </w:rPr>
              <w:t>”</w:t>
            </w:r>
            <w:r w:rsidR="00135074">
              <w:rPr>
                <w:rFonts w:ascii="Times New Roman" w:eastAsia="Calibri" w:hAnsi="Times New Roman" w:cs="Times New Roman"/>
              </w:rPr>
              <w:t xml:space="preserve">, путем обеспечение  расчистка участков </w:t>
            </w:r>
            <w:r w:rsidR="00135074">
              <w:rPr>
                <w:rFonts w:ascii="Times New Roman" w:eastAsia="Calibri" w:hAnsi="Times New Roman" w:cs="Times New Roman"/>
              </w:rPr>
              <w:lastRenderedPageBreak/>
              <w:t xml:space="preserve">водных объектов протяженностью 28,2 км, </w:t>
            </w:r>
            <w:r w:rsidR="00135074" w:rsidRPr="00135074">
              <w:rPr>
                <w:rFonts w:ascii="Times New Roman" w:eastAsia="Calibri" w:hAnsi="Times New Roman" w:cs="Times New Roman"/>
              </w:rPr>
              <w:t>экологическая реабилитация 0,9 тыс. га</w:t>
            </w:r>
            <w:r w:rsidR="00135074">
              <w:rPr>
                <w:rFonts w:ascii="Times New Roman" w:eastAsia="Calibri" w:hAnsi="Times New Roman" w:cs="Times New Roman"/>
              </w:rPr>
              <w:t xml:space="preserve"> водных объектов </w:t>
            </w:r>
            <w:r w:rsidR="00135074" w:rsidRPr="00135074">
              <w:rPr>
                <w:rFonts w:ascii="Times New Roman" w:eastAsia="Calibri" w:hAnsi="Times New Roman" w:cs="Times New Roman"/>
              </w:rPr>
              <w:t>Нижней Волги</w:t>
            </w:r>
          </w:p>
        </w:tc>
        <w:tc>
          <w:tcPr>
            <w:tcW w:w="2803" w:type="dxa"/>
          </w:tcPr>
          <w:p w:rsidR="00135074" w:rsidRPr="00135074" w:rsidRDefault="00AE4FDA" w:rsidP="0013507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lastRenderedPageBreak/>
              <w:t xml:space="preserve">8.Мероприятия </w:t>
            </w:r>
            <w:r w:rsidR="00135074">
              <w:rPr>
                <w:rFonts w:ascii="Times New Roman" w:eastAsia="Calibri" w:hAnsi="Times New Roman" w:cs="Times New Roman"/>
              </w:rPr>
              <w:t xml:space="preserve">по </w:t>
            </w:r>
            <w:r w:rsidR="00135074" w:rsidRPr="00135074">
              <w:rPr>
                <w:rFonts w:ascii="Times New Roman" w:eastAsia="Calibri" w:hAnsi="Times New Roman" w:cs="Times New Roman"/>
              </w:rPr>
              <w:t>феде</w:t>
            </w:r>
            <w:r w:rsidR="00135074">
              <w:rPr>
                <w:rFonts w:ascii="Times New Roman" w:eastAsia="Calibri" w:hAnsi="Times New Roman" w:cs="Times New Roman"/>
              </w:rPr>
              <w:t xml:space="preserve">ральной программе «Чистая вода», направленная на </w:t>
            </w:r>
            <w:r w:rsidRPr="00AE4FDA">
              <w:rPr>
                <w:rFonts w:ascii="Times New Roman" w:eastAsia="Calibri" w:hAnsi="Times New Roman" w:cs="Times New Roman"/>
              </w:rPr>
              <w:t xml:space="preserve"> </w:t>
            </w:r>
            <w:r w:rsidR="00135074">
              <w:rPr>
                <w:rFonts w:ascii="Times New Roman" w:eastAsia="Calibri" w:hAnsi="Times New Roman" w:cs="Times New Roman"/>
              </w:rPr>
              <w:t>масштабные работы</w:t>
            </w:r>
            <w:r w:rsidR="00135074" w:rsidRPr="00135074">
              <w:rPr>
                <w:rFonts w:ascii="Times New Roman" w:eastAsia="Calibri" w:hAnsi="Times New Roman" w:cs="Times New Roman"/>
              </w:rPr>
              <w:t xml:space="preserve"> по </w:t>
            </w:r>
            <w:r w:rsidR="00135074" w:rsidRPr="00135074">
              <w:rPr>
                <w:rFonts w:ascii="Times New Roman" w:eastAsia="Calibri" w:hAnsi="Times New Roman" w:cs="Times New Roman"/>
              </w:rPr>
              <w:lastRenderedPageBreak/>
              <w:t>улучшению качества водо</w:t>
            </w:r>
            <w:r w:rsidR="00135074">
              <w:rPr>
                <w:rFonts w:ascii="Times New Roman" w:eastAsia="Calibri" w:hAnsi="Times New Roman" w:cs="Times New Roman"/>
              </w:rPr>
              <w:t xml:space="preserve">провода через Богославский овраг </w:t>
            </w:r>
            <w:r w:rsidR="00135074" w:rsidRPr="00135074">
              <w:rPr>
                <w:rFonts w:ascii="Times New Roman" w:eastAsia="Calibri" w:hAnsi="Times New Roman" w:cs="Times New Roman"/>
              </w:rPr>
              <w:t>и сокращению числа аварий на сетях.</w:t>
            </w:r>
          </w:p>
          <w:p w:rsidR="00135074" w:rsidRPr="00135074" w:rsidRDefault="00135074" w:rsidP="00135074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AE4FDA" w:rsidRPr="00AE4FDA" w:rsidRDefault="00AE4FDA" w:rsidP="00135074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5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lastRenderedPageBreak/>
              <w:t xml:space="preserve">9.Мероприятия по проведению конкурса финансирования </w:t>
            </w:r>
            <w:r w:rsidR="00EC6543" w:rsidRPr="00EC6543">
              <w:rPr>
                <w:rFonts w:ascii="Times New Roman" w:eastAsia="Calibri" w:hAnsi="Times New Roman" w:cs="Times New Roman"/>
              </w:rPr>
              <w:t>Кинешемского речного порта</w:t>
            </w:r>
            <w:r w:rsidR="00EC6543">
              <w:rPr>
                <w:rFonts w:ascii="Times New Roman" w:eastAsia="Calibri" w:hAnsi="Times New Roman" w:cs="Times New Roman"/>
              </w:rPr>
              <w:t>, для проведения</w:t>
            </w:r>
            <w:r w:rsidR="00EC6543">
              <w:t xml:space="preserve"> </w:t>
            </w:r>
            <w:r w:rsidR="00EC6543">
              <w:rPr>
                <w:rFonts w:ascii="Times New Roman" w:eastAsia="Calibri" w:hAnsi="Times New Roman" w:cs="Times New Roman"/>
              </w:rPr>
              <w:lastRenderedPageBreak/>
              <w:t>п</w:t>
            </w:r>
            <w:r w:rsidR="00EC6543" w:rsidRPr="00EC6543">
              <w:rPr>
                <w:rFonts w:ascii="Times New Roman" w:eastAsia="Calibri" w:hAnsi="Times New Roman" w:cs="Times New Roman"/>
              </w:rPr>
              <w:t>огрузо-разгрузочные работы</w:t>
            </w:r>
            <w:r w:rsidR="00EC6543">
              <w:rPr>
                <w:rFonts w:ascii="Times New Roman" w:eastAsia="Calibri" w:hAnsi="Times New Roman" w:cs="Times New Roman"/>
              </w:rPr>
              <w:t>,</w:t>
            </w:r>
            <w:r w:rsidR="00EC6543">
              <w:t xml:space="preserve"> </w:t>
            </w:r>
            <w:r w:rsidR="00EC6543">
              <w:rPr>
                <w:rFonts w:ascii="Times New Roman" w:eastAsia="Calibri" w:hAnsi="Times New Roman" w:cs="Times New Roman"/>
              </w:rPr>
              <w:t>а</w:t>
            </w:r>
            <w:r w:rsidR="00EC6543" w:rsidRPr="00EC6543">
              <w:rPr>
                <w:rFonts w:ascii="Times New Roman" w:eastAsia="Calibri" w:hAnsi="Times New Roman" w:cs="Times New Roman"/>
              </w:rPr>
              <w:t>ренда территории</w:t>
            </w:r>
            <w:r w:rsidR="00EC6543">
              <w:rPr>
                <w:rFonts w:ascii="Times New Roman" w:eastAsia="Calibri" w:hAnsi="Times New Roman" w:cs="Times New Roman"/>
              </w:rPr>
              <w:t>,</w:t>
            </w:r>
            <w:r w:rsidR="00EC6543">
              <w:t xml:space="preserve"> </w:t>
            </w:r>
            <w:r w:rsidR="00EC6543" w:rsidRPr="00EC6543">
              <w:rPr>
                <w:rFonts w:ascii="Times New Roman" w:eastAsia="Calibri" w:hAnsi="Times New Roman" w:cs="Times New Roman"/>
              </w:rPr>
              <w:t>Услуги по взвешиванию автомобильного транспорта до 60 тонн</w:t>
            </w:r>
            <w:r w:rsidR="00EC6543">
              <w:rPr>
                <w:rFonts w:ascii="Times New Roman" w:eastAsia="Calibri" w:hAnsi="Times New Roman" w:cs="Times New Roman"/>
              </w:rPr>
              <w:t>,</w:t>
            </w:r>
            <w:r w:rsidR="00EC6543">
              <w:t xml:space="preserve"> </w:t>
            </w:r>
            <w:r w:rsidR="00EC6543">
              <w:rPr>
                <w:rFonts w:ascii="Times New Roman" w:eastAsia="Calibri" w:hAnsi="Times New Roman" w:cs="Times New Roman"/>
              </w:rPr>
              <w:t>п</w:t>
            </w:r>
            <w:r w:rsidR="00EC6543" w:rsidRPr="00EC6543">
              <w:rPr>
                <w:rFonts w:ascii="Times New Roman" w:eastAsia="Calibri" w:hAnsi="Times New Roman" w:cs="Times New Roman"/>
              </w:rPr>
              <w:t>родажа инертных материалов</w:t>
            </w:r>
            <w:r w:rsidR="009F2EB1">
              <w:rPr>
                <w:rFonts w:ascii="Times New Roman" w:eastAsia="Calibri" w:hAnsi="Times New Roman" w:cs="Times New Roman"/>
              </w:rPr>
              <w:t>.</w:t>
            </w:r>
          </w:p>
        </w:tc>
      </w:tr>
    </w:tbl>
    <w:p w:rsidR="0080768F" w:rsidRDefault="0080768F" w:rsidP="0004580A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AE4FDA" w:rsidRPr="00085955" w:rsidRDefault="00085955" w:rsidP="0004580A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085955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Матрица решений SWOT-анализа </w:t>
      </w:r>
      <w:r w:rsidR="00AE4FDA" w:rsidRPr="00085955">
        <w:rPr>
          <w:rFonts w:ascii="Times New Roman" w:eastAsia="Calibri" w:hAnsi="Times New Roman" w:cs="Times New Roman"/>
          <w:color w:val="000000"/>
          <w:sz w:val="28"/>
          <w:szCs w:val="24"/>
        </w:rPr>
        <w:t>(Слабые стороны/Возможности) городского округа Кинешма</w:t>
      </w:r>
      <w:r w:rsidR="0004580A" w:rsidRPr="0004580A">
        <w:t xml:space="preserve"> </w:t>
      </w:r>
      <w:r w:rsidR="0004580A">
        <w:t xml:space="preserve">                                                                                           </w:t>
      </w:r>
      <w:r w:rsidR="004549E9">
        <w:rPr>
          <w:rFonts w:ascii="Times New Roman" w:eastAsia="Calibri" w:hAnsi="Times New Roman" w:cs="Times New Roman"/>
          <w:color w:val="000000"/>
          <w:sz w:val="28"/>
          <w:szCs w:val="24"/>
        </w:rPr>
        <w:t>Таблица 22</w:t>
      </w:r>
    </w:p>
    <w:tbl>
      <w:tblPr>
        <w:tblStyle w:val="5"/>
        <w:tblW w:w="9974" w:type="dxa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2409"/>
        <w:gridCol w:w="2835"/>
        <w:gridCol w:w="2603"/>
      </w:tblGrid>
      <w:tr w:rsidR="00AE4FDA" w:rsidRPr="00AE4FDA" w:rsidTr="00AE4FDA">
        <w:trPr>
          <w:trHeight w:val="137"/>
          <w:jc w:val="center"/>
        </w:trPr>
        <w:tc>
          <w:tcPr>
            <w:tcW w:w="2127" w:type="dxa"/>
            <w:vMerge w:val="restart"/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Слабые стороны</w:t>
            </w:r>
          </w:p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AE4FDA">
              <w:rPr>
                <w:rFonts w:ascii="Times New Roman" w:eastAsia="Calibri" w:hAnsi="Times New Roman" w:cs="Times New Roman"/>
              </w:rPr>
              <w:t>(</w:t>
            </w:r>
            <w:r w:rsidRPr="00AE4FDA">
              <w:rPr>
                <w:rFonts w:ascii="Times New Roman" w:eastAsia="Calibri" w:hAnsi="Times New Roman" w:cs="Times New Roman"/>
                <w:lang w:val="en-US"/>
              </w:rPr>
              <w:t>W)</w:t>
            </w:r>
          </w:p>
        </w:tc>
        <w:tc>
          <w:tcPr>
            <w:tcW w:w="7847" w:type="dxa"/>
            <w:gridSpan w:val="3"/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Возможности (О)</w:t>
            </w:r>
          </w:p>
        </w:tc>
      </w:tr>
      <w:tr w:rsidR="00AE4FDA" w:rsidRPr="00AE4FDA" w:rsidTr="00AE4FDA">
        <w:trPr>
          <w:trHeight w:val="137"/>
          <w:jc w:val="center"/>
        </w:trPr>
        <w:tc>
          <w:tcPr>
            <w:tcW w:w="2127" w:type="dxa"/>
            <w:vMerge/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09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>1. Реализация федеральных целевых программ и проектов</w:t>
            </w:r>
          </w:p>
        </w:tc>
        <w:tc>
          <w:tcPr>
            <w:tcW w:w="2835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 xml:space="preserve">2. </w:t>
            </w:r>
            <w:r w:rsidR="00164048" w:rsidRPr="00164048">
              <w:rPr>
                <w:rFonts w:ascii="Times New Roman" w:eastAsia="Calibri" w:hAnsi="Times New Roman" w:cs="Times New Roman"/>
                <w:i/>
              </w:rPr>
              <w:t>Участие во Всероссийском конкурсе лучших проектов создания комфортной городской среды</w:t>
            </w:r>
          </w:p>
        </w:tc>
        <w:tc>
          <w:tcPr>
            <w:tcW w:w="2603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>3. Привлечение в город крупного "якорного" инвестора</w:t>
            </w:r>
          </w:p>
        </w:tc>
      </w:tr>
      <w:tr w:rsidR="00AE4FDA" w:rsidRPr="00AE4FDA" w:rsidTr="00AE4FDA">
        <w:trPr>
          <w:trHeight w:val="137"/>
          <w:jc w:val="center"/>
        </w:trPr>
        <w:tc>
          <w:tcPr>
            <w:tcW w:w="2127" w:type="dxa"/>
          </w:tcPr>
          <w:p w:rsidR="00AE4FDA" w:rsidRPr="00AE4FDA" w:rsidRDefault="00AE4FDA" w:rsidP="00AE4FDA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 xml:space="preserve">1. </w:t>
            </w:r>
            <w:r w:rsidR="00164048" w:rsidRPr="00164048">
              <w:rPr>
                <w:rFonts w:ascii="Times New Roman" w:eastAsia="Calibri" w:hAnsi="Times New Roman" w:cs="Times New Roman"/>
                <w:i/>
                <w:color w:val="000000"/>
              </w:rPr>
              <w:t>Сокращение единовременных выплат малоимущим семьям и малоимущим одиноко проживающим гражданам</w:t>
            </w:r>
          </w:p>
        </w:tc>
        <w:tc>
          <w:tcPr>
            <w:tcW w:w="2409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 xml:space="preserve">19.Мероприятия «Социальная поддержка граждан», которая  выступает </w:t>
            </w:r>
            <w:r w:rsidR="00EC6543">
              <w:rPr>
                <w:rFonts w:ascii="Times New Roman" w:eastAsia="Calibri" w:hAnsi="Times New Roman" w:cs="Times New Roman"/>
              </w:rPr>
              <w:t xml:space="preserve">в качестве составной и направлена на </w:t>
            </w:r>
            <w:r w:rsidR="00EC6543" w:rsidRPr="00EC6543">
              <w:rPr>
                <w:rFonts w:ascii="Times New Roman" w:eastAsia="Calibri" w:hAnsi="Times New Roman" w:cs="Times New Roman"/>
              </w:rPr>
              <w:t xml:space="preserve"> увеличение или сохранение на прежнем уровне количества молодых специалистов, работающих в учреждениях социальной сферы городского округа Кинешма, получивших меры экономической поддержки</w:t>
            </w:r>
          </w:p>
        </w:tc>
        <w:tc>
          <w:tcPr>
            <w:tcW w:w="2835" w:type="dxa"/>
          </w:tcPr>
          <w:p w:rsidR="00AE4FDA" w:rsidRDefault="00AE4FDA" w:rsidP="00EC654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20.</w:t>
            </w:r>
            <w:r w:rsidR="00550BD5" w:rsidRPr="00AE4FDA">
              <w:rPr>
                <w:rFonts w:ascii="Times New Roman" w:eastAsia="Calibri" w:hAnsi="Times New Roman" w:cs="Times New Roman"/>
              </w:rPr>
              <w:t>Мероприятия,</w:t>
            </w:r>
            <w:r w:rsidRPr="00AE4FDA">
              <w:rPr>
                <w:rFonts w:ascii="Times New Roman" w:eastAsia="Calibri" w:hAnsi="Times New Roman" w:cs="Times New Roman"/>
              </w:rPr>
              <w:t xml:space="preserve"> </w:t>
            </w:r>
            <w:r w:rsidR="00EC6543">
              <w:rPr>
                <w:rFonts w:ascii="Times New Roman" w:eastAsia="Calibri" w:hAnsi="Times New Roman" w:cs="Times New Roman"/>
              </w:rPr>
              <w:t>направленные</w:t>
            </w:r>
            <w:r w:rsidR="00550BD5">
              <w:rPr>
                <w:rFonts w:ascii="Times New Roman" w:eastAsia="Calibri" w:hAnsi="Times New Roman" w:cs="Times New Roman"/>
              </w:rPr>
              <w:t xml:space="preserve"> на</w:t>
            </w:r>
          </w:p>
          <w:p w:rsidR="00EC6543" w:rsidRPr="00AE4FDA" w:rsidRDefault="00550BD5" w:rsidP="00EC6543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</w:t>
            </w:r>
            <w:r w:rsidR="00EC6543" w:rsidRPr="00EC6543">
              <w:rPr>
                <w:rFonts w:ascii="Times New Roman" w:eastAsia="Calibri" w:hAnsi="Times New Roman" w:cs="Times New Roman"/>
              </w:rPr>
              <w:t>роведение ремонта или замены бытового и сантехнического оборудования в жилых помещениях инвалидов и участников Великой Отечественной войны 1941-1945 годов.</w:t>
            </w:r>
          </w:p>
        </w:tc>
        <w:tc>
          <w:tcPr>
            <w:tcW w:w="2603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21.Мероприятия по проведению конкурса среди социально ориентированных некоммерческих организаций для предоставления субсидий за счёт средств областного бюджета по направлению "Гражданское общество"</w:t>
            </w:r>
          </w:p>
        </w:tc>
      </w:tr>
      <w:tr w:rsidR="00AE4FDA" w:rsidRPr="00AE4FDA" w:rsidTr="00AE4FDA">
        <w:trPr>
          <w:trHeight w:val="137"/>
          <w:jc w:val="center"/>
        </w:trPr>
        <w:tc>
          <w:tcPr>
            <w:tcW w:w="2127" w:type="dxa"/>
          </w:tcPr>
          <w:p w:rsidR="00AE4FDA" w:rsidRPr="00AE4FDA" w:rsidRDefault="00AE4FDA" w:rsidP="00AE4FDA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 xml:space="preserve">2. </w:t>
            </w:r>
            <w:r w:rsidR="00164048" w:rsidRPr="00164048">
              <w:rPr>
                <w:rFonts w:ascii="Times New Roman" w:eastAsia="Calibri" w:hAnsi="Times New Roman" w:cs="Times New Roman"/>
                <w:i/>
                <w:color w:val="000000"/>
              </w:rPr>
              <w:t>Деградация территории бывших мест утилизации и захоронения твердых отходов</w:t>
            </w:r>
          </w:p>
        </w:tc>
        <w:tc>
          <w:tcPr>
            <w:tcW w:w="2409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22.Мероприятия по улучшить выполнение государственной программы Российской Федерации "Охрана окружающей среды"</w:t>
            </w:r>
            <w:r w:rsidR="00754FE1">
              <w:rPr>
                <w:rFonts w:ascii="Times New Roman" w:eastAsia="Calibri" w:hAnsi="Times New Roman" w:cs="Times New Roman"/>
              </w:rPr>
              <w:t xml:space="preserve">, направленные на </w:t>
            </w:r>
            <w:r w:rsidR="00754FE1" w:rsidRPr="00754FE1">
              <w:rPr>
                <w:rFonts w:ascii="Times New Roman" w:eastAsia="Calibri" w:hAnsi="Times New Roman" w:cs="Times New Roman"/>
              </w:rPr>
              <w:t xml:space="preserve">по восстановлению нарушенных земель,  приведение в безопасное техническое состояние гидротехнических сооружений, находящихся в собственности муниципальных образований </w:t>
            </w:r>
            <w:r w:rsidR="00754FE1" w:rsidRPr="00754FE1">
              <w:rPr>
                <w:rFonts w:ascii="Times New Roman" w:eastAsia="Calibri" w:hAnsi="Times New Roman" w:cs="Times New Roman"/>
              </w:rPr>
              <w:lastRenderedPageBreak/>
              <w:t>Ивановской области, а также повышение уровня защищенности территорий от чрезвычайных ситуаций природного и техногенного характера</w:t>
            </w:r>
          </w:p>
        </w:tc>
        <w:tc>
          <w:tcPr>
            <w:tcW w:w="2835" w:type="dxa"/>
          </w:tcPr>
          <w:p w:rsidR="00754FE1" w:rsidRPr="00754FE1" w:rsidRDefault="00AE4FDA" w:rsidP="00754FE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lastRenderedPageBreak/>
              <w:t>23.</w:t>
            </w:r>
            <w:r w:rsidR="003B1C74" w:rsidRPr="00AE4FDA">
              <w:rPr>
                <w:rFonts w:ascii="Times New Roman" w:eastAsia="Calibri" w:hAnsi="Times New Roman" w:cs="Times New Roman"/>
              </w:rPr>
              <w:t>Мероприятия,</w:t>
            </w:r>
            <w:r w:rsidRPr="00AE4FDA">
              <w:rPr>
                <w:rFonts w:ascii="Times New Roman" w:eastAsia="Calibri" w:hAnsi="Times New Roman" w:cs="Times New Roman"/>
              </w:rPr>
              <w:t xml:space="preserve"> направленные на </w:t>
            </w:r>
            <w:r w:rsidR="00550BD5">
              <w:rPr>
                <w:rFonts w:ascii="Times New Roman" w:eastAsia="Calibri" w:hAnsi="Times New Roman" w:cs="Times New Roman"/>
              </w:rPr>
              <w:t>у</w:t>
            </w:r>
            <w:r w:rsidR="00754FE1" w:rsidRPr="00754FE1">
              <w:rPr>
                <w:rFonts w:ascii="Times New Roman" w:eastAsia="Calibri" w:hAnsi="Times New Roman" w:cs="Times New Roman"/>
              </w:rPr>
              <w:t>величение благоустроенных дворовых и общественных территорий на территории муниципального образования «Городской округ Кинешма»:</w:t>
            </w:r>
          </w:p>
          <w:p w:rsidR="00754FE1" w:rsidRPr="00754FE1" w:rsidRDefault="00754FE1" w:rsidP="00754FE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54FE1">
              <w:rPr>
                <w:rFonts w:ascii="Times New Roman" w:eastAsia="Calibri" w:hAnsi="Times New Roman" w:cs="Times New Roman"/>
              </w:rPr>
              <w:t>- дворовые территории  с 94 до 841 единиц дворов;</w:t>
            </w:r>
          </w:p>
          <w:p w:rsidR="00AE4FDA" w:rsidRPr="00AE4FDA" w:rsidRDefault="00754FE1" w:rsidP="00754FE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54FE1">
              <w:rPr>
                <w:rFonts w:ascii="Times New Roman" w:eastAsia="Calibri" w:hAnsi="Times New Roman" w:cs="Times New Roman"/>
              </w:rPr>
              <w:t>- общественные территории с 6 до 62 единиц.</w:t>
            </w:r>
          </w:p>
        </w:tc>
        <w:tc>
          <w:tcPr>
            <w:tcW w:w="2603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 xml:space="preserve">24.Мероприятия </w:t>
            </w:r>
            <w:r w:rsidR="00754FE1">
              <w:rPr>
                <w:rFonts w:ascii="Times New Roman" w:eastAsia="Calibri" w:hAnsi="Times New Roman" w:cs="Times New Roman"/>
              </w:rPr>
              <w:t xml:space="preserve"> направленные на проведение конкурса на э</w:t>
            </w:r>
            <w:r w:rsidR="00754FE1" w:rsidRPr="00754FE1">
              <w:rPr>
                <w:rFonts w:ascii="Times New Roman" w:eastAsia="Calibri" w:hAnsi="Times New Roman" w:cs="Times New Roman"/>
              </w:rPr>
              <w:t>кологическое обследование ООПТ, подготовка экспертных заключений</w:t>
            </w:r>
            <w:r w:rsidR="00754FE1">
              <w:rPr>
                <w:rFonts w:ascii="Times New Roman" w:eastAsia="Calibri" w:hAnsi="Times New Roman" w:cs="Times New Roman"/>
              </w:rPr>
              <w:t xml:space="preserve"> мест утилизации захоронения твердых отходов </w:t>
            </w:r>
          </w:p>
        </w:tc>
      </w:tr>
      <w:tr w:rsidR="00AE4FDA" w:rsidRPr="00AE4FDA" w:rsidTr="00AE4FDA">
        <w:trPr>
          <w:trHeight w:val="137"/>
          <w:jc w:val="center"/>
        </w:trPr>
        <w:tc>
          <w:tcPr>
            <w:tcW w:w="2127" w:type="dxa"/>
          </w:tcPr>
          <w:p w:rsidR="00AE4FDA" w:rsidRPr="00AE4FDA" w:rsidRDefault="00AE4FDA" w:rsidP="00AE4FDA">
            <w:pPr>
              <w:widowControl w:val="0"/>
              <w:suppressAutoHyphens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 xml:space="preserve">3. </w:t>
            </w:r>
            <w:r w:rsidR="00164048" w:rsidRPr="00164048">
              <w:rPr>
                <w:rFonts w:ascii="Times New Roman" w:eastAsia="Calibri" w:hAnsi="Times New Roman" w:cs="Times New Roman"/>
                <w:i/>
                <w:color w:val="000000"/>
              </w:rPr>
              <w:t>Отсутствие программ направленных на формирование  культуры у нового поколения</w:t>
            </w:r>
          </w:p>
        </w:tc>
        <w:tc>
          <w:tcPr>
            <w:tcW w:w="2409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 xml:space="preserve">25.Мероприятия </w:t>
            </w:r>
            <w:r w:rsidR="00754FE1">
              <w:rPr>
                <w:rFonts w:ascii="Times New Roman" w:eastAsia="Calibri" w:hAnsi="Times New Roman" w:cs="Times New Roman"/>
              </w:rPr>
              <w:t>по увеличению к</w:t>
            </w:r>
            <w:r w:rsidR="00754FE1" w:rsidRPr="00754FE1">
              <w:rPr>
                <w:rFonts w:ascii="Times New Roman" w:eastAsia="Calibri" w:hAnsi="Times New Roman" w:cs="Times New Roman"/>
              </w:rPr>
              <w:t>оличество семей, воспитывающих детей-инвалидов, в том числе замещающих, получивших поддержку в результате реализации инновационного социального проекта "Мы - лучи одного солнца".</w:t>
            </w:r>
          </w:p>
        </w:tc>
        <w:tc>
          <w:tcPr>
            <w:tcW w:w="2835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26.</w:t>
            </w:r>
            <w:r w:rsidR="00EC6543">
              <w:t xml:space="preserve">  </w:t>
            </w:r>
            <w:r w:rsidR="00EC6543" w:rsidRPr="00EC6543">
              <w:rPr>
                <w:rFonts w:ascii="Times New Roman" w:hAnsi="Times New Roman" w:cs="Times New Roman"/>
              </w:rPr>
              <w:t xml:space="preserve">Мероприятия направленные на увеличение </w:t>
            </w:r>
            <w:r w:rsidR="00EC6543" w:rsidRPr="00EC6543">
              <w:rPr>
                <w:rFonts w:ascii="Times New Roman" w:eastAsia="Calibri" w:hAnsi="Times New Roman" w:cs="Times New Roman"/>
              </w:rPr>
              <w:t>количество человек, прошедших индивидуальное консультирование, групповые формы психологических работ на базе Центра социально-психологического сопровождения «Преображение» МУ городского округа Кинешма «Детская база отдыха «Радуга».</w:t>
            </w:r>
          </w:p>
        </w:tc>
        <w:tc>
          <w:tcPr>
            <w:tcW w:w="2603" w:type="dxa"/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27. Мероприятия по предоставлению грантов, которые выплачиваются как организациям, так и отдельным работникам культуры</w:t>
            </w:r>
          </w:p>
        </w:tc>
      </w:tr>
    </w:tbl>
    <w:p w:rsidR="00AE4FDA" w:rsidRPr="00AE4FDA" w:rsidRDefault="00AE4FDA" w:rsidP="00AE4FD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4"/>
        </w:rPr>
      </w:pPr>
    </w:p>
    <w:p w:rsidR="0004580A" w:rsidRDefault="00085955" w:rsidP="0004580A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085955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Матрица решений SWOT-анализа </w:t>
      </w:r>
      <w:r w:rsidR="00AE4FDA" w:rsidRPr="00085955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(Сильные стороны/Угрозы) </w:t>
      </w:r>
    </w:p>
    <w:p w:rsidR="00AE4FDA" w:rsidRPr="00085955" w:rsidRDefault="00AE4FDA" w:rsidP="0004580A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085955">
        <w:rPr>
          <w:rFonts w:ascii="Times New Roman" w:eastAsia="Calibri" w:hAnsi="Times New Roman" w:cs="Times New Roman"/>
          <w:color w:val="000000"/>
          <w:sz w:val="28"/>
          <w:szCs w:val="24"/>
        </w:rPr>
        <w:t>городского округа Кинешма</w:t>
      </w:r>
      <w:r w:rsidR="0004580A" w:rsidRPr="0004580A">
        <w:t xml:space="preserve"> </w:t>
      </w:r>
      <w:r w:rsidR="0004580A">
        <w:t xml:space="preserve">                                                                                           </w:t>
      </w:r>
      <w:r w:rsidR="004549E9">
        <w:rPr>
          <w:rFonts w:ascii="Times New Roman" w:eastAsia="Calibri" w:hAnsi="Times New Roman" w:cs="Times New Roman"/>
          <w:color w:val="000000"/>
          <w:sz w:val="28"/>
          <w:szCs w:val="24"/>
        </w:rPr>
        <w:t>Таблица 23</w:t>
      </w:r>
    </w:p>
    <w:tbl>
      <w:tblPr>
        <w:tblStyle w:val="5"/>
        <w:tblW w:w="9923" w:type="dxa"/>
        <w:tblInd w:w="-289" w:type="dxa"/>
        <w:tblLook w:val="04A0" w:firstRow="1" w:lastRow="0" w:firstColumn="1" w:lastColumn="0" w:noHBand="0" w:noVBand="1"/>
      </w:tblPr>
      <w:tblGrid>
        <w:gridCol w:w="2299"/>
        <w:gridCol w:w="2256"/>
        <w:gridCol w:w="2825"/>
        <w:gridCol w:w="2543"/>
      </w:tblGrid>
      <w:tr w:rsidR="00AE4FDA" w:rsidRPr="00AE4FDA" w:rsidTr="00085955">
        <w:trPr>
          <w:trHeight w:val="144"/>
        </w:trPr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>Сильные стороны</w:t>
            </w:r>
          </w:p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>(</w:t>
            </w:r>
            <w:r w:rsidRPr="00AE4FDA">
              <w:rPr>
                <w:rFonts w:ascii="Times New Roman" w:eastAsia="Calibri" w:hAnsi="Times New Roman" w:cs="Times New Roman"/>
                <w:i/>
                <w:lang w:val="en-US"/>
              </w:rPr>
              <w:t>S</w:t>
            </w:r>
            <w:r w:rsidRPr="00AE4FDA">
              <w:rPr>
                <w:rFonts w:ascii="Times New Roman" w:eastAsia="Calibri" w:hAnsi="Times New Roman" w:cs="Times New Roman"/>
                <w:i/>
              </w:rPr>
              <w:t>)</w:t>
            </w:r>
          </w:p>
        </w:tc>
        <w:tc>
          <w:tcPr>
            <w:tcW w:w="76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>Угрозы (</w:t>
            </w:r>
            <w:r w:rsidRPr="00AE4FDA">
              <w:rPr>
                <w:rFonts w:ascii="Times New Roman" w:eastAsia="Calibri" w:hAnsi="Times New Roman" w:cs="Times New Roman"/>
                <w:i/>
                <w:lang w:val="en-US"/>
              </w:rPr>
              <w:t>T</w:t>
            </w:r>
            <w:r w:rsidRPr="00AE4FDA">
              <w:rPr>
                <w:rFonts w:ascii="Times New Roman" w:eastAsia="Calibri" w:hAnsi="Times New Roman" w:cs="Times New Roman"/>
                <w:i/>
              </w:rPr>
              <w:t>)</w:t>
            </w:r>
          </w:p>
        </w:tc>
      </w:tr>
      <w:tr w:rsidR="00AE4FDA" w:rsidRPr="00AE4FDA" w:rsidTr="00085955">
        <w:trPr>
          <w:trHeight w:val="144"/>
        </w:trPr>
        <w:tc>
          <w:tcPr>
            <w:tcW w:w="2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1. Возобновление кризисных явлений в экономике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2. Увеличение фискальной налоговой политики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3. Увеличение числа нелегальных иммигрантов</w:t>
            </w:r>
          </w:p>
        </w:tc>
      </w:tr>
      <w:tr w:rsidR="00AE4FDA" w:rsidRPr="00AE4FDA" w:rsidTr="00085955">
        <w:trPr>
          <w:trHeight w:val="144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>1.</w:t>
            </w:r>
            <w:r w:rsidR="00164048">
              <w:t xml:space="preserve"> </w:t>
            </w:r>
            <w:r w:rsidR="00164048" w:rsidRPr="00164048">
              <w:rPr>
                <w:rFonts w:ascii="Times New Roman" w:eastAsia="Calibri" w:hAnsi="Times New Roman" w:cs="Times New Roman"/>
                <w:i/>
              </w:rPr>
              <w:t>Обновление учебно-материальной базы учреждений образования городского округа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10.Мероприятия по предоставлению бюджетных мест, по специальностям, которых не хватает в регионе</w:t>
            </w: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11.Мероприятия по установлению  единого реестра тарифов на обучение по различным направлениям и специальностям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12.Мероприятия по объединению бюджетных и внебюджетных средств которые реализовываются в форме субсидий в сфере образования</w:t>
            </w:r>
          </w:p>
        </w:tc>
      </w:tr>
      <w:tr w:rsidR="00085955" w:rsidRPr="00AE4FDA" w:rsidTr="00085955">
        <w:trPr>
          <w:trHeight w:val="806"/>
        </w:trPr>
        <w:tc>
          <w:tcPr>
            <w:tcW w:w="2299" w:type="dxa"/>
          </w:tcPr>
          <w:p w:rsidR="00085955" w:rsidRPr="00AE4FDA" w:rsidRDefault="00085955" w:rsidP="00146DA4">
            <w:pPr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 xml:space="preserve">2. </w:t>
            </w:r>
            <w:r w:rsidR="00164048" w:rsidRPr="00164048">
              <w:rPr>
                <w:rFonts w:ascii="Times New Roman" w:eastAsia="Calibri" w:hAnsi="Times New Roman" w:cs="Times New Roman"/>
                <w:i/>
              </w:rPr>
              <w:t>Выгодное экономико-географическое положение</w:t>
            </w:r>
          </w:p>
        </w:tc>
        <w:tc>
          <w:tcPr>
            <w:tcW w:w="2256" w:type="dxa"/>
          </w:tcPr>
          <w:p w:rsidR="00085955" w:rsidRPr="00AE4FDA" w:rsidRDefault="00085955" w:rsidP="00146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13.Мероприятия благоустройства общественных пространств, за счет которых происходит открытие нового среднего и малого бизнеса</w:t>
            </w:r>
          </w:p>
        </w:tc>
        <w:tc>
          <w:tcPr>
            <w:tcW w:w="2825" w:type="dxa"/>
          </w:tcPr>
          <w:p w:rsidR="00085955" w:rsidRPr="00AE4FDA" w:rsidRDefault="00085955" w:rsidP="00146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14.Мероприятия по внешнему благоустройству объектов, которые помогают  не амортизироваться  для целей налогообложения прибыли и снижают налоги</w:t>
            </w:r>
          </w:p>
        </w:tc>
        <w:tc>
          <w:tcPr>
            <w:tcW w:w="2543" w:type="dxa"/>
          </w:tcPr>
          <w:p w:rsidR="00085955" w:rsidRPr="00AE4FDA" w:rsidRDefault="00085955" w:rsidP="00146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15.Мероприятия по участию в распределении субсидий на программы формирования городской среды</w:t>
            </w:r>
          </w:p>
        </w:tc>
      </w:tr>
      <w:tr w:rsidR="00085955" w:rsidRPr="00AE4FDA" w:rsidTr="00085955">
        <w:trPr>
          <w:trHeight w:val="2136"/>
        </w:trPr>
        <w:tc>
          <w:tcPr>
            <w:tcW w:w="2299" w:type="dxa"/>
          </w:tcPr>
          <w:p w:rsidR="00085955" w:rsidRPr="00AE4FDA" w:rsidRDefault="00085955" w:rsidP="00146DA4">
            <w:pPr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lastRenderedPageBreak/>
              <w:t xml:space="preserve">3. </w:t>
            </w:r>
            <w:r w:rsidR="00164048" w:rsidRPr="00164048">
              <w:rPr>
                <w:rFonts w:ascii="Times New Roman" w:eastAsia="Calibri" w:hAnsi="Times New Roman" w:cs="Times New Roman"/>
                <w:i/>
              </w:rPr>
              <w:t>Развитие комплексов очистных сооружений и систем водоотведения Ивановской области</w:t>
            </w:r>
          </w:p>
        </w:tc>
        <w:tc>
          <w:tcPr>
            <w:tcW w:w="2256" w:type="dxa"/>
          </w:tcPr>
          <w:p w:rsidR="00085955" w:rsidRPr="00AE4FDA" w:rsidRDefault="00085955" w:rsidP="00146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16.Мероприятия по сбережению водных ресурсов для развития промышленности и сельского хозяйства в будущем</w:t>
            </w:r>
          </w:p>
        </w:tc>
        <w:tc>
          <w:tcPr>
            <w:tcW w:w="2825" w:type="dxa"/>
          </w:tcPr>
          <w:p w:rsidR="00085955" w:rsidRPr="00AE4FDA" w:rsidRDefault="00085955" w:rsidP="00146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17.Мероприятия по введению льгот на водные ресурсы</w:t>
            </w:r>
          </w:p>
        </w:tc>
        <w:tc>
          <w:tcPr>
            <w:tcW w:w="2543" w:type="dxa"/>
          </w:tcPr>
          <w:p w:rsidR="00085955" w:rsidRPr="00AE4FDA" w:rsidRDefault="00085955" w:rsidP="00146DA4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AE4FDA">
              <w:rPr>
                <w:rFonts w:ascii="Times New Roman" w:eastAsia="Calibri" w:hAnsi="Times New Roman" w:cs="Times New Roman"/>
              </w:rPr>
              <w:t>18.Мероприятия в распределении субсидий за счет бюджетных ассигнований федерального бюджета, в отношении которых главным распорядителем средств федерального бюджета является Федеральное агентство водных ресурсов</w:t>
            </w:r>
          </w:p>
        </w:tc>
      </w:tr>
    </w:tbl>
    <w:p w:rsidR="003B1C74" w:rsidRDefault="003B1C74" w:rsidP="0004580A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</w:p>
    <w:p w:rsidR="0004580A" w:rsidRDefault="00085955" w:rsidP="0004580A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085955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Матрица решений SWOT-анализа </w:t>
      </w:r>
      <w:r w:rsidR="00AE4FDA" w:rsidRPr="00085955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(Слабые стороны/Угрозы) </w:t>
      </w:r>
    </w:p>
    <w:p w:rsidR="00AE4FDA" w:rsidRPr="00085955" w:rsidRDefault="00AE4FDA" w:rsidP="0004580A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4"/>
        </w:rPr>
      </w:pPr>
      <w:r w:rsidRPr="00085955">
        <w:rPr>
          <w:rFonts w:ascii="Times New Roman" w:eastAsia="Calibri" w:hAnsi="Times New Roman" w:cs="Times New Roman"/>
          <w:color w:val="000000"/>
          <w:sz w:val="28"/>
          <w:szCs w:val="24"/>
        </w:rPr>
        <w:t>городского округа Кинешма</w:t>
      </w:r>
      <w:r w:rsidR="0004580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                                                                </w:t>
      </w:r>
      <w:r w:rsidR="0004580A" w:rsidRPr="0004580A">
        <w:t xml:space="preserve"> </w:t>
      </w:r>
      <w:r w:rsidR="0004580A" w:rsidRPr="0004580A">
        <w:rPr>
          <w:rFonts w:ascii="Times New Roman" w:eastAsia="Calibri" w:hAnsi="Times New Roman" w:cs="Times New Roman"/>
          <w:color w:val="000000"/>
          <w:sz w:val="28"/>
          <w:szCs w:val="24"/>
        </w:rPr>
        <w:t>Т</w:t>
      </w:r>
      <w:r w:rsidR="004549E9">
        <w:rPr>
          <w:rFonts w:ascii="Times New Roman" w:eastAsia="Calibri" w:hAnsi="Times New Roman" w:cs="Times New Roman"/>
          <w:color w:val="000000"/>
          <w:sz w:val="28"/>
          <w:szCs w:val="24"/>
        </w:rPr>
        <w:t>аблица 24</w:t>
      </w:r>
    </w:p>
    <w:tbl>
      <w:tblPr>
        <w:tblStyle w:val="5"/>
        <w:tblW w:w="9781" w:type="dxa"/>
        <w:tblInd w:w="-147" w:type="dxa"/>
        <w:tblLook w:val="04A0" w:firstRow="1" w:lastRow="0" w:firstColumn="1" w:lastColumn="0" w:noHBand="0" w:noVBand="1"/>
      </w:tblPr>
      <w:tblGrid>
        <w:gridCol w:w="2127"/>
        <w:gridCol w:w="2268"/>
        <w:gridCol w:w="2693"/>
        <w:gridCol w:w="2693"/>
      </w:tblGrid>
      <w:tr w:rsidR="00AE4FDA" w:rsidRPr="00AE4FDA" w:rsidTr="00085955">
        <w:trPr>
          <w:trHeight w:val="230"/>
        </w:trPr>
        <w:tc>
          <w:tcPr>
            <w:tcW w:w="2127" w:type="dxa"/>
            <w:vMerge w:val="restart"/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>Слабые стороны</w:t>
            </w:r>
          </w:p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>(</w:t>
            </w:r>
            <w:r w:rsidRPr="00AE4FDA">
              <w:rPr>
                <w:rFonts w:ascii="Times New Roman" w:eastAsia="Calibri" w:hAnsi="Times New Roman" w:cs="Times New Roman"/>
                <w:i/>
                <w:lang w:val="en-US"/>
              </w:rPr>
              <w:t>W</w:t>
            </w:r>
            <w:r w:rsidRPr="00AE4FDA">
              <w:rPr>
                <w:rFonts w:ascii="Times New Roman" w:eastAsia="Calibri" w:hAnsi="Times New Roman" w:cs="Times New Roman"/>
                <w:i/>
              </w:rPr>
              <w:t>)</w:t>
            </w:r>
          </w:p>
        </w:tc>
        <w:tc>
          <w:tcPr>
            <w:tcW w:w="7654" w:type="dxa"/>
            <w:gridSpan w:val="3"/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>Угрозы (</w:t>
            </w:r>
            <w:r w:rsidRPr="00AE4FDA">
              <w:rPr>
                <w:rFonts w:ascii="Times New Roman" w:eastAsia="Calibri" w:hAnsi="Times New Roman" w:cs="Times New Roman"/>
                <w:i/>
                <w:lang w:val="en-US"/>
              </w:rPr>
              <w:t>T</w:t>
            </w:r>
            <w:r w:rsidRPr="00AE4FDA">
              <w:rPr>
                <w:rFonts w:ascii="Times New Roman" w:eastAsia="Calibri" w:hAnsi="Times New Roman" w:cs="Times New Roman"/>
                <w:i/>
              </w:rPr>
              <w:t>)</w:t>
            </w:r>
          </w:p>
        </w:tc>
      </w:tr>
      <w:tr w:rsidR="00AE4FDA" w:rsidRPr="00AE4FDA" w:rsidTr="00085955">
        <w:trPr>
          <w:trHeight w:val="146"/>
        </w:trPr>
        <w:tc>
          <w:tcPr>
            <w:tcW w:w="2127" w:type="dxa"/>
            <w:vMerge/>
          </w:tcPr>
          <w:p w:rsidR="00AE4FDA" w:rsidRPr="00AE4FDA" w:rsidRDefault="00AE4FDA" w:rsidP="00AE4FDA">
            <w:pPr>
              <w:widowControl w:val="0"/>
              <w:suppressAutoHyphens/>
              <w:spacing w:after="120"/>
              <w:ind w:left="283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1. Возобновление кризисных явлений в экономике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2. Увеличение фискальной налоговой политики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FDA" w:rsidRPr="00AE4FDA" w:rsidRDefault="00AE4FDA" w:rsidP="00AE4FDA">
            <w:pPr>
              <w:widowControl w:val="0"/>
              <w:suppressAutoHyphens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  <w:color w:val="000000"/>
              </w:rPr>
              <w:t>3. Увеличение числа нелегальных иммигрантов</w:t>
            </w:r>
          </w:p>
        </w:tc>
      </w:tr>
      <w:tr w:rsidR="00AE4FDA" w:rsidRPr="00AE4FDA" w:rsidTr="00085955">
        <w:trPr>
          <w:trHeight w:val="1216"/>
        </w:trPr>
        <w:tc>
          <w:tcPr>
            <w:tcW w:w="2127" w:type="dxa"/>
          </w:tcPr>
          <w:p w:rsidR="00AE4FDA" w:rsidRPr="00AE4FDA" w:rsidRDefault="00AE4FDA" w:rsidP="00AE4FDA">
            <w:pPr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 xml:space="preserve">1. </w:t>
            </w:r>
            <w:r w:rsidR="00164048" w:rsidRPr="00164048">
              <w:rPr>
                <w:rFonts w:ascii="Times New Roman" w:eastAsia="Calibri" w:hAnsi="Times New Roman" w:cs="Times New Roman"/>
                <w:i/>
              </w:rPr>
              <w:t>Сокращение единовременных выплат малоимущим семьям и малоимущим одиноко проживающим гражданам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FDA" w:rsidRPr="00AE4FDA" w:rsidRDefault="00AE4FDA" w:rsidP="00AE4FD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28.Мероприятия по оказанию поддержки гражданам, наиболее пострадавшим от кризиса: создание временных рабочих мест; выделение средств на переквалификацию и развитие малого бизнеса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FDA" w:rsidRPr="00AE4FDA" w:rsidRDefault="00AE4FDA" w:rsidP="00AE4FD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29.Мероприятия по реализации  пилотных проектов, направленных на достижение  национальных целей социально-экономического развития по повышению реальных доходов граждан, снижению уровня бедности в два раза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FDA" w:rsidRPr="00AE4FDA" w:rsidRDefault="00AE4FDA" w:rsidP="00AE4FD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30.Мероприятия по предоставлению субсидий малообеспеченным семьям на оплату жилищно-коммунальных услуг, оплату детского сада, приобретение жилья</w:t>
            </w:r>
          </w:p>
        </w:tc>
      </w:tr>
      <w:tr w:rsidR="00AE4FDA" w:rsidRPr="00AE4FDA" w:rsidTr="00085955">
        <w:trPr>
          <w:trHeight w:val="1216"/>
        </w:trPr>
        <w:tc>
          <w:tcPr>
            <w:tcW w:w="2127" w:type="dxa"/>
          </w:tcPr>
          <w:p w:rsidR="00AE4FDA" w:rsidRPr="00AE4FDA" w:rsidRDefault="00AE4FDA" w:rsidP="00AE4FDA">
            <w:pPr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 xml:space="preserve">2. </w:t>
            </w:r>
            <w:r w:rsidR="00164048" w:rsidRPr="00164048">
              <w:rPr>
                <w:rFonts w:ascii="Times New Roman" w:eastAsia="Calibri" w:hAnsi="Times New Roman" w:cs="Times New Roman"/>
                <w:i/>
              </w:rPr>
              <w:t>Деградация территории бывших мест утилизации и захоронения твердых отходов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FDA" w:rsidRPr="00AE4FDA" w:rsidRDefault="00AE4FDA" w:rsidP="00AE4FD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31.Мероприятия по экологическому просвещению граждан и административно-правовое воздействие с целью повышения экологической дисциплины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FDA" w:rsidRPr="00AE4FDA" w:rsidRDefault="00AE4FDA" w:rsidP="00AE4FD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32.Мероприятия на освобождение от уплаты  экологического налога тех предпринимателей и организаций, чье производство признается объектами IV  категории и не наносят минимальный вред природе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4FDA" w:rsidRPr="00AE4FDA" w:rsidRDefault="00AE4FDA" w:rsidP="00AE4FDA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33.Мероприятия по предоставлению субсидий на возмещение части затрат по созданию объектов капитального строительства инженерной инфраструктуры, являющихся неотъемлемой частью инвестиционного проекта</w:t>
            </w:r>
          </w:p>
        </w:tc>
      </w:tr>
      <w:tr w:rsidR="00085955" w:rsidRPr="00AE4FDA" w:rsidTr="00085955">
        <w:trPr>
          <w:trHeight w:val="424"/>
        </w:trPr>
        <w:tc>
          <w:tcPr>
            <w:tcW w:w="2127" w:type="dxa"/>
          </w:tcPr>
          <w:p w:rsidR="00085955" w:rsidRPr="00AE4FDA" w:rsidRDefault="00085955" w:rsidP="00146DA4">
            <w:pPr>
              <w:rPr>
                <w:rFonts w:ascii="Times New Roman" w:eastAsia="Calibri" w:hAnsi="Times New Roman" w:cs="Times New Roman"/>
                <w:i/>
              </w:rPr>
            </w:pPr>
            <w:r w:rsidRPr="00AE4FDA">
              <w:rPr>
                <w:rFonts w:ascii="Times New Roman" w:eastAsia="Calibri" w:hAnsi="Times New Roman" w:cs="Times New Roman"/>
                <w:i/>
              </w:rPr>
              <w:t xml:space="preserve">3. </w:t>
            </w:r>
            <w:r w:rsidR="00164048" w:rsidRPr="00164048">
              <w:rPr>
                <w:rFonts w:ascii="Times New Roman" w:eastAsia="Calibri" w:hAnsi="Times New Roman" w:cs="Times New Roman"/>
                <w:i/>
              </w:rPr>
              <w:t>Отсутствие программ направленных на формирование  культуры у нового поколения</w:t>
            </w:r>
          </w:p>
        </w:tc>
        <w:tc>
          <w:tcPr>
            <w:tcW w:w="2268" w:type="dxa"/>
          </w:tcPr>
          <w:p w:rsidR="00085955" w:rsidRPr="00AE4FDA" w:rsidRDefault="00085955" w:rsidP="00146DA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34.Мероприятия по реализации  парков, бесплатных событий в парковых пространствах и зонах отдыха, концертов, развлекательных шоу и различных </w:t>
            </w:r>
            <w:proofErr w:type="spellStart"/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опенэйр</w:t>
            </w:r>
            <w:proofErr w:type="spellEnd"/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мероприятий</w:t>
            </w:r>
          </w:p>
        </w:tc>
        <w:tc>
          <w:tcPr>
            <w:tcW w:w="2693" w:type="dxa"/>
          </w:tcPr>
          <w:p w:rsidR="00085955" w:rsidRPr="00AE4FDA" w:rsidRDefault="00085955" w:rsidP="00146DA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35.Мероприятия по обеспечению соответствия разрабатываемых стратегий и социально-экономического развития</w:t>
            </w:r>
          </w:p>
        </w:tc>
        <w:tc>
          <w:tcPr>
            <w:tcW w:w="2693" w:type="dxa"/>
          </w:tcPr>
          <w:p w:rsidR="00085955" w:rsidRPr="00AE4FDA" w:rsidRDefault="00085955" w:rsidP="00146DA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FD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36.Мероприятия по делегированию части функций, по поддержке общественных инициатив путем поддержки конкурсов на получение грантов и иных конкурсов, проводимых творческими союзами</w:t>
            </w:r>
          </w:p>
        </w:tc>
      </w:tr>
    </w:tbl>
    <w:p w:rsidR="00B62831" w:rsidRDefault="00B62831" w:rsidP="00CE4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974" w:rsidRPr="00CE4974" w:rsidRDefault="00CE4974" w:rsidP="00CE4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9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 по Главе 1:</w:t>
      </w:r>
      <w:r w:rsidRPr="00CE4974">
        <w:rPr>
          <w:rFonts w:ascii="Calibri" w:eastAsia="Calibri" w:hAnsi="Calibri" w:cs="Times New Roman"/>
        </w:rPr>
        <w:t xml:space="preserve"> 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приведенного анализа можно сказать, что </w:t>
      </w:r>
      <w:r w:rsid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экономическое развитие города состоит в 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улучшение жилищных условий жителей, привлечение инвестиций и инноваций, развитие туризма и ремесел, развитие торговли и народных промыслов.</w:t>
      </w:r>
      <w:r w:rsid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городском округе Кинешма существует достаточно много проблем требующих постепенного решения:</w:t>
      </w:r>
    </w:p>
    <w:p w:rsidR="00AC046B" w:rsidRPr="00AC046B" w:rsidRDefault="00AC046B" w:rsidP="00AC04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46B">
        <w:rPr>
          <w:rFonts w:ascii="Times New Roman" w:eastAsia="Times New Roman" w:hAnsi="Times New Roman" w:cs="Times New Roman"/>
          <w:sz w:val="28"/>
          <w:szCs w:val="28"/>
          <w:lang w:eastAsia="ru-RU"/>
        </w:rPr>
        <w:t>-недостаточный инвестиционный уровень промышленных производств, составляющий 0,7% от капитала предприятия.;</w:t>
      </w:r>
    </w:p>
    <w:p w:rsidR="003B1C74" w:rsidRPr="003B1C74" w:rsidRDefault="00961120" w:rsidP="003B1C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-не развитость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участков, предоставляемых потенциальным инвесторам, большинство территорий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занимают 29,75% площади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1C74" w:rsidRDefault="00961120" w:rsidP="003B1C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отток трудоспособного населения и высококвалифицированных кадров, сокращение численности населения за последние 5 лет;</w:t>
      </w:r>
    </w:p>
    <w:p w:rsidR="00AC046B" w:rsidRDefault="00AC046B" w:rsidP="003B1C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46B">
        <w:rPr>
          <w:rFonts w:ascii="Times New Roman" w:eastAsia="Times New Roman" w:hAnsi="Times New Roman" w:cs="Times New Roman"/>
          <w:sz w:val="28"/>
          <w:szCs w:val="28"/>
          <w:lang w:eastAsia="ru-RU"/>
        </w:rPr>
        <w:t>-нестабильность выработки товаров производства и угроза банкротства предприятий;</w:t>
      </w:r>
    </w:p>
    <w:p w:rsidR="00AC046B" w:rsidRPr="003B1C74" w:rsidRDefault="00AC046B" w:rsidP="003B1C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4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низкая инновационная и инвестиционная и активность округа;</w:t>
      </w:r>
    </w:p>
    <w:p w:rsidR="003B1C74" w:rsidRPr="003B1C74" w:rsidRDefault="00961120" w:rsidP="003B1C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минимальный размер оплаты труда, около 90%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региональной заработной платы;</w:t>
      </w:r>
    </w:p>
    <w:p w:rsidR="00961120" w:rsidRDefault="00961120" w:rsidP="003B1C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производственных ценностей, которые используются в качестве средств труда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низкий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оцент производства с использованием машин</w:t>
      </w:r>
      <w:r w:rsidR="003B1C74" w:rsidRPr="003B1C7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4974" w:rsidRPr="00CE4974" w:rsidRDefault="00AC046B" w:rsidP="00CE4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рост стоимости энергетических ресурсов</w:t>
      </w:r>
      <w:r w:rsidR="00CE4974"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CE4974" w:rsidRDefault="00961120" w:rsidP="00CE4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E4974"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</w:t>
      </w:r>
      <w:r w:rsidR="00AC046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енное материальное производство, которое служит источником сырья;</w:t>
      </w:r>
    </w:p>
    <w:p w:rsidR="00A7569C" w:rsidRPr="00CE4974" w:rsidRDefault="00A7569C" w:rsidP="00CE4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9C">
        <w:rPr>
          <w:rFonts w:ascii="Times New Roman" w:eastAsia="Times New Roman" w:hAnsi="Times New Roman" w:cs="Times New Roman"/>
          <w:sz w:val="28"/>
          <w:szCs w:val="28"/>
          <w:lang w:eastAsia="ru-RU"/>
        </w:rPr>
        <w:t>-низкая вовлеченность граждан в создание новых направлений бизнеса;</w:t>
      </w:r>
    </w:p>
    <w:p w:rsidR="00CE4974" w:rsidRDefault="00961120" w:rsidP="00A756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E4974"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978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достаточный уровень обновления действующих объектов в организации</w:t>
      </w:r>
      <w:r w:rsidR="00CE4974"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</w:t>
      </w:r>
      <w:r w:rsidR="00A97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выпуска </w:t>
      </w:r>
      <w:r w:rsidR="00CE4974"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востребованной продукции</w:t>
      </w:r>
      <w:r w:rsidR="00A9780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будет конкурента в своей области</w:t>
      </w:r>
      <w:r w:rsidR="00A756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7569C" w:rsidRPr="00CE4974" w:rsidRDefault="00A7569C" w:rsidP="00A7569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9C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-значительный износ теплотрасс, канализации, водопроводов, электрических сетей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E4974" w:rsidRPr="00CE4974" w:rsidRDefault="00961120" w:rsidP="00CE4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756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субъектов, получающих устойчивую прибыль.</w:t>
      </w:r>
    </w:p>
    <w:p w:rsidR="00A7569C" w:rsidRDefault="00A7569C" w:rsidP="00CE4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6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основе стратегического менеджмента</w:t>
      </w:r>
      <w:r w:rsidRPr="00A756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 внутренней и внешней 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образования города Кинешма</w:t>
      </w:r>
      <w:r w:rsidRPr="00A7569C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многом определяющего преимущество</w:t>
      </w:r>
      <w:r w:rsidR="00E812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социально-экономической стратегии</w:t>
      </w:r>
      <w:r w:rsidR="00E1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преимущественно </w:t>
      </w:r>
      <w:r w:rsidRPr="00A7569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сценарии будущего развития городской территории</w:t>
      </w:r>
      <w:r w:rsidR="00E1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Кинешмы, должны быть применены для достижения развития</w:t>
      </w:r>
      <w:r w:rsidRPr="00A7569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170E1" w:rsidRDefault="00E170E1" w:rsidP="00CE4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Развитие</w:t>
      </w:r>
      <w:r w:rsidR="00CE4974"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существующи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 в городском округе предприятий и инфраструктурных комплексов</w:t>
      </w:r>
      <w:r w:rsidR="00CE4974"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170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Инновационный сценарий развития предполагает сохранение основных тенденций и трендов. Основными направлениями социально - экономического развития городского округа станут формирование благоп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риятных условий, которые влияют на положительное принятие решений </w:t>
      </w:r>
      <w:r w:rsidRPr="00E170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мало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предпринимательства и крупного бизнеса</w:t>
      </w:r>
      <w:r w:rsidRPr="00E170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974" w:rsidRPr="00CE4974" w:rsidRDefault="00CE4974" w:rsidP="00CE49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Разработка и вне</w:t>
      </w:r>
      <w:r w:rsidR="00E1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дрение </w:t>
      </w:r>
      <w:r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новых технологий, ускоренный переход </w:t>
      </w:r>
      <w:r w:rsidR="00E170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продукцию, которая не будет уступать в конкуренции в других регионах, и будет направлена на научную деятельность в целом</w:t>
      </w:r>
      <w:r w:rsidRPr="00CE4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170E1" w:rsidRPr="00E17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Инновационный сценарий развития предусматривает значительные качественные изменения основных показателей социально-экономического развития и предполагает активный поиск, создание, внедрение и распространение инноваций </w:t>
      </w:r>
      <w:r w:rsidR="00E170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сферах экономики округа.</w:t>
      </w:r>
    </w:p>
    <w:p w:rsidR="00E170E1" w:rsidRDefault="00E170E1" w:rsidP="00CE49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170E1">
        <w:rPr>
          <w:rFonts w:ascii="Times New Roman" w:eastAsia="Calibri" w:hAnsi="Times New Roman" w:cs="Times New Roman"/>
          <w:sz w:val="28"/>
          <w:szCs w:val="28"/>
        </w:rPr>
        <w:t>В целом, эффективность использования ресурсов города и открывающиеся перед ним возможности во многом определяют соответствие приоритетов и задач социально - экономического развития взаимодействия на уровне города.</w:t>
      </w:r>
    </w:p>
    <w:p w:rsidR="00CE4974" w:rsidRDefault="004E7DAC" w:rsidP="004E7DA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7DAC">
        <w:rPr>
          <w:rFonts w:ascii="Times New Roman" w:eastAsia="Calibri" w:hAnsi="Times New Roman" w:cs="Times New Roman"/>
          <w:sz w:val="28"/>
          <w:szCs w:val="28"/>
        </w:rPr>
        <w:t>В долгосрочной перспективе городу нужна ориентация на создание благоприятных условий для проживания жителей на территории города на основе взаимодействия экономической и социальной сфер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038B" w:rsidRDefault="0064038B" w:rsidP="006A023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B1C74" w:rsidRDefault="003B1C74" w:rsidP="00BB23C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1C74" w:rsidRDefault="003B1C74" w:rsidP="004549E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E08E2" w:rsidRDefault="00FE08E2" w:rsidP="00437E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08E2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</w:t>
      </w:r>
      <w:r w:rsidR="003665E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E08E2">
        <w:rPr>
          <w:rFonts w:ascii="Times New Roman" w:hAnsi="Times New Roman" w:cs="Times New Roman"/>
          <w:b/>
          <w:bCs/>
          <w:sz w:val="28"/>
          <w:szCs w:val="28"/>
        </w:rPr>
        <w:t xml:space="preserve"> Анализ су</w:t>
      </w:r>
      <w:r w:rsidR="00B62831">
        <w:rPr>
          <w:rFonts w:ascii="Times New Roman" w:hAnsi="Times New Roman" w:cs="Times New Roman"/>
          <w:b/>
          <w:bCs/>
          <w:sz w:val="28"/>
          <w:szCs w:val="28"/>
        </w:rPr>
        <w:t>ществующей стратегии городского округа Кинешма</w:t>
      </w:r>
    </w:p>
    <w:p w:rsidR="008F68D7" w:rsidRDefault="008F68D7" w:rsidP="00B628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68D7">
        <w:rPr>
          <w:rFonts w:ascii="Times New Roman" w:hAnsi="Times New Roman" w:cs="Times New Roman"/>
          <w:b/>
          <w:bCs/>
          <w:sz w:val="28"/>
          <w:szCs w:val="28"/>
        </w:rPr>
        <w:t>2.1 Социологический опрос оценки существующей стратегии</w:t>
      </w:r>
      <w:r w:rsidR="00B62831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городского округа Кинешма</w:t>
      </w:r>
    </w:p>
    <w:p w:rsidR="00B62831" w:rsidRDefault="00B62831" w:rsidP="00B628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08E2" w:rsidRPr="00FE08E2" w:rsidRDefault="00FE08E2" w:rsidP="00E03E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E08E2">
        <w:rPr>
          <w:rFonts w:ascii="Times New Roman" w:hAnsi="Times New Roman" w:cs="Times New Roman"/>
          <w:b/>
          <w:bCs/>
          <w:sz w:val="28"/>
          <w:szCs w:val="28"/>
        </w:rPr>
        <w:t>ОПРОСНЫЙ ЛИСТ</w:t>
      </w:r>
    </w:p>
    <w:p w:rsidR="00FE08E2" w:rsidRPr="00FE08E2" w:rsidRDefault="00FE08E2" w:rsidP="00FE0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Уважаемый респондент! </w:t>
      </w:r>
    </w:p>
    <w:p w:rsidR="00FE08E2" w:rsidRPr="00FE08E2" w:rsidRDefault="00FE08E2" w:rsidP="00FE08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08E2">
        <w:rPr>
          <w:rFonts w:ascii="Times New Roman" w:hAnsi="Times New Roman" w:cs="Times New Roman"/>
          <w:i/>
          <w:iCs/>
          <w:sz w:val="28"/>
          <w:szCs w:val="28"/>
        </w:rPr>
        <w:t>Ваши ответы будут использованы для написания курсового проекта по дисци</w:t>
      </w:r>
      <w:r w:rsidR="00AE0306">
        <w:rPr>
          <w:rFonts w:ascii="Times New Roman" w:hAnsi="Times New Roman" w:cs="Times New Roman"/>
          <w:i/>
          <w:iCs/>
          <w:sz w:val="28"/>
          <w:szCs w:val="28"/>
        </w:rPr>
        <w:t>плине «Стратегическое развитие территорий</w:t>
      </w:r>
      <w:r w:rsidRPr="00FE08E2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 w:rsidR="00F50D68">
        <w:rPr>
          <w:rFonts w:ascii="Times New Roman" w:hAnsi="Times New Roman" w:cs="Times New Roman"/>
          <w:i/>
          <w:iCs/>
          <w:sz w:val="28"/>
          <w:szCs w:val="28"/>
        </w:rPr>
        <w:t xml:space="preserve">бакалавра </w:t>
      </w:r>
      <w:r w:rsidRPr="00FE08E2">
        <w:rPr>
          <w:rFonts w:ascii="Times New Roman" w:hAnsi="Times New Roman" w:cs="Times New Roman"/>
          <w:i/>
          <w:iCs/>
          <w:sz w:val="28"/>
          <w:szCs w:val="28"/>
        </w:rPr>
        <w:t xml:space="preserve">специальности 38.04.04 Государственное и муниципальное управление. </w:t>
      </w:r>
    </w:p>
    <w:p w:rsidR="00FE08E2" w:rsidRPr="00F50D68" w:rsidRDefault="00F50D68" w:rsidP="00F50D6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Объектом исследования является орган</w:t>
      </w:r>
      <w:r w:rsidRPr="00F50D68">
        <w:rPr>
          <w:rFonts w:ascii="Times New Roman" w:hAnsi="Times New Roman" w:cs="Times New Roman"/>
          <w:i/>
          <w:iCs/>
          <w:sz w:val="28"/>
          <w:szCs w:val="28"/>
        </w:rPr>
        <w:t xml:space="preserve"> местного самоуправления по управлению вопросами общего характера</w:t>
      </w:r>
      <w:r>
        <w:rPr>
          <w:rFonts w:ascii="Times New Roman" w:hAnsi="Times New Roman" w:cs="Times New Roman"/>
          <w:i/>
          <w:iCs/>
          <w:sz w:val="28"/>
          <w:szCs w:val="28"/>
        </w:rPr>
        <w:t>, администрация городского округа Кинешма</w:t>
      </w:r>
      <w:r w:rsidR="00FE08E2" w:rsidRPr="00FE08E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F50D68">
        <w:rPr>
          <w:rFonts w:ascii="Times New Roman" w:hAnsi="Times New Roman" w:cs="Times New Roman"/>
          <w:i/>
          <w:iCs/>
          <w:sz w:val="28"/>
          <w:szCs w:val="28"/>
        </w:rPr>
        <w:t>Юридический адрес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F50D68">
        <w:rPr>
          <w:rFonts w:ascii="Times New Roman" w:hAnsi="Times New Roman" w:cs="Times New Roman"/>
          <w:i/>
          <w:iCs/>
          <w:sz w:val="28"/>
          <w:szCs w:val="28"/>
        </w:rPr>
        <w:t>155800, Ивановская область, город Кинешма, улица им Фрунзе, 4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F50D68">
        <w:rPr>
          <w:rFonts w:ascii="Times New Roman" w:hAnsi="Times New Roman" w:cs="Times New Roman"/>
          <w:i/>
          <w:iCs/>
          <w:sz w:val="28"/>
          <w:szCs w:val="28"/>
        </w:rPr>
        <w:t xml:space="preserve">тел.: 8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(49331) 5-30-50, факс: 8 (49331) 5-30-86. </w:t>
      </w:r>
      <w:r w:rsidRPr="00F50D68">
        <w:rPr>
          <w:rFonts w:ascii="Times New Roman" w:hAnsi="Times New Roman" w:cs="Times New Roman"/>
          <w:i/>
          <w:iCs/>
          <w:sz w:val="28"/>
          <w:szCs w:val="28"/>
        </w:rPr>
        <w:t>Эл. почта: mail@admkineshma.ru, admkineshma@ivreg.ru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E08E2" w:rsidRDefault="00FE08E2" w:rsidP="00FE08E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E08E2">
        <w:rPr>
          <w:rFonts w:ascii="Times New Roman" w:hAnsi="Times New Roman" w:cs="Times New Roman"/>
          <w:i/>
          <w:iCs/>
          <w:sz w:val="28"/>
          <w:szCs w:val="28"/>
        </w:rPr>
        <w:t xml:space="preserve">При заполнении анкеты внимательно прочитайте вопросы и варианты ответов на них. </w:t>
      </w:r>
      <w:r w:rsidRPr="004E0E74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Выделите цветом</w:t>
      </w:r>
      <w:r w:rsidRPr="00FE08E2">
        <w:rPr>
          <w:rFonts w:ascii="Times New Roman" w:hAnsi="Times New Roman" w:cs="Times New Roman"/>
          <w:b/>
          <w:bCs/>
          <w:sz w:val="28"/>
          <w:szCs w:val="28"/>
        </w:rPr>
        <w:t xml:space="preserve"> или подчеркните выбранный Вами ответ. </w:t>
      </w:r>
      <w:r w:rsidRPr="00FE08E2">
        <w:rPr>
          <w:rFonts w:ascii="Times New Roman" w:hAnsi="Times New Roman" w:cs="Times New Roman"/>
          <w:i/>
          <w:iCs/>
          <w:sz w:val="28"/>
          <w:szCs w:val="28"/>
        </w:rPr>
        <w:t>Просьба не пропускать ни одного вопроса.</w:t>
      </w:r>
    </w:p>
    <w:p w:rsidR="00966B98" w:rsidRPr="00B26BB0" w:rsidRDefault="00F50D68" w:rsidP="00B26BB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0D3CEF">
        <w:rPr>
          <w:b/>
          <w:bCs/>
          <w:sz w:val="28"/>
          <w:szCs w:val="28"/>
        </w:rPr>
        <w:t xml:space="preserve"> ВАШ ПОЛ </w:t>
      </w:r>
      <w:r w:rsidR="00966B98" w:rsidRPr="00B26BB0">
        <w:rPr>
          <w:i/>
          <w:iCs/>
          <w:sz w:val="28"/>
          <w:szCs w:val="28"/>
        </w:rPr>
        <w:t xml:space="preserve">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1. Мужской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2. Женский </w:t>
      </w:r>
    </w:p>
    <w:p w:rsidR="00CF660D" w:rsidRPr="00B26BB0" w:rsidRDefault="00CF660D" w:rsidP="00B26BB0">
      <w:pPr>
        <w:pStyle w:val="Default"/>
        <w:rPr>
          <w:sz w:val="28"/>
          <w:szCs w:val="28"/>
        </w:rPr>
      </w:pP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b/>
          <w:bCs/>
          <w:sz w:val="28"/>
          <w:szCs w:val="28"/>
        </w:rPr>
        <w:t>2. ВАШ ВОЗРАСТ</w:t>
      </w:r>
      <w:r w:rsidRPr="00657492">
        <w:rPr>
          <w:b/>
          <w:bCs/>
          <w:sz w:val="28"/>
          <w:szCs w:val="28"/>
          <w:u w:val="single"/>
        </w:rPr>
        <w:t xml:space="preserve"> </w:t>
      </w:r>
      <w:r w:rsidRPr="00657492">
        <w:rPr>
          <w:sz w:val="28"/>
          <w:szCs w:val="28"/>
          <w:u w:val="single"/>
        </w:rPr>
        <w:t>____</w:t>
      </w:r>
      <w:r w:rsidRPr="00B26BB0">
        <w:rPr>
          <w:sz w:val="28"/>
          <w:szCs w:val="28"/>
        </w:rPr>
        <w:t xml:space="preserve"> лет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b/>
          <w:bCs/>
          <w:sz w:val="28"/>
          <w:szCs w:val="28"/>
        </w:rPr>
        <w:t xml:space="preserve">3. ВАШЕ СЕМЕЙНОЕ ПОЛОЖЕНИЕ?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1. Холост (не замужем), разведен (разведена), вдовец (вдова)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2. Женат (замужем), включая незарегистрированный брак </w:t>
      </w:r>
    </w:p>
    <w:p w:rsidR="00CF660D" w:rsidRPr="00B26BB0" w:rsidRDefault="00CF660D" w:rsidP="00B26BB0">
      <w:pPr>
        <w:pStyle w:val="Default"/>
        <w:rPr>
          <w:sz w:val="28"/>
          <w:szCs w:val="28"/>
        </w:rPr>
      </w:pPr>
    </w:p>
    <w:p w:rsidR="00966B98" w:rsidRDefault="00966B98" w:rsidP="00B26BB0">
      <w:pPr>
        <w:pStyle w:val="Default"/>
        <w:rPr>
          <w:b/>
          <w:bCs/>
          <w:sz w:val="28"/>
          <w:szCs w:val="28"/>
        </w:rPr>
      </w:pPr>
      <w:r w:rsidRPr="00B26BB0">
        <w:rPr>
          <w:b/>
          <w:bCs/>
          <w:sz w:val="28"/>
          <w:szCs w:val="28"/>
        </w:rPr>
        <w:t xml:space="preserve">4. СКОЛЬКО ЧЕЛОВЕК ПРОЖИВАЕТ ВМЕСТЕ С ВАМИ В ВАШЕЙ СЕМЬЕ (ВКЛЮЧАЯ ВАС)? </w:t>
      </w:r>
    </w:p>
    <w:p w:rsidR="000D3CEF" w:rsidRPr="00794F83" w:rsidRDefault="000D3CEF" w:rsidP="00B26BB0">
      <w:pPr>
        <w:pStyle w:val="Default"/>
        <w:rPr>
          <w:sz w:val="28"/>
          <w:szCs w:val="28"/>
        </w:rPr>
      </w:pP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657492">
        <w:rPr>
          <w:sz w:val="28"/>
          <w:szCs w:val="28"/>
          <w:u w:val="single"/>
        </w:rPr>
        <w:t>__________</w:t>
      </w:r>
      <w:r w:rsidRPr="00B26BB0">
        <w:rPr>
          <w:sz w:val="28"/>
          <w:szCs w:val="28"/>
        </w:rPr>
        <w:t xml:space="preserve">_ человек </w:t>
      </w:r>
    </w:p>
    <w:p w:rsidR="00CF660D" w:rsidRPr="00B26BB0" w:rsidRDefault="00CF660D" w:rsidP="00B26BB0">
      <w:pPr>
        <w:pStyle w:val="Default"/>
        <w:rPr>
          <w:sz w:val="28"/>
          <w:szCs w:val="28"/>
        </w:rPr>
      </w:pPr>
    </w:p>
    <w:p w:rsidR="00540E5B" w:rsidRDefault="00540E5B" w:rsidP="00B26BB0">
      <w:pPr>
        <w:pStyle w:val="Default"/>
        <w:rPr>
          <w:b/>
          <w:bCs/>
          <w:sz w:val="28"/>
          <w:szCs w:val="28"/>
        </w:rPr>
      </w:pP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b/>
          <w:bCs/>
          <w:sz w:val="28"/>
          <w:szCs w:val="28"/>
        </w:rPr>
        <w:lastRenderedPageBreak/>
        <w:t xml:space="preserve">5. СКОЛЬКО ЧЕЛОВЕК В ВАШЕЙ СЕМЬЕ, ВКЛЮЧАЯ ВАС, РАБОТАЕТ?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___________ человек </w:t>
      </w:r>
    </w:p>
    <w:p w:rsidR="00F50D68" w:rsidRDefault="00F50D68" w:rsidP="00B26BB0">
      <w:pPr>
        <w:pStyle w:val="Default"/>
        <w:rPr>
          <w:b/>
          <w:bCs/>
          <w:sz w:val="28"/>
          <w:szCs w:val="28"/>
        </w:rPr>
      </w:pPr>
    </w:p>
    <w:p w:rsidR="00966B98" w:rsidRPr="00B26BB0" w:rsidRDefault="00F96F97" w:rsidP="00B26BB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966B98" w:rsidRPr="00B26BB0">
        <w:rPr>
          <w:b/>
          <w:bCs/>
          <w:sz w:val="28"/>
          <w:szCs w:val="28"/>
        </w:rPr>
        <w:t xml:space="preserve">. КАК ВЫ ОЦЕНИВАЕТЕ БЛАГОСОСТОЯНИЕ ВАШЕЙ СЕМЬИ?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1. Выше среднего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2. Среднее </w:t>
      </w:r>
    </w:p>
    <w:p w:rsidR="00966B98" w:rsidRPr="00B26BB0" w:rsidRDefault="00CF660D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3. Ниже среднего </w:t>
      </w:r>
    </w:p>
    <w:p w:rsidR="00966B98" w:rsidRPr="00B26BB0" w:rsidRDefault="004A1D0F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>4</w:t>
      </w:r>
      <w:r w:rsidR="00966B98" w:rsidRPr="00B26BB0">
        <w:rPr>
          <w:sz w:val="28"/>
          <w:szCs w:val="28"/>
        </w:rPr>
        <w:t xml:space="preserve">. Затрудняюсь ответить </w:t>
      </w:r>
    </w:p>
    <w:p w:rsidR="00CF660D" w:rsidRPr="00B26BB0" w:rsidRDefault="00CF660D" w:rsidP="00B26BB0">
      <w:pPr>
        <w:pStyle w:val="Default"/>
        <w:rPr>
          <w:sz w:val="28"/>
          <w:szCs w:val="28"/>
        </w:rPr>
      </w:pPr>
    </w:p>
    <w:p w:rsidR="00966B98" w:rsidRPr="00B26BB0" w:rsidRDefault="00F96F97" w:rsidP="00B26BB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966B98" w:rsidRPr="00B26BB0">
        <w:rPr>
          <w:b/>
          <w:bCs/>
          <w:sz w:val="28"/>
          <w:szCs w:val="28"/>
        </w:rPr>
        <w:t xml:space="preserve">. ГДЕ ВЫ ПРОЖИВАЕТЕ В НАСТОЯЩЕЕ ВРЕМЯ?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1. В собственной квартире / доме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2. В съемной квартире, комнате / в съемном доме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3. В служебной квартире / доме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4. У родственников </w:t>
      </w:r>
    </w:p>
    <w:p w:rsidR="00966B98" w:rsidRPr="00B26BB0" w:rsidRDefault="00CF660D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5. В общежитии </w:t>
      </w:r>
    </w:p>
    <w:p w:rsidR="00966B98" w:rsidRPr="00B26BB0" w:rsidRDefault="00CF660D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>6</w:t>
      </w:r>
      <w:r w:rsidR="00966B98" w:rsidRPr="00B26BB0">
        <w:rPr>
          <w:sz w:val="28"/>
          <w:szCs w:val="28"/>
        </w:rPr>
        <w:t xml:space="preserve">. Другое (укажите)_____________________________________ </w:t>
      </w:r>
    </w:p>
    <w:p w:rsidR="00B26BB0" w:rsidRPr="00B26BB0" w:rsidRDefault="00B26BB0" w:rsidP="00FF2E49">
      <w:pPr>
        <w:pStyle w:val="Default"/>
        <w:rPr>
          <w:i/>
          <w:sz w:val="28"/>
          <w:szCs w:val="28"/>
        </w:rPr>
      </w:pPr>
    </w:p>
    <w:p w:rsidR="00966B98" w:rsidRPr="00B26BB0" w:rsidRDefault="00F96F97" w:rsidP="00B26BB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966B98" w:rsidRPr="00B26BB0">
        <w:rPr>
          <w:b/>
          <w:bCs/>
          <w:sz w:val="28"/>
          <w:szCs w:val="28"/>
        </w:rPr>
        <w:t xml:space="preserve">. КАКОВ ВАШ УРОВЕНЬ ОБРАЗОВАНИЯ?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1. Полное (среднее) общее образование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2. Среднее профессиональное образование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  <w:r w:rsidRPr="00B26BB0">
        <w:rPr>
          <w:sz w:val="28"/>
          <w:szCs w:val="28"/>
        </w:rPr>
        <w:t xml:space="preserve">3. Высшее образование </w:t>
      </w:r>
    </w:p>
    <w:p w:rsidR="00966B98" w:rsidRPr="00B26BB0" w:rsidRDefault="00966B98" w:rsidP="00B26BB0">
      <w:pPr>
        <w:pStyle w:val="Default"/>
        <w:rPr>
          <w:sz w:val="28"/>
          <w:szCs w:val="28"/>
        </w:rPr>
      </w:pPr>
    </w:p>
    <w:p w:rsidR="001A7616" w:rsidRDefault="00F96F97" w:rsidP="00B26BB0">
      <w:pPr>
        <w:pStyle w:val="Default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966B98" w:rsidRPr="00B26BB0">
        <w:rPr>
          <w:b/>
          <w:bCs/>
          <w:sz w:val="28"/>
          <w:szCs w:val="28"/>
        </w:rPr>
        <w:t xml:space="preserve">. </w:t>
      </w:r>
      <w:r w:rsidR="001A7616">
        <w:rPr>
          <w:b/>
          <w:bCs/>
          <w:sz w:val="28"/>
          <w:szCs w:val="28"/>
        </w:rPr>
        <w:t xml:space="preserve">ВАША СФЕРА ДЕЯТЕЛЬНОСТИ </w:t>
      </w:r>
    </w:p>
    <w:p w:rsidR="001A7616" w:rsidRDefault="001A7616" w:rsidP="00B26BB0">
      <w:pPr>
        <w:pStyle w:val="Default"/>
        <w:rPr>
          <w:sz w:val="28"/>
          <w:szCs w:val="28"/>
        </w:rPr>
      </w:pPr>
      <w:r w:rsidRPr="001A7616">
        <w:rPr>
          <w:sz w:val="28"/>
          <w:szCs w:val="28"/>
        </w:rPr>
        <w:t xml:space="preserve">1. Руководитель предприятия, подразделения  </w:t>
      </w:r>
    </w:p>
    <w:p w:rsidR="00966B98" w:rsidRDefault="001A7616" w:rsidP="00B26BB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</w:t>
      </w:r>
      <w:r w:rsidR="00966B98" w:rsidRPr="00B26BB0">
        <w:rPr>
          <w:sz w:val="28"/>
          <w:szCs w:val="28"/>
        </w:rPr>
        <w:t xml:space="preserve">. </w:t>
      </w:r>
      <w:r>
        <w:rPr>
          <w:sz w:val="28"/>
          <w:szCs w:val="28"/>
        </w:rPr>
        <w:t>Специалист</w:t>
      </w:r>
      <w:r w:rsidR="00966B98" w:rsidRPr="00B26BB0">
        <w:rPr>
          <w:sz w:val="28"/>
          <w:szCs w:val="28"/>
        </w:rPr>
        <w:t xml:space="preserve"> </w:t>
      </w:r>
    </w:p>
    <w:p w:rsidR="001A7616" w:rsidRPr="00B26BB0" w:rsidRDefault="001A7616" w:rsidP="00B26BB0">
      <w:pPr>
        <w:pStyle w:val="Default"/>
        <w:rPr>
          <w:sz w:val="28"/>
          <w:szCs w:val="28"/>
        </w:rPr>
      </w:pPr>
      <w:r w:rsidRPr="001A7616">
        <w:rPr>
          <w:sz w:val="28"/>
          <w:szCs w:val="28"/>
        </w:rPr>
        <w:t>3. Предприниматель</w:t>
      </w:r>
    </w:p>
    <w:p w:rsidR="001A7616" w:rsidRDefault="001A7616" w:rsidP="001A7616">
      <w:pPr>
        <w:pStyle w:val="Default"/>
        <w:rPr>
          <w:sz w:val="28"/>
          <w:szCs w:val="28"/>
        </w:rPr>
      </w:pPr>
      <w:r w:rsidRPr="001A7616">
        <w:rPr>
          <w:sz w:val="28"/>
          <w:szCs w:val="28"/>
        </w:rPr>
        <w:t>4. Служащий (врач, преподаватель, учите</w:t>
      </w:r>
      <w:r>
        <w:rPr>
          <w:sz w:val="28"/>
          <w:szCs w:val="28"/>
        </w:rPr>
        <w:t xml:space="preserve">ль, работник культуры и т.д.)  </w:t>
      </w:r>
    </w:p>
    <w:p w:rsidR="001A7616" w:rsidRDefault="001A7616" w:rsidP="001A7616">
      <w:pPr>
        <w:pStyle w:val="Default"/>
        <w:rPr>
          <w:sz w:val="28"/>
          <w:szCs w:val="28"/>
        </w:rPr>
      </w:pPr>
      <w:r w:rsidRPr="001A7616">
        <w:rPr>
          <w:sz w:val="28"/>
          <w:szCs w:val="28"/>
        </w:rPr>
        <w:t>5. Рабочий</w:t>
      </w:r>
    </w:p>
    <w:p w:rsidR="001A7616" w:rsidRPr="001A7616" w:rsidRDefault="001A7616" w:rsidP="001A7616">
      <w:pPr>
        <w:pStyle w:val="Default"/>
        <w:rPr>
          <w:sz w:val="28"/>
          <w:szCs w:val="28"/>
        </w:rPr>
      </w:pPr>
      <w:r w:rsidRPr="001A7616">
        <w:rPr>
          <w:sz w:val="28"/>
          <w:szCs w:val="28"/>
        </w:rPr>
        <w:t>6. Учащийся, студент</w:t>
      </w:r>
    </w:p>
    <w:p w:rsidR="001A7616" w:rsidRPr="001A7616" w:rsidRDefault="001A7616" w:rsidP="001A7616">
      <w:pPr>
        <w:pStyle w:val="Default"/>
        <w:rPr>
          <w:sz w:val="28"/>
          <w:szCs w:val="28"/>
        </w:rPr>
      </w:pPr>
      <w:r w:rsidRPr="001A7616">
        <w:rPr>
          <w:sz w:val="28"/>
          <w:szCs w:val="28"/>
        </w:rPr>
        <w:t xml:space="preserve">7. Пенсионер  </w:t>
      </w:r>
    </w:p>
    <w:p w:rsidR="001A7616" w:rsidRPr="001A7616" w:rsidRDefault="001A7616" w:rsidP="001A7616">
      <w:pPr>
        <w:pStyle w:val="Default"/>
        <w:rPr>
          <w:sz w:val="28"/>
          <w:szCs w:val="28"/>
        </w:rPr>
      </w:pPr>
      <w:r w:rsidRPr="001A7616">
        <w:rPr>
          <w:sz w:val="28"/>
          <w:szCs w:val="28"/>
        </w:rPr>
        <w:t xml:space="preserve">8. Безработный, домохозяйка  </w:t>
      </w:r>
    </w:p>
    <w:p w:rsidR="00B574A6" w:rsidRPr="00B26BB0" w:rsidRDefault="00B574A6" w:rsidP="00B26BB0">
      <w:pPr>
        <w:pStyle w:val="Default"/>
        <w:rPr>
          <w:sz w:val="28"/>
          <w:szCs w:val="28"/>
        </w:rPr>
      </w:pPr>
    </w:p>
    <w:p w:rsidR="00320366" w:rsidRPr="00B574A6" w:rsidRDefault="00F96F97" w:rsidP="00B26BB0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B574A6" w:rsidRPr="00B574A6">
        <w:rPr>
          <w:b/>
          <w:sz w:val="28"/>
          <w:szCs w:val="28"/>
        </w:rPr>
        <w:t>. В КАКОЙ МЕРЕ ВАС ИНТЕРЕС</w:t>
      </w:r>
      <w:r w:rsidR="00663D2A">
        <w:rPr>
          <w:b/>
          <w:sz w:val="28"/>
          <w:szCs w:val="28"/>
        </w:rPr>
        <w:t xml:space="preserve">УЕТ ТО, ЧТО ПРОИСХОДИТ В </w:t>
      </w:r>
      <w:r w:rsidR="001A6FD8">
        <w:rPr>
          <w:b/>
          <w:sz w:val="28"/>
          <w:szCs w:val="28"/>
        </w:rPr>
        <w:t>ГОРОДЕ</w:t>
      </w:r>
      <w:r w:rsidR="00663D2A">
        <w:rPr>
          <w:b/>
          <w:sz w:val="28"/>
          <w:szCs w:val="28"/>
        </w:rPr>
        <w:t xml:space="preserve"> КИНЕШМА</w:t>
      </w:r>
      <w:r w:rsidR="00B574A6" w:rsidRPr="00B574A6">
        <w:rPr>
          <w:b/>
          <w:sz w:val="28"/>
          <w:szCs w:val="28"/>
        </w:rPr>
        <w:t>?</w:t>
      </w:r>
    </w:p>
    <w:p w:rsidR="00320366" w:rsidRPr="00B574A6" w:rsidRDefault="00F6553C" w:rsidP="00B26BB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 О</w:t>
      </w:r>
      <w:r w:rsidR="00320366" w:rsidRPr="00B574A6">
        <w:rPr>
          <w:sz w:val="28"/>
          <w:szCs w:val="28"/>
        </w:rPr>
        <w:t>чень интересует</w:t>
      </w:r>
    </w:p>
    <w:p w:rsidR="00B574A6" w:rsidRDefault="00F6553C" w:rsidP="00B26BB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С</w:t>
      </w:r>
      <w:r w:rsidR="00320366" w:rsidRPr="00B574A6">
        <w:rPr>
          <w:sz w:val="28"/>
          <w:szCs w:val="28"/>
        </w:rPr>
        <w:t xml:space="preserve">корее интересует </w:t>
      </w:r>
    </w:p>
    <w:p w:rsidR="00320366" w:rsidRPr="00B574A6" w:rsidRDefault="00F6553C" w:rsidP="00B26BB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 С</w:t>
      </w:r>
      <w:r w:rsidR="00320366" w:rsidRPr="00B574A6">
        <w:rPr>
          <w:sz w:val="28"/>
          <w:szCs w:val="28"/>
        </w:rPr>
        <w:t xml:space="preserve">корее не интересует </w:t>
      </w:r>
    </w:p>
    <w:p w:rsidR="00320366" w:rsidRPr="00B574A6" w:rsidRDefault="00F6553C" w:rsidP="00B26BB0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 Н</w:t>
      </w:r>
      <w:r w:rsidR="00320366" w:rsidRPr="00B574A6">
        <w:rPr>
          <w:sz w:val="28"/>
          <w:szCs w:val="28"/>
        </w:rPr>
        <w:t xml:space="preserve">е интересует </w:t>
      </w:r>
    </w:p>
    <w:p w:rsidR="00320366" w:rsidRDefault="00320366" w:rsidP="00B26BB0">
      <w:pPr>
        <w:pStyle w:val="Default"/>
      </w:pPr>
    </w:p>
    <w:p w:rsidR="00F14B30" w:rsidRPr="001A6FD8" w:rsidRDefault="00F96F97" w:rsidP="00B26BB0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1A6FD8" w:rsidRPr="001A6FD8">
        <w:rPr>
          <w:b/>
          <w:sz w:val="28"/>
          <w:szCs w:val="28"/>
        </w:rPr>
        <w:t xml:space="preserve">. ИЗ КАКИХ ИСТОЧНИКОВ ВЫ ПОЛУЧАЕТЕ ИНФОРМАЦИЮ О СОБЫТИЯХ, ВОЗМОЖНОСТЯХ, КОТОРЫЕ ПРОИСХОДЯТ В </w:t>
      </w:r>
      <w:r w:rsidR="001A6FD8">
        <w:rPr>
          <w:b/>
          <w:sz w:val="28"/>
          <w:szCs w:val="28"/>
        </w:rPr>
        <w:t>ГОРОДЕ</w:t>
      </w:r>
      <w:r w:rsidR="00663D2A">
        <w:rPr>
          <w:b/>
          <w:sz w:val="28"/>
          <w:szCs w:val="28"/>
        </w:rPr>
        <w:t xml:space="preserve"> </w:t>
      </w:r>
      <w:r w:rsidR="00894D3F">
        <w:rPr>
          <w:b/>
          <w:sz w:val="28"/>
          <w:szCs w:val="28"/>
        </w:rPr>
        <w:t>КИНЕШМА</w:t>
      </w:r>
      <w:r w:rsidR="001A6FD8" w:rsidRPr="001A6FD8">
        <w:rPr>
          <w:b/>
          <w:sz w:val="28"/>
          <w:szCs w:val="28"/>
        </w:rPr>
        <w:t xml:space="preserve">? </w:t>
      </w:r>
    </w:p>
    <w:p w:rsidR="001A6FD8" w:rsidRPr="001A6FD8" w:rsidRDefault="00320366" w:rsidP="00B26BB0">
      <w:pPr>
        <w:pStyle w:val="Default"/>
        <w:rPr>
          <w:sz w:val="28"/>
          <w:szCs w:val="28"/>
        </w:rPr>
      </w:pPr>
      <w:r w:rsidRPr="001A6FD8">
        <w:rPr>
          <w:sz w:val="28"/>
          <w:szCs w:val="28"/>
        </w:rPr>
        <w:t xml:space="preserve">1. Телевидение, газеты </w:t>
      </w:r>
    </w:p>
    <w:p w:rsidR="00F14B30" w:rsidRPr="001A6FD8" w:rsidRDefault="00320366" w:rsidP="00B26BB0">
      <w:pPr>
        <w:pStyle w:val="Default"/>
        <w:rPr>
          <w:sz w:val="28"/>
          <w:szCs w:val="28"/>
        </w:rPr>
      </w:pPr>
      <w:r w:rsidRPr="001A6FD8">
        <w:rPr>
          <w:sz w:val="28"/>
          <w:szCs w:val="28"/>
        </w:rPr>
        <w:lastRenderedPageBreak/>
        <w:t>2. Социальные сети: «В контакте», «</w:t>
      </w:r>
      <w:proofErr w:type="spellStart"/>
      <w:r w:rsidRPr="001A6FD8">
        <w:rPr>
          <w:sz w:val="28"/>
          <w:szCs w:val="28"/>
        </w:rPr>
        <w:t>Фейсбук</w:t>
      </w:r>
      <w:proofErr w:type="spellEnd"/>
      <w:r w:rsidRPr="001A6FD8">
        <w:rPr>
          <w:sz w:val="28"/>
          <w:szCs w:val="28"/>
        </w:rPr>
        <w:t>», «О</w:t>
      </w:r>
      <w:r w:rsidR="00E15ACD">
        <w:rPr>
          <w:sz w:val="28"/>
          <w:szCs w:val="28"/>
        </w:rPr>
        <w:t xml:space="preserve">дноклассники», </w:t>
      </w:r>
      <w:r w:rsidR="004E134B" w:rsidRPr="001A6FD8">
        <w:rPr>
          <w:sz w:val="28"/>
          <w:szCs w:val="28"/>
        </w:rPr>
        <w:t>«</w:t>
      </w:r>
      <w:proofErr w:type="spellStart"/>
      <w:r w:rsidR="00E15ACD">
        <w:rPr>
          <w:sz w:val="28"/>
          <w:szCs w:val="28"/>
        </w:rPr>
        <w:t>Инстраграм</w:t>
      </w:r>
      <w:proofErr w:type="spellEnd"/>
      <w:r w:rsidR="004E134B" w:rsidRPr="001A6FD8">
        <w:rPr>
          <w:sz w:val="28"/>
          <w:szCs w:val="28"/>
        </w:rPr>
        <w:t xml:space="preserve">» </w:t>
      </w:r>
      <w:r w:rsidRPr="001A6FD8">
        <w:rPr>
          <w:sz w:val="28"/>
          <w:szCs w:val="28"/>
        </w:rPr>
        <w:t xml:space="preserve">(подчеркните выбранную социальную сеть). </w:t>
      </w:r>
    </w:p>
    <w:p w:rsidR="00F14B30" w:rsidRPr="001A6FD8" w:rsidRDefault="00320366" w:rsidP="00B26BB0">
      <w:pPr>
        <w:pStyle w:val="Default"/>
        <w:rPr>
          <w:sz w:val="28"/>
          <w:szCs w:val="28"/>
        </w:rPr>
      </w:pPr>
      <w:r w:rsidRPr="001A6FD8">
        <w:rPr>
          <w:sz w:val="28"/>
          <w:szCs w:val="28"/>
        </w:rPr>
        <w:t>3. Сайт администрации</w:t>
      </w:r>
    </w:p>
    <w:p w:rsidR="00F14B30" w:rsidRPr="001A6FD8" w:rsidRDefault="00320366" w:rsidP="00B26BB0">
      <w:pPr>
        <w:pStyle w:val="Default"/>
        <w:rPr>
          <w:sz w:val="28"/>
          <w:szCs w:val="28"/>
        </w:rPr>
      </w:pPr>
      <w:r w:rsidRPr="001A6FD8">
        <w:rPr>
          <w:sz w:val="28"/>
          <w:szCs w:val="28"/>
        </w:rPr>
        <w:t xml:space="preserve">4. Объявления </w:t>
      </w:r>
    </w:p>
    <w:p w:rsidR="00F14B30" w:rsidRPr="001A6FD8" w:rsidRDefault="00320366" w:rsidP="00B26BB0">
      <w:pPr>
        <w:pStyle w:val="Default"/>
        <w:rPr>
          <w:sz w:val="28"/>
          <w:szCs w:val="28"/>
        </w:rPr>
      </w:pPr>
      <w:r w:rsidRPr="001A6FD8">
        <w:rPr>
          <w:sz w:val="28"/>
          <w:szCs w:val="28"/>
        </w:rPr>
        <w:t xml:space="preserve">5. Сходы граждан </w:t>
      </w:r>
    </w:p>
    <w:p w:rsidR="00F14B30" w:rsidRPr="001A6FD8" w:rsidRDefault="00320366" w:rsidP="00B26BB0">
      <w:pPr>
        <w:pStyle w:val="Default"/>
        <w:rPr>
          <w:sz w:val="28"/>
          <w:szCs w:val="28"/>
        </w:rPr>
      </w:pPr>
      <w:r w:rsidRPr="001A6FD8">
        <w:rPr>
          <w:sz w:val="28"/>
          <w:szCs w:val="28"/>
        </w:rPr>
        <w:t>6. Слухи</w:t>
      </w:r>
    </w:p>
    <w:p w:rsidR="00F14B30" w:rsidRDefault="00320366" w:rsidP="00B26BB0">
      <w:pPr>
        <w:pStyle w:val="Default"/>
        <w:rPr>
          <w:sz w:val="28"/>
          <w:szCs w:val="28"/>
        </w:rPr>
      </w:pPr>
      <w:r w:rsidRPr="001A6FD8">
        <w:rPr>
          <w:sz w:val="28"/>
          <w:szCs w:val="28"/>
        </w:rPr>
        <w:t xml:space="preserve">7. Другое___________________________________________ </w:t>
      </w:r>
    </w:p>
    <w:p w:rsidR="00F6553C" w:rsidRDefault="00F6553C" w:rsidP="00B26BB0">
      <w:pPr>
        <w:pStyle w:val="Default"/>
        <w:rPr>
          <w:sz w:val="28"/>
          <w:szCs w:val="28"/>
        </w:rPr>
      </w:pPr>
    </w:p>
    <w:p w:rsidR="00F6553C" w:rsidRDefault="00F96F97" w:rsidP="00AD0F71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="00F6553C" w:rsidRPr="00F6553C">
        <w:rPr>
          <w:b/>
          <w:sz w:val="28"/>
          <w:szCs w:val="28"/>
        </w:rPr>
        <w:t>.</w:t>
      </w:r>
      <w:r w:rsidR="000D3CEF">
        <w:rPr>
          <w:b/>
          <w:sz w:val="28"/>
          <w:szCs w:val="28"/>
        </w:rPr>
        <w:t xml:space="preserve"> ЗНАЕТЕ ЛИ ВЫ О СТАТЕГИЧЕСКОЙ</w:t>
      </w:r>
      <w:r w:rsidR="00F6553C" w:rsidRPr="00F6553C">
        <w:rPr>
          <w:b/>
          <w:sz w:val="28"/>
          <w:szCs w:val="28"/>
        </w:rPr>
        <w:t xml:space="preserve"> ПРОГРАММЕ РАЗВИТИЯ В ГОРОДЕ КИНЕШМА?</w:t>
      </w:r>
    </w:p>
    <w:p w:rsidR="005B519C" w:rsidRDefault="005B519C" w:rsidP="00AD0F7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1.Да</w:t>
      </w:r>
    </w:p>
    <w:p w:rsidR="005B519C" w:rsidRDefault="005B519C" w:rsidP="00AD0F71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t>2.Нет</w:t>
      </w:r>
    </w:p>
    <w:p w:rsidR="005B519C" w:rsidRDefault="005B519C" w:rsidP="00AD0F71">
      <w:pPr>
        <w:pStyle w:val="Default"/>
        <w:rPr>
          <w:b/>
          <w:sz w:val="28"/>
          <w:szCs w:val="28"/>
        </w:rPr>
      </w:pPr>
    </w:p>
    <w:p w:rsidR="00AD0F71" w:rsidRDefault="005B519C" w:rsidP="00AD0F71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13.</w:t>
      </w:r>
      <w:r w:rsidR="00E31184" w:rsidRPr="00E31184">
        <w:rPr>
          <w:b/>
          <w:sz w:val="28"/>
          <w:szCs w:val="28"/>
        </w:rPr>
        <w:t xml:space="preserve"> ОЦЕНИТЕ ЗНАЧИМОСТЬ РАЗВИТИЯ -</w:t>
      </w:r>
      <w:r w:rsidR="00E31184" w:rsidRPr="00E31184">
        <w:rPr>
          <w:b/>
        </w:rPr>
        <w:t xml:space="preserve"> </w:t>
      </w:r>
      <w:r w:rsidR="00E31184" w:rsidRPr="00E31184">
        <w:rPr>
          <w:b/>
          <w:i/>
          <w:sz w:val="28"/>
          <w:szCs w:val="28"/>
          <w:highlight w:val="yellow"/>
        </w:rPr>
        <w:t>ПРОМЫШЛЕННОСТИ</w:t>
      </w:r>
      <w:r w:rsidR="00E31184" w:rsidRPr="00E31184">
        <w:rPr>
          <w:b/>
          <w:sz w:val="28"/>
          <w:szCs w:val="28"/>
        </w:rPr>
        <w:t xml:space="preserve"> ДЛЯ УЛУЧШЕНИЯ КАЧЕСТВА ЖИЗНИ В ГОР</w:t>
      </w:r>
      <w:r w:rsidR="00AD0F71">
        <w:rPr>
          <w:b/>
          <w:sz w:val="28"/>
          <w:szCs w:val="28"/>
        </w:rPr>
        <w:t>ОДЕ КИНЕШМЕ В БЛИЖАЙШИЕ 10 ЛЕТ?</w:t>
      </w:r>
    </w:p>
    <w:p w:rsidR="00AD0F71" w:rsidRPr="00AD0F71" w:rsidRDefault="00AD0F71" w:rsidP="00AD0F7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</w:t>
      </w:r>
      <w:r w:rsidRPr="00AD0F71">
        <w:rPr>
          <w:sz w:val="28"/>
          <w:szCs w:val="28"/>
        </w:rPr>
        <w:t>Высокая значимость</w:t>
      </w:r>
    </w:p>
    <w:p w:rsidR="00AD0F71" w:rsidRPr="00AD0F71" w:rsidRDefault="00AD0F71" w:rsidP="00AD0F71">
      <w:pPr>
        <w:pStyle w:val="Default"/>
        <w:rPr>
          <w:sz w:val="28"/>
          <w:szCs w:val="28"/>
        </w:rPr>
      </w:pPr>
      <w:r w:rsidRPr="00AD0F71">
        <w:rPr>
          <w:sz w:val="28"/>
          <w:szCs w:val="28"/>
        </w:rPr>
        <w:t>2.Средняя значимость</w:t>
      </w:r>
    </w:p>
    <w:p w:rsidR="00AD0F71" w:rsidRPr="00AD0F71" w:rsidRDefault="00AD0F71" w:rsidP="00AD0F71">
      <w:pPr>
        <w:pStyle w:val="Default"/>
        <w:rPr>
          <w:sz w:val="28"/>
          <w:szCs w:val="28"/>
        </w:rPr>
      </w:pPr>
      <w:r w:rsidRPr="00AD0F71">
        <w:rPr>
          <w:sz w:val="28"/>
          <w:szCs w:val="28"/>
        </w:rPr>
        <w:t xml:space="preserve">3.Низкая значимость </w:t>
      </w:r>
    </w:p>
    <w:p w:rsidR="00AD0F71" w:rsidRPr="00AD0F71" w:rsidRDefault="00AD0F71" w:rsidP="00AD0F71">
      <w:pPr>
        <w:pStyle w:val="Default"/>
        <w:rPr>
          <w:sz w:val="28"/>
          <w:szCs w:val="28"/>
        </w:rPr>
      </w:pPr>
      <w:r w:rsidRPr="00AD0F71">
        <w:rPr>
          <w:sz w:val="28"/>
          <w:szCs w:val="28"/>
        </w:rPr>
        <w:t>4.Затрудняюсь ответить</w:t>
      </w:r>
    </w:p>
    <w:p w:rsidR="00AD0F71" w:rsidRDefault="00AD0F71" w:rsidP="00AD0F71">
      <w:pPr>
        <w:pStyle w:val="Default"/>
        <w:rPr>
          <w:b/>
          <w:sz w:val="28"/>
          <w:szCs w:val="28"/>
        </w:rPr>
      </w:pPr>
    </w:p>
    <w:p w:rsidR="00AD0F71" w:rsidRDefault="00AD0F71" w:rsidP="00AD0F71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="00E31184" w:rsidRPr="00E31184">
        <w:rPr>
          <w:b/>
          <w:sz w:val="28"/>
          <w:szCs w:val="28"/>
        </w:rPr>
        <w:t xml:space="preserve">. ОЦЕНИТЕ ЗНАЧИМОСТЬ РАЗВИТИЯ – </w:t>
      </w:r>
      <w:r w:rsidR="00E31184" w:rsidRPr="00E31184">
        <w:rPr>
          <w:b/>
          <w:i/>
          <w:sz w:val="28"/>
          <w:szCs w:val="28"/>
          <w:highlight w:val="yellow"/>
        </w:rPr>
        <w:t>СТРОТЕЛЬСТВА</w:t>
      </w:r>
      <w:r w:rsidR="00E31184" w:rsidRPr="00E31184">
        <w:rPr>
          <w:b/>
          <w:sz w:val="28"/>
          <w:szCs w:val="28"/>
        </w:rPr>
        <w:t xml:space="preserve"> ДЛЯ УЛУЧШЕНИЯ КАЧЕСТВА ЖИЗНИ В ГО</w:t>
      </w:r>
      <w:r>
        <w:rPr>
          <w:b/>
          <w:sz w:val="28"/>
          <w:szCs w:val="28"/>
        </w:rPr>
        <w:t>РОДЕ КИНЕШМЕ В БЛИЖАЙШИЕ 10 ЛЕТ?</w:t>
      </w:r>
    </w:p>
    <w:p w:rsidR="00AD0F71" w:rsidRPr="00AD0F71" w:rsidRDefault="00AD0F71" w:rsidP="00AD0F71">
      <w:pPr>
        <w:pStyle w:val="Default"/>
        <w:rPr>
          <w:sz w:val="28"/>
          <w:szCs w:val="28"/>
        </w:rPr>
      </w:pPr>
      <w:r w:rsidRPr="00AD0F71">
        <w:rPr>
          <w:sz w:val="28"/>
          <w:szCs w:val="28"/>
        </w:rPr>
        <w:t>1.Высокая значимость</w:t>
      </w:r>
    </w:p>
    <w:p w:rsidR="00AD0F71" w:rsidRPr="00AD0F71" w:rsidRDefault="00AD0F71" w:rsidP="00AD0F71">
      <w:pPr>
        <w:pStyle w:val="Default"/>
        <w:rPr>
          <w:sz w:val="28"/>
          <w:szCs w:val="28"/>
        </w:rPr>
      </w:pPr>
      <w:r w:rsidRPr="00AD0F71">
        <w:rPr>
          <w:sz w:val="28"/>
          <w:szCs w:val="28"/>
        </w:rPr>
        <w:t>2.Средняя значимость</w:t>
      </w:r>
    </w:p>
    <w:p w:rsidR="00AD0F71" w:rsidRPr="00AD0F71" w:rsidRDefault="00AD0F71" w:rsidP="00AD0F71">
      <w:pPr>
        <w:pStyle w:val="Default"/>
        <w:rPr>
          <w:sz w:val="28"/>
          <w:szCs w:val="28"/>
        </w:rPr>
      </w:pPr>
      <w:r w:rsidRPr="00AD0F71">
        <w:rPr>
          <w:sz w:val="28"/>
          <w:szCs w:val="28"/>
        </w:rPr>
        <w:t xml:space="preserve">3.Низкая значимость </w:t>
      </w:r>
    </w:p>
    <w:p w:rsidR="00AD0F71" w:rsidRPr="00AD0F71" w:rsidRDefault="00AD0F71" w:rsidP="00AD0F71">
      <w:pPr>
        <w:pStyle w:val="Default"/>
        <w:rPr>
          <w:sz w:val="28"/>
          <w:szCs w:val="28"/>
        </w:rPr>
      </w:pPr>
      <w:r w:rsidRPr="00AD0F71">
        <w:rPr>
          <w:sz w:val="28"/>
          <w:szCs w:val="28"/>
        </w:rPr>
        <w:t>4.Затрудняюсь ответить</w:t>
      </w:r>
    </w:p>
    <w:p w:rsidR="00AD0F71" w:rsidRDefault="00AD0F71" w:rsidP="00AD0F71">
      <w:pPr>
        <w:pStyle w:val="Default"/>
        <w:rPr>
          <w:b/>
          <w:sz w:val="28"/>
          <w:szCs w:val="28"/>
        </w:rPr>
      </w:pPr>
    </w:p>
    <w:p w:rsidR="00AD0F71" w:rsidRDefault="00AD0F71" w:rsidP="00AD0F71">
      <w:pPr>
        <w:pStyle w:val="Defaul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15.</w:t>
      </w:r>
      <w:r w:rsidR="001A6FD8" w:rsidRPr="001A6FD8">
        <w:rPr>
          <w:b/>
          <w:bCs/>
          <w:sz w:val="28"/>
          <w:szCs w:val="28"/>
        </w:rPr>
        <w:t xml:space="preserve">ОЦЕНИТЕ ЗНАЧИМОСТЬ РАЗВИТИЯ </w:t>
      </w:r>
      <w:r w:rsidR="000D3CEF">
        <w:rPr>
          <w:b/>
          <w:bCs/>
          <w:sz w:val="28"/>
          <w:szCs w:val="28"/>
        </w:rPr>
        <w:t xml:space="preserve">- </w:t>
      </w:r>
      <w:r w:rsidR="000D3CEF" w:rsidRPr="000D3CEF">
        <w:rPr>
          <w:b/>
          <w:bCs/>
          <w:i/>
          <w:sz w:val="28"/>
          <w:szCs w:val="28"/>
          <w:highlight w:val="yellow"/>
        </w:rPr>
        <w:t>ТРАНСПОРТА</w:t>
      </w:r>
      <w:r w:rsidR="000D3CEF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 xml:space="preserve">ДЛЯ УЛУЧШЕНИЯ КАЧЕСТВА ЖИЗНИ В ГОРОДЕ </w:t>
      </w:r>
      <w:r w:rsidR="004E134B">
        <w:rPr>
          <w:b/>
          <w:bCs/>
          <w:sz w:val="28"/>
          <w:szCs w:val="28"/>
        </w:rPr>
        <w:t>КИНЕШМЕ</w:t>
      </w:r>
      <w:r w:rsidR="000D3CEF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 xml:space="preserve">В БЛИЖАЙШИЕ 10 ЛЕТ? </w:t>
      </w:r>
    </w:p>
    <w:p w:rsidR="00F6553C" w:rsidRDefault="00894D3F" w:rsidP="001A6FD8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894D3F">
        <w:rPr>
          <w:bCs/>
          <w:sz w:val="28"/>
          <w:szCs w:val="28"/>
        </w:rPr>
        <w:t>Высокая значимость</w:t>
      </w:r>
    </w:p>
    <w:p w:rsidR="00894D3F" w:rsidRDefault="00894D3F" w:rsidP="001A6FD8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894D3F">
        <w:rPr>
          <w:bCs/>
          <w:sz w:val="28"/>
          <w:szCs w:val="28"/>
        </w:rPr>
        <w:t>Средняя значимость</w:t>
      </w:r>
    </w:p>
    <w:p w:rsidR="00894D3F" w:rsidRPr="00894D3F" w:rsidRDefault="00894D3F" w:rsidP="001A6FD8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3.Низкая значимость </w:t>
      </w:r>
    </w:p>
    <w:p w:rsidR="001A6FD8" w:rsidRPr="00894D3F" w:rsidRDefault="00894D3F" w:rsidP="00F6553C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</w:t>
      </w:r>
      <w:r w:rsidRPr="00894D3F">
        <w:rPr>
          <w:rFonts w:ascii="Times New Roman" w:hAnsi="Times New Roman" w:cs="Times New Roman"/>
          <w:bCs/>
          <w:color w:val="000000"/>
          <w:sz w:val="28"/>
          <w:szCs w:val="28"/>
        </w:rPr>
        <w:t>Затрудняюсь ответить</w:t>
      </w:r>
    </w:p>
    <w:p w:rsidR="001A6FD8" w:rsidRDefault="00F96F97" w:rsidP="001A6FD8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</w:t>
      </w:r>
      <w:r w:rsidR="001A6FD8" w:rsidRPr="001A6FD8">
        <w:rPr>
          <w:b/>
          <w:bCs/>
          <w:sz w:val="28"/>
          <w:szCs w:val="28"/>
        </w:rPr>
        <w:t xml:space="preserve">. ОЦЕНИТЕ ЗНАЧИМОСТЬ  РАЗВИТИЯ </w:t>
      </w:r>
      <w:r w:rsidR="000D3CEF">
        <w:rPr>
          <w:b/>
          <w:bCs/>
          <w:sz w:val="28"/>
          <w:szCs w:val="28"/>
        </w:rPr>
        <w:t>-</w:t>
      </w:r>
      <w:r w:rsidR="000D3CEF" w:rsidRPr="001A6FD8">
        <w:rPr>
          <w:b/>
          <w:bCs/>
          <w:sz w:val="28"/>
          <w:szCs w:val="28"/>
        </w:rPr>
        <w:t xml:space="preserve"> </w:t>
      </w:r>
      <w:r w:rsidR="000D3CEF" w:rsidRPr="000D3CEF">
        <w:rPr>
          <w:b/>
          <w:bCs/>
          <w:i/>
          <w:sz w:val="28"/>
          <w:szCs w:val="28"/>
          <w:highlight w:val="yellow"/>
        </w:rPr>
        <w:t>СВЯЗИ</w:t>
      </w:r>
      <w:r w:rsidR="000D3CEF">
        <w:rPr>
          <w:b/>
          <w:bCs/>
          <w:i/>
          <w:sz w:val="28"/>
          <w:szCs w:val="28"/>
          <w:highlight w:val="yellow"/>
        </w:rPr>
        <w:t>, ИНФОРМАЦИОННЫХ ТЕХНОЛОГИ</w:t>
      </w:r>
      <w:r w:rsidR="000D3CEF" w:rsidRPr="000D3CEF">
        <w:rPr>
          <w:b/>
          <w:bCs/>
          <w:i/>
          <w:sz w:val="28"/>
          <w:szCs w:val="28"/>
          <w:highlight w:val="yellow"/>
        </w:rPr>
        <w:t>Й</w:t>
      </w:r>
      <w:r w:rsidR="000D3CEF" w:rsidRPr="001A6FD8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>ДЛЯ УЛУЧШЕНИЯ</w:t>
      </w:r>
      <w:r w:rsidR="000D3CEF">
        <w:rPr>
          <w:b/>
          <w:bCs/>
          <w:sz w:val="28"/>
          <w:szCs w:val="28"/>
        </w:rPr>
        <w:t xml:space="preserve"> КАЧЕСТВА ЖИЗНИ В ГОРОД</w:t>
      </w:r>
      <w:r w:rsidR="00E15ACD">
        <w:rPr>
          <w:b/>
          <w:bCs/>
          <w:sz w:val="28"/>
          <w:szCs w:val="28"/>
        </w:rPr>
        <w:t>Е КИНЕШМЕ</w:t>
      </w:r>
      <w:r w:rsidR="000D3CEF">
        <w:rPr>
          <w:b/>
          <w:bCs/>
          <w:sz w:val="28"/>
          <w:szCs w:val="28"/>
        </w:rPr>
        <w:t xml:space="preserve"> В БЛИЖАЙШИЕ 10 ЛЕТ? </w:t>
      </w:r>
    </w:p>
    <w:p w:rsidR="000D3CEF" w:rsidRPr="000D3CEF" w:rsidRDefault="000D3CEF" w:rsidP="000D3CEF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1.Высокая значимость</w:t>
      </w:r>
    </w:p>
    <w:p w:rsidR="000D3CEF" w:rsidRPr="000D3CEF" w:rsidRDefault="000D3CEF" w:rsidP="000D3CEF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2.Средняя значимость</w:t>
      </w:r>
    </w:p>
    <w:p w:rsidR="000D3CEF" w:rsidRPr="000D3CEF" w:rsidRDefault="000D3CEF" w:rsidP="000D3CEF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 xml:space="preserve">3.Низкая значимость </w:t>
      </w:r>
    </w:p>
    <w:p w:rsidR="000D3CEF" w:rsidRPr="000D3CEF" w:rsidRDefault="000D3CEF" w:rsidP="000D3CEF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4.Затрудняюсь ответить</w:t>
      </w:r>
    </w:p>
    <w:p w:rsidR="000D3CEF" w:rsidRDefault="000D3CEF" w:rsidP="000D3CEF">
      <w:pPr>
        <w:pStyle w:val="Default"/>
        <w:jc w:val="both"/>
        <w:rPr>
          <w:b/>
          <w:bCs/>
          <w:sz w:val="28"/>
          <w:szCs w:val="28"/>
        </w:rPr>
      </w:pPr>
    </w:p>
    <w:p w:rsidR="001A6FD8" w:rsidRDefault="00F96F97" w:rsidP="001A6FD8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17</w:t>
      </w:r>
      <w:r w:rsidR="001A6FD8" w:rsidRPr="001A6FD8">
        <w:rPr>
          <w:b/>
          <w:bCs/>
          <w:sz w:val="28"/>
          <w:szCs w:val="28"/>
        </w:rPr>
        <w:t xml:space="preserve">. ОЦЕНИТЕ ЗНАЧИМОСТЬ </w:t>
      </w:r>
      <w:r w:rsidR="000D3CEF">
        <w:rPr>
          <w:b/>
          <w:bCs/>
          <w:sz w:val="28"/>
          <w:szCs w:val="28"/>
        </w:rPr>
        <w:t xml:space="preserve"> РАЗВИТИЯ -</w:t>
      </w:r>
      <w:r w:rsidR="000D3CEF" w:rsidRPr="000D3CEF">
        <w:rPr>
          <w:b/>
          <w:bCs/>
          <w:sz w:val="28"/>
          <w:szCs w:val="28"/>
        </w:rPr>
        <w:t xml:space="preserve"> </w:t>
      </w:r>
      <w:r w:rsidR="000D3CEF" w:rsidRPr="000D3CEF">
        <w:rPr>
          <w:b/>
          <w:bCs/>
          <w:i/>
          <w:sz w:val="28"/>
          <w:szCs w:val="28"/>
          <w:highlight w:val="yellow"/>
        </w:rPr>
        <w:t>ТОРГОВЛИ, БЫТОВЫХ УСЛУГ</w:t>
      </w:r>
      <w:r w:rsidR="000D3CEF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>ДЛЯ УЛУЧШЕНИЯ</w:t>
      </w:r>
      <w:r w:rsidR="00E15ACD">
        <w:rPr>
          <w:b/>
          <w:bCs/>
          <w:sz w:val="28"/>
          <w:szCs w:val="28"/>
        </w:rPr>
        <w:t xml:space="preserve"> КАЧЕСТВА ЖИЗНИ В ГОРОДЕ КИНЕШМЕ</w:t>
      </w:r>
      <w:r w:rsidR="001A6FD8" w:rsidRPr="001A6FD8">
        <w:rPr>
          <w:b/>
          <w:bCs/>
          <w:sz w:val="28"/>
          <w:szCs w:val="28"/>
        </w:rPr>
        <w:t xml:space="preserve"> В БЛИЖАЙШИЕ 10 ЛЕТ? </w:t>
      </w:r>
    </w:p>
    <w:p w:rsidR="000D3CEF" w:rsidRPr="000D3CEF" w:rsidRDefault="000D3CEF" w:rsidP="000D3CEF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1.Высокая значимость</w:t>
      </w:r>
    </w:p>
    <w:p w:rsidR="000D3CEF" w:rsidRPr="000D3CEF" w:rsidRDefault="000D3CEF" w:rsidP="000D3CEF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2.Средняя значимость</w:t>
      </w:r>
    </w:p>
    <w:p w:rsidR="000D3CEF" w:rsidRPr="000D3CEF" w:rsidRDefault="000D3CEF" w:rsidP="000D3CEF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 xml:space="preserve">3.Низкая значимость </w:t>
      </w:r>
    </w:p>
    <w:p w:rsidR="00F6553C" w:rsidRPr="000D3CEF" w:rsidRDefault="000D3CEF" w:rsidP="000D3CEF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4.Затрудняюсь ответить</w:t>
      </w:r>
    </w:p>
    <w:p w:rsidR="001A6FD8" w:rsidRPr="001A6FD8" w:rsidRDefault="001A6FD8" w:rsidP="001A6FD8">
      <w:pPr>
        <w:pStyle w:val="Default"/>
        <w:jc w:val="both"/>
        <w:rPr>
          <w:b/>
          <w:bCs/>
          <w:sz w:val="28"/>
          <w:szCs w:val="28"/>
        </w:rPr>
      </w:pPr>
    </w:p>
    <w:p w:rsidR="001A6FD8" w:rsidRDefault="00F96F97" w:rsidP="001A6FD8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18</w:t>
      </w:r>
      <w:r w:rsidR="001A6FD8" w:rsidRPr="001A6FD8">
        <w:rPr>
          <w:b/>
          <w:bCs/>
          <w:sz w:val="28"/>
          <w:szCs w:val="28"/>
        </w:rPr>
        <w:t xml:space="preserve">. ОЦЕНИТЕ ЗНАЧИМОСТЬ  РАЗВИТИЯ </w:t>
      </w:r>
      <w:r w:rsidR="00FF2E49">
        <w:rPr>
          <w:b/>
          <w:bCs/>
          <w:sz w:val="28"/>
          <w:szCs w:val="28"/>
        </w:rPr>
        <w:t xml:space="preserve">- </w:t>
      </w:r>
      <w:r w:rsidR="00FF2E49" w:rsidRPr="00FF2E49">
        <w:rPr>
          <w:b/>
          <w:bCs/>
          <w:i/>
          <w:sz w:val="28"/>
          <w:szCs w:val="28"/>
          <w:highlight w:val="yellow"/>
        </w:rPr>
        <w:t>ТУРИЗМА И РЕКРЕАЦИИ</w:t>
      </w:r>
      <w:r w:rsidR="00FF2E49" w:rsidRPr="001A6FD8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>ДЛЯ УЛУЧШЕНИЯ КАЧЕСТВА ЖИ</w:t>
      </w:r>
      <w:r w:rsidR="00E15ACD">
        <w:rPr>
          <w:b/>
          <w:bCs/>
          <w:sz w:val="28"/>
          <w:szCs w:val="28"/>
        </w:rPr>
        <w:t>ЗНИ В ГОРОДЕ КИНЕШМЕ</w:t>
      </w:r>
      <w:r w:rsidR="001A6FD8" w:rsidRPr="001A6FD8">
        <w:rPr>
          <w:b/>
          <w:bCs/>
          <w:sz w:val="28"/>
          <w:szCs w:val="28"/>
        </w:rPr>
        <w:t xml:space="preserve"> В БЛИЖАЙШИЕ 10 ЛЕТ? </w:t>
      </w:r>
    </w:p>
    <w:p w:rsidR="00FF2E49" w:rsidRPr="00FF2E49" w:rsidRDefault="00FF2E49" w:rsidP="00FF2E49">
      <w:pPr>
        <w:pStyle w:val="Default"/>
        <w:jc w:val="both"/>
        <w:rPr>
          <w:bCs/>
          <w:sz w:val="28"/>
          <w:szCs w:val="28"/>
        </w:rPr>
      </w:pPr>
      <w:r w:rsidRPr="00FF2E49">
        <w:rPr>
          <w:bCs/>
          <w:sz w:val="28"/>
          <w:szCs w:val="28"/>
        </w:rPr>
        <w:t>1.Высокая значимость</w:t>
      </w:r>
    </w:p>
    <w:p w:rsidR="00FF2E49" w:rsidRPr="00FF2E49" w:rsidRDefault="00FF2E49" w:rsidP="00FF2E49">
      <w:pPr>
        <w:pStyle w:val="Default"/>
        <w:jc w:val="both"/>
        <w:rPr>
          <w:bCs/>
          <w:sz w:val="28"/>
          <w:szCs w:val="28"/>
        </w:rPr>
      </w:pPr>
      <w:r w:rsidRPr="00FF2E49">
        <w:rPr>
          <w:bCs/>
          <w:sz w:val="28"/>
          <w:szCs w:val="28"/>
        </w:rPr>
        <w:t>2.Средняя значимость</w:t>
      </w:r>
    </w:p>
    <w:p w:rsidR="00FF2E49" w:rsidRPr="00FF2E49" w:rsidRDefault="00FF2E49" w:rsidP="00FF2E49">
      <w:pPr>
        <w:pStyle w:val="Default"/>
        <w:jc w:val="both"/>
        <w:rPr>
          <w:bCs/>
          <w:sz w:val="28"/>
          <w:szCs w:val="28"/>
        </w:rPr>
      </w:pPr>
      <w:r w:rsidRPr="00FF2E49">
        <w:rPr>
          <w:bCs/>
          <w:sz w:val="28"/>
          <w:szCs w:val="28"/>
        </w:rPr>
        <w:t xml:space="preserve">3.Низкая значимость </w:t>
      </w:r>
    </w:p>
    <w:p w:rsidR="00FF2E49" w:rsidRDefault="00FF2E49" w:rsidP="00FF2E49">
      <w:pPr>
        <w:pStyle w:val="Default"/>
        <w:jc w:val="both"/>
        <w:rPr>
          <w:bCs/>
          <w:sz w:val="28"/>
          <w:szCs w:val="28"/>
        </w:rPr>
      </w:pPr>
      <w:r w:rsidRPr="00FF2E49">
        <w:rPr>
          <w:bCs/>
          <w:sz w:val="28"/>
          <w:szCs w:val="28"/>
        </w:rPr>
        <w:t>4.Затрудняюсь ответить</w:t>
      </w:r>
    </w:p>
    <w:p w:rsidR="00FF2E49" w:rsidRPr="00FF2E49" w:rsidRDefault="00FF2E49" w:rsidP="00FF2E49">
      <w:pPr>
        <w:pStyle w:val="Default"/>
        <w:jc w:val="both"/>
        <w:rPr>
          <w:bCs/>
          <w:sz w:val="28"/>
          <w:szCs w:val="28"/>
        </w:rPr>
      </w:pPr>
    </w:p>
    <w:p w:rsidR="001A6FD8" w:rsidRDefault="00F96F97" w:rsidP="001A6FD8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19</w:t>
      </w:r>
      <w:r w:rsidR="00CA576E">
        <w:rPr>
          <w:b/>
          <w:bCs/>
          <w:sz w:val="28"/>
          <w:szCs w:val="28"/>
        </w:rPr>
        <w:t xml:space="preserve">. ОЦЕНИТЕ ЗНАЧИМОСТЬ РАЗВИТИЯ – </w:t>
      </w:r>
      <w:r w:rsidR="00CA576E" w:rsidRPr="00CA576E">
        <w:rPr>
          <w:b/>
          <w:bCs/>
          <w:i/>
          <w:sz w:val="28"/>
          <w:szCs w:val="28"/>
          <w:highlight w:val="yellow"/>
        </w:rPr>
        <w:t>ЗДРАВООХРАНЕНИЯ</w:t>
      </w:r>
      <w:r w:rsidR="00CA576E">
        <w:rPr>
          <w:b/>
          <w:bCs/>
          <w:i/>
          <w:sz w:val="28"/>
          <w:szCs w:val="28"/>
        </w:rPr>
        <w:t xml:space="preserve"> </w:t>
      </w:r>
      <w:r w:rsidR="00CA576E" w:rsidRPr="001A6FD8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 xml:space="preserve">ДЛЯ УЛУЧШЕНИЯ КАЧЕСТВА ЖИЗНИ В ГОРОДЕ </w:t>
      </w:r>
      <w:r w:rsidR="004E134B">
        <w:rPr>
          <w:b/>
          <w:bCs/>
          <w:sz w:val="28"/>
          <w:szCs w:val="28"/>
        </w:rPr>
        <w:t>КИНЕШМЕ</w:t>
      </w:r>
      <w:r w:rsidR="00CA576E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 xml:space="preserve">В БЛИЖАЙШИЕ 10 ЛЕТ?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1.Высокая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2.Средняя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 xml:space="preserve">3.Низкая значимость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4.Затрудняюсь ответить</w:t>
      </w:r>
    </w:p>
    <w:p w:rsidR="00F6553C" w:rsidRPr="001A6FD8" w:rsidRDefault="00F6553C" w:rsidP="001A6FD8">
      <w:pPr>
        <w:pStyle w:val="Default"/>
        <w:jc w:val="both"/>
        <w:rPr>
          <w:b/>
          <w:bCs/>
          <w:sz w:val="28"/>
          <w:szCs w:val="28"/>
        </w:rPr>
      </w:pPr>
    </w:p>
    <w:p w:rsidR="00CA576E" w:rsidRDefault="00F96F97" w:rsidP="00FF2E4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CA576E">
        <w:rPr>
          <w:b/>
          <w:bCs/>
          <w:sz w:val="28"/>
          <w:szCs w:val="28"/>
        </w:rPr>
        <w:t>. ОЦЕНИТЕ ЗНАЧИМОСТЬ</w:t>
      </w:r>
      <w:r w:rsidR="001A6FD8" w:rsidRPr="001A6FD8">
        <w:rPr>
          <w:b/>
          <w:bCs/>
          <w:sz w:val="28"/>
          <w:szCs w:val="28"/>
        </w:rPr>
        <w:t xml:space="preserve"> РАЗВИТИЯ</w:t>
      </w:r>
      <w:r w:rsidR="00CA576E">
        <w:rPr>
          <w:b/>
          <w:bCs/>
          <w:sz w:val="28"/>
          <w:szCs w:val="28"/>
        </w:rPr>
        <w:t xml:space="preserve"> -</w:t>
      </w:r>
      <w:r w:rsidR="001A6FD8" w:rsidRPr="001A6FD8">
        <w:rPr>
          <w:b/>
          <w:bCs/>
          <w:sz w:val="28"/>
          <w:szCs w:val="28"/>
        </w:rPr>
        <w:t xml:space="preserve"> </w:t>
      </w:r>
      <w:r w:rsidR="00CA576E" w:rsidRPr="00CA576E">
        <w:rPr>
          <w:b/>
          <w:bCs/>
          <w:i/>
          <w:sz w:val="28"/>
          <w:szCs w:val="28"/>
          <w:highlight w:val="yellow"/>
        </w:rPr>
        <w:t>ОБРАЗОВАНИЯ И НАУКИ</w:t>
      </w:r>
      <w:r w:rsidR="00CA576E" w:rsidRPr="001A6FD8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>ДЛЯ УЛУЧШЕНИЯ</w:t>
      </w:r>
      <w:r w:rsidR="00CA576E">
        <w:rPr>
          <w:b/>
          <w:bCs/>
          <w:sz w:val="28"/>
          <w:szCs w:val="28"/>
        </w:rPr>
        <w:t xml:space="preserve"> КАЧЕСТВА ЖИЗНИ В ГОРОД</w:t>
      </w:r>
      <w:r w:rsidR="004E134B">
        <w:rPr>
          <w:b/>
          <w:bCs/>
          <w:sz w:val="28"/>
          <w:szCs w:val="28"/>
        </w:rPr>
        <w:t>Е КИНЕШМЕ</w:t>
      </w:r>
      <w:r w:rsidR="001A6FD8" w:rsidRPr="001A6FD8">
        <w:rPr>
          <w:b/>
          <w:bCs/>
          <w:sz w:val="28"/>
          <w:szCs w:val="28"/>
        </w:rPr>
        <w:t xml:space="preserve"> В БЛИЖАЙШИЕ 10 ЛЕТ?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1.Высокая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2.Средняя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 xml:space="preserve">3.Низкая значимость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4.Затрудняюсь ответить</w:t>
      </w:r>
    </w:p>
    <w:p w:rsidR="00FF2E49" w:rsidRDefault="00FF2E49" w:rsidP="00FF2E49">
      <w:pPr>
        <w:pStyle w:val="Default"/>
        <w:jc w:val="both"/>
        <w:rPr>
          <w:b/>
          <w:bCs/>
          <w:sz w:val="28"/>
          <w:szCs w:val="28"/>
        </w:rPr>
      </w:pPr>
    </w:p>
    <w:p w:rsidR="00FF2E49" w:rsidRDefault="00F96F97" w:rsidP="00FF2E4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21</w:t>
      </w:r>
      <w:r w:rsidR="001A6FD8" w:rsidRPr="001A6FD8">
        <w:rPr>
          <w:b/>
          <w:bCs/>
          <w:sz w:val="28"/>
          <w:szCs w:val="28"/>
        </w:rPr>
        <w:t>. ОЦЕНИТЕ ЗНАЧИМОСТЬ РАЗВИТИЯ</w:t>
      </w:r>
      <w:r w:rsidR="00E15ACD">
        <w:rPr>
          <w:b/>
          <w:bCs/>
          <w:sz w:val="28"/>
          <w:szCs w:val="28"/>
        </w:rPr>
        <w:t xml:space="preserve"> -</w:t>
      </w:r>
      <w:r w:rsidR="001A6FD8" w:rsidRPr="001A6FD8">
        <w:rPr>
          <w:b/>
          <w:bCs/>
          <w:sz w:val="28"/>
          <w:szCs w:val="28"/>
        </w:rPr>
        <w:t xml:space="preserve"> </w:t>
      </w:r>
      <w:r w:rsidR="00E15ACD" w:rsidRPr="004E134B">
        <w:rPr>
          <w:b/>
          <w:bCs/>
          <w:i/>
          <w:sz w:val="28"/>
          <w:szCs w:val="28"/>
          <w:highlight w:val="yellow"/>
        </w:rPr>
        <w:t>УСЛУГ В ОБЛАСТИ КУЛЬТУРЫ, РАЗВЛЕЧЕНИЯ И ОТДЫХА</w:t>
      </w:r>
      <w:r w:rsidR="00E15ACD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>ДЛЯ УЛУЧШЕНИЯ</w:t>
      </w:r>
      <w:r w:rsidR="00E15ACD">
        <w:rPr>
          <w:b/>
          <w:bCs/>
          <w:sz w:val="28"/>
          <w:szCs w:val="28"/>
        </w:rPr>
        <w:t xml:space="preserve"> КАЧЕСТВА ЖИЗНИ В ГОРОДЕ КИНЕШМЕ</w:t>
      </w:r>
      <w:r w:rsidR="001A6FD8" w:rsidRPr="001A6FD8">
        <w:rPr>
          <w:b/>
          <w:bCs/>
          <w:sz w:val="28"/>
          <w:szCs w:val="28"/>
        </w:rPr>
        <w:t xml:space="preserve"> В БЛИЖАЙШИЕ 10 ЛЕТ?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1.Высокая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2.Средняя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 xml:space="preserve">3.Низкая значимость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4.Затрудняюсь ответить</w:t>
      </w:r>
    </w:p>
    <w:p w:rsidR="00FF2E49" w:rsidRDefault="00FF2E49" w:rsidP="00FF2E49">
      <w:pPr>
        <w:pStyle w:val="Default"/>
        <w:jc w:val="both"/>
        <w:rPr>
          <w:b/>
          <w:bCs/>
          <w:sz w:val="28"/>
          <w:szCs w:val="28"/>
        </w:rPr>
      </w:pPr>
    </w:p>
    <w:p w:rsidR="00FF2E49" w:rsidRDefault="00F96F97" w:rsidP="00FF2E4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22</w:t>
      </w:r>
      <w:r w:rsidR="00E15ACD">
        <w:rPr>
          <w:b/>
          <w:bCs/>
          <w:sz w:val="28"/>
          <w:szCs w:val="28"/>
        </w:rPr>
        <w:t>. ОЦЕНИТЕ ЗНАЧИМОСТЬ</w:t>
      </w:r>
      <w:r w:rsidR="001A6FD8" w:rsidRPr="001A6FD8">
        <w:rPr>
          <w:b/>
          <w:bCs/>
          <w:sz w:val="28"/>
          <w:szCs w:val="28"/>
        </w:rPr>
        <w:t xml:space="preserve"> РАЗВИТИЯ</w:t>
      </w:r>
      <w:r w:rsidR="00E15ACD">
        <w:rPr>
          <w:b/>
          <w:bCs/>
          <w:sz w:val="28"/>
          <w:szCs w:val="28"/>
        </w:rPr>
        <w:t xml:space="preserve"> – </w:t>
      </w:r>
      <w:r w:rsidR="00E15ACD" w:rsidRPr="004E134B">
        <w:rPr>
          <w:b/>
          <w:bCs/>
          <w:i/>
          <w:sz w:val="28"/>
          <w:szCs w:val="28"/>
          <w:highlight w:val="yellow"/>
        </w:rPr>
        <w:t>СОЦИАЛЬНОГО ОБСЛУЖИВАНИЯ</w:t>
      </w:r>
      <w:r w:rsidR="001A6FD8" w:rsidRPr="001A6FD8">
        <w:rPr>
          <w:b/>
          <w:bCs/>
          <w:sz w:val="28"/>
          <w:szCs w:val="28"/>
        </w:rPr>
        <w:t xml:space="preserve"> ДЛЯ УЛУЧШЕНИЯ</w:t>
      </w:r>
      <w:r w:rsidR="00E15ACD">
        <w:rPr>
          <w:b/>
          <w:bCs/>
          <w:sz w:val="28"/>
          <w:szCs w:val="28"/>
        </w:rPr>
        <w:t xml:space="preserve"> КАЧЕСТВА ЖИЗНИ В ГОРОДЕ КИНЕШМЕ</w:t>
      </w:r>
      <w:r w:rsidR="001A6FD8" w:rsidRPr="001A6FD8">
        <w:rPr>
          <w:b/>
          <w:bCs/>
          <w:sz w:val="28"/>
          <w:szCs w:val="28"/>
        </w:rPr>
        <w:t xml:space="preserve"> В БЛИЖАЙШИЕ 10 ЛЕТ?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1.Высокая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lastRenderedPageBreak/>
        <w:t>2.Средняя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 xml:space="preserve">3.Низкая значимость </w:t>
      </w:r>
    </w:p>
    <w:p w:rsidR="00FF2E49" w:rsidRDefault="00FF2E49" w:rsidP="00FF2E49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4.Затрудняюсь ответить</w:t>
      </w:r>
    </w:p>
    <w:p w:rsidR="00FF2E49" w:rsidRPr="00FF2E49" w:rsidRDefault="00FF2E49" w:rsidP="00FF2E49">
      <w:pPr>
        <w:pStyle w:val="Default"/>
        <w:jc w:val="both"/>
        <w:rPr>
          <w:bCs/>
          <w:sz w:val="28"/>
          <w:szCs w:val="28"/>
        </w:rPr>
      </w:pPr>
    </w:p>
    <w:p w:rsidR="00FF2E49" w:rsidRDefault="00F96F97" w:rsidP="00FF2E4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23</w:t>
      </w:r>
      <w:r w:rsidR="001A6FD8" w:rsidRPr="001A6FD8">
        <w:rPr>
          <w:b/>
          <w:bCs/>
          <w:sz w:val="28"/>
          <w:szCs w:val="28"/>
        </w:rPr>
        <w:t>. ОЦЕН</w:t>
      </w:r>
      <w:r w:rsidR="00E15ACD">
        <w:rPr>
          <w:b/>
          <w:bCs/>
          <w:sz w:val="28"/>
          <w:szCs w:val="28"/>
        </w:rPr>
        <w:t>ИТЕ ЗНАЧИМОСТЬ</w:t>
      </w:r>
      <w:r w:rsidR="001A6FD8" w:rsidRPr="001A6FD8">
        <w:rPr>
          <w:b/>
          <w:bCs/>
          <w:sz w:val="28"/>
          <w:szCs w:val="28"/>
        </w:rPr>
        <w:t xml:space="preserve"> РАЗВИТИЯ</w:t>
      </w:r>
      <w:r w:rsidR="00E15ACD">
        <w:rPr>
          <w:b/>
          <w:bCs/>
          <w:sz w:val="28"/>
          <w:szCs w:val="28"/>
        </w:rPr>
        <w:t xml:space="preserve"> - </w:t>
      </w:r>
      <w:r w:rsidR="00E15ACD" w:rsidRPr="004E134B">
        <w:rPr>
          <w:b/>
          <w:bCs/>
          <w:i/>
          <w:sz w:val="28"/>
          <w:szCs w:val="28"/>
          <w:highlight w:val="yellow"/>
        </w:rPr>
        <w:t>ГОСУДАРСТВЕННОГО И МУНИЦИПАЛЬНОГО УПРАВЛЕНИЯ</w:t>
      </w:r>
      <w:r w:rsidR="00E15ACD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>ДЛЯ УЛУЧШЕНИЯ</w:t>
      </w:r>
      <w:r w:rsidR="00E15ACD">
        <w:rPr>
          <w:b/>
          <w:bCs/>
          <w:sz w:val="28"/>
          <w:szCs w:val="28"/>
        </w:rPr>
        <w:t xml:space="preserve"> КАЧЕСТВА ЖИЗНИ В ГОРОДЕ КИНЕШМЕ</w:t>
      </w:r>
      <w:r w:rsidR="001A6FD8" w:rsidRPr="001A6FD8">
        <w:rPr>
          <w:b/>
          <w:bCs/>
          <w:sz w:val="28"/>
          <w:szCs w:val="28"/>
        </w:rPr>
        <w:t xml:space="preserve"> В БЛИЖАЙШИЕ 10 ЛЕТ?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1.Высокая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2.Средняя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 xml:space="preserve">3.Низкая значимость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4.Затрудняюсь ответить</w:t>
      </w:r>
    </w:p>
    <w:p w:rsidR="00FF2E49" w:rsidRDefault="00FF2E49" w:rsidP="00FF2E49">
      <w:pPr>
        <w:pStyle w:val="Default"/>
        <w:jc w:val="both"/>
        <w:rPr>
          <w:b/>
          <w:bCs/>
          <w:sz w:val="28"/>
          <w:szCs w:val="28"/>
        </w:rPr>
      </w:pPr>
    </w:p>
    <w:p w:rsidR="00E15ACD" w:rsidRDefault="00F96F97" w:rsidP="00FF2E49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</w:t>
      </w:r>
      <w:r w:rsidR="00E15ACD">
        <w:rPr>
          <w:b/>
          <w:bCs/>
          <w:sz w:val="28"/>
          <w:szCs w:val="28"/>
        </w:rPr>
        <w:t>. ОЦЕНИТЕ ЗНАЧИМОСТЬ</w:t>
      </w:r>
      <w:r w:rsidR="001A6FD8" w:rsidRPr="001A6FD8">
        <w:rPr>
          <w:b/>
          <w:bCs/>
          <w:sz w:val="28"/>
          <w:szCs w:val="28"/>
        </w:rPr>
        <w:t xml:space="preserve"> РАЗВИТИЯ</w:t>
      </w:r>
      <w:r w:rsidR="00E15ACD">
        <w:rPr>
          <w:b/>
          <w:bCs/>
          <w:sz w:val="28"/>
          <w:szCs w:val="28"/>
        </w:rPr>
        <w:t xml:space="preserve"> -</w:t>
      </w:r>
      <w:r w:rsidR="001A6FD8" w:rsidRPr="001A6FD8">
        <w:rPr>
          <w:b/>
          <w:bCs/>
          <w:sz w:val="28"/>
          <w:szCs w:val="28"/>
        </w:rPr>
        <w:t xml:space="preserve"> </w:t>
      </w:r>
      <w:r w:rsidR="00E15ACD" w:rsidRPr="004E134B">
        <w:rPr>
          <w:b/>
          <w:bCs/>
          <w:i/>
          <w:sz w:val="28"/>
          <w:szCs w:val="28"/>
          <w:highlight w:val="yellow"/>
        </w:rPr>
        <w:t>ФИНАНСОВОЙ ДЕЯТЕЛЬНОСТИ (БАНКИ, СТРАХОВЫЕ КОМПАНИИ)</w:t>
      </w:r>
      <w:r w:rsidR="00E15ACD" w:rsidRPr="00E15ACD">
        <w:rPr>
          <w:b/>
          <w:bCs/>
          <w:sz w:val="28"/>
          <w:szCs w:val="28"/>
        </w:rPr>
        <w:t xml:space="preserve"> </w:t>
      </w:r>
      <w:r w:rsidR="001A6FD8" w:rsidRPr="001A6FD8">
        <w:rPr>
          <w:b/>
          <w:bCs/>
          <w:sz w:val="28"/>
          <w:szCs w:val="28"/>
        </w:rPr>
        <w:t>ДЛЯ УЛУЧШЕНИЯ</w:t>
      </w:r>
      <w:r w:rsidR="00E15ACD">
        <w:rPr>
          <w:b/>
          <w:bCs/>
          <w:sz w:val="28"/>
          <w:szCs w:val="28"/>
        </w:rPr>
        <w:t xml:space="preserve"> КАЧЕСТВА ЖИЗНИ В ГОРОДЕ КИНЕШМЕ В БЛИЖАЙШИЕ 10 ЛЕТ?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1.Высокая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2.Средняя значимость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 xml:space="preserve">3.Низкая значимость </w:t>
      </w:r>
    </w:p>
    <w:p w:rsidR="00FF2E49" w:rsidRPr="000D3CEF" w:rsidRDefault="00FF2E49" w:rsidP="00FF2E49">
      <w:pPr>
        <w:pStyle w:val="Default"/>
        <w:jc w:val="both"/>
        <w:rPr>
          <w:bCs/>
          <w:sz w:val="28"/>
          <w:szCs w:val="28"/>
        </w:rPr>
      </w:pPr>
      <w:r w:rsidRPr="000D3CEF">
        <w:rPr>
          <w:bCs/>
          <w:sz w:val="28"/>
          <w:szCs w:val="28"/>
        </w:rPr>
        <w:t>4.Затрудняюсь ответить</w:t>
      </w:r>
    </w:p>
    <w:p w:rsidR="00FF2E49" w:rsidRDefault="00FF2E49" w:rsidP="001A6FD8">
      <w:pPr>
        <w:pStyle w:val="Default"/>
        <w:jc w:val="both"/>
        <w:rPr>
          <w:b/>
          <w:bCs/>
          <w:sz w:val="28"/>
          <w:szCs w:val="28"/>
        </w:rPr>
      </w:pPr>
    </w:p>
    <w:p w:rsidR="00B574A6" w:rsidRDefault="001E27D8" w:rsidP="00B57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25</w:t>
      </w:r>
      <w:r w:rsidR="001A6FD8" w:rsidRPr="001A6F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КАКИЕ ПРОБЛЕМЫ, ПО ВАШЕМУ МНЕНИЮ, ТРЕБУЮТ ПЕРВООЧЕРЕДНОГО РЕШЕНИЯ НА ТЕРРИТОРИИ ГОРОДА КИНЕШМА? (ОТМЕТЬТЕ НЕ БОЛЕЕ 5 ВАРИАНТОВ)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Низкий уровень доходов населения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Недостаточная работа по благоустройству (дворы, улицы, парки, освещение, уборка территории и т.п.)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3.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Низкое качество дорог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Отсутствие рабочих мест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5.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Недостаточное качество медицинского обслуживания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6.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Безразличие власти к проблемам населения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7.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Низкое качество услуг в сфере жилищно-коммунального хозяйства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8.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Низкая доступность медицинского обслуживания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9.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Сокращение объемов производства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10.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Коррупция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11.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Плохое транспортное обеспечение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12.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Проблемы с водоснабжением и качеством воды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13.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Недостаточные условия для отдыха и развлечений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14.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Отсутствие контроля общественности за деятельностью органов власти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15.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Плохая экологическая ситуация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16.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Отсутствие возможностей для занятий спортом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17.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Низкое качество образовательных услуг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18.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Низкое качество в сфере оказания услуг населению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19</w:t>
      </w:r>
      <w:r w:rsidR="00FF2E4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Недостаточная государственная поддержка развития предпринимательства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20.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Плохие жилищные условия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21.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Высокий уровень преступности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22.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Межнациональные конфликты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23.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Плохой интернет  </w:t>
      </w:r>
    </w:p>
    <w:p w:rsid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24.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Проблемы с энергообеспечением  </w:t>
      </w:r>
    </w:p>
    <w:p w:rsidR="00F96F97" w:rsidRDefault="00F96F97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F96F97" w:rsidRPr="00F96F97" w:rsidRDefault="001E27D8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26</w:t>
      </w:r>
      <w:r w:rsidR="00F96F97" w:rsidRPr="00F96F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С ЧЕМ ВЫ С</w:t>
      </w:r>
      <w:r w:rsidR="00F96F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ВЯЗЫВАЕТЕ ВОЗМОЖНОСТЬ УЛУЧШЕНИЯ </w:t>
      </w:r>
      <w:r w:rsidR="00F96F97" w:rsidRPr="00F96F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СОЦИАЛЬНО-ЭКОНОМИ</w:t>
      </w:r>
      <w:r w:rsidR="00F96F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ЧЕСКОЙ СИТУАЦИИ В ГОРОДЕ </w:t>
      </w:r>
      <w:r w:rsidR="00F96F97" w:rsidRPr="00F96F9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КИНЕШМА? (ОТМЕТЬТЕ НЕ БОЛЕЕ 3 ВАРИАНТОВ)</w:t>
      </w:r>
    </w:p>
    <w:p w:rsidR="00F96F97" w:rsidRPr="00F96F97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1.Создание новых рабочих мест  </w:t>
      </w:r>
    </w:p>
    <w:p w:rsidR="00F96F97" w:rsidRPr="00F96F97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2.Привлечение инвесторов  </w:t>
      </w:r>
    </w:p>
    <w:p w:rsidR="00F96F97" w:rsidRPr="00F96F97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3.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Увеличение доходной части местного бюджета н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а основе роста 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собственного экономического потенциала  </w:t>
      </w:r>
    </w:p>
    <w:p w:rsidR="00F96F97" w:rsidRPr="00F96F97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4.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е транспортной инфраструктуры  </w:t>
      </w:r>
    </w:p>
    <w:p w:rsidR="00F96F97" w:rsidRPr="00F96F97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5.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Эффективное испо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льзование ресурсов территории  </w:t>
      </w:r>
    </w:p>
    <w:p w:rsidR="00F96F97" w:rsidRPr="00F96F97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6.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Увеличение поступления средств из облас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тного и федерального бюджетов  </w:t>
      </w:r>
    </w:p>
    <w:p w:rsidR="00F96F97" w:rsidRPr="00F96F97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7.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Развитие малого и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среднего предпринимательства  </w:t>
      </w:r>
    </w:p>
    <w:p w:rsidR="00F96F97" w:rsidRPr="00F96F97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8.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Повышение к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ачества предоставляемых услуг  </w:t>
      </w:r>
    </w:p>
    <w:p w:rsidR="00F96F97" w:rsidRPr="00F96F97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9.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Активизация участия населения в решен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ии вопросов местного значения  10.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Совершенствование законодательства  </w:t>
      </w:r>
    </w:p>
    <w:p w:rsidR="00F96F97" w:rsidRPr="00663D2A" w:rsidRDefault="00F96F97" w:rsidP="00F96F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11.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ругое (Что именно? Напишите.)  </w:t>
      </w:r>
      <w:r w:rsidRPr="00F96F9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_________________________________</w:t>
      </w:r>
    </w:p>
    <w:p w:rsidR="00F6553C" w:rsidRDefault="00F6553C" w:rsidP="00663D2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111111"/>
          <w:sz w:val="25"/>
          <w:szCs w:val="25"/>
          <w:lang w:eastAsia="ru-RU"/>
        </w:rPr>
      </w:pPr>
    </w:p>
    <w:p w:rsidR="00663D2A" w:rsidRDefault="001E27D8" w:rsidP="00F6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27</w:t>
      </w:r>
      <w:r w:rsidR="00F6553C" w:rsidRPr="00B574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КАКИЕ СФЕРЫ ВЫ СЧИТАЕТЕ ПРИОРИТЕТНЫМИ В БЛИЖАЙШЕЙ ПЕРСПЕКТИВЕ ( 5-10 ЛЕТ) ДЛЯ СОЗДАНИЯ НОВЫХ РАБОЧИХ МЕСТ НА ТЕРРИТОРИИ Г</w:t>
      </w:r>
      <w:r w:rsidR="00FF2E4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ОРОДА КИНЕШМА</w:t>
      </w:r>
      <w:r w:rsidR="00F6553C" w:rsidRPr="00B574A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? (ОТМЕТЬТЕ НЕ БОЛЕЕ 5 ВАРИАНТОВ)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Машиностроение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Производство текстильных и швейных изделий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3.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Здравоохранение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4.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Производство пищевой продукции и напитков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5.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Образование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6.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Туризм и рекреация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7.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Связь, информационные технологии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8.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Производство строительных материалов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9.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Наука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10.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Строительство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11.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Химическое производство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12.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Фармацевтическое производство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13.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Социальное обслуживание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14.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Транспорт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15.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Деревообрабатывающая промышленность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16.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Физкультура и спорт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17.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Торговля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18.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Государственное и муниципальное управление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19.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Ювелирное производство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20.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Бытовое обслуживание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21.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Культура  </w:t>
      </w:r>
    </w:p>
    <w:p w:rsidR="00663D2A" w:rsidRPr="00663D2A" w:rsidRDefault="00663D2A" w:rsidP="00663D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22.</w:t>
      </w:r>
      <w:r w:rsidRPr="00663D2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Общественное питание  </w:t>
      </w:r>
    </w:p>
    <w:p w:rsidR="00F6553C" w:rsidRDefault="00663D2A" w:rsidP="00F6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23.</w:t>
      </w:r>
      <w:r w:rsidR="00E15ACD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Другое (Что именно? Напишите.) </w:t>
      </w:r>
      <w:r w:rsidR="00E15ACD" w:rsidRPr="001A6FD8">
        <w:rPr>
          <w:sz w:val="28"/>
          <w:szCs w:val="28"/>
        </w:rPr>
        <w:t>___________</w:t>
      </w:r>
      <w:r w:rsidR="00E15ACD">
        <w:rPr>
          <w:sz w:val="28"/>
          <w:szCs w:val="28"/>
        </w:rPr>
        <w:t>______________________</w:t>
      </w:r>
    </w:p>
    <w:p w:rsidR="00CA576E" w:rsidRPr="00CA576E" w:rsidRDefault="00CA576E" w:rsidP="00F6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B574A6" w:rsidRDefault="00F6553C" w:rsidP="00E15A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</w:t>
      </w:r>
      <w:r w:rsidR="001E27D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8</w:t>
      </w:r>
      <w:r w:rsidRPr="00F655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КАК БЫ ВЫ СФОРМУЛИРОВАЛИ МИССИЮ (ГЛАВНУЮ ЦЕЛЬ, СМЫСЛ СУЩЕСТВОВАНИЯ, ПРЕДНАЗНАЧЕ</w:t>
      </w:r>
      <w:r w:rsidR="00663D2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НИЕ) ГОРОДА КИНЕШМА</w:t>
      </w:r>
      <w:r w:rsidRPr="00F6553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?</w:t>
      </w:r>
    </w:p>
    <w:p w:rsidR="00E15ACD" w:rsidRDefault="00E15ACD" w:rsidP="00E15A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E15ACD" w:rsidRPr="001A6FD8" w:rsidRDefault="00E15ACD" w:rsidP="00E15ACD">
      <w:pPr>
        <w:pStyle w:val="Default"/>
        <w:rPr>
          <w:sz w:val="28"/>
          <w:szCs w:val="28"/>
        </w:rPr>
      </w:pPr>
      <w:r w:rsidRPr="00F6553C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_______________________</w:t>
      </w:r>
      <w:r w:rsidRPr="00F6553C">
        <w:rPr>
          <w:sz w:val="28"/>
          <w:szCs w:val="28"/>
        </w:rPr>
        <w:t>_</w:t>
      </w:r>
    </w:p>
    <w:p w:rsidR="00E15ACD" w:rsidRDefault="00E15ACD" w:rsidP="00E15ACD">
      <w:pPr>
        <w:pStyle w:val="Default"/>
        <w:rPr>
          <w:sz w:val="28"/>
          <w:szCs w:val="28"/>
        </w:rPr>
      </w:pPr>
    </w:p>
    <w:p w:rsidR="00E15ACD" w:rsidRPr="001A6FD8" w:rsidRDefault="00E15ACD" w:rsidP="00E15ACD">
      <w:pPr>
        <w:pStyle w:val="Default"/>
        <w:rPr>
          <w:sz w:val="28"/>
          <w:szCs w:val="28"/>
        </w:rPr>
      </w:pPr>
      <w:r w:rsidRPr="00F6553C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>_______________________</w:t>
      </w:r>
      <w:r w:rsidRPr="00F6553C">
        <w:rPr>
          <w:sz w:val="28"/>
          <w:szCs w:val="28"/>
        </w:rPr>
        <w:t>_</w:t>
      </w:r>
    </w:p>
    <w:p w:rsidR="00E15ACD" w:rsidRPr="00E15ACD" w:rsidRDefault="00E15ACD" w:rsidP="00E15A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F6553C" w:rsidRDefault="00F6553C" w:rsidP="00B26BB0">
      <w:pPr>
        <w:pStyle w:val="Default"/>
        <w:rPr>
          <w:sz w:val="28"/>
          <w:szCs w:val="28"/>
        </w:rPr>
      </w:pPr>
    </w:p>
    <w:p w:rsidR="00F50D68" w:rsidRDefault="00F50D68" w:rsidP="00F50D68">
      <w:pPr>
        <w:pStyle w:val="Defaul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Заполненный опросный лист, пожалуйста, направьте по адресу: </w:t>
      </w:r>
    </w:p>
    <w:p w:rsidR="00023EFA" w:rsidRPr="00023EFA" w:rsidRDefault="00023EFA" w:rsidP="00F50D68">
      <w:pPr>
        <w:pStyle w:val="Default"/>
        <w:rPr>
          <w:sz w:val="32"/>
          <w:szCs w:val="32"/>
        </w:rPr>
      </w:pPr>
      <w:r w:rsidRPr="00023EFA">
        <w:rPr>
          <w:sz w:val="32"/>
          <w:szCs w:val="32"/>
        </w:rPr>
        <w:t xml:space="preserve">Эл. почта: </w:t>
      </w:r>
      <w:proofErr w:type="spellStart"/>
      <w:r>
        <w:rPr>
          <w:sz w:val="32"/>
          <w:szCs w:val="32"/>
          <w:lang w:val="en-US"/>
        </w:rPr>
        <w:t>ekaterinagerasimovs</w:t>
      </w:r>
      <w:proofErr w:type="spellEnd"/>
      <w:r w:rsidRPr="00023EFA">
        <w:rPr>
          <w:sz w:val="32"/>
          <w:szCs w:val="32"/>
        </w:rPr>
        <w:t>1008@</w:t>
      </w:r>
      <w:proofErr w:type="spellStart"/>
      <w:r>
        <w:rPr>
          <w:sz w:val="32"/>
          <w:szCs w:val="32"/>
          <w:lang w:val="en-US"/>
        </w:rPr>
        <w:t>gmail</w:t>
      </w:r>
      <w:proofErr w:type="spellEnd"/>
      <w:r w:rsidRPr="00023EFA">
        <w:rPr>
          <w:sz w:val="32"/>
          <w:szCs w:val="32"/>
        </w:rPr>
        <w:t>.</w:t>
      </w:r>
      <w:r>
        <w:rPr>
          <w:sz w:val="32"/>
          <w:szCs w:val="32"/>
          <w:lang w:val="en-US"/>
        </w:rPr>
        <w:t>com</w:t>
      </w:r>
      <w:r>
        <w:rPr>
          <w:sz w:val="32"/>
          <w:szCs w:val="32"/>
        </w:rPr>
        <w:t>.</w:t>
      </w:r>
    </w:p>
    <w:p w:rsidR="00663D2A" w:rsidRDefault="00663D2A" w:rsidP="00F50D68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F50D68" w:rsidRDefault="00F50D68" w:rsidP="00F50D68">
      <w:pPr>
        <w:pStyle w:val="Default"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Спасибо за проделанную работу!</w:t>
      </w:r>
    </w:p>
    <w:p w:rsidR="00E03E48" w:rsidRDefault="00E03E48" w:rsidP="00F50D68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B32C97" w:rsidRDefault="00B32C97" w:rsidP="00F50D68">
      <w:pPr>
        <w:pStyle w:val="Default"/>
        <w:jc w:val="center"/>
        <w:rPr>
          <w:b/>
          <w:bCs/>
          <w:i/>
          <w:iCs/>
          <w:sz w:val="36"/>
          <w:szCs w:val="36"/>
        </w:rPr>
      </w:pPr>
    </w:p>
    <w:p w:rsidR="000F2ADE" w:rsidRDefault="00BB23C1" w:rsidP="00BB23C1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="000F2ADE">
        <w:rPr>
          <w:b/>
          <w:sz w:val="28"/>
          <w:szCs w:val="28"/>
        </w:rPr>
        <w:t xml:space="preserve"> </w:t>
      </w:r>
      <w:r w:rsidR="000F2ADE" w:rsidRPr="000F2ADE">
        <w:rPr>
          <w:b/>
          <w:sz w:val="28"/>
          <w:szCs w:val="28"/>
        </w:rPr>
        <w:t xml:space="preserve">Результаты </w:t>
      </w:r>
      <w:r w:rsidR="00694082" w:rsidRPr="000F2ADE">
        <w:rPr>
          <w:b/>
          <w:sz w:val="28"/>
          <w:szCs w:val="28"/>
        </w:rPr>
        <w:t>социологического</w:t>
      </w:r>
      <w:r w:rsidR="000F2ADE" w:rsidRPr="000F2ADE">
        <w:rPr>
          <w:b/>
          <w:sz w:val="28"/>
          <w:szCs w:val="28"/>
        </w:rPr>
        <w:t xml:space="preserve"> опроса и оценка существующей стратегии городского округа Кинешма</w:t>
      </w:r>
    </w:p>
    <w:p w:rsidR="00BB23C1" w:rsidRPr="00C248EC" w:rsidRDefault="00BB23C1" w:rsidP="00BB23C1">
      <w:pPr>
        <w:pStyle w:val="Default"/>
        <w:spacing w:line="360" w:lineRule="auto"/>
        <w:jc w:val="both"/>
        <w:rPr>
          <w:b/>
          <w:sz w:val="28"/>
          <w:szCs w:val="28"/>
        </w:rPr>
      </w:pPr>
    </w:p>
    <w:p w:rsidR="000F2ADE" w:rsidRDefault="000F2ADE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F2ADE">
        <w:rPr>
          <w:sz w:val="28"/>
          <w:szCs w:val="28"/>
        </w:rPr>
        <w:t>ПРОГОЛОСОВАЛО: 236</w:t>
      </w:r>
      <w:r>
        <w:rPr>
          <w:sz w:val="28"/>
          <w:szCs w:val="28"/>
        </w:rPr>
        <w:t xml:space="preserve"> человек.</w:t>
      </w:r>
    </w:p>
    <w:p w:rsidR="000F2ADE" w:rsidRDefault="000F2ADE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F2ADE">
        <w:rPr>
          <w:sz w:val="28"/>
          <w:szCs w:val="28"/>
        </w:rPr>
        <w:t>Исследование</w:t>
      </w:r>
      <w:r>
        <w:rPr>
          <w:sz w:val="28"/>
          <w:szCs w:val="28"/>
        </w:rPr>
        <w:t xml:space="preserve"> общественного мнения проводилось</w:t>
      </w:r>
      <w:r w:rsidRPr="000F2ADE">
        <w:rPr>
          <w:sz w:val="28"/>
          <w:szCs w:val="28"/>
        </w:rPr>
        <w:t xml:space="preserve"> среди жителей с целью изучения  общественного мнения при разработке стратегии социально-эконом</w:t>
      </w:r>
      <w:r>
        <w:rPr>
          <w:sz w:val="28"/>
          <w:szCs w:val="28"/>
        </w:rPr>
        <w:t>ического развития города Кинешма.</w:t>
      </w:r>
    </w:p>
    <w:p w:rsidR="0005131A" w:rsidRPr="000F2ADE" w:rsidRDefault="0005131A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 опрашиваемого населения, представлен на рисунке </w:t>
      </w:r>
      <w:r w:rsidR="004549E9">
        <w:rPr>
          <w:sz w:val="28"/>
          <w:szCs w:val="28"/>
        </w:rPr>
        <w:t>18</w:t>
      </w:r>
      <w:r w:rsidR="00DA12E8">
        <w:rPr>
          <w:sz w:val="28"/>
          <w:szCs w:val="28"/>
        </w:rPr>
        <w:t>.</w:t>
      </w:r>
    </w:p>
    <w:p w:rsidR="000F2ADE" w:rsidRDefault="0005131A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B22E3B" wp14:editId="1DDCAD85">
            <wp:extent cx="4804410" cy="1596326"/>
            <wp:effectExtent l="0" t="0" r="15240" b="444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5131A" w:rsidRDefault="0005131A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4549E9">
        <w:rPr>
          <w:sz w:val="28"/>
          <w:szCs w:val="28"/>
        </w:rPr>
        <w:t>18–</w:t>
      </w:r>
      <w:r>
        <w:rPr>
          <w:sz w:val="28"/>
          <w:szCs w:val="28"/>
        </w:rPr>
        <w:t>Возрастные особенности опрашиваемого населения</w:t>
      </w:r>
    </w:p>
    <w:p w:rsidR="0005131A" w:rsidRDefault="0005131A" w:rsidP="00C248EC">
      <w:pPr>
        <w:pStyle w:val="Default"/>
        <w:spacing w:line="360" w:lineRule="auto"/>
        <w:jc w:val="center"/>
        <w:rPr>
          <w:sz w:val="28"/>
          <w:szCs w:val="28"/>
        </w:rPr>
      </w:pPr>
    </w:p>
    <w:p w:rsidR="0005131A" w:rsidRPr="0005131A" w:rsidRDefault="0005131A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5131A">
        <w:rPr>
          <w:sz w:val="28"/>
          <w:szCs w:val="28"/>
        </w:rPr>
        <w:t>Из них женщины составляют 129 человек, а мужчин 105, соотношение представлено на рисунке</w:t>
      </w:r>
      <w:r w:rsidR="004549E9">
        <w:rPr>
          <w:sz w:val="28"/>
          <w:szCs w:val="28"/>
        </w:rPr>
        <w:t xml:space="preserve"> 19</w:t>
      </w:r>
      <w:r w:rsidR="00DA12E8">
        <w:rPr>
          <w:sz w:val="28"/>
          <w:szCs w:val="28"/>
        </w:rPr>
        <w:t>.</w:t>
      </w:r>
    </w:p>
    <w:p w:rsidR="0005131A" w:rsidRDefault="0005131A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1207C5" wp14:editId="774C19AC">
            <wp:extent cx="4572000" cy="2743200"/>
            <wp:effectExtent l="0" t="0" r="19050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5131A" w:rsidRDefault="0005131A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4549E9">
        <w:rPr>
          <w:sz w:val="28"/>
          <w:szCs w:val="28"/>
        </w:rPr>
        <w:t xml:space="preserve"> 19</w:t>
      </w:r>
      <w:r w:rsidR="00DA12E8">
        <w:rPr>
          <w:sz w:val="28"/>
          <w:szCs w:val="28"/>
        </w:rPr>
        <w:t>-Количество</w:t>
      </w:r>
      <w:r>
        <w:rPr>
          <w:sz w:val="28"/>
          <w:szCs w:val="28"/>
        </w:rPr>
        <w:t xml:space="preserve"> женщин и мужчин проходившие опрос</w:t>
      </w:r>
    </w:p>
    <w:p w:rsidR="0091478D" w:rsidRDefault="0091478D" w:rsidP="00C248EC">
      <w:pPr>
        <w:pStyle w:val="Default"/>
        <w:spacing w:line="360" w:lineRule="auto"/>
        <w:jc w:val="center"/>
        <w:rPr>
          <w:sz w:val="28"/>
          <w:szCs w:val="28"/>
        </w:rPr>
      </w:pPr>
    </w:p>
    <w:p w:rsidR="0091478D" w:rsidRDefault="0091478D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Образование опрашиваемого на</w:t>
      </w:r>
      <w:r w:rsidR="00502A64">
        <w:rPr>
          <w:sz w:val="28"/>
          <w:szCs w:val="28"/>
        </w:rPr>
        <w:t xml:space="preserve">селения, во время опроса представлено на рисунке </w:t>
      </w:r>
      <w:r w:rsidR="004549E9">
        <w:rPr>
          <w:sz w:val="28"/>
          <w:szCs w:val="28"/>
        </w:rPr>
        <w:t>20</w:t>
      </w:r>
      <w:r w:rsidR="00DA12E8">
        <w:rPr>
          <w:sz w:val="28"/>
          <w:szCs w:val="28"/>
        </w:rPr>
        <w:t>.</w:t>
      </w:r>
    </w:p>
    <w:p w:rsidR="00502A64" w:rsidRDefault="00502A64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6D6AA3" wp14:editId="631CBAEF">
            <wp:extent cx="4572000" cy="2743200"/>
            <wp:effectExtent l="0" t="0" r="19050" b="1905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02A64" w:rsidRDefault="00502A64" w:rsidP="004549E9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4549E9">
        <w:rPr>
          <w:sz w:val="28"/>
          <w:szCs w:val="28"/>
        </w:rPr>
        <w:t xml:space="preserve"> 20</w:t>
      </w:r>
      <w:r>
        <w:rPr>
          <w:sz w:val="28"/>
          <w:szCs w:val="28"/>
        </w:rPr>
        <w:t>-</w:t>
      </w:r>
      <w:r w:rsidR="00DA12E8">
        <w:rPr>
          <w:sz w:val="28"/>
          <w:szCs w:val="28"/>
        </w:rPr>
        <w:t>Уровень образования населения</w:t>
      </w:r>
    </w:p>
    <w:p w:rsidR="004549E9" w:rsidRDefault="004549E9" w:rsidP="004549E9">
      <w:pPr>
        <w:pStyle w:val="Default"/>
        <w:spacing w:line="360" w:lineRule="auto"/>
        <w:jc w:val="center"/>
        <w:rPr>
          <w:sz w:val="28"/>
          <w:szCs w:val="28"/>
        </w:rPr>
      </w:pPr>
    </w:p>
    <w:p w:rsidR="00694082" w:rsidRDefault="00502A64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Высшее образование у 150 человек опрашиваемых, что составляет -</w:t>
      </w:r>
      <w:r w:rsidR="004549E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63% от общего </w:t>
      </w:r>
      <w:r w:rsidR="00DA12E8">
        <w:rPr>
          <w:sz w:val="28"/>
          <w:szCs w:val="28"/>
        </w:rPr>
        <w:t>числа.</w:t>
      </w:r>
    </w:p>
    <w:p w:rsidR="00694082" w:rsidRDefault="00694082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Рассмотрим сферу деятельности, опрашиваемого </w:t>
      </w:r>
      <w:r w:rsidR="004549E9">
        <w:rPr>
          <w:sz w:val="28"/>
          <w:szCs w:val="28"/>
        </w:rPr>
        <w:t>населения (см. рисунок 21</w:t>
      </w:r>
      <w:r w:rsidR="00DA12E8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05131A" w:rsidRDefault="00502A64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0E17EB" wp14:editId="561F0529">
            <wp:extent cx="4572000" cy="2743200"/>
            <wp:effectExtent l="0" t="0" r="19050" b="1905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694082" w:rsidRDefault="00694082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  <w:r w:rsidR="004549E9">
        <w:rPr>
          <w:sz w:val="28"/>
          <w:szCs w:val="28"/>
        </w:rPr>
        <w:t>1</w:t>
      </w:r>
      <w:r>
        <w:rPr>
          <w:sz w:val="28"/>
          <w:szCs w:val="28"/>
        </w:rPr>
        <w:t>-</w:t>
      </w:r>
      <w:r w:rsidR="00DA12E8">
        <w:rPr>
          <w:sz w:val="28"/>
          <w:szCs w:val="28"/>
        </w:rPr>
        <w:t>Сфера деятельности населения</w:t>
      </w:r>
    </w:p>
    <w:p w:rsidR="002E019F" w:rsidRDefault="002E019F" w:rsidP="00C248EC">
      <w:pPr>
        <w:pStyle w:val="Default"/>
        <w:spacing w:line="360" w:lineRule="auto"/>
        <w:jc w:val="center"/>
        <w:rPr>
          <w:sz w:val="28"/>
          <w:szCs w:val="28"/>
        </w:rPr>
      </w:pPr>
    </w:p>
    <w:p w:rsidR="0082206A" w:rsidRDefault="00694082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результатов опросов, основную часть составляют специлисты-</w:t>
      </w:r>
      <w:r w:rsidR="002E019F">
        <w:rPr>
          <w:sz w:val="28"/>
          <w:szCs w:val="28"/>
        </w:rPr>
        <w:t xml:space="preserve">46%, второе место занимает учащиеся – 21%, третье место разделили рабочие и служащие – 9% по каждому блоку. </w:t>
      </w:r>
    </w:p>
    <w:p w:rsidR="00FA3BD6" w:rsidRPr="0082206A" w:rsidRDefault="0082206A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начала анализа имеющийся </w:t>
      </w:r>
      <w:r w:rsidR="00DA12E8" w:rsidRPr="0082206A">
        <w:rPr>
          <w:sz w:val="28"/>
          <w:szCs w:val="28"/>
        </w:rPr>
        <w:t>стратегической</w:t>
      </w:r>
      <w:r w:rsidR="00DA12E8">
        <w:rPr>
          <w:sz w:val="28"/>
          <w:szCs w:val="28"/>
        </w:rPr>
        <w:t xml:space="preserve"> программы </w:t>
      </w:r>
      <w:r w:rsidRPr="0082206A">
        <w:rPr>
          <w:sz w:val="28"/>
          <w:szCs w:val="28"/>
        </w:rPr>
        <w:t xml:space="preserve">развития в городе </w:t>
      </w:r>
      <w:r w:rsidR="00DA12E8" w:rsidRPr="0082206A">
        <w:rPr>
          <w:sz w:val="28"/>
          <w:szCs w:val="28"/>
        </w:rPr>
        <w:t>Кинешма</w:t>
      </w:r>
      <w:r>
        <w:rPr>
          <w:sz w:val="28"/>
          <w:szCs w:val="28"/>
        </w:rPr>
        <w:t xml:space="preserve">, мы спросили </w:t>
      </w:r>
      <w:r w:rsidR="00780108">
        <w:rPr>
          <w:sz w:val="28"/>
          <w:szCs w:val="28"/>
        </w:rPr>
        <w:t>рецензентов знают ли они о такой</w:t>
      </w:r>
      <w:r w:rsidR="005B519C">
        <w:rPr>
          <w:sz w:val="28"/>
          <w:szCs w:val="28"/>
        </w:rPr>
        <w:t xml:space="preserve"> программе</w:t>
      </w:r>
      <w:r w:rsidR="00780108">
        <w:rPr>
          <w:sz w:val="28"/>
          <w:szCs w:val="28"/>
        </w:rPr>
        <w:t xml:space="preserve">, </w:t>
      </w:r>
      <w:r w:rsidR="004549E9">
        <w:rPr>
          <w:sz w:val="28"/>
          <w:szCs w:val="28"/>
        </w:rPr>
        <w:t>результаты,</w:t>
      </w:r>
      <w:r w:rsidR="00DA12E8">
        <w:rPr>
          <w:sz w:val="28"/>
          <w:szCs w:val="28"/>
        </w:rPr>
        <w:t xml:space="preserve"> которые мы полу</w:t>
      </w:r>
      <w:r w:rsidR="004549E9">
        <w:rPr>
          <w:sz w:val="28"/>
          <w:szCs w:val="28"/>
        </w:rPr>
        <w:t>чили, представлены на рисунке 22</w:t>
      </w:r>
      <w:r w:rsidR="00DA12E8">
        <w:rPr>
          <w:sz w:val="28"/>
          <w:szCs w:val="28"/>
        </w:rPr>
        <w:t>.</w:t>
      </w:r>
    </w:p>
    <w:p w:rsidR="0082206A" w:rsidRDefault="007E77DA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E69739" wp14:editId="1DD3B4B5">
            <wp:extent cx="4572000" cy="274320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80108" w:rsidRDefault="00780108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4549E9">
        <w:rPr>
          <w:sz w:val="28"/>
          <w:szCs w:val="28"/>
        </w:rPr>
        <w:t xml:space="preserve"> 22</w:t>
      </w:r>
      <w:r>
        <w:rPr>
          <w:sz w:val="28"/>
          <w:szCs w:val="28"/>
        </w:rPr>
        <w:t>-</w:t>
      </w:r>
      <w:r w:rsidR="00DA12E8">
        <w:rPr>
          <w:sz w:val="28"/>
          <w:szCs w:val="28"/>
        </w:rPr>
        <w:t xml:space="preserve">Анализ имеющиеся стратегической программы развития </w:t>
      </w:r>
    </w:p>
    <w:p w:rsidR="00780108" w:rsidRDefault="00780108" w:rsidP="00C248EC">
      <w:pPr>
        <w:pStyle w:val="Default"/>
        <w:spacing w:line="360" w:lineRule="auto"/>
        <w:jc w:val="center"/>
        <w:rPr>
          <w:sz w:val="28"/>
          <w:szCs w:val="28"/>
        </w:rPr>
      </w:pPr>
    </w:p>
    <w:p w:rsidR="00780108" w:rsidRDefault="00DA12E8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Оказывается,</w:t>
      </w:r>
      <w:r w:rsidR="00780108">
        <w:rPr>
          <w:sz w:val="28"/>
          <w:szCs w:val="28"/>
        </w:rPr>
        <w:t xml:space="preserve"> 91 человек, совершенно не знают о имеющиеся программе развития городского округа Кинешма, это составляет 39% от общего числа опрашиваемых, остальные 61% знают о существовании программы.</w:t>
      </w:r>
    </w:p>
    <w:p w:rsidR="00650EA3" w:rsidRDefault="00650EA3" w:rsidP="00974C4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236 человек выделили высокие значимости развития </w:t>
      </w:r>
      <w:r w:rsidRPr="00650EA3">
        <w:rPr>
          <w:sz w:val="28"/>
          <w:szCs w:val="28"/>
        </w:rPr>
        <w:t>для улучшения качества жизни в гор</w:t>
      </w:r>
      <w:r>
        <w:rPr>
          <w:sz w:val="28"/>
          <w:szCs w:val="28"/>
        </w:rPr>
        <w:t>оде К</w:t>
      </w:r>
      <w:r w:rsidRPr="00650EA3">
        <w:rPr>
          <w:sz w:val="28"/>
          <w:szCs w:val="28"/>
        </w:rPr>
        <w:t>инешме</w:t>
      </w:r>
      <w:r>
        <w:rPr>
          <w:sz w:val="28"/>
          <w:szCs w:val="28"/>
        </w:rPr>
        <w:t>, ими являются</w:t>
      </w:r>
      <w:r w:rsidR="004549E9">
        <w:rPr>
          <w:sz w:val="28"/>
          <w:szCs w:val="28"/>
        </w:rPr>
        <w:t xml:space="preserve"> (см. рисунок 23</w:t>
      </w:r>
      <w:r w:rsidR="00DA12E8">
        <w:rPr>
          <w:sz w:val="28"/>
          <w:szCs w:val="28"/>
        </w:rPr>
        <w:t>)</w:t>
      </w:r>
    </w:p>
    <w:p w:rsidR="00502A64" w:rsidRDefault="00650EA3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909808" wp14:editId="6E3A91F9">
            <wp:extent cx="5562600" cy="2743200"/>
            <wp:effectExtent l="0" t="0" r="0" b="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02A64" w:rsidRDefault="00DA12E8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4549E9">
        <w:rPr>
          <w:sz w:val="28"/>
          <w:szCs w:val="28"/>
        </w:rPr>
        <w:t>23</w:t>
      </w:r>
      <w:r>
        <w:rPr>
          <w:sz w:val="28"/>
          <w:szCs w:val="28"/>
        </w:rPr>
        <w:t>-Высокие значимые показатели развития жизни в городе Кинешма</w:t>
      </w:r>
    </w:p>
    <w:p w:rsidR="00DA12E8" w:rsidRDefault="00DA12E8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2E019F" w:rsidRDefault="00650EA3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Промышленность выбрали -</w:t>
      </w:r>
      <w:r w:rsidR="004E7DAC">
        <w:rPr>
          <w:sz w:val="28"/>
          <w:szCs w:val="28"/>
        </w:rPr>
        <w:t xml:space="preserve"> </w:t>
      </w:r>
      <w:r>
        <w:rPr>
          <w:sz w:val="28"/>
          <w:szCs w:val="28"/>
        </w:rPr>
        <w:t>181 человек, транспорт</w:t>
      </w:r>
      <w:r w:rsidR="004E7DAC">
        <w:rPr>
          <w:sz w:val="28"/>
          <w:szCs w:val="28"/>
        </w:rPr>
        <w:t xml:space="preserve"> </w:t>
      </w:r>
      <w:r>
        <w:rPr>
          <w:sz w:val="28"/>
          <w:szCs w:val="28"/>
        </w:rPr>
        <w:t>- 151 человека, туризм</w:t>
      </w:r>
      <w:r w:rsidR="004E7DA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E7DAC">
        <w:rPr>
          <w:sz w:val="28"/>
          <w:szCs w:val="28"/>
        </w:rPr>
        <w:t xml:space="preserve"> </w:t>
      </w:r>
      <w:r>
        <w:rPr>
          <w:sz w:val="28"/>
          <w:szCs w:val="28"/>
        </w:rPr>
        <w:t>114, образование и науку</w:t>
      </w:r>
      <w:r w:rsidR="004E7DA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E7DAC">
        <w:rPr>
          <w:sz w:val="28"/>
          <w:szCs w:val="28"/>
        </w:rPr>
        <w:t xml:space="preserve"> </w:t>
      </w:r>
      <w:r>
        <w:rPr>
          <w:sz w:val="28"/>
          <w:szCs w:val="28"/>
        </w:rPr>
        <w:t>180 человек, социальное обслуживание</w:t>
      </w:r>
      <w:r w:rsidR="004E7DAC">
        <w:rPr>
          <w:sz w:val="28"/>
          <w:szCs w:val="28"/>
        </w:rPr>
        <w:t xml:space="preserve"> </w:t>
      </w:r>
      <w:r>
        <w:rPr>
          <w:sz w:val="28"/>
          <w:szCs w:val="28"/>
        </w:rPr>
        <w:t>-137 человек, государственное и муниципальное управление</w:t>
      </w:r>
      <w:r w:rsidR="004E7DAC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4E7DAC">
        <w:rPr>
          <w:sz w:val="28"/>
          <w:szCs w:val="28"/>
        </w:rPr>
        <w:t xml:space="preserve"> </w:t>
      </w:r>
      <w:r>
        <w:rPr>
          <w:sz w:val="28"/>
          <w:szCs w:val="28"/>
        </w:rPr>
        <w:t>95 человек.</w:t>
      </w:r>
    </w:p>
    <w:p w:rsidR="00916CFD" w:rsidRDefault="00916CFD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236 человек выделили средней </w:t>
      </w:r>
      <w:r w:rsidR="00DA12E8">
        <w:rPr>
          <w:sz w:val="28"/>
          <w:szCs w:val="28"/>
        </w:rPr>
        <w:t>значимости показатели</w:t>
      </w:r>
      <w:r>
        <w:rPr>
          <w:sz w:val="28"/>
          <w:szCs w:val="28"/>
        </w:rPr>
        <w:t xml:space="preserve"> развития </w:t>
      </w:r>
      <w:r w:rsidRPr="00650EA3">
        <w:rPr>
          <w:sz w:val="28"/>
          <w:szCs w:val="28"/>
        </w:rPr>
        <w:t>для улучшения качества жизни в гор</w:t>
      </w:r>
      <w:r>
        <w:rPr>
          <w:sz w:val="28"/>
          <w:szCs w:val="28"/>
        </w:rPr>
        <w:t>оде К</w:t>
      </w:r>
      <w:r w:rsidRPr="00650EA3">
        <w:rPr>
          <w:sz w:val="28"/>
          <w:szCs w:val="28"/>
        </w:rPr>
        <w:t>инешме</w:t>
      </w:r>
      <w:r>
        <w:rPr>
          <w:sz w:val="28"/>
          <w:szCs w:val="28"/>
        </w:rPr>
        <w:t>, ими являются</w:t>
      </w:r>
      <w:r w:rsidR="004549E9">
        <w:rPr>
          <w:sz w:val="28"/>
          <w:szCs w:val="28"/>
        </w:rPr>
        <w:t xml:space="preserve"> (см. рисунок 24</w:t>
      </w:r>
      <w:r w:rsidR="00DA12E8">
        <w:rPr>
          <w:sz w:val="28"/>
          <w:szCs w:val="28"/>
        </w:rPr>
        <w:t>).</w:t>
      </w:r>
    </w:p>
    <w:p w:rsidR="00916CFD" w:rsidRDefault="00916CFD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95E5B2" wp14:editId="6DA32739">
            <wp:extent cx="5176434" cy="1983783"/>
            <wp:effectExtent l="0" t="0" r="5715" b="1651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16CFD" w:rsidRDefault="00916CFD" w:rsidP="00974C4D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4549E9">
        <w:rPr>
          <w:sz w:val="28"/>
          <w:szCs w:val="28"/>
        </w:rPr>
        <w:t xml:space="preserve"> 24</w:t>
      </w:r>
      <w:r>
        <w:rPr>
          <w:sz w:val="28"/>
          <w:szCs w:val="28"/>
        </w:rPr>
        <w:t>-</w:t>
      </w:r>
      <w:r w:rsidR="00DA12E8">
        <w:rPr>
          <w:sz w:val="28"/>
          <w:szCs w:val="28"/>
        </w:rPr>
        <w:t xml:space="preserve">Средние значимые показатели развития жизни в городе Кинешма </w:t>
      </w:r>
    </w:p>
    <w:p w:rsidR="00540E5B" w:rsidRDefault="00540E5B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0A78D3" w:rsidRDefault="00916CFD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строительство проголос</w:t>
      </w:r>
      <w:r w:rsidR="00C248EC">
        <w:rPr>
          <w:sz w:val="28"/>
          <w:szCs w:val="28"/>
        </w:rPr>
        <w:t>овало-123 человека, за связь и информационные технологии-</w:t>
      </w:r>
      <w:r>
        <w:rPr>
          <w:sz w:val="28"/>
          <w:szCs w:val="28"/>
        </w:rPr>
        <w:t xml:space="preserve">113 человек, за торговлю-103 человека,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здравоохранение-206 че</w:t>
      </w:r>
      <w:r w:rsidR="00C248EC">
        <w:rPr>
          <w:sz w:val="28"/>
          <w:szCs w:val="28"/>
        </w:rPr>
        <w:t>ловека, за культуру и развитие-</w:t>
      </w:r>
      <w:r>
        <w:rPr>
          <w:sz w:val="28"/>
          <w:szCs w:val="28"/>
        </w:rPr>
        <w:t xml:space="preserve">135 человек. </w:t>
      </w:r>
    </w:p>
    <w:p w:rsidR="000A78D3" w:rsidRDefault="000A78D3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0A78D3">
        <w:rPr>
          <w:sz w:val="28"/>
          <w:szCs w:val="28"/>
        </w:rPr>
        <w:t>озможность улучшения социально-экономич</w:t>
      </w:r>
      <w:r>
        <w:rPr>
          <w:sz w:val="28"/>
          <w:szCs w:val="28"/>
        </w:rPr>
        <w:t xml:space="preserve">еской ситуации в городе Кинешма, рецензенты выделяют такие показатели </w:t>
      </w:r>
      <w:r w:rsidR="004549E9">
        <w:rPr>
          <w:sz w:val="28"/>
          <w:szCs w:val="28"/>
        </w:rPr>
        <w:t>(см. рисунок 25</w:t>
      </w:r>
      <w:r w:rsidR="00DA12E8">
        <w:rPr>
          <w:sz w:val="28"/>
          <w:szCs w:val="28"/>
        </w:rPr>
        <w:t>)</w:t>
      </w:r>
      <w:r w:rsidR="008F68D7">
        <w:rPr>
          <w:sz w:val="28"/>
          <w:szCs w:val="28"/>
        </w:rPr>
        <w:t>.</w:t>
      </w:r>
    </w:p>
    <w:p w:rsidR="008F68D7" w:rsidRDefault="008F68D7" w:rsidP="008F68D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0A78D3" w:rsidRDefault="000A78D3" w:rsidP="00C248EC">
      <w:pPr>
        <w:pStyle w:val="Default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06A67D" wp14:editId="4DD20D9D">
            <wp:extent cx="5939790" cy="4240712"/>
            <wp:effectExtent l="0" t="0" r="22860" b="2667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16CFD" w:rsidRDefault="000A78D3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</w:t>
      </w:r>
      <w:r w:rsidR="004549E9">
        <w:rPr>
          <w:sz w:val="28"/>
          <w:szCs w:val="28"/>
        </w:rPr>
        <w:t>унок 25</w:t>
      </w:r>
      <w:r>
        <w:rPr>
          <w:sz w:val="28"/>
          <w:szCs w:val="28"/>
        </w:rPr>
        <w:t>-</w:t>
      </w:r>
      <w:r w:rsidR="00DA12E8">
        <w:rPr>
          <w:sz w:val="28"/>
          <w:szCs w:val="28"/>
        </w:rPr>
        <w:t>Возможности для улучшения социальной- экономической ситуации в городе Кинешма</w:t>
      </w:r>
    </w:p>
    <w:p w:rsidR="000A78D3" w:rsidRDefault="000A78D3" w:rsidP="00C248EC">
      <w:pPr>
        <w:pStyle w:val="Default"/>
        <w:spacing w:line="360" w:lineRule="auto"/>
        <w:rPr>
          <w:sz w:val="28"/>
          <w:szCs w:val="28"/>
        </w:rPr>
      </w:pPr>
    </w:p>
    <w:p w:rsidR="00A66F0D" w:rsidRDefault="000A78D3" w:rsidP="00CE497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141 человека считают, что для улучшения экономической обстановке в городе Кинешма, нужно создать новые рабочие места, 110 человек считают возможным привлечь инвесторов к </w:t>
      </w:r>
      <w:r w:rsidR="00A66F0D">
        <w:rPr>
          <w:sz w:val="28"/>
          <w:szCs w:val="28"/>
        </w:rPr>
        <w:t>проблемам города, 99 человек считают что возможно увеличить доходную часть местного бюджета на основе экономического роста.</w:t>
      </w:r>
    </w:p>
    <w:p w:rsidR="003B6224" w:rsidRDefault="003B6224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Жители выделили</w:t>
      </w:r>
      <w:r w:rsidRPr="003B6224">
        <w:rPr>
          <w:sz w:val="28"/>
          <w:szCs w:val="28"/>
        </w:rPr>
        <w:t xml:space="preserve"> проблемы</w:t>
      </w:r>
      <w:r>
        <w:rPr>
          <w:sz w:val="28"/>
          <w:szCs w:val="28"/>
        </w:rPr>
        <w:t xml:space="preserve">, которые </w:t>
      </w:r>
      <w:r w:rsidRPr="003B6224">
        <w:rPr>
          <w:sz w:val="28"/>
          <w:szCs w:val="28"/>
        </w:rPr>
        <w:t>требуют первоочередного решен</w:t>
      </w:r>
      <w:r>
        <w:rPr>
          <w:sz w:val="28"/>
          <w:szCs w:val="28"/>
        </w:rPr>
        <w:t>ия на территории города Кинешма</w:t>
      </w:r>
      <w:r w:rsidR="004549E9">
        <w:rPr>
          <w:sz w:val="28"/>
          <w:szCs w:val="28"/>
        </w:rPr>
        <w:t xml:space="preserve"> (см. рисунок 26</w:t>
      </w:r>
      <w:r w:rsidR="00DA12E8">
        <w:rPr>
          <w:sz w:val="28"/>
          <w:szCs w:val="28"/>
        </w:rPr>
        <w:t>)</w:t>
      </w:r>
    </w:p>
    <w:p w:rsidR="003B6224" w:rsidRDefault="003B6224" w:rsidP="00C248EC">
      <w:pPr>
        <w:pStyle w:val="Default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15F15" wp14:editId="6D348167">
            <wp:extent cx="6020789" cy="4405745"/>
            <wp:effectExtent l="0" t="0" r="18415" b="1397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B6224" w:rsidRDefault="003B6224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4549E9">
        <w:rPr>
          <w:sz w:val="28"/>
          <w:szCs w:val="28"/>
        </w:rPr>
        <w:t xml:space="preserve"> 26</w:t>
      </w:r>
      <w:r>
        <w:rPr>
          <w:sz w:val="28"/>
          <w:szCs w:val="28"/>
        </w:rPr>
        <w:t>-</w:t>
      </w:r>
      <w:r w:rsidR="00C248EC">
        <w:rPr>
          <w:sz w:val="28"/>
          <w:szCs w:val="28"/>
        </w:rPr>
        <w:t>Проблемы, требующие первоочередного решения</w:t>
      </w:r>
    </w:p>
    <w:p w:rsidR="003B6224" w:rsidRDefault="003B6224" w:rsidP="00C248EC">
      <w:pPr>
        <w:pStyle w:val="Default"/>
        <w:spacing w:line="360" w:lineRule="auto"/>
        <w:jc w:val="center"/>
        <w:rPr>
          <w:sz w:val="28"/>
          <w:szCs w:val="28"/>
        </w:rPr>
      </w:pPr>
    </w:p>
    <w:p w:rsidR="00C248EC" w:rsidRPr="005B519C" w:rsidRDefault="003B6224" w:rsidP="00C248EC">
      <w:pPr>
        <w:pStyle w:val="Default"/>
        <w:spacing w:line="360" w:lineRule="auto"/>
        <w:ind w:firstLine="709"/>
        <w:jc w:val="both"/>
        <w:rPr>
          <w:i/>
          <w:sz w:val="28"/>
          <w:szCs w:val="28"/>
        </w:rPr>
      </w:pPr>
      <w:r w:rsidRPr="005B519C">
        <w:rPr>
          <w:i/>
          <w:sz w:val="28"/>
          <w:szCs w:val="28"/>
        </w:rPr>
        <w:t xml:space="preserve">Основными проблемами, на которые стоит обратить внимание являются: </w:t>
      </w:r>
    </w:p>
    <w:p w:rsidR="00FB4162" w:rsidRPr="00FB4162" w:rsidRDefault="00FB4162" w:rsidP="00FB4162">
      <w:pPr>
        <w:pStyle w:val="Default"/>
        <w:spacing w:line="360" w:lineRule="auto"/>
        <w:ind w:firstLine="709"/>
        <w:rPr>
          <w:sz w:val="28"/>
          <w:szCs w:val="28"/>
        </w:rPr>
      </w:pPr>
      <w:r w:rsidRPr="00FB4162">
        <w:rPr>
          <w:sz w:val="28"/>
          <w:szCs w:val="28"/>
        </w:rPr>
        <w:t xml:space="preserve">1.Низкое качество образовательных услуг, </w:t>
      </w:r>
    </w:p>
    <w:p w:rsidR="00FB4162" w:rsidRPr="00FB4162" w:rsidRDefault="00FB4162" w:rsidP="00FB4162">
      <w:pPr>
        <w:pStyle w:val="Default"/>
        <w:spacing w:line="360" w:lineRule="auto"/>
        <w:ind w:firstLine="709"/>
        <w:rPr>
          <w:sz w:val="28"/>
          <w:szCs w:val="28"/>
        </w:rPr>
      </w:pPr>
      <w:r w:rsidRPr="00FB4162">
        <w:rPr>
          <w:sz w:val="28"/>
          <w:szCs w:val="28"/>
        </w:rPr>
        <w:t xml:space="preserve">2.Низкий уровень зарплат, </w:t>
      </w:r>
    </w:p>
    <w:p w:rsidR="00FB4162" w:rsidRPr="00FB4162" w:rsidRDefault="00FB4162" w:rsidP="00FB4162">
      <w:pPr>
        <w:pStyle w:val="Default"/>
        <w:spacing w:line="360" w:lineRule="auto"/>
        <w:ind w:firstLine="709"/>
        <w:rPr>
          <w:sz w:val="28"/>
          <w:szCs w:val="28"/>
        </w:rPr>
      </w:pPr>
      <w:r w:rsidRPr="00FB4162">
        <w:rPr>
          <w:sz w:val="28"/>
          <w:szCs w:val="28"/>
        </w:rPr>
        <w:t xml:space="preserve">3.Недостаточная работа по визуальному улучшению города (дворов, улиц, парков, освещение, расчистка территории и т.д.), </w:t>
      </w:r>
    </w:p>
    <w:p w:rsidR="00FB4162" w:rsidRPr="00FB4162" w:rsidRDefault="00FB4162" w:rsidP="00FB4162">
      <w:pPr>
        <w:pStyle w:val="Default"/>
        <w:spacing w:line="360" w:lineRule="auto"/>
        <w:ind w:firstLine="709"/>
        <w:rPr>
          <w:sz w:val="28"/>
          <w:szCs w:val="28"/>
        </w:rPr>
      </w:pPr>
      <w:r w:rsidRPr="00FB4162">
        <w:rPr>
          <w:sz w:val="28"/>
          <w:szCs w:val="28"/>
        </w:rPr>
        <w:t xml:space="preserve">4.Низкое качество дорог, </w:t>
      </w:r>
    </w:p>
    <w:p w:rsidR="00FB4162" w:rsidRPr="00FB4162" w:rsidRDefault="00FB4162" w:rsidP="00FB4162">
      <w:pPr>
        <w:pStyle w:val="Default"/>
        <w:spacing w:line="360" w:lineRule="auto"/>
        <w:ind w:firstLine="709"/>
        <w:rPr>
          <w:sz w:val="28"/>
          <w:szCs w:val="28"/>
        </w:rPr>
      </w:pPr>
      <w:r w:rsidRPr="00FB4162">
        <w:rPr>
          <w:sz w:val="28"/>
          <w:szCs w:val="28"/>
        </w:rPr>
        <w:t>5.Отсутствие рабочих мест.</w:t>
      </w:r>
    </w:p>
    <w:p w:rsidR="00A66F0D" w:rsidRDefault="00A66F0D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Рассмотрим сферы, которые по мнению опрошенных являются </w:t>
      </w:r>
      <w:r w:rsidRPr="00A66F0D">
        <w:rPr>
          <w:sz w:val="28"/>
          <w:szCs w:val="28"/>
        </w:rPr>
        <w:t>приорите</w:t>
      </w:r>
      <w:r w:rsidR="00A53478">
        <w:rPr>
          <w:sz w:val="28"/>
          <w:szCs w:val="28"/>
        </w:rPr>
        <w:t>тными в ближайшей перспективе (</w:t>
      </w:r>
      <w:r w:rsidRPr="00A66F0D">
        <w:rPr>
          <w:sz w:val="28"/>
          <w:szCs w:val="28"/>
        </w:rPr>
        <w:t>5-10 лет) для создания новых раб</w:t>
      </w:r>
      <w:r>
        <w:rPr>
          <w:sz w:val="28"/>
          <w:szCs w:val="28"/>
        </w:rPr>
        <w:t>очих мест на территории города К</w:t>
      </w:r>
      <w:r w:rsidRPr="00A66F0D">
        <w:rPr>
          <w:sz w:val="28"/>
          <w:szCs w:val="28"/>
        </w:rPr>
        <w:t>инешма</w:t>
      </w:r>
      <w:r w:rsidR="004549E9">
        <w:rPr>
          <w:sz w:val="28"/>
          <w:szCs w:val="28"/>
        </w:rPr>
        <w:t xml:space="preserve"> (см. рисунок 27</w:t>
      </w:r>
      <w:r w:rsidR="00DA12E8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238E5" w:rsidRDefault="009238E5" w:rsidP="00C248EC">
      <w:pPr>
        <w:pStyle w:val="Default"/>
        <w:spacing w:line="360" w:lineRule="auto"/>
        <w:jc w:val="both"/>
        <w:rPr>
          <w:sz w:val="28"/>
          <w:szCs w:val="28"/>
        </w:rPr>
      </w:pPr>
    </w:p>
    <w:p w:rsidR="00A66F0D" w:rsidRDefault="009238E5" w:rsidP="00C248EC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EFC592" wp14:editId="536337DD">
            <wp:extent cx="5937662" cy="3740727"/>
            <wp:effectExtent l="0" t="0" r="25400" b="1270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9238E5" w:rsidRDefault="009238E5" w:rsidP="00C248EC">
      <w:pPr>
        <w:pStyle w:val="Default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4549E9">
        <w:rPr>
          <w:sz w:val="28"/>
          <w:szCs w:val="28"/>
        </w:rPr>
        <w:t xml:space="preserve"> 27</w:t>
      </w:r>
      <w:r>
        <w:rPr>
          <w:sz w:val="28"/>
          <w:szCs w:val="28"/>
        </w:rPr>
        <w:t>-</w:t>
      </w:r>
      <w:r w:rsidR="00C248EC">
        <w:rPr>
          <w:sz w:val="28"/>
          <w:szCs w:val="28"/>
        </w:rPr>
        <w:t xml:space="preserve">Приоритетные сферы для создания новых рабочих мест </w:t>
      </w:r>
    </w:p>
    <w:p w:rsidR="004D1ADC" w:rsidRDefault="004D1ADC" w:rsidP="00C248EC">
      <w:pPr>
        <w:pStyle w:val="Default"/>
        <w:spacing w:line="360" w:lineRule="auto"/>
        <w:jc w:val="center"/>
        <w:rPr>
          <w:sz w:val="28"/>
          <w:szCs w:val="28"/>
        </w:rPr>
      </w:pPr>
    </w:p>
    <w:p w:rsidR="004D1ADC" w:rsidRDefault="00FB4162" w:rsidP="00C248EC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117 </w:t>
      </w:r>
      <w:r w:rsidR="004D1ADC">
        <w:rPr>
          <w:sz w:val="28"/>
          <w:szCs w:val="28"/>
        </w:rPr>
        <w:t>человек имеют мнение, что Кинешма должна заниматься машиностроением, 116</w:t>
      </w:r>
      <w:r w:rsidRPr="00FB4162">
        <w:rPr>
          <w:sz w:val="28"/>
          <w:szCs w:val="28"/>
        </w:rPr>
        <w:t xml:space="preserve"> </w:t>
      </w:r>
      <w:r w:rsidR="004D1ADC">
        <w:rPr>
          <w:sz w:val="28"/>
          <w:szCs w:val="28"/>
        </w:rPr>
        <w:t>- производством швейным и текстильным изделий, здравоохранением -</w:t>
      </w:r>
      <w:r w:rsidRPr="00FB4162">
        <w:rPr>
          <w:sz w:val="28"/>
          <w:szCs w:val="28"/>
        </w:rPr>
        <w:t xml:space="preserve"> </w:t>
      </w:r>
      <w:r w:rsidR="004D1ADC">
        <w:rPr>
          <w:sz w:val="28"/>
          <w:szCs w:val="28"/>
        </w:rPr>
        <w:t>71 человек, образованием -</w:t>
      </w:r>
      <w:r w:rsidRPr="00FB4162">
        <w:rPr>
          <w:sz w:val="28"/>
          <w:szCs w:val="28"/>
        </w:rPr>
        <w:t xml:space="preserve"> </w:t>
      </w:r>
      <w:r w:rsidR="004D1ADC">
        <w:rPr>
          <w:sz w:val="28"/>
          <w:szCs w:val="28"/>
        </w:rPr>
        <w:t>70 человек, химическим производством</w:t>
      </w:r>
      <w:r w:rsidRPr="00FB4162">
        <w:rPr>
          <w:sz w:val="28"/>
          <w:szCs w:val="28"/>
        </w:rPr>
        <w:t xml:space="preserve"> </w:t>
      </w:r>
      <w:r w:rsidR="004D1ADC">
        <w:rPr>
          <w:sz w:val="28"/>
          <w:szCs w:val="28"/>
        </w:rPr>
        <w:t>- 66 человек, 61 человек – производством пищевой продукции и напитков.</w:t>
      </w:r>
    </w:p>
    <w:p w:rsidR="00FB4162" w:rsidRDefault="004D1ADC" w:rsidP="0041361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D1ADC">
        <w:rPr>
          <w:b/>
          <w:i/>
          <w:sz w:val="28"/>
          <w:szCs w:val="28"/>
        </w:rPr>
        <w:t xml:space="preserve">Основная миссия города Кинешма, по мнению жителей </w:t>
      </w:r>
      <w:r>
        <w:rPr>
          <w:sz w:val="28"/>
          <w:szCs w:val="28"/>
        </w:rPr>
        <w:t xml:space="preserve">– </w:t>
      </w:r>
      <w:r w:rsidR="00FB4162" w:rsidRPr="00FB4162">
        <w:rPr>
          <w:sz w:val="28"/>
          <w:szCs w:val="28"/>
        </w:rPr>
        <w:t>это эволюционная трансформация из индустриального «текстильного» цеха в современный многофункциональный, основанный на глобальных и региональных инновационных процессах город, доступный для жизни и обладающий высоким качеством услуг.</w:t>
      </w:r>
    </w:p>
    <w:p w:rsidR="00413617" w:rsidRPr="00413617" w:rsidRDefault="00CE4974" w:rsidP="0041361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E4974">
        <w:rPr>
          <w:b/>
          <w:sz w:val="28"/>
          <w:szCs w:val="28"/>
        </w:rPr>
        <w:t>Выводы по главе 2:</w:t>
      </w:r>
      <w:r w:rsidR="000D059B">
        <w:rPr>
          <w:b/>
          <w:sz w:val="28"/>
          <w:szCs w:val="28"/>
        </w:rPr>
        <w:t xml:space="preserve"> </w:t>
      </w:r>
      <w:r w:rsidR="000D059B">
        <w:rPr>
          <w:sz w:val="28"/>
          <w:szCs w:val="28"/>
        </w:rPr>
        <w:t xml:space="preserve">Большинство опрашиваемых, молодые люди в возрасте 16-30 лет, что позволяет дать более точную картину, из числа опрашиваемых большую часть составляет женщины, они по достоинству смогут оценить социально-экономическую обстановку в стране, уровень </w:t>
      </w:r>
      <w:r w:rsidR="000D059B">
        <w:rPr>
          <w:sz w:val="28"/>
          <w:szCs w:val="28"/>
        </w:rPr>
        <w:lastRenderedPageBreak/>
        <w:t xml:space="preserve">образования населения в городе Кинешма, молодого поколения, показывает большие результаты – 63%  от общего числа опрашиваемых, </w:t>
      </w:r>
      <w:r w:rsidR="000D059B" w:rsidRPr="000D059B">
        <w:rPr>
          <w:sz w:val="28"/>
          <w:szCs w:val="28"/>
        </w:rPr>
        <w:t>основную часть составляют специлисты-46%, второе место занимает учащиеся – 21%, третье место разделили рабочие и служащие – 9%</w:t>
      </w:r>
      <w:r w:rsidR="000D059B">
        <w:rPr>
          <w:sz w:val="28"/>
          <w:szCs w:val="28"/>
        </w:rPr>
        <w:t>,  не очень плохие показатели, большую долю составляют специалисты, но фактически отсутствуют руководители и предприниматели. Значимые показатели развития: п</w:t>
      </w:r>
      <w:r w:rsidR="000D059B" w:rsidRPr="000D059B">
        <w:rPr>
          <w:sz w:val="28"/>
          <w:szCs w:val="28"/>
        </w:rPr>
        <w:t>ромышленность выбрали -181 человек, транспорт- 151 человека, туризм-114, образование и науку-180 человек, социальное обслуживание-137 человек, государственное и муниципальное управление-95 человек.</w:t>
      </w:r>
      <w:r w:rsidR="00413617">
        <w:rPr>
          <w:sz w:val="28"/>
          <w:szCs w:val="28"/>
        </w:rPr>
        <w:t xml:space="preserve"> Так же жители 141 человек, </w:t>
      </w:r>
      <w:r w:rsidR="00413617" w:rsidRPr="00413617">
        <w:rPr>
          <w:sz w:val="28"/>
          <w:szCs w:val="28"/>
        </w:rPr>
        <w:t>считают, что для улучшения экономической обстановке в городе Кинешма, нужно создать новые рабочие места, 110 человек считают возможным привлечь инвесторов к проблемам города, 99 человек считают что возможно увеличить доходную часть местного бюджета на основе экономического роста.</w:t>
      </w:r>
      <w:r w:rsidR="00413617" w:rsidRPr="00413617">
        <w:t xml:space="preserve"> </w:t>
      </w:r>
      <w:r w:rsidR="00413617" w:rsidRPr="00413617">
        <w:rPr>
          <w:sz w:val="28"/>
          <w:szCs w:val="28"/>
        </w:rPr>
        <w:t xml:space="preserve">Основными проблемами, на которые стоит обратить внимание являются: </w:t>
      </w:r>
    </w:p>
    <w:p w:rsidR="00FB4162" w:rsidRPr="00FB4162" w:rsidRDefault="00FB4162" w:rsidP="00FB416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B4162">
        <w:rPr>
          <w:sz w:val="28"/>
          <w:szCs w:val="28"/>
        </w:rPr>
        <w:t xml:space="preserve">1.Низкое качество образовательных услуг, </w:t>
      </w:r>
    </w:p>
    <w:p w:rsidR="00FB4162" w:rsidRPr="00FB4162" w:rsidRDefault="00FB4162" w:rsidP="00FB416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B4162">
        <w:rPr>
          <w:sz w:val="28"/>
          <w:szCs w:val="28"/>
        </w:rPr>
        <w:t xml:space="preserve">2.Низкий уровень зарплат, </w:t>
      </w:r>
    </w:p>
    <w:p w:rsidR="00FB4162" w:rsidRPr="00FB4162" w:rsidRDefault="00FB4162" w:rsidP="00FB416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B4162">
        <w:rPr>
          <w:sz w:val="28"/>
          <w:szCs w:val="28"/>
        </w:rPr>
        <w:t xml:space="preserve">3.Недостаточная работа по визуальному улучшению города (дворов, улиц, парков, освещение, расчистка территории и т.д.), </w:t>
      </w:r>
    </w:p>
    <w:p w:rsidR="00FB4162" w:rsidRPr="00FB4162" w:rsidRDefault="00FB4162" w:rsidP="00FB416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B4162">
        <w:rPr>
          <w:sz w:val="28"/>
          <w:szCs w:val="28"/>
        </w:rPr>
        <w:t xml:space="preserve">4.Низкое качество дорог, </w:t>
      </w:r>
    </w:p>
    <w:p w:rsidR="00FB4162" w:rsidRDefault="00FB4162" w:rsidP="00FB416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FB4162">
        <w:rPr>
          <w:sz w:val="28"/>
          <w:szCs w:val="28"/>
        </w:rPr>
        <w:t>5.Отсутствие рабочих мест.</w:t>
      </w:r>
    </w:p>
    <w:p w:rsidR="00413617" w:rsidRPr="000D059B" w:rsidRDefault="00437EA2" w:rsidP="00413617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37EA2">
        <w:rPr>
          <w:sz w:val="28"/>
          <w:szCs w:val="28"/>
        </w:rPr>
        <w:t>Поэтому образовательная деятельность Ивановской области все еще имеет потенциал развития и должна использоваться при разработке стратегии социально-экономического развития. Стимулирование инновационной деятельности направлено на удовлетворение потребностей экономики области, повышение конкурентоспособности отрасли, реализацию приоритетных проект</w:t>
      </w:r>
      <w:r>
        <w:rPr>
          <w:sz w:val="28"/>
          <w:szCs w:val="28"/>
        </w:rPr>
        <w:t>ов, внедрение групповых моделей</w:t>
      </w:r>
      <w:r w:rsidR="00FB4162" w:rsidRPr="00FB4162">
        <w:rPr>
          <w:sz w:val="28"/>
          <w:szCs w:val="28"/>
        </w:rPr>
        <w:t>.</w:t>
      </w:r>
    </w:p>
    <w:p w:rsidR="00FD7842" w:rsidRDefault="00FD7842" w:rsidP="005B519C">
      <w:pPr>
        <w:pStyle w:val="Default"/>
        <w:spacing w:line="360" w:lineRule="auto"/>
        <w:rPr>
          <w:b/>
          <w:sz w:val="28"/>
          <w:szCs w:val="28"/>
        </w:rPr>
      </w:pPr>
    </w:p>
    <w:p w:rsidR="0064038B" w:rsidRDefault="0064038B" w:rsidP="006B3C4A">
      <w:pPr>
        <w:pStyle w:val="Default"/>
        <w:spacing w:line="360" w:lineRule="auto"/>
        <w:rPr>
          <w:b/>
          <w:sz w:val="28"/>
          <w:szCs w:val="28"/>
        </w:rPr>
      </w:pPr>
    </w:p>
    <w:p w:rsidR="00FB4162" w:rsidRDefault="00FB4162" w:rsidP="004D40FC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4D40FC" w:rsidRPr="008F68D7" w:rsidRDefault="008F68D7" w:rsidP="00437EA2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8F68D7">
        <w:rPr>
          <w:b/>
          <w:sz w:val="28"/>
          <w:szCs w:val="28"/>
        </w:rPr>
        <w:lastRenderedPageBreak/>
        <w:t>Глава 3</w:t>
      </w:r>
      <w:r w:rsidR="004D40FC">
        <w:rPr>
          <w:b/>
          <w:sz w:val="28"/>
          <w:szCs w:val="28"/>
        </w:rPr>
        <w:t>.</w:t>
      </w:r>
      <w:r w:rsidRPr="008F68D7">
        <w:rPr>
          <w:b/>
          <w:sz w:val="28"/>
          <w:szCs w:val="28"/>
        </w:rPr>
        <w:t xml:space="preserve"> </w:t>
      </w:r>
      <w:r w:rsidR="004D40FC">
        <w:rPr>
          <w:b/>
          <w:sz w:val="28"/>
          <w:szCs w:val="28"/>
        </w:rPr>
        <w:t>Разработка стратегии городского округа Кинешма</w:t>
      </w:r>
    </w:p>
    <w:p w:rsidR="008F68D7" w:rsidRDefault="008F68D7" w:rsidP="004D40FC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  <w:r w:rsidRPr="008F68D7">
        <w:rPr>
          <w:b/>
          <w:sz w:val="28"/>
          <w:szCs w:val="28"/>
        </w:rPr>
        <w:t>3.1 Описание разрабатываемой стратегии</w:t>
      </w:r>
      <w:r w:rsidR="004D40FC">
        <w:rPr>
          <w:b/>
          <w:sz w:val="28"/>
          <w:szCs w:val="28"/>
        </w:rPr>
        <w:t xml:space="preserve"> городского округа Кинешма</w:t>
      </w:r>
    </w:p>
    <w:p w:rsidR="00BB23C1" w:rsidRPr="008F68D7" w:rsidRDefault="00BB23C1" w:rsidP="004D40FC">
      <w:pPr>
        <w:pStyle w:val="Default"/>
        <w:spacing w:line="360" w:lineRule="auto"/>
        <w:ind w:firstLine="709"/>
        <w:jc w:val="both"/>
        <w:rPr>
          <w:b/>
          <w:sz w:val="28"/>
          <w:szCs w:val="28"/>
        </w:rPr>
      </w:pPr>
    </w:p>
    <w:p w:rsidR="008F68D7" w:rsidRPr="00085955" w:rsidRDefault="008F68D7" w:rsidP="008F68D7">
      <w:pPr>
        <w:spacing w:after="0" w:line="360" w:lineRule="auto"/>
        <w:ind w:firstLine="709"/>
        <w:jc w:val="both"/>
        <w:rPr>
          <w:rFonts w:ascii="Calibri" w:eastAsia="Calibri" w:hAnsi="Calibri" w:cs="Times New Roman"/>
        </w:rPr>
      </w:pPr>
      <w:r w:rsidRPr="00AE4FD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Указанные выше таблицы матриц решений </w:t>
      </w:r>
      <w:r w:rsidRPr="00AE4FDA">
        <w:rPr>
          <w:rFonts w:ascii="Times New Roman" w:eastAsia="Calibri" w:hAnsi="Times New Roman" w:cs="Times New Roman"/>
          <w:color w:val="000000"/>
          <w:sz w:val="28"/>
          <w:szCs w:val="24"/>
          <w:lang w:val="en-US"/>
        </w:rPr>
        <w:t>SWOT</w:t>
      </w:r>
      <w:r w:rsidRPr="00AE4FD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-анализа </w:t>
      </w:r>
      <w:r w:rsidR="008D3D2A">
        <w:rPr>
          <w:rFonts w:ascii="Times New Roman" w:eastAsia="Calibri" w:hAnsi="Times New Roman" w:cs="Times New Roman"/>
          <w:color w:val="000000"/>
          <w:sz w:val="28"/>
          <w:szCs w:val="24"/>
        </w:rPr>
        <w:t>и проведенный опрос, а так</w:t>
      </w:r>
      <w:r w:rsidR="00413617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же выявленные результаты этих опросов </w:t>
      </w:r>
      <w:r w:rsidRPr="00AE4FDA">
        <w:rPr>
          <w:rFonts w:ascii="Times New Roman" w:eastAsia="Calibri" w:hAnsi="Times New Roman" w:cs="Times New Roman"/>
          <w:color w:val="000000"/>
          <w:sz w:val="28"/>
          <w:szCs w:val="24"/>
        </w:rPr>
        <w:t>позволяют сделать стратегические выводы, структурировать проблемы и выявить пути их решения с помощью имеющихся и предполагаемых ресурсов городского округа Кинешма.</w:t>
      </w:r>
    </w:p>
    <w:p w:rsidR="008F68D7" w:rsidRPr="008D3D2A" w:rsidRDefault="008F68D7" w:rsidP="008D3D2A">
      <w:pPr>
        <w:tabs>
          <w:tab w:val="left" w:pos="5745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4"/>
        </w:rPr>
        <w:sectPr w:rsidR="008F68D7" w:rsidRPr="008D3D2A" w:rsidSect="00CE4974">
          <w:type w:val="continuous"/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AE4FDA">
        <w:rPr>
          <w:rFonts w:ascii="Times New Roman" w:eastAsia="Calibri" w:hAnsi="Times New Roman" w:cs="Times New Roman"/>
          <w:color w:val="000000"/>
          <w:sz w:val="28"/>
          <w:szCs w:val="24"/>
        </w:rPr>
        <w:t>Далее сформируем непосредственно пути совершенствования стратегии развития городского округа Кинешма методом построения дерева решений. Данный метод позволяет: систематично подойти к анализу деятельности и выбора путей совершенствования стратегии, дает возможность представить детали действий организации для достижения поставленной цели. Процесс усовершенствования стратегии развития городского округа К</w:t>
      </w:r>
      <w:r w:rsidR="0004580A">
        <w:rPr>
          <w:rFonts w:ascii="Times New Roman" w:eastAsia="Calibri" w:hAnsi="Times New Roman" w:cs="Times New Roman"/>
          <w:color w:val="000000"/>
          <w:sz w:val="28"/>
          <w:szCs w:val="24"/>
        </w:rPr>
        <w:t>инешма представлен на рисунке 2</w:t>
      </w:r>
      <w:r w:rsidR="004549E9">
        <w:rPr>
          <w:rFonts w:ascii="Times New Roman" w:eastAsia="Calibri" w:hAnsi="Times New Roman" w:cs="Times New Roman"/>
          <w:color w:val="000000"/>
          <w:sz w:val="28"/>
          <w:szCs w:val="24"/>
        </w:rPr>
        <w:t>8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  <w:r w:rsidRPr="00AE4FDA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Стратегия сформирована следующим образом: мероприятия (стратегические решения) объединяются в проекты. Проекты являются составными элементами программ развития. </w:t>
      </w:r>
      <w:r w:rsidR="008D3D2A">
        <w:rPr>
          <w:rFonts w:ascii="Times New Roman" w:eastAsia="Calibri" w:hAnsi="Times New Roman" w:cs="Times New Roman"/>
          <w:color w:val="000000"/>
          <w:sz w:val="28"/>
          <w:szCs w:val="24"/>
        </w:rPr>
        <w:t>Из программ развития составляются цели, которые используются для составления одной,</w:t>
      </w:r>
      <w:r w:rsidR="00FD7842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главной миссии города Кинешма</w:t>
      </w:r>
      <w:r w:rsidR="00FD2069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FD7842" w:rsidRDefault="008F68D7" w:rsidP="00FD7842">
      <w:pPr>
        <w:tabs>
          <w:tab w:val="left" w:pos="4157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FDA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3B146D08" wp14:editId="19A7A42D">
            <wp:simplePos x="0" y="0"/>
            <wp:positionH relativeFrom="margin">
              <wp:posOffset>-237011</wp:posOffset>
            </wp:positionH>
            <wp:positionV relativeFrom="paragraph">
              <wp:posOffset>76799</wp:posOffset>
            </wp:positionV>
            <wp:extent cx="10092690" cy="5658928"/>
            <wp:effectExtent l="0" t="76200" r="0" b="18415"/>
            <wp:wrapTopAndBottom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8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Рисунок 2</w:t>
      </w:r>
      <w:r w:rsidR="004549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="00FD7842" w:rsidRPr="00FD78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Дерево целей социально-экономического развития городского округа Кинешма за 2021 г</w:t>
      </w:r>
      <w:r w:rsidR="00FD78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</w:t>
      </w:r>
    </w:p>
    <w:p w:rsidR="00FD7842" w:rsidRDefault="00FD7842" w:rsidP="00FD7842">
      <w:pPr>
        <w:tabs>
          <w:tab w:val="left" w:pos="4157"/>
        </w:tabs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FD7842" w:rsidSect="008F68D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13617" w:rsidRDefault="00E03E48" w:rsidP="00BB23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3E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3.2 </w:t>
      </w:r>
      <w:r w:rsidR="003665E4" w:rsidRPr="003665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Оценка ресурсного обеспечения реализации стратегии городского округа Кинешма</w:t>
      </w:r>
    </w:p>
    <w:p w:rsidR="00BB23C1" w:rsidRDefault="00BB23C1" w:rsidP="00BB23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151A0" w:rsidRDefault="004151A0" w:rsidP="004151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Учитывая рост макроэкономических рисков как усиление конкуренции между регионами и муниципалитетами, в данном случае сил, которыми они обладают, недостаточно для обеспечения заметного экономического роста. Выход - в максимальной активизации усилий городского округа Кинешма по обеспечению условий для динамичного роста экономики муниципалитета. Анализируя стратегические перспективы реального сектора экономики, стоит отметить, что реальный сектор экономики должен развиваться в 2-3 раза более высокими темпами.</w:t>
      </w:r>
    </w:p>
    <w:p w:rsidR="003B7FAF" w:rsidRDefault="004151A0" w:rsidP="004136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151A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этого нужно сосредоточиться на двух ключевых областях: инвестировании и инновациях. Правительство области уже инициировало привлечение в область крупных отечественных и зарубежных компаний. Кроме того, региональные власти ведут переговоры в политическом пространстве с учетом развития и участия отраслей промышленности региона в крупных макро - проектах. </w:t>
      </w:r>
      <w:r w:rsidR="003B7FAF" w:rsidRPr="003B7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Крупные </w:t>
      </w:r>
      <w:proofErr w:type="spellStart"/>
      <w:r w:rsidR="003B7FAF" w:rsidRPr="003B7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мегапроекты</w:t>
      </w:r>
      <w:proofErr w:type="spellEnd"/>
      <w:r w:rsidR="003B7FAF" w:rsidRPr="003B7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могут еще больше повысить эффективность. Социально-экономическая стратегия развития тех или иных сфер жизни, для которых срочно необходимы перемены, дает долгосрочный импульс развитию многих смежных отраслей: науки, образования, транспорта и </w:t>
      </w:r>
      <w:proofErr w:type="spellStart"/>
      <w:r w:rsidR="003B7FAF" w:rsidRPr="003B7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др.в</w:t>
      </w:r>
      <w:proofErr w:type="spellEnd"/>
      <w:r w:rsidR="003B7FAF" w:rsidRPr="003B7F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отличие от других регионов, в пользу реализма международных проектов на территории Ивановской области указывают несколько факторов, например, сильная базовая производственная структура, концентрированный опыт в стратегических отраслях, система обучения, специализированная научная база, успешная география региона.</w:t>
      </w:r>
    </w:p>
    <w:p w:rsidR="00413617" w:rsidRPr="009B0162" w:rsidRDefault="00413617" w:rsidP="004136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01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рамках данного сценария прогнозируется:      </w:t>
      </w:r>
    </w:p>
    <w:p w:rsidR="00413617" w:rsidRPr="009B0162" w:rsidRDefault="00413617" w:rsidP="003B7FAF">
      <w:pPr>
        <w:pStyle w:val="a3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709"/>
        <w:contextualSpacing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вовлечение ресурсов предпринимательского сектора в процесс воспроизводства регион</w:t>
      </w:r>
      <w:r w:rsidR="003B7F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ального сектора исследований</w:t>
      </w:r>
      <w:r w:rsidRPr="009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B7F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 разработок, за счет повышения общего внешнего вида территорий, благоустройства и общего улучшения жизни местного населения;</w:t>
      </w:r>
    </w:p>
    <w:p w:rsidR="00413617" w:rsidRPr="009B0162" w:rsidRDefault="00413617" w:rsidP="008D3D2A">
      <w:pPr>
        <w:pStyle w:val="a3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повышение интеллектуального и инновационного потенциала региона</w:t>
      </w:r>
      <w:r w:rsidR="008D3D2A" w:rsidRPr="009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счет увеличения </w:t>
      </w:r>
      <w:r w:rsidR="003B7FAF" w:rsidRPr="009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программ,</w:t>
      </w:r>
      <w:r w:rsidR="008D3D2A" w:rsidRPr="009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направленных на образование в стратегии города Кинешма</w:t>
      </w:r>
      <w:r w:rsidRPr="009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13617" w:rsidRPr="009B0162" w:rsidRDefault="003B7FAF" w:rsidP="003B7FAF">
      <w:pPr>
        <w:pStyle w:val="a3"/>
        <w:numPr>
          <w:ilvl w:val="0"/>
          <w:numId w:val="8"/>
        </w:numPr>
        <w:tabs>
          <w:tab w:val="left" w:pos="851"/>
        </w:tabs>
        <w:spacing w:after="0" w:line="360" w:lineRule="auto"/>
        <w:ind w:left="0" w:firstLine="71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B7F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полн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оценного туристского комплекса, </w:t>
      </w:r>
      <w:r w:rsidRPr="003B7F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предоставляющего услуги на мировом уровне и входящего в региональную туристическую индустрию</w:t>
      </w:r>
      <w:r w:rsidR="00413617" w:rsidRPr="009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F5EEE" w:rsidRDefault="00413617" w:rsidP="00EF5EEE">
      <w:pPr>
        <w:pStyle w:val="a3"/>
        <w:numPr>
          <w:ilvl w:val="0"/>
          <w:numId w:val="8"/>
        </w:num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B0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комплексное повышение инвестици</w:t>
      </w:r>
      <w:r w:rsidR="004808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онной привлека</w:t>
      </w:r>
      <w:r w:rsidR="00EF5E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тельности</w:t>
      </w:r>
      <w:r w:rsidR="00EF5EEE" w:rsidRPr="00EF5E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413617" w:rsidRPr="00EF5EEE" w:rsidRDefault="00EF5EEE" w:rsidP="00EF5EEE">
      <w:pPr>
        <w:tabs>
          <w:tab w:val="left" w:pos="851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F5E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результате формир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ования “дерева целей”, можем составить так называемую “дорожную</w:t>
      </w:r>
      <w:r w:rsidRPr="00EF5E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карта” (авт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орское видение), где будет описана</w:t>
      </w:r>
      <w:r w:rsidRPr="00EF5E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каждая программа, проект, мероприятия, использованные для составления проекта, характеристика мероприятий, время реализации, отчетные лица, потенциальные затраты при реализации проекта, потенциальные результаты </w:t>
      </w:r>
      <w:r w:rsidR="004549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(см. таблицу 25</w:t>
      </w:r>
      <w:r w:rsidR="004808ED" w:rsidRPr="00EF5EE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</w:p>
    <w:p w:rsidR="004808ED" w:rsidRDefault="004808ED" w:rsidP="004808E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808ED" w:rsidRDefault="004808ED" w:rsidP="004808ED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4808ED" w:rsidSect="00E03E4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808ED" w:rsidRDefault="004808ED" w:rsidP="00D73632">
      <w:pPr>
        <w:tabs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Программы развития городского округа Кинешма    </w:t>
      </w:r>
      <w:r w:rsidR="00D736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Т</w:t>
      </w:r>
      <w:r w:rsidR="004549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аблица 25</w:t>
      </w:r>
    </w:p>
    <w:tbl>
      <w:tblPr>
        <w:tblStyle w:val="a4"/>
        <w:tblpPr w:leftFromText="180" w:rightFromText="180" w:vertAnchor="page" w:horzAnchor="margin" w:tblpY="2541"/>
        <w:tblW w:w="14737" w:type="dxa"/>
        <w:tblLayout w:type="fixed"/>
        <w:tblLook w:val="04A0" w:firstRow="1" w:lastRow="0" w:firstColumn="1" w:lastColumn="0" w:noHBand="0" w:noVBand="1"/>
      </w:tblPr>
      <w:tblGrid>
        <w:gridCol w:w="675"/>
        <w:gridCol w:w="1276"/>
        <w:gridCol w:w="1701"/>
        <w:gridCol w:w="2297"/>
        <w:gridCol w:w="2239"/>
        <w:gridCol w:w="1135"/>
        <w:gridCol w:w="1984"/>
        <w:gridCol w:w="1559"/>
        <w:gridCol w:w="1871"/>
      </w:tblGrid>
      <w:tr w:rsidR="004808ED" w:rsidTr="001548ED">
        <w:trPr>
          <w:trHeight w:val="556"/>
        </w:trPr>
        <w:tc>
          <w:tcPr>
            <w:tcW w:w="675" w:type="dxa"/>
          </w:tcPr>
          <w:p w:rsidR="004808ED" w:rsidRPr="00F01350" w:rsidRDefault="004808ED" w:rsidP="00AD54B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1276" w:type="dxa"/>
          </w:tcPr>
          <w:p w:rsidR="004808ED" w:rsidRPr="00F01350" w:rsidRDefault="004808ED" w:rsidP="00AD54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Программа</w:t>
            </w:r>
          </w:p>
        </w:tc>
        <w:tc>
          <w:tcPr>
            <w:tcW w:w="1701" w:type="dxa"/>
          </w:tcPr>
          <w:p w:rsidR="004808ED" w:rsidRPr="00F01350" w:rsidRDefault="004808ED" w:rsidP="00AD54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Проект </w:t>
            </w:r>
          </w:p>
        </w:tc>
        <w:tc>
          <w:tcPr>
            <w:tcW w:w="2297" w:type="dxa"/>
          </w:tcPr>
          <w:p w:rsidR="004808ED" w:rsidRPr="00F01350" w:rsidRDefault="004808ED" w:rsidP="00AD54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Мероприятия</w:t>
            </w:r>
          </w:p>
        </w:tc>
        <w:tc>
          <w:tcPr>
            <w:tcW w:w="2239" w:type="dxa"/>
          </w:tcPr>
          <w:p w:rsidR="004808ED" w:rsidRPr="00F01350" w:rsidRDefault="004808ED" w:rsidP="00AD54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Характеристика мероприяти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й</w:t>
            </w:r>
          </w:p>
        </w:tc>
        <w:tc>
          <w:tcPr>
            <w:tcW w:w="1135" w:type="dxa"/>
          </w:tcPr>
          <w:p w:rsidR="004808ED" w:rsidRPr="00F01350" w:rsidRDefault="004808ED" w:rsidP="00AD54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Время реализации</w:t>
            </w:r>
          </w:p>
        </w:tc>
        <w:tc>
          <w:tcPr>
            <w:tcW w:w="1984" w:type="dxa"/>
          </w:tcPr>
          <w:p w:rsidR="004808ED" w:rsidRPr="00F01350" w:rsidRDefault="004808ED" w:rsidP="00AD54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Отчетные лица</w:t>
            </w:r>
          </w:p>
        </w:tc>
        <w:tc>
          <w:tcPr>
            <w:tcW w:w="1559" w:type="dxa"/>
          </w:tcPr>
          <w:p w:rsidR="004808ED" w:rsidRPr="00F01350" w:rsidRDefault="004808ED" w:rsidP="00AD54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Потенциальные затраты</w:t>
            </w:r>
          </w:p>
        </w:tc>
        <w:tc>
          <w:tcPr>
            <w:tcW w:w="1871" w:type="dxa"/>
          </w:tcPr>
          <w:p w:rsidR="004808ED" w:rsidRPr="00F01350" w:rsidRDefault="004808ED" w:rsidP="00AD54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Потенциальные результаты</w:t>
            </w:r>
          </w:p>
        </w:tc>
      </w:tr>
      <w:tr w:rsidR="004808ED" w:rsidTr="001548ED">
        <w:trPr>
          <w:trHeight w:val="416"/>
        </w:trPr>
        <w:tc>
          <w:tcPr>
            <w:tcW w:w="675" w:type="dxa"/>
          </w:tcPr>
          <w:p w:rsidR="004808ED" w:rsidRPr="00F0135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Программа "</w:t>
            </w:r>
            <w:r w:rsidRPr="006D79E0">
              <w:rPr>
                <w:rFonts w:ascii="Times New Roman" w:hAnsi="Times New Roman" w:cs="Times New Roman"/>
                <w:sz w:val="18"/>
                <w:szCs w:val="18"/>
              </w:rPr>
              <w:t xml:space="preserve">Развитие образования городского округа Кинешма </w:t>
            </w: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1" w:type="dxa"/>
          </w:tcPr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Проект "</w:t>
            </w:r>
            <w:r>
              <w:t xml:space="preserve"> </w:t>
            </w:r>
            <w:r w:rsidRPr="00603836">
              <w:rPr>
                <w:rFonts w:ascii="Times New Roman" w:hAnsi="Times New Roman" w:cs="Times New Roman"/>
                <w:sz w:val="18"/>
                <w:szCs w:val="18"/>
              </w:rPr>
              <w:t>Обеспечение и реализация прав граж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дан на получение дошкольного</w:t>
            </w:r>
            <w:r w:rsidRPr="00603836">
              <w:rPr>
                <w:rFonts w:ascii="Times New Roman" w:hAnsi="Times New Roman" w:cs="Times New Roman"/>
                <w:sz w:val="18"/>
                <w:szCs w:val="18"/>
              </w:rPr>
              <w:t xml:space="preserve"> образования на территории городского округа Кинешма”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Проект "</w:t>
            </w:r>
            <w:r>
              <w:t xml:space="preserve">  </w:t>
            </w:r>
            <w:r w:rsidRPr="0096389A">
              <w:rPr>
                <w:rFonts w:ascii="Times New Roman" w:hAnsi="Times New Roman" w:cs="Times New Roman"/>
                <w:sz w:val="18"/>
                <w:szCs w:val="18"/>
              </w:rPr>
              <w:t xml:space="preserve">Обеспечение и реализация прав граждан на получение дополнительного образования на территории </w:t>
            </w:r>
            <w:r w:rsidRPr="0096389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городского округа Кинешма </w:t>
            </w:r>
            <w:r w:rsidRPr="00F01350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</w:tcPr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>Мероприятие направленное на увеличение  численности детей 3 - 7 лет, которым предоставлена возможность получать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услуги дошкольного образования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>Мероприятия по установлению  единого реестра тарифов на обучение по различным направлениям и специальностям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12. 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>Мероприятия по объединению бюджетных и внебюджетных средств которые реализовываются в форме субсидий в сфере образования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Мероприятия направленные на строительство дошкольных и 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образовательных учреждений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3. 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>Мероприятия по созданию налоговых льгот для потенциальных инвесторов в сфере образования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39" w:type="dxa"/>
          </w:tcPr>
          <w:p w:rsidR="00885F25" w:rsidRPr="00885F25" w:rsidRDefault="00885F25" w:rsidP="00885F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5F2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 Обеспечение населения в соответствии с качеством образования и перспективами развития экономики муниципалитетов.</w:t>
            </w:r>
          </w:p>
          <w:p w:rsidR="00885F25" w:rsidRDefault="00885F25" w:rsidP="00885F2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5F25">
              <w:rPr>
                <w:rFonts w:ascii="Times New Roman" w:hAnsi="Times New Roman" w:cs="Times New Roman"/>
                <w:sz w:val="18"/>
                <w:szCs w:val="18"/>
              </w:rPr>
              <w:t>Реализация задач, соответствующих качеству образования, населению и экономике округа, может способствовать выполнению перспективных задач, поставленных перед сферой образования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885F25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2. </w:t>
            </w:r>
            <w:r w:rsidR="00885F25">
              <w:t xml:space="preserve"> </w:t>
            </w:r>
            <w:r w:rsidR="00885F25">
              <w:rPr>
                <w:rFonts w:ascii="Times New Roman" w:hAnsi="Times New Roman" w:cs="Times New Roman"/>
                <w:sz w:val="18"/>
                <w:szCs w:val="18"/>
              </w:rPr>
              <w:t xml:space="preserve">Целью проекта </w:t>
            </w:r>
            <w:r w:rsidR="00885F25" w:rsidRPr="00885F25">
              <w:rPr>
                <w:rFonts w:ascii="Times New Roman" w:hAnsi="Times New Roman" w:cs="Times New Roman"/>
                <w:sz w:val="18"/>
                <w:szCs w:val="18"/>
              </w:rPr>
              <w:t>является внедрение целевых программ для предоставления государственных гарантий для детей дошкольного возраста в возрасте от</w:t>
            </w:r>
            <w:r w:rsidR="00885F25">
              <w:rPr>
                <w:rFonts w:ascii="Times New Roman" w:hAnsi="Times New Roman" w:cs="Times New Roman"/>
                <w:sz w:val="18"/>
                <w:szCs w:val="18"/>
              </w:rPr>
              <w:t xml:space="preserve"> 1 до 7 лет для получения дополнительного </w:t>
            </w:r>
            <w:r w:rsidR="00885F25" w:rsidRPr="00885F25">
              <w:rPr>
                <w:rFonts w:ascii="Times New Roman" w:hAnsi="Times New Roman" w:cs="Times New Roman"/>
                <w:sz w:val="18"/>
                <w:szCs w:val="18"/>
              </w:rPr>
              <w:t>бесплатного образования;</w:t>
            </w:r>
          </w:p>
          <w:p w:rsidR="00885F25" w:rsidRDefault="00885F25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5F25">
              <w:rPr>
                <w:rFonts w:ascii="Times New Roman" w:hAnsi="Times New Roman" w:cs="Times New Roman"/>
                <w:sz w:val="18"/>
                <w:szCs w:val="18"/>
              </w:rPr>
              <w:t>3. Формирование базовой инфраструктуры общего образования в соответствии с федеральными государственными образовательными стандартами для реал</w:t>
            </w:r>
            <w:r w:rsidR="00811CFF">
              <w:rPr>
                <w:rFonts w:ascii="Times New Roman" w:hAnsi="Times New Roman" w:cs="Times New Roman"/>
                <w:sz w:val="18"/>
                <w:szCs w:val="18"/>
              </w:rPr>
              <w:t xml:space="preserve">изации программ </w:t>
            </w:r>
            <w:r w:rsidR="00811CF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дошкольного </w:t>
            </w:r>
            <w:r w:rsidRPr="00885F25">
              <w:rPr>
                <w:rFonts w:ascii="Times New Roman" w:hAnsi="Times New Roman" w:cs="Times New Roman"/>
                <w:sz w:val="18"/>
                <w:szCs w:val="18"/>
              </w:rPr>
              <w:t>образования за счет основных средств муниципальных образований;</w:t>
            </w:r>
          </w:p>
          <w:p w:rsidR="00885F25" w:rsidRDefault="00885F25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85F25">
              <w:rPr>
                <w:rFonts w:ascii="Times New Roman" w:hAnsi="Times New Roman" w:cs="Times New Roman"/>
                <w:sz w:val="18"/>
                <w:szCs w:val="18"/>
              </w:rPr>
              <w:t>4. Достижение и поддержание высокого уровня заработной платы педагогических работников соответствующими образовательными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учреждениями, об</w:t>
            </w:r>
            <w:r w:rsidR="00D4305F">
              <w:rPr>
                <w:rFonts w:ascii="Times New Roman" w:hAnsi="Times New Roman" w:cs="Times New Roman"/>
                <w:sz w:val="18"/>
                <w:szCs w:val="18"/>
              </w:rPr>
              <w:t>еспечивающим уровень зарплат на основе региона</w:t>
            </w:r>
            <w:r w:rsidRPr="00885F25">
              <w:rPr>
                <w:rFonts w:ascii="Times New Roman" w:hAnsi="Times New Roman" w:cs="Times New Roman"/>
                <w:sz w:val="18"/>
                <w:szCs w:val="18"/>
              </w:rPr>
              <w:t xml:space="preserve"> заработной платы педагогических работников</w:t>
            </w:r>
            <w:r w:rsidR="00D4305F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811CFF" w:rsidRDefault="00811CFF" w:rsidP="00811C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11CFF">
              <w:rPr>
                <w:rFonts w:ascii="Times New Roman" w:hAnsi="Times New Roman" w:cs="Times New Roman"/>
                <w:sz w:val="18"/>
                <w:szCs w:val="18"/>
              </w:rPr>
              <w:t>5. Поддержка занятости населения в возрасте от 5 до 18 лет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дополнительном образовании</w:t>
            </w:r>
            <w:r w:rsidRPr="00811CFF">
              <w:rPr>
                <w:rFonts w:ascii="Times New Roman" w:hAnsi="Times New Roman" w:cs="Times New Roman"/>
                <w:sz w:val="18"/>
                <w:szCs w:val="18"/>
              </w:rPr>
              <w:t xml:space="preserve">, обеспечение стабильности заработной платы в учреждениях дополнительного образования, физического воспитания и спорта, культуры и искусства, а также реализация программ непрерывного образования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образовательных учреждениях.</w:t>
            </w:r>
          </w:p>
        </w:tc>
        <w:tc>
          <w:tcPr>
            <w:tcW w:w="1135" w:type="dxa"/>
          </w:tcPr>
          <w:p w:rsidR="004808ED" w:rsidRPr="0053667A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A074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Вступает в силу с 01.01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.2022. и действует до 01.01.2025</w:t>
            </w:r>
          </w:p>
        </w:tc>
        <w:tc>
          <w:tcPr>
            <w:tcW w:w="1984" w:type="dxa"/>
          </w:tcPr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>Управление образования администрации городского округа Кинешма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>Комитет по культуре и туризму администрации городского округа Кинешма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>Комитет по физической культуре и спорту администрации городского округа Кинешма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>Финансовое управление администр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ация городского округа Кинешма:</w:t>
            </w:r>
            <w:r w:rsidRPr="0053667A">
              <w:rPr>
                <w:rFonts w:ascii="Times New Roman" w:hAnsi="Times New Roman" w:cs="Times New Roman"/>
                <w:sz w:val="18"/>
                <w:szCs w:val="18"/>
              </w:rPr>
              <w:t xml:space="preserve"> Муниципальное казенное учреждение городского округа Кинешма «Городское управление строительства»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1.Реализация первого проекта: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юджет городского округа Кинешма: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2022 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год – 137 237,8 тыс. рублей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– 137 237,8 тыс. рублей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-  133 237,8 тыс.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ублей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 год-  111 156</w:t>
            </w:r>
            <w:r w:rsidRPr="006D79E0">
              <w:rPr>
                <w:rFonts w:ascii="Times New Roman" w:hAnsi="Times New Roman" w:cs="Times New Roman"/>
                <w:sz w:val="18"/>
                <w:szCs w:val="18"/>
              </w:rPr>
              <w:t>,8 тыс.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бластной бюджет: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– 225 789,4 тыс. рублей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– 234 692,8 тыс. рублей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– 245 844,6 тыс. рублей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ab/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2.Реализация второго проекта: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юджет городского округа Кинешма: 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85 896,3 тыс. рублей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2023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90 190,6 тыс. рублей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0 190,6 тыс. рублей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 год - 56 768,2</w:t>
            </w:r>
            <w:r w:rsidRPr="00F53F1A">
              <w:rPr>
                <w:rFonts w:ascii="Times New Roman" w:hAnsi="Times New Roman" w:cs="Times New Roman"/>
                <w:sz w:val="18"/>
                <w:szCs w:val="18"/>
              </w:rPr>
              <w:t xml:space="preserve"> тыс.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бластной бюджет: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–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5 287,9 тыс. рублей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– 0,0 тыс. рублей</w:t>
            </w:r>
          </w:p>
          <w:p w:rsidR="004808ED" w:rsidRPr="00E44F79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 xml:space="preserve"> год – 0,0 тыс. рублей</w:t>
            </w:r>
          </w:p>
        </w:tc>
        <w:tc>
          <w:tcPr>
            <w:tcW w:w="1871" w:type="dxa"/>
          </w:tcPr>
          <w:p w:rsidR="004808ED" w:rsidRPr="00E874D9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Реализация программы к 2025</w:t>
            </w: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 xml:space="preserve"> году позволит обеспечить:</w:t>
            </w:r>
          </w:p>
          <w:p w:rsidR="00811CFF" w:rsidRPr="00811CFF" w:rsidRDefault="00811CFF" w:rsidP="00811C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11CFF">
              <w:rPr>
                <w:rFonts w:ascii="Times New Roman" w:hAnsi="Times New Roman" w:cs="Times New Roman"/>
                <w:sz w:val="18"/>
                <w:szCs w:val="18"/>
              </w:rPr>
              <w:t>1.Все дети в возрасте 5-7 лет получают дошкольное образование;</w:t>
            </w:r>
          </w:p>
          <w:p w:rsidR="00811CFF" w:rsidRDefault="00811CFF" w:rsidP="00811C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11CFF">
              <w:rPr>
                <w:rFonts w:ascii="Times New Roman" w:hAnsi="Times New Roman" w:cs="Times New Roman"/>
                <w:sz w:val="18"/>
                <w:szCs w:val="18"/>
              </w:rPr>
              <w:t>2.Охват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детей дошкольного возраста от 5 </w:t>
            </w:r>
            <w:r w:rsidRPr="00811CFF">
              <w:rPr>
                <w:rFonts w:ascii="Times New Roman" w:hAnsi="Times New Roman" w:cs="Times New Roman"/>
                <w:sz w:val="18"/>
                <w:szCs w:val="18"/>
              </w:rPr>
              <w:t>до 7 лет составляет 90%;</w:t>
            </w:r>
          </w:p>
          <w:p w:rsidR="00811CFF" w:rsidRPr="00811CFF" w:rsidRDefault="00B80830" w:rsidP="00811C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3.Д</w:t>
            </w:r>
            <w:r w:rsidR="00811CFF" w:rsidRPr="00811CFF">
              <w:rPr>
                <w:rFonts w:ascii="Times New Roman" w:hAnsi="Times New Roman" w:cs="Times New Roman"/>
                <w:sz w:val="18"/>
                <w:szCs w:val="18"/>
              </w:rPr>
              <w:t xml:space="preserve">оля детей в возрасте 5-18 лет, получающих услуги дополнительного образования по программам </w:t>
            </w:r>
            <w:r w:rsidRPr="00811CFF">
              <w:rPr>
                <w:rFonts w:ascii="Times New Roman" w:hAnsi="Times New Roman" w:cs="Times New Roman"/>
                <w:sz w:val="18"/>
                <w:szCs w:val="18"/>
              </w:rPr>
              <w:t>дополнительного образования,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возрастет</w:t>
            </w:r>
            <w:r w:rsidR="00811CFF" w:rsidRPr="00811CFF">
              <w:rPr>
                <w:rFonts w:ascii="Times New Roman" w:hAnsi="Times New Roman" w:cs="Times New Roman"/>
                <w:sz w:val="18"/>
                <w:szCs w:val="18"/>
              </w:rPr>
              <w:t xml:space="preserve"> (доля детей в возрасте 5-18 лет сост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авляет 92,0% от общего числа);</w:t>
            </w:r>
          </w:p>
          <w:p w:rsidR="00B80830" w:rsidRDefault="00811CFF" w:rsidP="00811C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11CFF">
              <w:rPr>
                <w:rFonts w:ascii="Times New Roman" w:hAnsi="Times New Roman" w:cs="Times New Roman"/>
                <w:sz w:val="18"/>
                <w:szCs w:val="18"/>
              </w:rPr>
              <w:t>4.Средняя заработная плата работников педаг</w:t>
            </w:r>
            <w:r w:rsidR="00B80830">
              <w:rPr>
                <w:rFonts w:ascii="Times New Roman" w:hAnsi="Times New Roman" w:cs="Times New Roman"/>
                <w:sz w:val="18"/>
                <w:szCs w:val="18"/>
              </w:rPr>
              <w:t>огических организаций дополнительного образования по округу</w:t>
            </w:r>
            <w:r w:rsidRPr="00811CFF">
              <w:rPr>
                <w:rFonts w:ascii="Times New Roman" w:hAnsi="Times New Roman" w:cs="Times New Roman"/>
                <w:sz w:val="18"/>
                <w:szCs w:val="18"/>
              </w:rPr>
              <w:t xml:space="preserve"> составляет не менее 100% от средней заработной платы по региону, организаций </w:t>
            </w:r>
            <w:r w:rsidRPr="00811CF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педагогического труда</w:t>
            </w:r>
            <w:r w:rsidR="00B80830">
              <w:rPr>
                <w:rFonts w:ascii="Times New Roman" w:hAnsi="Times New Roman" w:cs="Times New Roman"/>
                <w:sz w:val="18"/>
                <w:szCs w:val="18"/>
              </w:rPr>
              <w:t xml:space="preserve"> дошкольного образования </w:t>
            </w:r>
            <w:r w:rsidRPr="00811CFF">
              <w:rPr>
                <w:rFonts w:ascii="Times New Roman" w:hAnsi="Times New Roman" w:cs="Times New Roman"/>
                <w:sz w:val="18"/>
                <w:szCs w:val="18"/>
              </w:rPr>
              <w:t>не менее 100% от средней заработной платы учителей региона.;</w:t>
            </w:r>
          </w:p>
          <w:p w:rsidR="004808ED" w:rsidRPr="00603836" w:rsidRDefault="00B80830" w:rsidP="00811C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0830">
              <w:rPr>
                <w:rFonts w:ascii="Times New Roman" w:hAnsi="Times New Roman" w:cs="Times New Roman"/>
                <w:sz w:val="18"/>
                <w:szCs w:val="18"/>
              </w:rPr>
              <w:t>5.На момент реализации программы доля учащихся учебных заведений в 80-100% в условиях организации учебного процесса в учебных заведениях, отвечающих современным требованиям, составляет 97,3%.</w:t>
            </w:r>
          </w:p>
        </w:tc>
      </w:tr>
      <w:tr w:rsidR="004808ED" w:rsidTr="001548ED">
        <w:trPr>
          <w:trHeight w:val="914"/>
        </w:trPr>
        <w:tc>
          <w:tcPr>
            <w:tcW w:w="675" w:type="dxa"/>
          </w:tcPr>
          <w:p w:rsidR="004808ED" w:rsidRPr="00F0135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4808ED" w:rsidRPr="00F0135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Программа "Реализация социальной и молодежной политики в городском округе Кинешма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701" w:type="dxa"/>
          </w:tcPr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Проект "Поддержка отдельных категорий граждан городского округа Кинешма"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Pr="005C6085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Проект "Молодежь города Кинешма</w:t>
            </w:r>
            <w:r w:rsidRPr="005C6085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563CA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Pr="005C6085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 xml:space="preserve">Проект </w:t>
            </w:r>
            <w:r w:rsidR="00A514D1" w:rsidRPr="00A514D1">
              <w:rPr>
                <w:rFonts w:ascii="Times New Roman" w:hAnsi="Times New Roman" w:cs="Times New Roman"/>
                <w:sz w:val="18"/>
                <w:szCs w:val="18"/>
              </w:rPr>
              <w:t xml:space="preserve">"Культурно-досуговая деятельность </w:t>
            </w:r>
            <w:r w:rsidR="00A514D1">
              <w:rPr>
                <w:rFonts w:ascii="Times New Roman" w:hAnsi="Times New Roman" w:cs="Times New Roman"/>
                <w:sz w:val="18"/>
                <w:szCs w:val="18"/>
              </w:rPr>
              <w:t>городского округа Кинешма</w:t>
            </w:r>
            <w:r w:rsidRPr="005C6085">
              <w:rPr>
                <w:rFonts w:ascii="Times New Roman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2297" w:type="dxa"/>
          </w:tcPr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19.Мероприятия «Социальная поддержка граждан», которая  выступает в качестве составной и направлена на  увеличение или сохранение на прежнем уровне количества молодых специалистов, работающих в </w:t>
            </w:r>
            <w:r w:rsidRPr="00E874D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учреждениях социальной сферы городского округа Кинешма, получивших меры экономической поддержки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E874D9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20.Мероприятия направленные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Проведение ремонта или замены бытового и сантехнического оборудования в жилых помещениях инвалидов и участников Великой Отеч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ественной войны 1941-1945 годов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21.Мероприятия по проведению конкурса среди социально ориентированных некоммерческих организаций для предоставления субсидий за счёт средств областного бюджета по направлению "Гражданское общество"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25.Мероприятия по увеличению количество семей, воспитывающих детей-инвалидов, в том числе замещающих, получивших поддержку в результате реализации инновационного социального пр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оекта "Мы - лучи одного солнца"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 xml:space="preserve">28.Мероприятия по оказанию поддержки гражданам, наиболее пострадавшим от кризиса: создание временных рабочих мест; выделение средств на </w:t>
            </w:r>
            <w:r w:rsidRPr="00E874D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переквалификацию и развитие малого бизнеса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29.Мероприятия по реализации  пилотных проектов, направленных на достижение  национальных целей социально-экономического развития по повышению реальных доходов граждан, снижению уровня бедности в два раза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30.Мероприятия по предоставлению субсидий малообеспеченным семьям на оплату жилищно-коммунальных услуг, оплату детского сада, приобретение жилья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10.Мероприятия по предоставлению бюджетных мест, по специальностям, которых не хватает в регионе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26. Мероприятия направленные на увеличение количество человек, прошедших индивидуальное консультирование, групповые формы психологических работ на базе Центра социально-психологического сопровождения «Преображение» МУ городского округа Кинешм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«Детская база отдыха «Радуга»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 xml:space="preserve">35.Мероприятия по обеспечению соответствия разрабатываемых </w:t>
            </w:r>
            <w:r w:rsidRPr="00E874D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стратегий и социально-экономического развития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27. Мероприятия по предоставлению грантов, которые выплачиваются как организациям, так и отдельным работникам культуры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31.Мероприятия по экологическому просвещению граждан и административно-правовое воздействие с целью повышения экологической дисциплины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 xml:space="preserve">34.Мероприятия по реализации  парков, бесплатных событий в парковых пространствах и зонах отдыха, концертов, развлекательных шоу и различных </w:t>
            </w:r>
            <w:proofErr w:type="spellStart"/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опенэйр</w:t>
            </w:r>
            <w:proofErr w:type="spellEnd"/>
            <w:r w:rsidRPr="00E874D9">
              <w:rPr>
                <w:rFonts w:ascii="Times New Roman" w:hAnsi="Times New Roman" w:cs="Times New Roman"/>
                <w:sz w:val="18"/>
                <w:szCs w:val="18"/>
              </w:rPr>
              <w:t xml:space="preserve"> мероприятий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152348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874D9">
              <w:rPr>
                <w:rFonts w:ascii="Times New Roman" w:hAnsi="Times New Roman" w:cs="Times New Roman"/>
                <w:sz w:val="18"/>
                <w:szCs w:val="18"/>
              </w:rPr>
              <w:t>36.Мероприятия по делегированию части функций, по поддержке общественных инициатив путем поддержки конкурсов на получение грантов и иных конкурсов, проводимых творческими союзами</w:t>
            </w:r>
            <w:r w:rsidRPr="0015234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39" w:type="dxa"/>
          </w:tcPr>
          <w:p w:rsidR="00B80830" w:rsidRPr="00B80830" w:rsidRDefault="00B80830" w:rsidP="00B808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 Администрация</w:t>
            </w:r>
            <w:r w:rsidRPr="00B80830">
              <w:rPr>
                <w:rFonts w:ascii="Times New Roman" w:hAnsi="Times New Roman" w:cs="Times New Roman"/>
                <w:sz w:val="18"/>
                <w:szCs w:val="18"/>
              </w:rPr>
              <w:t xml:space="preserve"> оказывает поддержку опреде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ленным категориям граждан муниципального образования Кинешма;</w:t>
            </w:r>
          </w:p>
          <w:p w:rsidR="00B80830" w:rsidRPr="00B80830" w:rsidRDefault="00B80830" w:rsidP="00B808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0830">
              <w:rPr>
                <w:rFonts w:ascii="Times New Roman" w:hAnsi="Times New Roman" w:cs="Times New Roman"/>
                <w:sz w:val="18"/>
                <w:szCs w:val="18"/>
              </w:rPr>
              <w:t>2.Си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стематизация усилий и создание досуга</w:t>
            </w:r>
            <w:r w:rsidRPr="00B80830">
              <w:rPr>
                <w:rFonts w:ascii="Times New Roman" w:hAnsi="Times New Roman" w:cs="Times New Roman"/>
                <w:sz w:val="18"/>
                <w:szCs w:val="18"/>
              </w:rPr>
              <w:t xml:space="preserve">, организованных во время </w:t>
            </w:r>
            <w:r w:rsidRPr="00B80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отпуска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для детей в возрасте 3-18 лет;</w:t>
            </w:r>
          </w:p>
          <w:p w:rsidR="004808ED" w:rsidRPr="00E874D9" w:rsidRDefault="00B80830" w:rsidP="00B8083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80830">
              <w:rPr>
                <w:rFonts w:ascii="Times New Roman" w:hAnsi="Times New Roman" w:cs="Times New Roman"/>
                <w:sz w:val="18"/>
                <w:szCs w:val="18"/>
              </w:rPr>
              <w:t>3.Создание условий для успешного внедрения молодежи в социальные, социально - политические и социокультурные отношения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35" w:type="dxa"/>
          </w:tcPr>
          <w:p w:rsidR="004808ED" w:rsidRPr="007A0746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B699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Вступает в силу с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01.01.2022. и действует до 20.12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.2023</w:t>
            </w:r>
          </w:p>
        </w:tc>
        <w:tc>
          <w:tcPr>
            <w:tcW w:w="1984" w:type="dxa"/>
          </w:tcPr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 А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дминистрация городского округа Кинешма;</w:t>
            </w:r>
          </w:p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К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омитет по социальной и молодежной политике администрации городского округа Кинешма; </w:t>
            </w:r>
          </w:p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У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правление образования администрации городского округа Кинешма;</w:t>
            </w:r>
          </w:p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 К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омитет по культуре и туризму администрации городского округа Кинешма;</w:t>
            </w:r>
          </w:p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К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омитет по физической культуре и спорту администрации городского округа Кинешма;</w:t>
            </w:r>
          </w:p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униципальное учреждение города Кинешмы "Управление капитального строительства»;</w:t>
            </w:r>
          </w:p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униципальное казенное учреждение городского округа Кинешма "Городское управление строительства";</w:t>
            </w:r>
          </w:p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униципальное учреждение городского округа Кинешма "Детская база отдыха "Радуга";</w:t>
            </w:r>
          </w:p>
          <w:p w:rsidR="004808ED" w:rsidRPr="0053667A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М</w:t>
            </w:r>
            <w:r w:rsidRPr="00EB6990">
              <w:rPr>
                <w:rFonts w:ascii="Times New Roman" w:hAnsi="Times New Roman" w:cs="Times New Roman"/>
                <w:sz w:val="18"/>
                <w:szCs w:val="18"/>
              </w:rPr>
              <w:t>униципальное учреждение Управление городского хозяйства г. Кинешмы.</w:t>
            </w:r>
          </w:p>
        </w:tc>
        <w:tc>
          <w:tcPr>
            <w:tcW w:w="1559" w:type="dxa"/>
          </w:tcPr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1.Реализация первого проекта: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Областной бюджет: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 xml:space="preserve"> год – 96,5 тыс. руб.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 xml:space="preserve"> год – 823,3 тыс. руб.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45A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Бюджет городского округа Кинешма: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 xml:space="preserve"> год – 491,2 тыс. руб.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2023 год - 372,0 тыс. руб.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Внебюджетное финансирование (средства гранта):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 xml:space="preserve"> год – 1 399,8 тыс. руб.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2023 год - 0 тыс. руб.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2.Реализация второго проекта: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Областной бюджет: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 xml:space="preserve"> год – 2 059,9 тыс. руб.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2023 год – 2 264,1 тыс. руб.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>Бюджет городского округа Кинешма:</w:t>
            </w:r>
          </w:p>
          <w:p w:rsidR="004808ED" w:rsidRPr="006745A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 xml:space="preserve"> год – 7 980,1 тыс. руб.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6745A2">
              <w:rPr>
                <w:rFonts w:ascii="Times New Roman" w:hAnsi="Times New Roman" w:cs="Times New Roman"/>
                <w:sz w:val="18"/>
                <w:szCs w:val="18"/>
              </w:rPr>
              <w:t xml:space="preserve"> год – 7 2023 тыс. руб.</w:t>
            </w:r>
          </w:p>
          <w:p w:rsidR="001029B8" w:rsidRDefault="001029B8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2.Реализация третьего</w:t>
            </w:r>
            <w:r w:rsidRPr="001029B8">
              <w:rPr>
                <w:rFonts w:ascii="Times New Roman" w:hAnsi="Times New Roman" w:cs="Times New Roman"/>
                <w:sz w:val="18"/>
                <w:szCs w:val="18"/>
              </w:rPr>
              <w:t xml:space="preserve"> проекта:</w:t>
            </w:r>
          </w:p>
          <w:p w:rsidR="001029B8" w:rsidRPr="001029B8" w:rsidRDefault="001029B8" w:rsidP="00102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29B8">
              <w:rPr>
                <w:rFonts w:ascii="Times New Roman" w:hAnsi="Times New Roman" w:cs="Times New Roman"/>
                <w:sz w:val="18"/>
                <w:szCs w:val="18"/>
              </w:rPr>
              <w:t>- бюджет городского округа Кинешма:</w:t>
            </w:r>
          </w:p>
          <w:p w:rsidR="001029B8" w:rsidRPr="001029B8" w:rsidRDefault="001029B8" w:rsidP="00102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1029B8">
              <w:rPr>
                <w:rFonts w:ascii="Times New Roman" w:hAnsi="Times New Roman" w:cs="Times New Roman"/>
                <w:sz w:val="18"/>
                <w:szCs w:val="18"/>
              </w:rPr>
              <w:t xml:space="preserve"> год – 20 012,6 тыс. руб.</w:t>
            </w:r>
          </w:p>
          <w:p w:rsidR="001029B8" w:rsidRPr="001029B8" w:rsidRDefault="001029B8" w:rsidP="00102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 год – 3</w:t>
            </w:r>
            <w:r w:rsidRPr="001029B8">
              <w:rPr>
                <w:rFonts w:ascii="Times New Roman" w:hAnsi="Times New Roman" w:cs="Times New Roman"/>
                <w:sz w:val="18"/>
                <w:szCs w:val="18"/>
              </w:rPr>
              <w:t>5 012,6 тыс. руб.</w:t>
            </w:r>
          </w:p>
          <w:p w:rsidR="001029B8" w:rsidRPr="001029B8" w:rsidRDefault="001029B8" w:rsidP="00102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29B8">
              <w:rPr>
                <w:rFonts w:ascii="Times New Roman" w:hAnsi="Times New Roman" w:cs="Times New Roman"/>
                <w:sz w:val="18"/>
                <w:szCs w:val="18"/>
              </w:rPr>
              <w:t>- областной бюджет:</w:t>
            </w:r>
          </w:p>
          <w:p w:rsidR="001029B8" w:rsidRPr="001029B8" w:rsidRDefault="001029B8" w:rsidP="00102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2022</w:t>
            </w:r>
            <w:r w:rsidRPr="001029B8">
              <w:rPr>
                <w:rFonts w:ascii="Times New Roman" w:hAnsi="Times New Roman" w:cs="Times New Roman"/>
                <w:sz w:val="18"/>
                <w:szCs w:val="18"/>
              </w:rPr>
              <w:t xml:space="preserve"> год – 6 744,2 тыс. руб.</w:t>
            </w:r>
          </w:p>
          <w:p w:rsidR="001029B8" w:rsidRPr="001029B8" w:rsidRDefault="001029B8" w:rsidP="001029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1029B8">
              <w:rPr>
                <w:rFonts w:ascii="Times New Roman" w:hAnsi="Times New Roman" w:cs="Times New Roman"/>
                <w:sz w:val="18"/>
                <w:szCs w:val="18"/>
              </w:rPr>
              <w:t xml:space="preserve"> год - 0,0 тыс. руб.</w:t>
            </w:r>
          </w:p>
          <w:p w:rsidR="001029B8" w:rsidRDefault="001029B8" w:rsidP="001029B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71" w:type="dxa"/>
          </w:tcPr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B699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Реализация муниципальной программы в период до 2023 года позволит достичь следующих результатов:</w:t>
            </w:r>
          </w:p>
          <w:p w:rsidR="000F2E2D" w:rsidRPr="000F2E2D" w:rsidRDefault="000F2E2D" w:rsidP="000F2E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2E2D">
              <w:rPr>
                <w:rFonts w:ascii="Times New Roman" w:hAnsi="Times New Roman" w:cs="Times New Roman"/>
                <w:sz w:val="18"/>
                <w:szCs w:val="18"/>
              </w:rPr>
              <w:t xml:space="preserve">1. Увеличение или поддержание на том же уровне числа </w:t>
            </w:r>
            <w:r w:rsidRPr="000F2E2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молодых специалистов, работающих в районных государственных учреждениях;</w:t>
            </w:r>
          </w:p>
          <w:p w:rsidR="000F2E2D" w:rsidRPr="000F2E2D" w:rsidRDefault="000F2E2D" w:rsidP="000F2E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2E2D">
              <w:rPr>
                <w:rFonts w:ascii="Times New Roman" w:hAnsi="Times New Roman" w:cs="Times New Roman"/>
                <w:sz w:val="18"/>
                <w:szCs w:val="18"/>
              </w:rPr>
              <w:t>2. Увеличение или восстановление числа семей, воспитывающих детей до 18 лет, получающих целенаправленную материальную помо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щь в трудной жизненной ситуации;</w:t>
            </w:r>
          </w:p>
          <w:p w:rsidR="000F2E2D" w:rsidRDefault="000F2E2D" w:rsidP="000F2E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2E2D">
              <w:rPr>
                <w:rFonts w:ascii="Times New Roman" w:hAnsi="Times New Roman" w:cs="Times New Roman"/>
                <w:sz w:val="18"/>
                <w:szCs w:val="18"/>
              </w:rPr>
              <w:t>3. Ремонт или замена бытовой и сантехнической техники в жилых домах участников Великой Отеч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ественной войны 1941-1945 годов;</w:t>
            </w:r>
          </w:p>
          <w:p w:rsidR="000F2E2D" w:rsidRPr="000F2E2D" w:rsidRDefault="000F2E2D" w:rsidP="000F2E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2E2D">
              <w:rPr>
                <w:rFonts w:ascii="Times New Roman" w:hAnsi="Times New Roman" w:cs="Times New Roman"/>
                <w:sz w:val="18"/>
                <w:szCs w:val="18"/>
              </w:rPr>
              <w:t>4. Повышение социальной адаптации инвалидов, формирование доступной среды обитания для маломобильного населения;</w:t>
            </w:r>
          </w:p>
          <w:p w:rsidR="000F2E2D" w:rsidRPr="000F2E2D" w:rsidRDefault="000F2E2D" w:rsidP="000F2E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2E2D">
              <w:rPr>
                <w:rFonts w:ascii="Times New Roman" w:hAnsi="Times New Roman" w:cs="Times New Roman"/>
                <w:sz w:val="18"/>
                <w:szCs w:val="18"/>
              </w:rPr>
              <w:t>5. Улучшение качества жизни и обеспечение активного долголетия пожилых граждан;</w:t>
            </w:r>
          </w:p>
          <w:p w:rsidR="000F2E2D" w:rsidRDefault="000F2E2D" w:rsidP="000F2E2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F2E2D">
              <w:rPr>
                <w:rFonts w:ascii="Times New Roman" w:hAnsi="Times New Roman" w:cs="Times New Roman"/>
                <w:sz w:val="18"/>
                <w:szCs w:val="18"/>
              </w:rPr>
              <w:t xml:space="preserve">6. Увеличение числа детей из </w:t>
            </w:r>
            <w:r w:rsidRPr="000F2E2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малообеспеченных семей, оснащенных школьными и письменными принадлежностями в р</w:t>
            </w:r>
            <w:r w:rsidR="002B75B3">
              <w:rPr>
                <w:rFonts w:ascii="Times New Roman" w:hAnsi="Times New Roman" w:cs="Times New Roman"/>
                <w:sz w:val="18"/>
                <w:szCs w:val="18"/>
              </w:rPr>
              <w:t>амках благотворительной акции "П</w:t>
            </w:r>
            <w:r w:rsidRPr="000F2E2D">
              <w:rPr>
                <w:rFonts w:ascii="Times New Roman" w:hAnsi="Times New Roman" w:cs="Times New Roman"/>
                <w:sz w:val="18"/>
                <w:szCs w:val="18"/>
              </w:rPr>
              <w:t xml:space="preserve">омогаем детям </w:t>
            </w:r>
            <w:r w:rsidR="002B75B3">
              <w:rPr>
                <w:rFonts w:ascii="Times New Roman" w:hAnsi="Times New Roman" w:cs="Times New Roman"/>
                <w:sz w:val="18"/>
                <w:szCs w:val="18"/>
              </w:rPr>
              <w:t xml:space="preserve">собраться </w:t>
            </w:r>
            <w:r w:rsidRPr="000F2E2D">
              <w:rPr>
                <w:rFonts w:ascii="Times New Roman" w:hAnsi="Times New Roman" w:cs="Times New Roman"/>
                <w:sz w:val="18"/>
                <w:szCs w:val="18"/>
              </w:rPr>
              <w:t>в школу</w:t>
            </w:r>
            <w:r w:rsidR="002B75B3" w:rsidRPr="002B75B3">
              <w:rPr>
                <w:rFonts w:ascii="Times New Roman" w:hAnsi="Times New Roman" w:cs="Times New Roman"/>
                <w:sz w:val="18"/>
                <w:szCs w:val="18"/>
              </w:rPr>
              <w:t>"</w:t>
            </w:r>
            <w:r w:rsidRPr="000F2E2D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2B75B3" w:rsidRPr="002B75B3" w:rsidRDefault="002B75B3" w:rsidP="002B75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 Развитие и улучшение детских лагерей, находящихся в ведомости Кинешемского муниципального образования</w:t>
            </w:r>
            <w:r w:rsidRPr="002B75B3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2B75B3" w:rsidRPr="002B75B3" w:rsidRDefault="002B75B3" w:rsidP="002B75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B75B3">
              <w:rPr>
                <w:rFonts w:ascii="Times New Roman" w:hAnsi="Times New Roman" w:cs="Times New Roman"/>
                <w:sz w:val="18"/>
                <w:szCs w:val="18"/>
              </w:rPr>
              <w:t>8. Увеличение числа молодых людей, участвующих в социально - экономическом, социально - политическом и культурном развитии города.</w:t>
            </w:r>
          </w:p>
          <w:p w:rsidR="002B75B3" w:rsidRPr="002B75B3" w:rsidRDefault="002B75B3" w:rsidP="002B75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B75B3">
              <w:rPr>
                <w:rFonts w:ascii="Times New Roman" w:hAnsi="Times New Roman" w:cs="Times New Roman"/>
                <w:sz w:val="18"/>
                <w:szCs w:val="18"/>
              </w:rPr>
              <w:t>9. Повышение качества культурных услуг населению, обеспечение доступа каждого гражданина к культурным ценностям и участие в культурной жизни.</w:t>
            </w:r>
          </w:p>
          <w:p w:rsidR="004808ED" w:rsidRPr="00E874D9" w:rsidRDefault="002B75B3" w:rsidP="002B75B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B75B3">
              <w:rPr>
                <w:rFonts w:ascii="Times New Roman" w:hAnsi="Times New Roman" w:cs="Times New Roman"/>
                <w:sz w:val="18"/>
                <w:szCs w:val="18"/>
              </w:rPr>
              <w:t xml:space="preserve">10. Популяризация культурного и исторического наследия Кинешемского района; контроль за соблюдением правовых </w:t>
            </w:r>
            <w:r w:rsidRPr="002B75B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требований собственников объектов культурного наследия; сохранение объектов культурного наследия;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доступ населения к историко-к</w:t>
            </w:r>
            <w:r w:rsidRPr="002B75B3">
              <w:rPr>
                <w:rFonts w:ascii="Times New Roman" w:hAnsi="Times New Roman" w:cs="Times New Roman"/>
                <w:sz w:val="18"/>
                <w:szCs w:val="18"/>
              </w:rPr>
              <w:t>ультурным объектам.</w:t>
            </w:r>
          </w:p>
        </w:tc>
      </w:tr>
      <w:tr w:rsidR="004808ED" w:rsidTr="001548ED">
        <w:trPr>
          <w:trHeight w:val="914"/>
        </w:trPr>
        <w:tc>
          <w:tcPr>
            <w:tcW w:w="675" w:type="dxa"/>
          </w:tcPr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1276" w:type="dxa"/>
          </w:tcPr>
          <w:p w:rsidR="004808ED" w:rsidRPr="00E874D9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Программа "Формирование современной городской среды на территории муниципального образования"</w:t>
            </w:r>
          </w:p>
        </w:tc>
        <w:tc>
          <w:tcPr>
            <w:tcW w:w="1701" w:type="dxa"/>
          </w:tcPr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Проект "Благоустройство общественных и дворовых территорий</w:t>
            </w: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Проект "</w:t>
            </w:r>
            <w:r w:rsidR="005668FA">
              <w:t xml:space="preserve"> </w:t>
            </w:r>
            <w:r w:rsidR="005668FA" w:rsidRPr="005668FA">
              <w:rPr>
                <w:rFonts w:ascii="Times New Roman" w:hAnsi="Times New Roman" w:cs="Times New Roman"/>
                <w:sz w:val="18"/>
                <w:szCs w:val="18"/>
              </w:rPr>
              <w:t xml:space="preserve">Охрана окружающей среды 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F171E" w:rsidRDefault="00FF171E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Проект "Бережное отношение к водным ресурсам"</w:t>
            </w:r>
          </w:p>
        </w:tc>
        <w:tc>
          <w:tcPr>
            <w:tcW w:w="2297" w:type="dxa"/>
          </w:tcPr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4. </w:t>
            </w:r>
            <w:r w:rsidR="006563CA" w:rsidRPr="00893CDF">
              <w:rPr>
                <w:rFonts w:ascii="Times New Roman" w:hAnsi="Times New Roman" w:cs="Times New Roman"/>
                <w:sz w:val="18"/>
                <w:szCs w:val="18"/>
              </w:rPr>
              <w:t>Мероприятие,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 xml:space="preserve"> направленное на поддержание автомобильных </w:t>
            </w:r>
            <w:r w:rsidR="006563CA" w:rsidRPr="00893CDF">
              <w:rPr>
                <w:rFonts w:ascii="Times New Roman" w:hAnsi="Times New Roman" w:cs="Times New Roman"/>
                <w:sz w:val="18"/>
                <w:szCs w:val="18"/>
              </w:rPr>
              <w:t>дорог путем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 xml:space="preserve"> увеличения 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 xml:space="preserve">протяженности автомобильных дорог общего пользования местного значения, соответствующих 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нормативным требованиям к транспортно-эксплуатационным показателям, на 31 декабря отчетного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 xml:space="preserve"> года;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6. Реализация Государственной программы Российской Федерации "Охрана окружающей среды" на 2012 - 2020 годы, путем создания общественной благотворительной организации в борьбе за экологию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13.Мероприятия благоустройства общественных пространств, за счет которых происходит открытие нового среднего и малого бизнеса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14.Мероприятия по внешнему благоустройс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тву объектов, которые помогают не амортизироваться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 xml:space="preserve"> для целей налогообложения прибыли и снижают налоги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15.Мероприятия по участию в распределении субсидий на программы формирования городской среды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893CDF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 xml:space="preserve">5. </w:t>
            </w:r>
            <w:r w:rsidR="006563CA" w:rsidRPr="00893CDF">
              <w:rPr>
                <w:rFonts w:ascii="Times New Roman" w:hAnsi="Times New Roman" w:cs="Times New Roman"/>
                <w:sz w:val="18"/>
                <w:szCs w:val="18"/>
              </w:rPr>
              <w:t>Мероприятие,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 xml:space="preserve"> направленное реализации проекта Реализация регионального проекта "Формирование</w:t>
            </w:r>
          </w:p>
          <w:p w:rsidR="004808ED" w:rsidRPr="00893CDF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 xml:space="preserve">комфортной  городской среды", путем  увеличения 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доли благоустроенных дворовых территорий от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общего количества дворовых территорий на 11,1%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893CDF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23.</w:t>
            </w:r>
            <w:r w:rsidR="006563CA" w:rsidRPr="00893CDF">
              <w:rPr>
                <w:rFonts w:ascii="Times New Roman" w:hAnsi="Times New Roman" w:cs="Times New Roman"/>
                <w:sz w:val="18"/>
                <w:szCs w:val="18"/>
              </w:rPr>
              <w:t>Мероприятия,</w:t>
            </w: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 xml:space="preserve"> направленные на Увеличение благоустроенных дворовых и общественных территорий на территории муниципального образования «Городской округ Кинешма»:</w:t>
            </w:r>
          </w:p>
          <w:p w:rsidR="004808ED" w:rsidRPr="00893CDF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 дворовые территории</w:t>
            </w:r>
            <w:r w:rsidR="004808ED" w:rsidRPr="00893CDF">
              <w:rPr>
                <w:rFonts w:ascii="Times New Roman" w:hAnsi="Times New Roman" w:cs="Times New Roman"/>
                <w:sz w:val="18"/>
                <w:szCs w:val="18"/>
              </w:rPr>
              <w:t xml:space="preserve"> с 94 до 841 единиц дворов;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93CDF">
              <w:rPr>
                <w:rFonts w:ascii="Times New Roman" w:hAnsi="Times New Roman" w:cs="Times New Roman"/>
                <w:sz w:val="18"/>
                <w:szCs w:val="18"/>
              </w:rPr>
              <w:t>- общественные территории с 6 до 62 единиц.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22.Мероприятия по улучшить выполнение государственной программы Российской Федерации "Охрана окружающей среды", направленные на по восстановлению нарушенных </w:t>
            </w:r>
            <w:r w:rsidR="006563CA" w:rsidRPr="009F2EB1">
              <w:rPr>
                <w:rFonts w:ascii="Times New Roman" w:hAnsi="Times New Roman" w:cs="Times New Roman"/>
                <w:sz w:val="18"/>
                <w:szCs w:val="18"/>
              </w:rPr>
              <w:t>земель, приведение</w:t>
            </w: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 в безопасное техническое состояние гидротехнических сооружений, находящихся в собственности муниципальных образований Ивановской области, а также повышение уровня защищенности территорий от чрезвычайных ситуаций природного и техногенного характера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32.Мероприятия на освобождение от </w:t>
            </w:r>
            <w:r w:rsidR="006563CA"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уплаты </w:t>
            </w:r>
            <w:r w:rsidR="006563CA" w:rsidRPr="009F2EB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экологического</w:t>
            </w: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 налога тех предпринимателей и организаций, чье производство признается объектами </w:t>
            </w:r>
            <w:r w:rsidR="006563CA" w:rsidRPr="009F2EB1">
              <w:rPr>
                <w:rFonts w:ascii="Times New Roman" w:hAnsi="Times New Roman" w:cs="Times New Roman"/>
                <w:sz w:val="18"/>
                <w:szCs w:val="18"/>
              </w:rPr>
              <w:t>IV категории</w:t>
            </w: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 и не наносят минимальный вред природе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6563CA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>24.</w:t>
            </w:r>
            <w:r w:rsidR="006563CA" w:rsidRPr="009F2EB1">
              <w:rPr>
                <w:rFonts w:ascii="Times New Roman" w:hAnsi="Times New Roman" w:cs="Times New Roman"/>
                <w:sz w:val="18"/>
                <w:szCs w:val="18"/>
              </w:rPr>
              <w:t>Мероприятия, направленные</w:t>
            </w: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 на проведение конкурса на экологическое обследование ООПТ, подготовка экспертных заключений мест утилизации захоронения твердых отходов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>6. Реализация Государственной программы Российской Федерации "Охрана окружающей среды" на 2012 - 2020 годы, путем создания общественной благотворительной организации в борьбе за экологию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Default="006563CA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7.Мероприятия по</w:t>
            </w:r>
            <w:r w:rsidR="004808ED"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 реализации пр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ограммы </w:t>
            </w:r>
            <w:r w:rsidR="004808ED"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“Оздоровление Волги”, путем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обеспечения расчистки</w:t>
            </w:r>
            <w:r w:rsidR="004808ED"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 участков водных объектов протяженностью 28,2 км, экологическая реабилитация 0,9 тыс. га водных объектов Нижней Волги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8.Мероприятия по федеральной программе «Чистая вода», направленная </w:t>
            </w:r>
            <w:r w:rsidR="006563CA" w:rsidRPr="009F2EB1">
              <w:rPr>
                <w:rFonts w:ascii="Times New Roman" w:hAnsi="Times New Roman" w:cs="Times New Roman"/>
                <w:sz w:val="18"/>
                <w:szCs w:val="18"/>
              </w:rPr>
              <w:t>на масштабные</w:t>
            </w: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 xml:space="preserve"> работы по улучшению качества </w:t>
            </w:r>
            <w:r w:rsidRPr="009F2EB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водопровода через Богославский овраг и с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окращению числа аварий на сетях;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>9.Мероприятия по проведению конкурса финансирования Кинешемского речного порта, для проведения погрузо-разгрузочные работы, аренда территории, Услуги по взвешиванию автомобильного транспорта до 60 тонн, продажа инертных материалов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>16.Мероприятия по сбережению водных ресурсов для развития промышленности и сельского хозяйства в будущем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>17.Мероприятия по введению льгот на водные ресурсы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4808ED" w:rsidRPr="00E874D9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2EB1">
              <w:rPr>
                <w:rFonts w:ascii="Times New Roman" w:hAnsi="Times New Roman" w:cs="Times New Roman"/>
                <w:sz w:val="18"/>
                <w:szCs w:val="18"/>
              </w:rPr>
              <w:t>18.Мероприятия в распределении субсидий за счет бюджетных ассигнований федерального бюджета, в отношении которых главным распорядителем средств федерального бюджета является Федеральное агентство водных ресурсов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39" w:type="dxa"/>
          </w:tcPr>
          <w:p w:rsidR="00022CFE" w:rsidRP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2CF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1.Обеспечение условий жизни </w:t>
            </w:r>
          </w:p>
          <w:p w:rsidR="00022CFE" w:rsidRP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улучшение внешнего вида территории </w:t>
            </w:r>
          </w:p>
          <w:p w:rsidR="00022CFE" w:rsidRP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Кинешемского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 район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а;</w:t>
            </w:r>
          </w:p>
          <w:p w:rsid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>2.Оценка качества и улучшения городской среды на территории муниципалитета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;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4808ED" w:rsidRPr="00152348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2CF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Реализация обновлений </w:t>
            </w:r>
            <w:r>
              <w:t xml:space="preserve"> 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>комплекс работ по текущему содержанию ГТС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35" w:type="dxa"/>
          </w:tcPr>
          <w:p w:rsidR="004808ED" w:rsidRPr="00EB6990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6293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Вступает в силу с 01.01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.2022. и действует до 20.12.2024</w:t>
            </w:r>
          </w:p>
        </w:tc>
        <w:tc>
          <w:tcPr>
            <w:tcW w:w="1984" w:type="dxa"/>
          </w:tcPr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Финансовое управление администрации городского округа Кинешма: Муниципальное учреждение управление городского хозяйства г. Кинешмы,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2.А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>дминистрация городского округа Кинешма: Управление жилищно-коммунального хозяйства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администрации городского округа Кинешма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>Муниципальное казённое учреждение городского округа Кинешма «Городское управление строительства», отдел муниципального контроля и охраны окружающей среды администр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ации городского округа Кинешма.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>Комитет имущественных и земельных отношений администрации городского округа Кинешма</w:t>
            </w:r>
          </w:p>
        </w:tc>
        <w:tc>
          <w:tcPr>
            <w:tcW w:w="1559" w:type="dxa"/>
          </w:tcPr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3D7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Общий объем бюджетных ассигнований на реализацию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первой 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>про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граммы  на 2022-2024 годы  всего: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2022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31 606,2 тыс. руб.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27 303,2 тыс. руб.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27 616,4 тыс.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руб.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Бюджет городского округа Кинешма: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9B0162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23 118,8 тыс. руб.,    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Pr="009B016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-  18 776,4 тыс. руб.,  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202</w:t>
            </w:r>
            <w:r w:rsidRPr="00FD784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 –18 776,4 тыс. руб.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>бластной бюджет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9B0162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8 487,4  тыс. руб.   </w:t>
            </w:r>
          </w:p>
          <w:p w:rsidR="004808ED" w:rsidRPr="00FD784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Pr="009B016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8526,8  тыс. руб.   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Pr="00FD784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8 840,0  тыс. руб.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>Общий объем бюджетных ас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сигнований на реализацию второй программы  на 2022-2024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годы  всего: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2022год – 21 656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>,2 тыс. руб.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27 303,2 тыс. руб.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27 616,4 тыс. руб.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3D7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Бюджет городского округа Кинешма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 год – 18 91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8,8 тыс. руб.,    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-  18 776,4 тыс. руб.,  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 –18 776,4 тыс. руб.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>Областной бюджет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2022 год – 9 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487,4  тыс. руб.   </w:t>
            </w:r>
          </w:p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2023</w:t>
            </w:r>
            <w:r w:rsidRPr="00FD784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год – 8526,8  тыс. руб.     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2024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 – 8 840,0  тыс. руб.  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 xml:space="preserve">Общий объем бюджетных ассигнований на реализацию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третьей программы  на 2022-2024</w:t>
            </w: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 xml:space="preserve"> годы  всего:</w:t>
            </w:r>
          </w:p>
          <w:p w:rsidR="004808ED" w:rsidRPr="00C6293E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>- бюджет городского округа Кинешма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</w:t>
            </w:r>
          </w:p>
          <w:p w:rsidR="004808ED" w:rsidRPr="00C6293E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 xml:space="preserve"> год – 233,41 тыс. руб.,      </w:t>
            </w:r>
          </w:p>
          <w:p w:rsidR="004808ED" w:rsidRPr="00C6293E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 xml:space="preserve"> год – 0,0 тыс. руб.,    </w:t>
            </w:r>
          </w:p>
          <w:p w:rsidR="004808ED" w:rsidRPr="00FD7842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 xml:space="preserve"> год  – 0,0 тыс. руб.</w:t>
            </w:r>
          </w:p>
          <w:p w:rsidR="004808ED" w:rsidRPr="00C6293E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>- областной бюджет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4808ED" w:rsidRPr="00C6293E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 xml:space="preserve"> год – 0,0 тыс. руб.   </w:t>
            </w:r>
          </w:p>
          <w:p w:rsidR="004808ED" w:rsidRPr="00C6293E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 xml:space="preserve"> год – 0,0 тыс. руб.     </w:t>
            </w:r>
          </w:p>
          <w:p w:rsidR="004808ED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Pr="00C6293E">
              <w:rPr>
                <w:rFonts w:ascii="Times New Roman" w:hAnsi="Times New Roman" w:cs="Times New Roman"/>
                <w:sz w:val="18"/>
                <w:szCs w:val="18"/>
              </w:rPr>
              <w:t xml:space="preserve"> год – 0,0 тыс. руб.</w:t>
            </w:r>
          </w:p>
        </w:tc>
        <w:tc>
          <w:tcPr>
            <w:tcW w:w="1871" w:type="dxa"/>
          </w:tcPr>
          <w:p w:rsidR="004808ED" w:rsidRPr="00103D7C" w:rsidRDefault="004808ED" w:rsidP="00AD54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3D7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Реализация муниципа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льной программы  позволит к 2024</w:t>
            </w:r>
            <w:r w:rsidRPr="00103D7C">
              <w:rPr>
                <w:rFonts w:ascii="Times New Roman" w:hAnsi="Times New Roman" w:cs="Times New Roman"/>
                <w:sz w:val="18"/>
                <w:szCs w:val="18"/>
              </w:rPr>
              <w:t xml:space="preserve"> году достичь следующих результатов:</w:t>
            </w:r>
          </w:p>
          <w:p w:rsidR="00022CFE" w:rsidRP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 П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риведение в нормативное состояние памятников, 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монументов и обелисков в честь солдат Великой Отечестве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нной войны 1941-1945гг., а также городских кладбищ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022CFE" w:rsidRP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>2.Создание современной городской инфраструктуры, благоустройство общественных мест в городе, защита населен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ия от болезней и животных, 2024 г.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года планируется обеспечить 100% общественных зон;</w:t>
            </w:r>
          </w:p>
          <w:p w:rsidR="004808ED" w:rsidRPr="00103D7C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4.Обеспечение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 пожарной безопасности в городских лесах. Охраняемая площадь лесов в границах Кинешемского района будет увеличена к 2024 году. 283,73 гектара;</w:t>
            </w:r>
          </w:p>
          <w:p w:rsidR="00022CFE" w:rsidRP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5.Р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емонт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12 питательных колодцев в шахте;</w:t>
            </w:r>
          </w:p>
          <w:p w:rsidR="00022CFE" w:rsidRP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7.Защита города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 от наводне</w:t>
            </w:r>
            <w:r w:rsidR="00001CA1">
              <w:rPr>
                <w:rFonts w:ascii="Times New Roman" w:hAnsi="Times New Roman" w:cs="Times New Roman"/>
                <w:sz w:val="18"/>
                <w:szCs w:val="18"/>
              </w:rPr>
              <w:t>ний Горьковским водохранилищем;</w:t>
            </w:r>
          </w:p>
          <w:p w:rsidR="00022CFE" w:rsidRP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8.Обеспечение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 захоронение неизвестных и неопознанных трупов</w:t>
            </w:r>
            <w:r w:rsidR="00001CA1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022CFE" w:rsidRPr="00022CFE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9. Повышение качества </w:t>
            </w: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>жизни населения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путем облагораживания</w:t>
            </w:r>
            <w:r w:rsidR="00001CA1">
              <w:rPr>
                <w:rFonts w:ascii="Times New Roman" w:hAnsi="Times New Roman" w:cs="Times New Roman"/>
                <w:sz w:val="18"/>
                <w:szCs w:val="18"/>
              </w:rPr>
              <w:t xml:space="preserve"> бульваров, центра города и улиц, проходящих через магистральные дороги;</w:t>
            </w:r>
          </w:p>
          <w:p w:rsidR="00001CA1" w:rsidRDefault="00022CFE" w:rsidP="00022CF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22CFE">
              <w:rPr>
                <w:rFonts w:ascii="Times New Roman" w:hAnsi="Times New Roman" w:cs="Times New Roman"/>
                <w:sz w:val="18"/>
                <w:szCs w:val="18"/>
              </w:rPr>
              <w:t xml:space="preserve">10. </w:t>
            </w:r>
            <w:r w:rsidR="00001CA1">
              <w:rPr>
                <w:rFonts w:ascii="Times New Roman" w:hAnsi="Times New Roman" w:cs="Times New Roman"/>
                <w:sz w:val="18"/>
                <w:szCs w:val="18"/>
              </w:rPr>
              <w:t xml:space="preserve">Обеспечить </w:t>
            </w:r>
            <w:r w:rsidR="00001CA1" w:rsidRPr="00001CA1">
              <w:rPr>
                <w:rFonts w:ascii="Times New Roman" w:hAnsi="Times New Roman" w:cs="Times New Roman"/>
                <w:sz w:val="18"/>
                <w:szCs w:val="18"/>
              </w:rPr>
              <w:t>качество и доступность городской среды</w:t>
            </w:r>
            <w:r w:rsidR="00001CA1">
              <w:rPr>
                <w:rFonts w:ascii="Times New Roman" w:hAnsi="Times New Roman" w:cs="Times New Roman"/>
                <w:sz w:val="18"/>
                <w:szCs w:val="18"/>
              </w:rPr>
              <w:t>, посредством произведения ремонта дорог в Муниципальном образовании;</w:t>
            </w:r>
          </w:p>
          <w:p w:rsidR="00001CA1" w:rsidRPr="00001CA1" w:rsidRDefault="00001CA1" w:rsidP="00001C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1CA1">
              <w:rPr>
                <w:rFonts w:ascii="Times New Roman" w:hAnsi="Times New Roman" w:cs="Times New Roman"/>
                <w:sz w:val="18"/>
                <w:szCs w:val="18"/>
              </w:rPr>
              <w:t>11. Увеличение благоустроенных дворов и общественных площадей на территории муниципалитета Кинешмы: дворов на 94-120 единиц, общественн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ых площадей на 6-62 единицы;</w:t>
            </w:r>
          </w:p>
          <w:p w:rsidR="00001CA1" w:rsidRPr="00001CA1" w:rsidRDefault="00001CA1" w:rsidP="00001C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1CA1">
              <w:rPr>
                <w:rFonts w:ascii="Times New Roman" w:hAnsi="Times New Roman" w:cs="Times New Roman"/>
                <w:sz w:val="18"/>
                <w:szCs w:val="18"/>
              </w:rPr>
              <w:t xml:space="preserve">12.Улучшение окружающей среды и реабилитация 3 районов, загрязненных прошлой экономической деятельностью, тем самым создавая благоприятные условия для населения и вводя их </w:t>
            </w:r>
            <w:r w:rsidRPr="00001C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экономический оборот;</w:t>
            </w:r>
          </w:p>
          <w:p w:rsidR="004808ED" w:rsidRPr="00EB6990" w:rsidRDefault="00001CA1" w:rsidP="00001C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1CA1">
              <w:rPr>
                <w:rFonts w:ascii="Times New Roman" w:hAnsi="Times New Roman" w:cs="Times New Roman"/>
                <w:sz w:val="18"/>
                <w:szCs w:val="18"/>
              </w:rPr>
              <w:t>13.Для обеспечения экологической бе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зопасности территории, установление</w:t>
            </w:r>
            <w:r w:rsidRPr="00001CA1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 xml:space="preserve">правоохранительного </w:t>
            </w:r>
            <w:r w:rsidRPr="00001CA1">
              <w:rPr>
                <w:rFonts w:ascii="Times New Roman" w:hAnsi="Times New Roman" w:cs="Times New Roman"/>
                <w:sz w:val="18"/>
                <w:szCs w:val="18"/>
              </w:rPr>
              <w:t>режим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 xml:space="preserve">а посредством создания властями </w:t>
            </w:r>
            <w:r w:rsidRPr="00001CA1">
              <w:rPr>
                <w:rFonts w:ascii="Times New Roman" w:hAnsi="Times New Roman" w:cs="Times New Roman"/>
                <w:sz w:val="18"/>
                <w:szCs w:val="18"/>
              </w:rPr>
              <w:t>специальной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территории заповедника городского округа К</w:t>
            </w:r>
            <w:r w:rsidRPr="00001CA1">
              <w:rPr>
                <w:rFonts w:ascii="Times New Roman" w:hAnsi="Times New Roman" w:cs="Times New Roman"/>
                <w:sz w:val="18"/>
                <w:szCs w:val="18"/>
              </w:rPr>
              <w:t>инешма</w:t>
            </w:r>
            <w:r w:rsidR="006563C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</w:tr>
    </w:tbl>
    <w:p w:rsidR="00F40AE8" w:rsidRDefault="00F40AE8" w:rsidP="00D736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B107A" w:rsidRDefault="000B107A" w:rsidP="000B107A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1548ED" w:rsidRDefault="001548ED" w:rsidP="008076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1548ED" w:rsidSect="00FB416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0768F" w:rsidRPr="0080768F" w:rsidRDefault="004549E9" w:rsidP="008076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3.3</w:t>
      </w:r>
      <w:r w:rsidR="0080768F" w:rsidRPr="0080768F">
        <w:rPr>
          <w:rFonts w:ascii="Times New Roman" w:eastAsia="Calibri" w:hAnsi="Times New Roman" w:cs="Times New Roman"/>
          <w:b/>
          <w:sz w:val="28"/>
          <w:szCs w:val="28"/>
        </w:rPr>
        <w:t xml:space="preserve"> Оценка потенциального результата реализации стратегии городского округа Кинешма</w:t>
      </w:r>
    </w:p>
    <w:p w:rsidR="0080768F" w:rsidRPr="0080768F" w:rsidRDefault="0080768F" w:rsidP="008076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768F" w:rsidRPr="0080768F" w:rsidRDefault="0080768F" w:rsidP="008076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768F">
        <w:rPr>
          <w:rFonts w:ascii="Times New Roman" w:eastAsia="Calibri" w:hAnsi="Times New Roman" w:cs="Times New Roman"/>
          <w:sz w:val="28"/>
          <w:szCs w:val="28"/>
        </w:rPr>
        <w:t>Оценка потенциального результата реализации стратегии городского округа Кинешма, предполагает анализ ресурсного обеспечения реализации стратегии городского округа, оцениваются возможные результаты после проведения составленной проектной политики. Комплекс реализуемых программы и совокупные затраты, а также результаты реализации, представлен согласно стратегии социально-экономического развития</w:t>
      </w:r>
      <w:r w:rsidR="004549E9">
        <w:rPr>
          <w:rFonts w:ascii="Times New Roman" w:eastAsia="Calibri" w:hAnsi="Times New Roman" w:cs="Times New Roman"/>
          <w:sz w:val="28"/>
          <w:szCs w:val="28"/>
        </w:rPr>
        <w:t xml:space="preserve"> городского округа, в таблице 26</w:t>
      </w:r>
      <w:r w:rsidRPr="0080768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768F" w:rsidRDefault="0080768F" w:rsidP="000B107A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  <w:sectPr w:rsidR="0080768F" w:rsidSect="001548E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577E0" w:rsidRPr="007E7690" w:rsidRDefault="006D79E0" w:rsidP="00D7363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7E7690">
        <w:rPr>
          <w:rFonts w:ascii="Times New Roman" w:eastAsia="Calibri" w:hAnsi="Times New Roman" w:cs="Times New Roman"/>
          <w:sz w:val="28"/>
          <w:szCs w:val="28"/>
        </w:rPr>
        <w:lastRenderedPageBreak/>
        <w:t>Совокупные затраты программ</w:t>
      </w:r>
      <w:r w:rsidR="00D73632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="004549E9">
        <w:rPr>
          <w:rFonts w:ascii="Times New Roman" w:eastAsia="Calibri" w:hAnsi="Times New Roman" w:cs="Times New Roman"/>
          <w:sz w:val="28"/>
          <w:szCs w:val="28"/>
        </w:rPr>
        <w:t xml:space="preserve">                      Таблица 26</w:t>
      </w:r>
    </w:p>
    <w:tbl>
      <w:tblPr>
        <w:tblStyle w:val="a4"/>
        <w:tblW w:w="14879" w:type="dxa"/>
        <w:tblLayout w:type="fixed"/>
        <w:tblLook w:val="04A0" w:firstRow="1" w:lastRow="0" w:firstColumn="1" w:lastColumn="0" w:noHBand="0" w:noVBand="1"/>
      </w:tblPr>
      <w:tblGrid>
        <w:gridCol w:w="846"/>
        <w:gridCol w:w="1843"/>
        <w:gridCol w:w="1701"/>
        <w:gridCol w:w="1418"/>
        <w:gridCol w:w="1417"/>
        <w:gridCol w:w="1418"/>
        <w:gridCol w:w="1417"/>
        <w:gridCol w:w="4819"/>
      </w:tblGrid>
      <w:tr w:rsidR="00C9556F" w:rsidRPr="007E7690" w:rsidTr="001548ED">
        <w:trPr>
          <w:trHeight w:val="415"/>
        </w:trPr>
        <w:tc>
          <w:tcPr>
            <w:tcW w:w="846" w:type="dxa"/>
            <w:vMerge w:val="restart"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843" w:type="dxa"/>
            <w:vMerge w:val="restart"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Комплексные программы</w:t>
            </w:r>
          </w:p>
        </w:tc>
        <w:tc>
          <w:tcPr>
            <w:tcW w:w="1701" w:type="dxa"/>
            <w:vMerge w:val="restart"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Всего затрат</w:t>
            </w:r>
          </w:p>
        </w:tc>
        <w:tc>
          <w:tcPr>
            <w:tcW w:w="5670" w:type="dxa"/>
            <w:gridSpan w:val="4"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 по годам (тыс. рублей)</w:t>
            </w:r>
          </w:p>
        </w:tc>
        <w:tc>
          <w:tcPr>
            <w:tcW w:w="4819" w:type="dxa"/>
            <w:vMerge w:val="restart"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Результаты реализации комплексных программ</w:t>
            </w:r>
          </w:p>
        </w:tc>
      </w:tr>
      <w:tr w:rsidR="00C9556F" w:rsidRPr="007E7690" w:rsidTr="001548ED">
        <w:trPr>
          <w:trHeight w:val="279"/>
        </w:trPr>
        <w:tc>
          <w:tcPr>
            <w:tcW w:w="846" w:type="dxa"/>
            <w:vMerge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C9556F" w:rsidRPr="007E7690" w:rsidRDefault="00C9556F" w:rsidP="00B577E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9556F" w:rsidRPr="007E7690" w:rsidRDefault="00C9556F" w:rsidP="00B577E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1-й год</w:t>
            </w:r>
          </w:p>
        </w:tc>
        <w:tc>
          <w:tcPr>
            <w:tcW w:w="1417" w:type="dxa"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2-й год</w:t>
            </w:r>
          </w:p>
        </w:tc>
        <w:tc>
          <w:tcPr>
            <w:tcW w:w="1418" w:type="dxa"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3-й год</w:t>
            </w:r>
          </w:p>
        </w:tc>
        <w:tc>
          <w:tcPr>
            <w:tcW w:w="1417" w:type="dxa"/>
          </w:tcPr>
          <w:p w:rsidR="00C9556F" w:rsidRPr="007E7690" w:rsidRDefault="00BB7703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4-й год </w:t>
            </w:r>
          </w:p>
        </w:tc>
        <w:tc>
          <w:tcPr>
            <w:tcW w:w="4819" w:type="dxa"/>
            <w:vMerge/>
          </w:tcPr>
          <w:p w:rsidR="00C9556F" w:rsidRPr="007E7690" w:rsidRDefault="00C9556F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0F76B7" w:rsidRPr="007E7690" w:rsidTr="001548ED">
        <w:trPr>
          <w:trHeight w:val="447"/>
        </w:trPr>
        <w:tc>
          <w:tcPr>
            <w:tcW w:w="846" w:type="dxa"/>
          </w:tcPr>
          <w:p w:rsidR="0076336C" w:rsidRPr="007E7690" w:rsidRDefault="006D79E0" w:rsidP="00B577E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:rsidR="006D79E0" w:rsidRPr="007E7690" w:rsidRDefault="00F53F1A" w:rsidP="006D79E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Программа </w:t>
            </w:r>
            <w:r w:rsidR="006D79E0"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“Развитие образования городского округа Кинешма”</w:t>
            </w:r>
          </w:p>
          <w:p w:rsidR="0076336C" w:rsidRPr="007E7690" w:rsidRDefault="0076336C" w:rsidP="006D79E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6D79E0" w:rsidRDefault="006D79E0" w:rsidP="006D79E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6220C4" w:rsidRPr="006220C4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-всего-1863530,7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220C4" w:rsidRPr="007E7690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20C4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</w:t>
            </w:r>
          </w:p>
          <w:p w:rsidR="006D79E0" w:rsidRPr="007E7690" w:rsidRDefault="006D79E0" w:rsidP="006D79E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-бюджет городского округа</w:t>
            </w:r>
            <w:r w:rsidR="006220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Кинешма</w:t>
            </w:r>
            <w:r w:rsidR="006220C4">
              <w:rPr>
                <w:rFonts w:ascii="Times New Roman" w:eastAsia="Calibri" w:hAnsi="Times New Roman" w:cs="Times New Roman"/>
                <w:sz w:val="20"/>
                <w:szCs w:val="20"/>
              </w:rPr>
              <w:t>-1141916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76336C" w:rsidRPr="007E7690" w:rsidRDefault="006D79E0" w:rsidP="006D79E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</w:t>
            </w:r>
            <w:r w:rsidR="006220C4">
              <w:rPr>
                <w:rFonts w:ascii="Times New Roman" w:eastAsia="Calibri" w:hAnsi="Times New Roman" w:cs="Times New Roman"/>
                <w:sz w:val="20"/>
                <w:szCs w:val="20"/>
              </w:rPr>
              <w:t>-721614,7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F53F1A" w:rsidRDefault="00F53F1A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6A46FE" w:rsidRDefault="006A46FE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-всего-564211,4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A46FE" w:rsidRPr="007E7690" w:rsidRDefault="006A46FE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76336C" w:rsidRPr="007E7690" w:rsidRDefault="00F53F1A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-бюджет городского округа Кинешма-323134,1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F53F1A" w:rsidRPr="007E7690" w:rsidRDefault="00F53F1A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бюджет–241077, 3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17" w:type="dxa"/>
          </w:tcPr>
          <w:p w:rsidR="00F53F1A" w:rsidRDefault="00F53F1A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6A46FE" w:rsidRPr="006A46FE" w:rsidRDefault="006A46FE" w:rsidP="006A46F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-всего-562121,2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A46FE" w:rsidRPr="007E7690" w:rsidRDefault="006A46FE" w:rsidP="006A46F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F53F1A" w:rsidRPr="007E7690" w:rsidRDefault="00F53F1A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-бюджет </w:t>
            </w:r>
            <w:r w:rsidR="001C2C15"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городского округа Кинешма-327 428,4</w:t>
            </w: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76336C" w:rsidRPr="007E7690" w:rsidRDefault="001C2C15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бюджет–234692, 8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F53F1A" w:rsidRDefault="00F53F1A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6220C4" w:rsidRDefault="006220C4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-всего-569273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220C4" w:rsidRPr="007E7690" w:rsidRDefault="006220C4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20C4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F53F1A" w:rsidRPr="007E7690" w:rsidRDefault="00F53F1A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-бюджет </w:t>
            </w:r>
            <w:r w:rsidR="001C2C15"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городского округа Кинешма-323428,4</w:t>
            </w: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76336C" w:rsidRPr="007E7690" w:rsidRDefault="001C2C15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бюджет–245844, 6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17" w:type="dxa"/>
          </w:tcPr>
          <w:p w:rsidR="00F53F1A" w:rsidRDefault="00F53F1A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6220C4" w:rsidRPr="006220C4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20C4">
              <w:rPr>
                <w:rFonts w:ascii="Times New Roman" w:eastAsia="Calibri" w:hAnsi="Times New Roman" w:cs="Times New Roman"/>
                <w:sz w:val="20"/>
                <w:szCs w:val="20"/>
              </w:rPr>
              <w:t>-всего-167925,1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220C4" w:rsidRPr="007E7690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20C4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F53F1A" w:rsidRPr="007E7690" w:rsidRDefault="00F53F1A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-бюджет городского окру</w:t>
            </w:r>
            <w:r w:rsidR="001C2C15"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га Кинешма-167925</w:t>
            </w:r>
            <w:r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,1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76336C" w:rsidRPr="007E7690" w:rsidRDefault="0076336C" w:rsidP="00F53F1A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FB666F" w:rsidRPr="00FB666F" w:rsidRDefault="00FB666F" w:rsidP="00FB666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Охват детей в возрасте от 1 до 7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лет вырастет до 82% к 2023 году, и до 93,1 % к 2025 году.</w:t>
            </w: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Все дети в возрасте от 3 до 7 лет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могут посещать детский сад. </w:t>
            </w:r>
          </w:p>
          <w:p w:rsidR="00FB666F" w:rsidRPr="00FB666F" w:rsidRDefault="00FB666F" w:rsidP="00FB666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>А также ликвидация очередей в дошкольные образовательные учре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ждения и обеспечение 100 % </w:t>
            </w: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доступности дошкольного образования для детей в возрасте от 1,5 до 3 лет. </w:t>
            </w:r>
          </w:p>
          <w:p w:rsidR="00FB666F" w:rsidRDefault="00FB666F" w:rsidP="00FB666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>С помощью запланированных и реализованных мероприятий обеспечиваются полноценные комфортные условия для детей 3-7 лет.</w:t>
            </w:r>
          </w:p>
          <w:p w:rsidR="00FB666F" w:rsidRPr="00FB666F" w:rsidRDefault="00FB666F" w:rsidP="00FB666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>На базе детских учреждений дополнительного образования начали действовать 64 объединения, в которых обучалось 2500-3000 детей в возрасте 5-18 лет.</w:t>
            </w:r>
          </w:p>
          <w:p w:rsidR="00FB666F" w:rsidRPr="00FB666F" w:rsidRDefault="00FB666F" w:rsidP="00FB666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>На базе Центра внешкольной работы началась разработка технических видов техники, стендового моделирования, авиационного и корабельного моделирования.</w:t>
            </w:r>
          </w:p>
          <w:p w:rsidR="00FB666F" w:rsidRDefault="00FB666F" w:rsidP="00FB666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>Кроме технических видов творчества, на базе центра активно развивается эстрадная студия и танцевальный ансамбль "Улыбка", а также студ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ия "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Топотушки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", открыты студии обучения игры на гитаре</w:t>
            </w: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>. Акт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ивно развиваются ассоциации "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Kids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" и "Г</w:t>
            </w:r>
            <w:r w:rsidRPr="00FB666F">
              <w:rPr>
                <w:rFonts w:ascii="Times New Roman" w:eastAsia="Calibri" w:hAnsi="Times New Roman" w:cs="Times New Roman"/>
                <w:sz w:val="20"/>
                <w:szCs w:val="20"/>
              </w:rPr>
              <w:t>ород+", работа которых направлена на развитие работы СМИ.</w:t>
            </w:r>
          </w:p>
          <w:p w:rsidR="00DB267E" w:rsidRPr="007E7690" w:rsidRDefault="00404D68" w:rsidP="00FB666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Увеличилось материально-</w:t>
            </w: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>техническое обеспечение муниципальных образовани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й и, прежде всего, физкультурно-</w:t>
            </w: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>спортивных учреждений, в частности, завершилось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строительство бассейна "Волга"</w:t>
            </w:r>
            <w:r w:rsidR="00DB267E"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, созданы дополнительные комнаты для занятия спортом не только ученикам комплекса, но и для обучающихся в возрасте 12-18 лет</w:t>
            </w:r>
            <w:r w:rsidR="00FB666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а также людям </w:t>
            </w:r>
            <w:r w:rsidR="00FB666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более старшего возраста 18-50 лет</w:t>
            </w:r>
            <w:r w:rsidR="00DB267E" w:rsidRPr="007E7690">
              <w:rPr>
                <w:rFonts w:ascii="Times New Roman" w:eastAsia="Calibri" w:hAnsi="Times New Roman" w:cs="Times New Roman"/>
                <w:sz w:val="20"/>
                <w:szCs w:val="20"/>
              </w:rPr>
              <w:t>, была открыта летняя площадка для проведения спортивных игр.</w:t>
            </w:r>
          </w:p>
        </w:tc>
      </w:tr>
      <w:tr w:rsidR="000F76B7" w:rsidRPr="0076336C" w:rsidTr="001548ED">
        <w:trPr>
          <w:trHeight w:val="415"/>
        </w:trPr>
        <w:tc>
          <w:tcPr>
            <w:tcW w:w="846" w:type="dxa"/>
          </w:tcPr>
          <w:p w:rsidR="000F76B7" w:rsidRPr="0076336C" w:rsidRDefault="000F76B7" w:rsidP="000F76B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0F76B7" w:rsidRPr="0076336C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76B7">
              <w:rPr>
                <w:rFonts w:ascii="Times New Roman" w:eastAsia="Calibri" w:hAnsi="Times New Roman" w:cs="Times New Roman"/>
                <w:sz w:val="20"/>
                <w:szCs w:val="20"/>
              </w:rPr>
              <w:t>Программа "Формирование современной городской среды на территории муниципального образования"</w:t>
            </w:r>
          </w:p>
        </w:tc>
        <w:tc>
          <w:tcPr>
            <w:tcW w:w="1701" w:type="dxa"/>
          </w:tcPr>
          <w:p w:rsidR="000F76B7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6220C4" w:rsidRPr="006220C4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-всего-</w:t>
            </w:r>
            <w:r w:rsidR="008B279C">
              <w:rPr>
                <w:rFonts w:ascii="Times New Roman" w:eastAsia="Calibri" w:hAnsi="Times New Roman" w:cs="Times New Roman"/>
                <w:sz w:val="20"/>
                <w:szCs w:val="20"/>
              </w:rPr>
              <w:t>188538,41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220C4" w:rsidRPr="001029B8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20C4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0F76B7" w:rsidRPr="001029B8" w:rsidRDefault="006220C4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-бюджет городского округа </w:t>
            </w:r>
            <w:r w:rsidR="000F76B7"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Кинешма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-125893,41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0F76B7" w:rsidRPr="001029B8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</w:t>
            </w:r>
            <w:r w:rsidR="006220C4">
              <w:rPr>
                <w:rFonts w:ascii="Times New Roman" w:eastAsia="Calibri" w:hAnsi="Times New Roman" w:cs="Times New Roman"/>
                <w:sz w:val="20"/>
                <w:szCs w:val="20"/>
              </w:rPr>
              <w:t>-62645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0F76B7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6220C4" w:rsidRPr="006220C4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-всего-60245,81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220C4" w:rsidRPr="001029B8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20C4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0F76B7" w:rsidRPr="001029B8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-бюджет </w:t>
            </w:r>
            <w:r w:rsidR="006F38D9"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городского округа Кинешма-42271</w:t>
            </w: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="006F38D9"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F76B7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бюджет–</w:t>
            </w:r>
            <w:r w:rsidR="001029B8"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17974, 8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A46FE" w:rsidRPr="001029B8" w:rsidRDefault="006A46FE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0F76B7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6220C4" w:rsidRPr="006220C4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-всего-63133,4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220C4" w:rsidRPr="001029B8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20C4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0F76B7" w:rsidRPr="001029B8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-бюдж</w:t>
            </w:r>
            <w:r w:rsidR="006F38D9"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ет городского округа Кинешма-46079,6</w:t>
            </w: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0F76B7" w:rsidRPr="001029B8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бюджет–</w:t>
            </w:r>
            <w:r w:rsidR="001029B8"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17053, 8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0F76B7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6220C4" w:rsidRPr="006220C4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-всего-65159,2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220C4" w:rsidRPr="001029B8" w:rsidRDefault="006220C4" w:rsidP="006220C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20C4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0F76B7" w:rsidRPr="001029B8" w:rsidRDefault="000F76B7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-бюджет </w:t>
            </w:r>
            <w:r w:rsidR="006F38D9"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городского округа Кинешма-37542,8</w:t>
            </w: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0F76B7" w:rsidRPr="001029B8" w:rsidRDefault="001029B8" w:rsidP="000F76B7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029B8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бюджет–27616, 4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17" w:type="dxa"/>
          </w:tcPr>
          <w:p w:rsidR="000F76B7" w:rsidRPr="00F05265" w:rsidRDefault="006F38D9" w:rsidP="006F38D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6F38D9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19" w:type="dxa"/>
          </w:tcPr>
          <w:p w:rsidR="00DA5C9F" w:rsidRDefault="000F76B7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F76B7">
              <w:rPr>
                <w:rFonts w:ascii="Times New Roman" w:eastAsia="Calibri" w:hAnsi="Times New Roman" w:cs="Times New Roman"/>
                <w:sz w:val="20"/>
                <w:szCs w:val="20"/>
              </w:rPr>
              <w:t>В рамках выделения субсидий из бюджета муниципального образования городской округ Кинешма на террит</w:t>
            </w:r>
            <w:r w:rsidR="00211B24">
              <w:rPr>
                <w:rFonts w:ascii="Times New Roman" w:eastAsia="Calibri" w:hAnsi="Times New Roman" w:cs="Times New Roman"/>
                <w:sz w:val="20"/>
                <w:szCs w:val="20"/>
              </w:rPr>
              <w:t>ории города по состоянию на 2024</w:t>
            </w:r>
            <w:r w:rsidRPr="000F76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 выполнено благоустройство</w:t>
            </w:r>
          </w:p>
          <w:p w:rsidR="00DA5C9F" w:rsidRP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- пл. Революции</w:t>
            </w:r>
          </w:p>
          <w:p w:rsidR="00DA5C9F" w:rsidRP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- Волжский бульвар</w:t>
            </w:r>
          </w:p>
          <w:p w:rsidR="00DA5C9F" w:rsidRP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- Набережная у здания  по адресу пл. Революции, д.8 бывший «Речной вокзал»</w:t>
            </w:r>
          </w:p>
          <w:p w:rsidR="00DA5C9F" w:rsidRP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ул. Набережная реки </w:t>
            </w:r>
            <w:proofErr w:type="spellStart"/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Кинешемки</w:t>
            </w:r>
            <w:proofErr w:type="spellEnd"/>
          </w:p>
          <w:p w:rsidR="00DA5C9F" w:rsidRP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- площадь у Троицкого собора</w:t>
            </w:r>
          </w:p>
          <w:p w:rsid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- пл. Революции (сквер "Молодежный")</w:t>
            </w:r>
            <w:r w:rsidR="000F76B7" w:rsidRPr="000F76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- 146</w:t>
            </w:r>
            <w:r w:rsidR="000F76B7" w:rsidRPr="000F76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дворовых территорий</w:t>
            </w:r>
          </w:p>
          <w:p w:rsid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- 17 тротуаров</w:t>
            </w:r>
          </w:p>
          <w:p w:rsidR="000F76B7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Что составляет 68% от потребности. </w:t>
            </w:r>
            <w:r w:rsidR="000F76B7" w:rsidRPr="000F76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2023</w:t>
            </w:r>
            <w:r w:rsidR="000F76B7" w:rsidRPr="000F76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году благоустроено в рамках программы «Формировани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 современной городской среды» 12</w:t>
            </w:r>
            <w:r w:rsidR="000F76B7" w:rsidRPr="000F76B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дворовых территорий и 5 общественных территорий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DA5C9F" w:rsidRP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Дополнительный перечень работ по благоустройс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тву дворовых территорий включил</w:t>
            </w: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себя:</w:t>
            </w:r>
          </w:p>
          <w:p w:rsidR="00DA5C9F" w:rsidRP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- оборудование детских и (или) спортивных площадок;</w:t>
            </w:r>
          </w:p>
          <w:p w:rsidR="00DA5C9F" w:rsidRP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- оборудование автомобильных парковок;</w:t>
            </w:r>
          </w:p>
          <w:p w:rsidR="00DA5C9F" w:rsidRP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- озеленение дворовых территорий;</w:t>
            </w:r>
          </w:p>
          <w:p w:rsidR="00DA5C9F" w:rsidRDefault="00DA5C9F" w:rsidP="00DA5C9F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устройство </w:t>
            </w:r>
            <w:proofErr w:type="spellStart"/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ливнеприемников</w:t>
            </w:r>
            <w:proofErr w:type="spellEnd"/>
            <w:r w:rsidRPr="00DA5C9F">
              <w:rPr>
                <w:rFonts w:ascii="Times New Roman" w:eastAsia="Calibri" w:hAnsi="Times New Roman" w:cs="Times New Roman"/>
                <w:sz w:val="20"/>
                <w:szCs w:val="20"/>
              </w:rPr>
              <w:t>;</w:t>
            </w:r>
          </w:p>
          <w:p w:rsidR="00DB3E79" w:rsidRPr="00DB3E79" w:rsidRDefault="00404D68" w:rsidP="00DB3E7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Кинешемский</w:t>
            </w: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городской округ расположен в бассейне р. Волга Горьковского водохранилища. В целях обеспечения безопасности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проживания граждан </w:t>
            </w: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городского округа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Кинешма</w:t>
            </w: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>, на территории города от Горьковского водохранилища были построены два гидротехнических с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ооружения (далее ГТС</w:t>
            </w:r>
            <w:r w:rsidR="00DB3E79" w:rsidRPr="00DB3E79">
              <w:rPr>
                <w:rFonts w:ascii="Times New Roman" w:eastAsia="Calibri" w:hAnsi="Times New Roman" w:cs="Times New Roman"/>
                <w:sz w:val="20"/>
                <w:szCs w:val="20"/>
              </w:rPr>
              <w:t>):</w:t>
            </w:r>
          </w:p>
          <w:p w:rsidR="00DB3E79" w:rsidRPr="00DB3E79" w:rsidRDefault="00404D68" w:rsidP="00DB3E7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-берегозащитные сооружения</w:t>
            </w:r>
            <w:r w:rsidR="00DB3E79" w:rsidRPr="00DB3E7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территории комбината по берегу р. Волга и р. Томка;</w:t>
            </w:r>
          </w:p>
          <w:p w:rsidR="005C6085" w:rsidRDefault="00404D68" w:rsidP="00DB3E7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-берегозащитные сооружения</w:t>
            </w:r>
            <w:r w:rsidR="00DB3E79" w:rsidRPr="00DB3E7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реке </w:t>
            </w:r>
            <w:proofErr w:type="spellStart"/>
            <w:r w:rsidR="00DB3E79" w:rsidRPr="00DB3E79">
              <w:rPr>
                <w:rFonts w:ascii="Times New Roman" w:eastAsia="Calibri" w:hAnsi="Times New Roman" w:cs="Times New Roman"/>
                <w:sz w:val="20"/>
                <w:szCs w:val="20"/>
              </w:rPr>
              <w:t>Кинешемка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которые включают в себя защиту от приливов</w:t>
            </w:r>
            <w:r w:rsidR="005C608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404D68" w:rsidRPr="00404D68" w:rsidRDefault="00404D68" w:rsidP="00404D6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На сегодняшний день ГТС</w:t>
            </w: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включает в себя дренажные воды, насосную станцию, водозабор на </w:t>
            </w: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реке р. Волга, систему электроснабжения, систему безопасности. </w:t>
            </w:r>
          </w:p>
          <w:p w:rsidR="005C6085" w:rsidRPr="0076336C" w:rsidRDefault="00404D68" w:rsidP="00404D6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>Приняты меры по дегазации свалок. На биологическом этапе в хозяйство включаются процессы, непосредственно связанные с землепользованием. Здесь предусмотрен комплекс следующих мероприятий: агротехнический и фитомелиоративных. Большое внимание было уделено утилизации и захоронению отходов на прежних местах захоронения.</w:t>
            </w:r>
          </w:p>
        </w:tc>
      </w:tr>
      <w:tr w:rsidR="00F05265" w:rsidRPr="0076336C" w:rsidTr="001548ED">
        <w:trPr>
          <w:trHeight w:val="447"/>
        </w:trPr>
        <w:tc>
          <w:tcPr>
            <w:tcW w:w="846" w:type="dxa"/>
          </w:tcPr>
          <w:p w:rsidR="00F05265" w:rsidRPr="0076336C" w:rsidRDefault="00F05265" w:rsidP="00F05265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3" w:type="dxa"/>
          </w:tcPr>
          <w:p w:rsidR="00F05265" w:rsidRPr="00B25F7C" w:rsidRDefault="00B25F7C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Программа </w:t>
            </w:r>
            <w:r w:rsidRPr="00B25F7C">
              <w:rPr>
                <w:rFonts w:ascii="Times New Roman" w:eastAsia="Calibri" w:hAnsi="Times New Roman" w:cs="Times New Roman"/>
                <w:sz w:val="20"/>
                <w:szCs w:val="20"/>
              </w:rPr>
              <w:t>“</w:t>
            </w:r>
            <w:r w:rsidR="00F05265" w:rsidRPr="00F05265">
              <w:rPr>
                <w:rFonts w:ascii="Times New Roman" w:eastAsia="Calibri" w:hAnsi="Times New Roman" w:cs="Times New Roman"/>
                <w:sz w:val="20"/>
                <w:szCs w:val="20"/>
              </w:rPr>
              <w:t>Реализация социальной и молодежной политики в городском округе Кинешма</w:t>
            </w:r>
            <w:r w:rsidRPr="00B25F7C">
              <w:rPr>
                <w:rFonts w:ascii="Times New Roman" w:eastAsia="Calibri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1701" w:type="dxa"/>
          </w:tcPr>
          <w:p w:rsidR="00F05265" w:rsidRDefault="00F05265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8B279C" w:rsidRPr="008B279C" w:rsidRDefault="008B279C" w:rsidP="008B279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61627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всего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-74051,3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B279C" w:rsidRPr="006A46FE" w:rsidRDefault="008B279C" w:rsidP="008B279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279C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F05265" w:rsidRPr="006A46FE" w:rsidRDefault="008B279C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-бюджет городского округа </w:t>
            </w:r>
            <w:r w:rsidR="00F05265"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Кинешма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-60663,7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F05265" w:rsidRDefault="00F05265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</w:t>
            </w:r>
            <w:r w:rsidR="008B279C">
              <w:rPr>
                <w:rFonts w:ascii="Times New Roman" w:eastAsia="Calibri" w:hAnsi="Times New Roman" w:cs="Times New Roman"/>
                <w:sz w:val="20"/>
                <w:szCs w:val="20"/>
              </w:rPr>
              <w:t>-11987,8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B279C" w:rsidRPr="00F05265" w:rsidRDefault="008B279C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8B279C">
              <w:rPr>
                <w:rFonts w:ascii="Times New Roman" w:eastAsia="Calibri" w:hAnsi="Times New Roman" w:cs="Times New Roman"/>
                <w:sz w:val="20"/>
                <w:szCs w:val="20"/>
              </w:rPr>
              <w:t>Внебюджетное фина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нсирование (средства гранта)–1</w:t>
            </w:r>
            <w:r w:rsidRPr="008B279C">
              <w:rPr>
                <w:rFonts w:ascii="Times New Roman" w:eastAsia="Calibri" w:hAnsi="Times New Roman" w:cs="Times New Roman"/>
                <w:sz w:val="20"/>
                <w:szCs w:val="20"/>
              </w:rPr>
              <w:t>399,8 тыс. руб.</w:t>
            </w:r>
          </w:p>
        </w:tc>
        <w:tc>
          <w:tcPr>
            <w:tcW w:w="1418" w:type="dxa"/>
          </w:tcPr>
          <w:p w:rsidR="00F05265" w:rsidRDefault="00F05265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8B279C" w:rsidRPr="008B279C" w:rsidRDefault="008B279C" w:rsidP="008B279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61627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всего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-32863,9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B279C" w:rsidRPr="006A46FE" w:rsidRDefault="008B279C" w:rsidP="008B279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279C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F05265" w:rsidRPr="006A46FE" w:rsidRDefault="00F05265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-бюджет городского округа Кинешма-</w:t>
            </w:r>
            <w:r w:rsidR="001029B8"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22563,7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F05265" w:rsidRPr="006A46FE" w:rsidRDefault="006A46FE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бюджет–8900, 4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6A46FE" w:rsidRPr="006A46FE" w:rsidRDefault="006A46FE" w:rsidP="006A46F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Внебюджетн</w:t>
            </w: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ое финансирование (средства гранта)</w:t>
            </w:r>
            <w:r w:rsidR="008B279C">
              <w:rPr>
                <w:rFonts w:ascii="Times New Roman" w:eastAsia="Calibri" w:hAnsi="Times New Roman" w:cs="Times New Roman"/>
                <w:sz w:val="20"/>
                <w:szCs w:val="20"/>
              </w:rPr>
              <w:t>–1</w:t>
            </w: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399,8 тыс. руб.</w:t>
            </w:r>
          </w:p>
          <w:p w:rsidR="006A46FE" w:rsidRPr="006A46FE" w:rsidRDefault="006A46FE" w:rsidP="006A46FE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05265" w:rsidRDefault="00F05265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Бюджетные ассигнования:</w:t>
            </w:r>
          </w:p>
          <w:p w:rsidR="008B279C" w:rsidRPr="008B279C" w:rsidRDefault="008B279C" w:rsidP="008B279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616275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всего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-41187,4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8B279C" w:rsidRPr="006A46FE" w:rsidRDefault="008B279C" w:rsidP="008B279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B279C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числе:</w:t>
            </w:r>
          </w:p>
          <w:p w:rsidR="00F05265" w:rsidRPr="006A46FE" w:rsidRDefault="00F05265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-бюджет г</w:t>
            </w:r>
            <w:r w:rsidR="006A46FE"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ородского округа Кинешма-38100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  <w:p w:rsidR="00F05265" w:rsidRPr="006A46FE" w:rsidRDefault="006A46FE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-областной бюджет–3087, 4</w:t>
            </w:r>
            <w:r w:rsidR="00616275">
              <w:t xml:space="preserve"> </w:t>
            </w:r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тыс. </w:t>
            </w:r>
            <w:proofErr w:type="spellStart"/>
            <w:r w:rsidR="00616275" w:rsidRPr="00616275">
              <w:rPr>
                <w:rFonts w:ascii="Times New Roman" w:eastAsia="Calibri" w:hAnsi="Times New Roman" w:cs="Times New Roman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1418" w:type="dxa"/>
          </w:tcPr>
          <w:p w:rsidR="00F05265" w:rsidRPr="006A46FE" w:rsidRDefault="001029B8" w:rsidP="00F0526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F05265" w:rsidRPr="006A46FE" w:rsidRDefault="001029B8" w:rsidP="001029B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A46FE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819" w:type="dxa"/>
          </w:tcPr>
          <w:p w:rsidR="00404D68" w:rsidRPr="00404D68" w:rsidRDefault="00404D68" w:rsidP="00404D6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крупных туристов разработано 5 новых и адаптированных туристических маршрутов. Для жителей и гостей города также были организованы прогулочные рейсы из Кинешмы (Плес, Решма, </w:t>
            </w:r>
            <w:proofErr w:type="spellStart"/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>Возвиженка</w:t>
            </w:r>
            <w:proofErr w:type="spellEnd"/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Кострома, Юрьевец). </w:t>
            </w:r>
          </w:p>
          <w:p w:rsidR="00404D68" w:rsidRPr="00404D68" w:rsidRDefault="00404D68" w:rsidP="00404D6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парка культуры и отдыха продолжается. 35 лет Победы в результате развития индустрии отдыха и туризма города.</w:t>
            </w:r>
          </w:p>
          <w:p w:rsidR="00404D68" w:rsidRPr="00404D68" w:rsidRDefault="00BE1F09" w:rsidP="00404D6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Сделано</w:t>
            </w:r>
            <w:r w:rsidR="00404D68"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комплексное развитие и совершенствование парка как многофункционального социокультурного объекта города. </w:t>
            </w:r>
          </w:p>
          <w:p w:rsidR="00BE1F09" w:rsidRDefault="00404D68" w:rsidP="00404D68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04D68">
              <w:rPr>
                <w:rFonts w:ascii="Times New Roman" w:eastAsia="Calibri" w:hAnsi="Times New Roman" w:cs="Times New Roman"/>
                <w:sz w:val="20"/>
                <w:szCs w:val="20"/>
              </w:rPr>
              <w:t>На базе парка в настоящее время работают 4 клубных формата с участием от 100 до 150 человек</w:t>
            </w:r>
            <w:r w:rsidR="00BE1F09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BE1F09" w:rsidRPr="00BE1F09" w:rsidRDefault="00BE1F09" w:rsidP="00BE1F0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1F09">
              <w:rPr>
                <w:rFonts w:ascii="Times New Roman" w:eastAsia="Calibri" w:hAnsi="Times New Roman" w:cs="Times New Roman"/>
                <w:sz w:val="20"/>
                <w:szCs w:val="20"/>
              </w:rPr>
              <w:t>В 2023 парках пройдут 95 культурных и массовых мероприятий.</w:t>
            </w:r>
          </w:p>
          <w:p w:rsidR="00BE1F09" w:rsidRPr="00BE1F09" w:rsidRDefault="00BE1F09" w:rsidP="00BE1F0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1F09">
              <w:rPr>
                <w:rFonts w:ascii="Times New Roman" w:eastAsia="Calibri" w:hAnsi="Times New Roman" w:cs="Times New Roman"/>
                <w:sz w:val="20"/>
                <w:szCs w:val="20"/>
              </w:rPr>
              <w:t>Меры финансовой поддержки были предоставлены 6 молодым специалистам, работающим в государственных учреждениях городского округа. Единовременную материальную помощь в размере 25 тыс. руб. получили 5 молодых специалистов (педагогов) общей суммой 125 тыс. руб., а также 1 молодой специалист (педагог) ежемесячной суммой 6 тыс. руб. за компенсацию аренды жилья.</w:t>
            </w:r>
          </w:p>
          <w:p w:rsidR="00BE1F09" w:rsidRDefault="00BE1F09" w:rsidP="00BE1F0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E1F09">
              <w:rPr>
                <w:rFonts w:ascii="Times New Roman" w:eastAsia="Calibri" w:hAnsi="Times New Roman" w:cs="Times New Roman"/>
                <w:sz w:val="20"/>
                <w:szCs w:val="20"/>
              </w:rPr>
              <w:t>В высшем учебном заведении выделено 3 направления целевого обучения.</w:t>
            </w:r>
          </w:p>
          <w:p w:rsidR="00F05265" w:rsidRPr="00211B24" w:rsidRDefault="00F05265" w:rsidP="00BE1F09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r w:rsidRPr="00211B24">
              <w:rPr>
                <w:rFonts w:ascii="Times New Roman" w:eastAsia="Calibri" w:hAnsi="Times New Roman" w:cs="Times New Roman"/>
                <w:sz w:val="20"/>
                <w:szCs w:val="20"/>
              </w:rPr>
              <w:t>олучили материальную помощь в связи с трудной жизненной ситуацией 15 человек на общую сумму 100 тыс. руб.</w:t>
            </w:r>
          </w:p>
          <w:p w:rsidR="008110CC" w:rsidRPr="008110CC" w:rsidRDefault="008110CC" w:rsidP="008110C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0C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15 человек получили материальную помощь в связи с тяжелым материальным положением на общую сумму 100 тыс. рублей. </w:t>
            </w:r>
          </w:p>
          <w:p w:rsidR="008110CC" w:rsidRPr="008110CC" w:rsidRDefault="008110CC" w:rsidP="008110C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0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Социализация инвалидов в городском округе осуществляется для этой категории граждан, посредством участия в конкурсах и фестивалях различного уровня, культурных и клубных объединениях, на базе Центральной библиотечной системы, клуба «Октябрь и МУ "Городской Дом культуры". После введения ограничительных мер из-за распространения новой </w:t>
            </w:r>
            <w:proofErr w:type="spellStart"/>
            <w:r w:rsidRPr="008110CC">
              <w:rPr>
                <w:rFonts w:ascii="Times New Roman" w:eastAsia="Calibri" w:hAnsi="Times New Roman" w:cs="Times New Roman"/>
                <w:sz w:val="20"/>
                <w:szCs w:val="20"/>
              </w:rPr>
              <w:t>коронавирусной</w:t>
            </w:r>
            <w:proofErr w:type="spellEnd"/>
            <w:r w:rsidRPr="008110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инфекции мероприятия проводился в формате онлайн.</w:t>
            </w:r>
          </w:p>
          <w:p w:rsidR="008110CC" w:rsidRDefault="008110CC" w:rsidP="008110C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0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Для детей 8-12 лет с ограниченными возможностями работает отделение адаптивного спорта. В 2023 году были проведены учебно-тренировочные занятия по различным видам спорта, а также проведены соревнования по спортивному ориентированию инвалидов различного уровня. </w:t>
            </w:r>
          </w:p>
          <w:p w:rsidR="008110CC" w:rsidRPr="008110CC" w:rsidRDefault="008110CC" w:rsidP="008110C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0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Оказана адресная помощь 46 семьям, попавшим в трудную жизненную ситуацию, воспитывающим детей в возрасте до 18 лет на сумму 100 тыс. рублей. </w:t>
            </w:r>
          </w:p>
          <w:p w:rsidR="008110CC" w:rsidRPr="008110CC" w:rsidRDefault="008110CC" w:rsidP="008110C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 рамках акции «собери детей в школу»</w:t>
            </w:r>
            <w:r w:rsidRPr="008110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2024 г. предприятиями и учреждениями города оказана спонсорская помощь в размере 101,45 тыс. руб., из них 241 учебная комплектация. </w:t>
            </w:r>
          </w:p>
          <w:p w:rsidR="00F05265" w:rsidRPr="0076336C" w:rsidRDefault="008110CC" w:rsidP="008110CC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110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 отчетный период к 2024 г. был трудоустроены 301 несовершеннолетний ребенок в возрасте от 14 до 18 лет. Которые занимались работами по благоустройству школьных и пришкольных территорий, благоустройству и озеленению территории в "парке культуры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отдыха имени 35-летия Победы"</w:t>
            </w:r>
            <w:r w:rsidRPr="008110C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МУ «Управление городским хозяйством в городе Кинешма». </w:t>
            </w:r>
          </w:p>
        </w:tc>
      </w:tr>
      <w:tr w:rsidR="00616275" w:rsidRPr="0076336C" w:rsidTr="001548ED">
        <w:trPr>
          <w:trHeight w:val="447"/>
        </w:trPr>
        <w:tc>
          <w:tcPr>
            <w:tcW w:w="846" w:type="dxa"/>
          </w:tcPr>
          <w:p w:rsidR="00616275" w:rsidRPr="00616275" w:rsidRDefault="00616275" w:rsidP="00616275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61627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843" w:type="dxa"/>
          </w:tcPr>
          <w:p w:rsidR="00616275" w:rsidRPr="0076336C" w:rsidRDefault="00616275" w:rsidP="006162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616275" w:rsidRPr="0076336C" w:rsidRDefault="00616275" w:rsidP="006162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2 126 120,41 тыс. руб.</w:t>
            </w:r>
          </w:p>
        </w:tc>
        <w:tc>
          <w:tcPr>
            <w:tcW w:w="1418" w:type="dxa"/>
          </w:tcPr>
          <w:p w:rsidR="00616275" w:rsidRPr="0076336C" w:rsidRDefault="00616275" w:rsidP="006162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657 321,11 тыс. руб.</w:t>
            </w:r>
          </w:p>
        </w:tc>
        <w:tc>
          <w:tcPr>
            <w:tcW w:w="1417" w:type="dxa"/>
          </w:tcPr>
          <w:p w:rsidR="00616275" w:rsidRPr="0076336C" w:rsidRDefault="00616275" w:rsidP="006162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666 422 тыс. руб.</w:t>
            </w:r>
          </w:p>
        </w:tc>
        <w:tc>
          <w:tcPr>
            <w:tcW w:w="1418" w:type="dxa"/>
          </w:tcPr>
          <w:p w:rsidR="00616275" w:rsidRPr="0076336C" w:rsidRDefault="00616275" w:rsidP="006162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634 432,2 тыс. руб.</w:t>
            </w:r>
          </w:p>
        </w:tc>
        <w:tc>
          <w:tcPr>
            <w:tcW w:w="1417" w:type="dxa"/>
          </w:tcPr>
          <w:p w:rsidR="00616275" w:rsidRPr="0076336C" w:rsidRDefault="00616275" w:rsidP="006162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167 925,1 тыс. руб.</w:t>
            </w:r>
          </w:p>
        </w:tc>
        <w:tc>
          <w:tcPr>
            <w:tcW w:w="4819" w:type="dxa"/>
          </w:tcPr>
          <w:p w:rsidR="00616275" w:rsidRPr="0076336C" w:rsidRDefault="00616275" w:rsidP="0061627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B577E0" w:rsidRPr="00B577E0" w:rsidRDefault="00B577E0" w:rsidP="00B577E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0ACF" w:rsidRDefault="00700ACF" w:rsidP="006302D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ACF" w:rsidRDefault="00700ACF" w:rsidP="00700AC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700ACF" w:rsidSect="00700AC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B4162" w:rsidRPr="00FB4162" w:rsidRDefault="00FB4162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4162">
        <w:rPr>
          <w:rFonts w:ascii="Times New Roman" w:hAnsi="Times New Roman" w:cs="Times New Roman"/>
          <w:sz w:val="28"/>
        </w:rPr>
        <w:lastRenderedPageBreak/>
        <w:t>За счет стратегического анализа, реализации комплекса нормативных, административных и информационных программ планируется улучшить социально-экономическое положение не только городского округа Кинешма, но и Ивановской области в целом, а также повысить продолжительность жизни местного населения и сократить миграцию в соседние регионы.</w:t>
      </w:r>
    </w:p>
    <w:p w:rsidR="00FB4162" w:rsidRPr="00FB4162" w:rsidRDefault="00FB4162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4162">
        <w:rPr>
          <w:rFonts w:ascii="Times New Roman" w:hAnsi="Times New Roman" w:cs="Times New Roman"/>
          <w:sz w:val="28"/>
        </w:rPr>
        <w:t>В рамках реализации программы “Развитие образования городского округа Кинешма” предполагается увеличение охвата дошкольным образованием детей, а именно строительство зданий для общеобразовательных и дошкольных учреждений в 2025 году, на базе учреждений дополнительного образования предполагается функционирование и открытие еще 2 новых направлений с сфере физической культуры спорта и 2 направлений в сфере культуры, в которых будут заниматься обучающийся в возрасте от 5 до 18 лет, также повышение материально-технической оснащенности муниципальных организаций дополнительного образования и, прежде всего, учреждений физкультурно-спортивной направленности, а именно достройка бассейна “Волга”, создание дополнительных комнат для занятия спортом не только ученикам комплекса, но людям старшего поколения в возрасте 18-50 лет, открытие летней площадки на территории комплекса</w:t>
      </w:r>
      <w:r w:rsidR="002B27F0">
        <w:rPr>
          <w:rFonts w:ascii="Times New Roman" w:hAnsi="Times New Roman" w:cs="Times New Roman"/>
          <w:sz w:val="28"/>
        </w:rPr>
        <w:t xml:space="preserve"> для проведения спортивных игр.</w:t>
      </w:r>
    </w:p>
    <w:p w:rsidR="00FB4162" w:rsidRPr="00FB4162" w:rsidRDefault="00FB4162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4162">
        <w:rPr>
          <w:rFonts w:ascii="Times New Roman" w:hAnsi="Times New Roman" w:cs="Times New Roman"/>
          <w:sz w:val="28"/>
        </w:rPr>
        <w:t xml:space="preserve">Основная цель программы – создание стабильной и эффективной системы дополнительного и дошкольного образования. </w:t>
      </w:r>
    </w:p>
    <w:p w:rsidR="00FB4162" w:rsidRPr="00FB4162" w:rsidRDefault="00FB4162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4162">
        <w:rPr>
          <w:rFonts w:ascii="Times New Roman" w:hAnsi="Times New Roman" w:cs="Times New Roman"/>
          <w:sz w:val="28"/>
        </w:rPr>
        <w:t xml:space="preserve">В рамках реализации программы “Реализация социальной и молодежной политики в городском округе Кинешма” предполагается адаптация действующий экскурсионных маршрутов для круизных туристов (в Плес, Решму, Воздвиженье, Кострому, Юрьевец), развитие Парка культуры и отдыха им. 35-летия Победы как составляющей городской индустрии отдыха и туризма, получение материальной помощи в связи с трудной жизненной ситуацией, а также оказание адресной помощи семьям, воспитывающим детей до 18 лет, на общую сумму  свыше 100 тыс. руб., трудоустройство несовершеннолетних граждан в возрасте от 14 до 18 лет и материальная </w:t>
      </w:r>
      <w:r w:rsidRPr="00FB4162">
        <w:rPr>
          <w:rFonts w:ascii="Times New Roman" w:hAnsi="Times New Roman" w:cs="Times New Roman"/>
          <w:sz w:val="28"/>
        </w:rPr>
        <w:lastRenderedPageBreak/>
        <w:t>помощь молодым специалистам, трудоустроенных в г</w:t>
      </w:r>
      <w:r>
        <w:rPr>
          <w:rFonts w:ascii="Times New Roman" w:hAnsi="Times New Roman" w:cs="Times New Roman"/>
          <w:sz w:val="28"/>
        </w:rPr>
        <w:t xml:space="preserve">осударственных организациях. </w:t>
      </w:r>
    </w:p>
    <w:p w:rsidR="00FB4162" w:rsidRPr="00FB4162" w:rsidRDefault="00FB4162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4162">
        <w:rPr>
          <w:rFonts w:ascii="Times New Roman" w:hAnsi="Times New Roman" w:cs="Times New Roman"/>
          <w:sz w:val="28"/>
        </w:rPr>
        <w:t xml:space="preserve"> Основная цель программы – предоставление мер поддержки отдельным категориям граждан, создание условий для успешной социализации и самореализации молодежи. </w:t>
      </w:r>
    </w:p>
    <w:p w:rsidR="00FB4162" w:rsidRPr="00FB4162" w:rsidRDefault="00FB4162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4162">
        <w:rPr>
          <w:rFonts w:ascii="Times New Roman" w:hAnsi="Times New Roman" w:cs="Times New Roman"/>
          <w:sz w:val="28"/>
        </w:rPr>
        <w:t>В рамках реализации программы “Формирование современной городской среды на территории муниципального образования” предполагается выделение субсидий из бюджета муниципального образования городской округ Кинешма на благоустройство основных площадей, набережных, а также общественных и дворовых территорий, комплекс работ по текущему содержанию ГТС, рекультивации свалки и полное восстановление территории бывших мест утилизации и</w:t>
      </w:r>
      <w:r>
        <w:rPr>
          <w:rFonts w:ascii="Times New Roman" w:hAnsi="Times New Roman" w:cs="Times New Roman"/>
          <w:sz w:val="28"/>
        </w:rPr>
        <w:t xml:space="preserve"> захоронения твердых отходов</w:t>
      </w:r>
      <w:r w:rsidRPr="00FB4162">
        <w:rPr>
          <w:rFonts w:ascii="Times New Roman" w:hAnsi="Times New Roman" w:cs="Times New Roman"/>
          <w:sz w:val="28"/>
        </w:rPr>
        <w:t xml:space="preserve">. </w:t>
      </w:r>
    </w:p>
    <w:p w:rsidR="00FB4162" w:rsidRPr="00FB4162" w:rsidRDefault="00FB4162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4162">
        <w:rPr>
          <w:rFonts w:ascii="Times New Roman" w:hAnsi="Times New Roman" w:cs="Times New Roman"/>
          <w:sz w:val="28"/>
        </w:rPr>
        <w:t>Основная цель программы является обеспечение комфортных условий проживания и улучшение внешнего вида городского округа.</w:t>
      </w:r>
    </w:p>
    <w:p w:rsidR="00FB4162" w:rsidRPr="00FB4162" w:rsidRDefault="00FB4162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4162">
        <w:rPr>
          <w:rFonts w:ascii="Times New Roman" w:hAnsi="Times New Roman" w:cs="Times New Roman"/>
          <w:sz w:val="28"/>
        </w:rPr>
        <w:t>Контроль за соблюдением порядка и условий предоставления субсидий на реализацию разработанных программ осуществляется администрацией городского округа Кинешма и правительством Ивановской области.</w:t>
      </w:r>
    </w:p>
    <w:p w:rsidR="009028FD" w:rsidRDefault="00483B61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2DC">
        <w:rPr>
          <w:rFonts w:ascii="Times New Roman" w:hAnsi="Times New Roman" w:cs="Times New Roman"/>
          <w:b/>
          <w:sz w:val="28"/>
          <w:szCs w:val="28"/>
        </w:rPr>
        <w:t>Вывод 3 главы:</w:t>
      </w:r>
      <w:r w:rsidR="00222B43" w:rsidRPr="00222B43">
        <w:t xml:space="preserve"> </w:t>
      </w:r>
      <w:r w:rsidR="00ED3B5D">
        <w:rPr>
          <w:rFonts w:ascii="Times New Roman" w:hAnsi="Times New Roman" w:cs="Times New Roman"/>
          <w:sz w:val="28"/>
          <w:szCs w:val="28"/>
        </w:rPr>
        <w:t>Алгоритм</w:t>
      </w:r>
      <w:r w:rsidR="00ED3B5D" w:rsidRPr="00ED3B5D">
        <w:rPr>
          <w:rFonts w:ascii="Times New Roman" w:hAnsi="Times New Roman" w:cs="Times New Roman"/>
          <w:sz w:val="28"/>
          <w:szCs w:val="28"/>
        </w:rPr>
        <w:t xml:space="preserve"> стратегии </w:t>
      </w:r>
      <w:r w:rsidR="00ED3B5D">
        <w:rPr>
          <w:rFonts w:ascii="Times New Roman" w:hAnsi="Times New Roman" w:cs="Times New Roman"/>
          <w:sz w:val="28"/>
          <w:szCs w:val="28"/>
        </w:rPr>
        <w:t xml:space="preserve">городского округа </w:t>
      </w:r>
      <w:r w:rsidR="00ED3B5D" w:rsidRPr="00ED3B5D">
        <w:rPr>
          <w:rFonts w:ascii="Times New Roman" w:hAnsi="Times New Roman" w:cs="Times New Roman"/>
          <w:sz w:val="28"/>
          <w:szCs w:val="28"/>
        </w:rPr>
        <w:t>направлен на всестороннее обеспечение процесса стратегического управления, качественного и своевременного мониторинга, реализации стратегических документов</w:t>
      </w:r>
      <w:r w:rsidR="00ED3B5D">
        <w:rPr>
          <w:rFonts w:ascii="Times New Roman" w:hAnsi="Times New Roman" w:cs="Times New Roman"/>
          <w:sz w:val="28"/>
          <w:szCs w:val="28"/>
        </w:rPr>
        <w:t>.</w:t>
      </w:r>
    </w:p>
    <w:p w:rsidR="006302DC" w:rsidRPr="00700ACF" w:rsidRDefault="00222B43" w:rsidP="00FB41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302DC" w:rsidRPr="00700ACF" w:rsidSect="003665E4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Основными направлениями стали</w:t>
      </w:r>
      <w:r w:rsidR="00B25F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качество образовательных услуг </w:t>
      </w:r>
      <w:r w:rsidR="00B25F7C">
        <w:rPr>
          <w:rFonts w:ascii="Times New Roman" w:hAnsi="Times New Roman" w:cs="Times New Roman"/>
          <w:sz w:val="28"/>
          <w:szCs w:val="28"/>
        </w:rPr>
        <w:t>городского округа Кинешма, благоустройство дворовых территорий, сохранение благоприятной городской среды, оказание социальной помощи и проведение молодежной политики, о</w:t>
      </w:r>
      <w:r w:rsidR="00B25F7C" w:rsidRPr="00B25F7C">
        <w:rPr>
          <w:rFonts w:ascii="Times New Roman" w:hAnsi="Times New Roman" w:cs="Times New Roman"/>
          <w:sz w:val="28"/>
          <w:szCs w:val="28"/>
        </w:rPr>
        <w:t>беспечение права граждан на доступ к культурным ценностям</w:t>
      </w:r>
      <w:r w:rsidR="00B25F7C">
        <w:rPr>
          <w:rFonts w:ascii="Times New Roman" w:hAnsi="Times New Roman" w:cs="Times New Roman"/>
          <w:sz w:val="28"/>
          <w:szCs w:val="28"/>
        </w:rPr>
        <w:t xml:space="preserve">. Был разработан комплекс мероприятий и 3 основные программы - </w:t>
      </w:r>
      <w:r w:rsidR="00B25F7C" w:rsidRPr="00B25F7C">
        <w:rPr>
          <w:rFonts w:ascii="Times New Roman" w:hAnsi="Times New Roman" w:cs="Times New Roman"/>
          <w:sz w:val="28"/>
          <w:szCs w:val="28"/>
        </w:rPr>
        <w:t>Программа “Развитие образования городского округа Кинешма”</w:t>
      </w:r>
      <w:r w:rsidR="00B25F7C">
        <w:rPr>
          <w:rFonts w:ascii="Times New Roman" w:hAnsi="Times New Roman" w:cs="Times New Roman"/>
          <w:sz w:val="28"/>
          <w:szCs w:val="28"/>
        </w:rPr>
        <w:t xml:space="preserve">, </w:t>
      </w:r>
      <w:r w:rsidR="00B25F7C" w:rsidRPr="00B25F7C">
        <w:rPr>
          <w:rFonts w:ascii="Times New Roman" w:hAnsi="Times New Roman" w:cs="Times New Roman"/>
          <w:sz w:val="28"/>
          <w:szCs w:val="28"/>
        </w:rPr>
        <w:t>Программа “Реализация социальной и молодежной политики в городском округе Кинешма”</w:t>
      </w:r>
      <w:r w:rsidR="00B25F7C">
        <w:rPr>
          <w:rFonts w:ascii="Times New Roman" w:hAnsi="Times New Roman" w:cs="Times New Roman"/>
          <w:sz w:val="28"/>
          <w:szCs w:val="28"/>
        </w:rPr>
        <w:t>,</w:t>
      </w:r>
      <w:r w:rsidR="006302DC" w:rsidRPr="006302DC">
        <w:t xml:space="preserve"> </w:t>
      </w:r>
      <w:r w:rsidR="006302DC" w:rsidRPr="006302DC">
        <w:rPr>
          <w:rFonts w:ascii="Times New Roman" w:hAnsi="Times New Roman" w:cs="Times New Roman"/>
          <w:sz w:val="28"/>
          <w:szCs w:val="28"/>
        </w:rPr>
        <w:t xml:space="preserve">Программа "Формирование современной городской среды </w:t>
      </w:r>
      <w:r w:rsidR="006302DC" w:rsidRPr="006302DC">
        <w:rPr>
          <w:rFonts w:ascii="Times New Roman" w:hAnsi="Times New Roman" w:cs="Times New Roman"/>
          <w:sz w:val="28"/>
          <w:szCs w:val="28"/>
        </w:rPr>
        <w:lastRenderedPageBreak/>
        <w:t>на территории муниципального образования</w:t>
      </w:r>
      <w:r w:rsidR="006302DC">
        <w:rPr>
          <w:rFonts w:ascii="Times New Roman" w:hAnsi="Times New Roman" w:cs="Times New Roman"/>
          <w:sz w:val="28"/>
          <w:szCs w:val="28"/>
        </w:rPr>
        <w:t>. В хоте реализации должны быть достигнуты следующие показатели:</w:t>
      </w:r>
      <w:r w:rsidR="006302DC" w:rsidRPr="006302DC">
        <w:t xml:space="preserve"> </w:t>
      </w:r>
      <w:r w:rsidR="00ED3B5D" w:rsidRPr="00ED3B5D">
        <w:rPr>
          <w:rFonts w:ascii="Times New Roman" w:hAnsi="Times New Roman" w:cs="Times New Roman"/>
          <w:sz w:val="28"/>
          <w:szCs w:val="28"/>
        </w:rPr>
        <w:t xml:space="preserve">С 2022 </w:t>
      </w:r>
      <w:r w:rsidR="00ED3B5D">
        <w:rPr>
          <w:rFonts w:ascii="Times New Roman" w:hAnsi="Times New Roman" w:cs="Times New Roman"/>
          <w:sz w:val="28"/>
          <w:szCs w:val="28"/>
        </w:rPr>
        <w:t xml:space="preserve">года </w:t>
      </w:r>
      <w:r w:rsidR="00ED3B5D" w:rsidRPr="00ED3B5D">
        <w:rPr>
          <w:rFonts w:ascii="Times New Roman" w:hAnsi="Times New Roman" w:cs="Times New Roman"/>
          <w:sz w:val="28"/>
          <w:szCs w:val="28"/>
        </w:rPr>
        <w:t xml:space="preserve">по 2024 год </w:t>
      </w:r>
      <w:r w:rsidR="00ED3B5D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="00ED3B5D" w:rsidRPr="00ED3B5D">
        <w:rPr>
          <w:rFonts w:ascii="Times New Roman" w:hAnsi="Times New Roman" w:cs="Times New Roman"/>
          <w:sz w:val="28"/>
          <w:szCs w:val="28"/>
        </w:rPr>
        <w:t>объем</w:t>
      </w:r>
      <w:r w:rsidR="00ED3B5D">
        <w:rPr>
          <w:rFonts w:ascii="Times New Roman" w:hAnsi="Times New Roman" w:cs="Times New Roman"/>
          <w:sz w:val="28"/>
          <w:szCs w:val="28"/>
        </w:rPr>
        <w:t xml:space="preserve">а инвестиций, которые должны </w:t>
      </w:r>
      <w:r w:rsidR="00ED3B5D" w:rsidRPr="00ED3B5D">
        <w:rPr>
          <w:rFonts w:ascii="Times New Roman" w:hAnsi="Times New Roman" w:cs="Times New Roman"/>
          <w:sz w:val="28"/>
          <w:szCs w:val="28"/>
        </w:rPr>
        <w:t>составит 3,9 млрд рублей; увеличение объема инвестиций на душу населения (без учета бюджетн</w:t>
      </w:r>
      <w:r w:rsidR="00ED3B5D">
        <w:rPr>
          <w:rFonts w:ascii="Times New Roman" w:hAnsi="Times New Roman" w:cs="Times New Roman"/>
          <w:sz w:val="28"/>
          <w:szCs w:val="28"/>
        </w:rPr>
        <w:t>ых средств) до 34,4 млрд рублей</w:t>
      </w:r>
      <w:r w:rsidR="00ED3B5D" w:rsidRPr="00ED3B5D">
        <w:rPr>
          <w:rFonts w:ascii="Times New Roman" w:hAnsi="Times New Roman" w:cs="Times New Roman"/>
          <w:sz w:val="28"/>
          <w:szCs w:val="28"/>
        </w:rPr>
        <w:t xml:space="preserve"> 1 на душу населения к 2024 г.; увеличение туристическ</w:t>
      </w:r>
      <w:r w:rsidR="00ED3B5D">
        <w:rPr>
          <w:rFonts w:ascii="Times New Roman" w:hAnsi="Times New Roman" w:cs="Times New Roman"/>
          <w:sz w:val="28"/>
          <w:szCs w:val="28"/>
        </w:rPr>
        <w:t>ого потока на территорию муниципального образования</w:t>
      </w:r>
      <w:r w:rsidR="00ED3B5D" w:rsidRPr="00ED3B5D">
        <w:rPr>
          <w:rFonts w:ascii="Times New Roman" w:hAnsi="Times New Roman" w:cs="Times New Roman"/>
          <w:sz w:val="28"/>
          <w:szCs w:val="28"/>
        </w:rPr>
        <w:t xml:space="preserve"> до 120 тыс. человек. ежегодно; улучшение внутренней инфраструктуры города, укрепление единого культурного пространства; развитие инфраструктуры туризма (развитие зон отдыха, организация новых маршрутов, строительство гостиничных комплексов, увеличение общей площади </w:t>
      </w:r>
      <w:r w:rsidR="00ED3B5D">
        <w:rPr>
          <w:rFonts w:ascii="Times New Roman" w:hAnsi="Times New Roman" w:cs="Times New Roman"/>
          <w:sz w:val="28"/>
          <w:szCs w:val="28"/>
        </w:rPr>
        <w:t>гостиниц); увеличение общей гостиничной инфраструктуры</w:t>
      </w:r>
      <w:r w:rsidR="00ED3B5D" w:rsidRPr="00ED3B5D">
        <w:rPr>
          <w:rFonts w:ascii="Times New Roman" w:hAnsi="Times New Roman" w:cs="Times New Roman"/>
          <w:sz w:val="28"/>
          <w:szCs w:val="28"/>
        </w:rPr>
        <w:t xml:space="preserve"> на территории города</w:t>
      </w:r>
      <w:r w:rsidR="00ED3B5D">
        <w:rPr>
          <w:rFonts w:ascii="Times New Roman" w:hAnsi="Times New Roman" w:cs="Times New Roman"/>
          <w:sz w:val="28"/>
          <w:szCs w:val="28"/>
        </w:rPr>
        <w:t xml:space="preserve">; </w:t>
      </w:r>
      <w:r w:rsidR="00803580" w:rsidRPr="00803580">
        <w:rPr>
          <w:rFonts w:ascii="Times New Roman" w:hAnsi="Times New Roman" w:cs="Times New Roman"/>
          <w:sz w:val="28"/>
          <w:szCs w:val="28"/>
        </w:rPr>
        <w:t>повышение пропускной способности дорог общего пользования; снижение числа погибших в дорожно-транспортных происшествиях; обеспечение социального персонала во всех отраслях социальной сферы; повышение качества связи между школами и до</w:t>
      </w:r>
      <w:r w:rsidR="00803580">
        <w:rPr>
          <w:rFonts w:ascii="Times New Roman" w:hAnsi="Times New Roman" w:cs="Times New Roman"/>
          <w:sz w:val="28"/>
          <w:szCs w:val="28"/>
        </w:rPr>
        <w:t>школьными учреждениями</w:t>
      </w:r>
      <w:r w:rsidR="00803580" w:rsidRPr="00803580">
        <w:rPr>
          <w:rFonts w:ascii="Times New Roman" w:hAnsi="Times New Roman" w:cs="Times New Roman"/>
          <w:sz w:val="28"/>
          <w:szCs w:val="28"/>
        </w:rPr>
        <w:t xml:space="preserve">; повышение </w:t>
      </w:r>
      <w:r w:rsidR="00803580">
        <w:rPr>
          <w:rFonts w:ascii="Times New Roman" w:hAnsi="Times New Roman" w:cs="Times New Roman"/>
          <w:sz w:val="28"/>
          <w:szCs w:val="28"/>
        </w:rPr>
        <w:t xml:space="preserve">качества связи между </w:t>
      </w:r>
      <w:r w:rsidR="00803580" w:rsidRPr="00803580">
        <w:rPr>
          <w:rFonts w:ascii="Times New Roman" w:hAnsi="Times New Roman" w:cs="Times New Roman"/>
          <w:sz w:val="28"/>
          <w:szCs w:val="28"/>
        </w:rPr>
        <w:t xml:space="preserve"> учреждениями </w:t>
      </w:r>
      <w:r w:rsidR="00803580">
        <w:rPr>
          <w:rFonts w:ascii="Times New Roman" w:hAnsi="Times New Roman" w:cs="Times New Roman"/>
          <w:sz w:val="28"/>
          <w:szCs w:val="28"/>
        </w:rPr>
        <w:t>дополнительного образования и средними общими</w:t>
      </w:r>
      <w:r w:rsidR="00803580" w:rsidRPr="00803580">
        <w:rPr>
          <w:rFonts w:ascii="Times New Roman" w:hAnsi="Times New Roman" w:cs="Times New Roman"/>
          <w:sz w:val="28"/>
          <w:szCs w:val="28"/>
        </w:rPr>
        <w:t xml:space="preserve"> учеб</w:t>
      </w:r>
      <w:r w:rsidR="00803580">
        <w:rPr>
          <w:rFonts w:ascii="Times New Roman" w:hAnsi="Times New Roman" w:cs="Times New Roman"/>
          <w:sz w:val="28"/>
          <w:szCs w:val="28"/>
        </w:rPr>
        <w:t>ными заведениями и школами  на 100%</w:t>
      </w:r>
      <w:r w:rsidR="00803580" w:rsidRPr="00803580">
        <w:rPr>
          <w:rFonts w:ascii="Times New Roman" w:hAnsi="Times New Roman" w:cs="Times New Roman"/>
          <w:sz w:val="28"/>
          <w:szCs w:val="28"/>
        </w:rPr>
        <w:t xml:space="preserve">; </w:t>
      </w:r>
      <w:r w:rsidR="00ED3B5D">
        <w:rPr>
          <w:rFonts w:ascii="Times New Roman" w:hAnsi="Times New Roman" w:cs="Times New Roman"/>
          <w:sz w:val="28"/>
          <w:szCs w:val="28"/>
        </w:rPr>
        <w:t xml:space="preserve"> </w:t>
      </w:r>
      <w:r w:rsidR="00803580" w:rsidRPr="00803580">
        <w:rPr>
          <w:rFonts w:ascii="Times New Roman" w:hAnsi="Times New Roman" w:cs="Times New Roman"/>
          <w:sz w:val="28"/>
          <w:szCs w:val="28"/>
        </w:rPr>
        <w:t>создание условий для негосударственного сектора в оказании услуг дошкольного образо</w:t>
      </w:r>
      <w:r w:rsidR="00803580">
        <w:rPr>
          <w:rFonts w:ascii="Times New Roman" w:hAnsi="Times New Roman" w:cs="Times New Roman"/>
          <w:sz w:val="28"/>
          <w:szCs w:val="28"/>
        </w:rPr>
        <w:t>вания</w:t>
      </w:r>
      <w:r w:rsidR="00803580" w:rsidRPr="00803580">
        <w:rPr>
          <w:rFonts w:ascii="Times New Roman" w:hAnsi="Times New Roman" w:cs="Times New Roman"/>
          <w:sz w:val="28"/>
          <w:szCs w:val="28"/>
        </w:rPr>
        <w:t>, отвечающих современным требованиям организации учебного процесса; увеличение доли молодежи, соответствие учебного процесса современным требованиям организация учебного времени с применением дистанционных технологий; увеличение числа участников специализированных лагерей в каникулярное время; увеличение числа детей и подростков, участвующих в клубах по месту жительства для социализации молодежи; улучшение качества услуг культуры, обеспечение равного доступа к информации и культурному наследию; укрепл</w:t>
      </w:r>
      <w:r w:rsidR="00873D01">
        <w:rPr>
          <w:rFonts w:ascii="Times New Roman" w:hAnsi="Times New Roman" w:cs="Times New Roman"/>
          <w:sz w:val="28"/>
          <w:szCs w:val="28"/>
        </w:rPr>
        <w:t>ение материально-</w:t>
      </w:r>
      <w:r w:rsidR="00803580" w:rsidRPr="00803580">
        <w:rPr>
          <w:rFonts w:ascii="Times New Roman" w:hAnsi="Times New Roman" w:cs="Times New Roman"/>
          <w:sz w:val="28"/>
          <w:szCs w:val="28"/>
        </w:rPr>
        <w:t>технической базы библиотек, учреждений культуры;</w:t>
      </w:r>
      <w:r w:rsidR="00803580" w:rsidRPr="00803580">
        <w:t xml:space="preserve"> </w:t>
      </w:r>
      <w:r w:rsidR="00803580" w:rsidRPr="00803580">
        <w:rPr>
          <w:rFonts w:ascii="Times New Roman" w:hAnsi="Times New Roman" w:cs="Times New Roman"/>
          <w:sz w:val="28"/>
          <w:szCs w:val="28"/>
        </w:rPr>
        <w:t>благоустройство основных площадей, набережных, а также общ</w:t>
      </w:r>
      <w:r w:rsidR="00803580">
        <w:rPr>
          <w:rFonts w:ascii="Times New Roman" w:hAnsi="Times New Roman" w:cs="Times New Roman"/>
          <w:sz w:val="28"/>
          <w:szCs w:val="28"/>
        </w:rPr>
        <w:t>ественных и дворовых территорий;</w:t>
      </w:r>
      <w:r w:rsidR="00803580" w:rsidRPr="00803580">
        <w:rPr>
          <w:rFonts w:ascii="Times New Roman" w:hAnsi="Times New Roman" w:cs="Times New Roman"/>
          <w:sz w:val="28"/>
          <w:szCs w:val="28"/>
        </w:rPr>
        <w:t xml:space="preserve"> комплекс р</w:t>
      </w:r>
      <w:r w:rsidR="00803580">
        <w:rPr>
          <w:rFonts w:ascii="Times New Roman" w:hAnsi="Times New Roman" w:cs="Times New Roman"/>
          <w:sz w:val="28"/>
          <w:szCs w:val="28"/>
        </w:rPr>
        <w:t>абот по текущему содержанию ГТС; рекультивация</w:t>
      </w:r>
      <w:r w:rsidR="00803580" w:rsidRPr="00803580">
        <w:rPr>
          <w:rFonts w:ascii="Times New Roman" w:hAnsi="Times New Roman" w:cs="Times New Roman"/>
          <w:sz w:val="28"/>
          <w:szCs w:val="28"/>
        </w:rPr>
        <w:t xml:space="preserve"> свалки и полное восстановление территории бывших мест утилизац</w:t>
      </w:r>
      <w:r w:rsidR="00803580">
        <w:rPr>
          <w:rFonts w:ascii="Times New Roman" w:hAnsi="Times New Roman" w:cs="Times New Roman"/>
          <w:sz w:val="28"/>
          <w:szCs w:val="28"/>
        </w:rPr>
        <w:t>ии и захоронения твердых отходов.</w:t>
      </w:r>
    </w:p>
    <w:p w:rsidR="00483B61" w:rsidRDefault="00700ACF" w:rsidP="00700ACF">
      <w:pPr>
        <w:pStyle w:val="Default"/>
        <w:jc w:val="center"/>
        <w:rPr>
          <w:b/>
          <w:sz w:val="28"/>
          <w:szCs w:val="28"/>
        </w:rPr>
      </w:pPr>
      <w:r w:rsidRPr="00700ACF">
        <w:rPr>
          <w:b/>
          <w:sz w:val="28"/>
          <w:szCs w:val="28"/>
        </w:rPr>
        <w:lastRenderedPageBreak/>
        <w:t>Заключение</w:t>
      </w:r>
    </w:p>
    <w:p w:rsidR="00700ACF" w:rsidRDefault="00700ACF" w:rsidP="00700ACF">
      <w:pPr>
        <w:pStyle w:val="Default"/>
        <w:jc w:val="center"/>
        <w:rPr>
          <w:b/>
          <w:sz w:val="28"/>
          <w:szCs w:val="28"/>
        </w:rPr>
      </w:pPr>
    </w:p>
    <w:p w:rsidR="00700ACF" w:rsidRDefault="00700ACF" w:rsidP="00E16A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первой главе было рассмотрено: </w:t>
      </w:r>
    </w:p>
    <w:p w:rsidR="00700ACF" w:rsidRPr="00E16A3D" w:rsidRDefault="00700ACF" w:rsidP="00E16A3D">
      <w:pPr>
        <w:pStyle w:val="Default"/>
        <w:numPr>
          <w:ilvl w:val="0"/>
          <w:numId w:val="8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700ACF">
        <w:rPr>
          <w:sz w:val="28"/>
          <w:szCs w:val="28"/>
        </w:rPr>
        <w:t>Ресурсный анализ</w:t>
      </w:r>
      <w:r>
        <w:rPr>
          <w:sz w:val="28"/>
          <w:szCs w:val="28"/>
        </w:rPr>
        <w:t xml:space="preserve"> городского округа Кинешма, где исследовалась характеристика городского округа, численность населения, </w:t>
      </w:r>
      <w:r w:rsidR="00E16A3D">
        <w:rPr>
          <w:sz w:val="28"/>
          <w:szCs w:val="28"/>
        </w:rPr>
        <w:t>э</w:t>
      </w:r>
      <w:r w:rsidR="00E16A3D" w:rsidRPr="00E16A3D">
        <w:rPr>
          <w:sz w:val="28"/>
          <w:szCs w:val="28"/>
        </w:rPr>
        <w:t>кономико-географическое положение городского округа</w:t>
      </w:r>
      <w:r w:rsidR="00E16A3D">
        <w:rPr>
          <w:sz w:val="28"/>
          <w:szCs w:val="28"/>
        </w:rPr>
        <w:t xml:space="preserve">, структура администрации управления городского округа, инфраструктурные комплексы, ВВП городского круга, анализ расходов и доходов. </w:t>
      </w:r>
    </w:p>
    <w:p w:rsidR="00700ACF" w:rsidRDefault="00700ACF" w:rsidP="00E16A3D">
      <w:pPr>
        <w:pStyle w:val="Default"/>
        <w:numPr>
          <w:ilvl w:val="0"/>
          <w:numId w:val="8"/>
        </w:numPr>
        <w:spacing w:line="360" w:lineRule="auto"/>
        <w:ind w:left="0" w:firstLine="567"/>
        <w:jc w:val="both"/>
        <w:rPr>
          <w:sz w:val="28"/>
          <w:szCs w:val="28"/>
        </w:rPr>
      </w:pPr>
      <w:r w:rsidRPr="00700ACF">
        <w:rPr>
          <w:sz w:val="28"/>
          <w:szCs w:val="28"/>
        </w:rPr>
        <w:t>Анализ ближнего макро-окружения</w:t>
      </w:r>
      <w:r w:rsidR="00E16A3D">
        <w:rPr>
          <w:sz w:val="28"/>
          <w:szCs w:val="28"/>
        </w:rPr>
        <w:t>, а</w:t>
      </w:r>
      <w:r w:rsidR="00E16A3D" w:rsidRPr="00E16A3D">
        <w:rPr>
          <w:sz w:val="28"/>
          <w:szCs w:val="28"/>
        </w:rPr>
        <w:t>нализ конкурентоспособ</w:t>
      </w:r>
      <w:r w:rsidR="00E16A3D">
        <w:rPr>
          <w:sz w:val="28"/>
          <w:szCs w:val="28"/>
        </w:rPr>
        <w:t xml:space="preserve">ности городского округа Кинешма, рассмотрены </w:t>
      </w:r>
      <w:proofErr w:type="spellStart"/>
      <w:r w:rsidR="00E16A3D">
        <w:rPr>
          <w:sz w:val="28"/>
          <w:szCs w:val="28"/>
        </w:rPr>
        <w:t>стейкхолдеры</w:t>
      </w:r>
      <w:proofErr w:type="spellEnd"/>
      <w:r w:rsidR="00E16A3D">
        <w:rPr>
          <w:sz w:val="28"/>
          <w:szCs w:val="28"/>
        </w:rPr>
        <w:t xml:space="preserve"> по модели </w:t>
      </w:r>
      <w:proofErr w:type="spellStart"/>
      <w:r w:rsidR="00E16A3D">
        <w:rPr>
          <w:sz w:val="28"/>
          <w:szCs w:val="28"/>
        </w:rPr>
        <w:t>Менделоу</w:t>
      </w:r>
      <w:proofErr w:type="spellEnd"/>
      <w:r w:rsidR="00E16A3D">
        <w:rPr>
          <w:sz w:val="28"/>
          <w:szCs w:val="28"/>
        </w:rPr>
        <w:t xml:space="preserve">. </w:t>
      </w:r>
    </w:p>
    <w:p w:rsidR="00700ACF" w:rsidRDefault="00E16A3D" w:rsidP="00E16A3D">
      <w:pPr>
        <w:pStyle w:val="Default"/>
        <w:numPr>
          <w:ilvl w:val="0"/>
          <w:numId w:val="8"/>
        </w:numPr>
        <w:spacing w:line="360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дальнего макро-окружения, </w:t>
      </w:r>
      <w:r w:rsidRPr="00E16A3D">
        <w:rPr>
          <w:sz w:val="28"/>
          <w:szCs w:val="28"/>
        </w:rPr>
        <w:t>PEST–анализ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SWOT</w:t>
      </w:r>
      <w:r>
        <w:rPr>
          <w:sz w:val="28"/>
          <w:szCs w:val="28"/>
        </w:rPr>
        <w:t>-анализ</w:t>
      </w:r>
      <w:r w:rsidRPr="00E16A3D">
        <w:rPr>
          <w:sz w:val="28"/>
          <w:szCs w:val="28"/>
        </w:rPr>
        <w:t xml:space="preserve"> городского округа Кинешма</w:t>
      </w:r>
      <w:r>
        <w:rPr>
          <w:sz w:val="28"/>
          <w:szCs w:val="28"/>
        </w:rPr>
        <w:t>, а также метод парных сравнений.</w:t>
      </w:r>
    </w:p>
    <w:p w:rsidR="00700ACF" w:rsidRPr="00700ACF" w:rsidRDefault="00E16A3D" w:rsidP="00E16A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700ACF" w:rsidRPr="00700ACF">
        <w:rPr>
          <w:sz w:val="28"/>
          <w:szCs w:val="28"/>
        </w:rPr>
        <w:t>з приведенного анализа</w:t>
      </w:r>
      <w:r w:rsidR="00873D01">
        <w:rPr>
          <w:sz w:val="28"/>
          <w:szCs w:val="28"/>
        </w:rPr>
        <w:t xml:space="preserve"> в первой главе, были выделены </w:t>
      </w:r>
      <w:r w:rsidR="00700ACF" w:rsidRPr="00700ACF">
        <w:rPr>
          <w:sz w:val="28"/>
          <w:szCs w:val="28"/>
        </w:rPr>
        <w:t>проблем требующих постепенного решения: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-недостаточный инвестиционный уровень промышленных производств, составляющий 0,7% от капитала предприятия.;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-не развитость участков, предоставляемых потенциальным инвесторам, большинство территорий которых занимают 29,75% площади;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-отток трудоспособного населения и высококвалифицированных кадров, сокращение численности населения за последние 5 лет;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-нестабильность выработки товаров производства и угроза банкротства предприятий;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 низкая инновационная и инвестиционная и активность округа;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-минимальный размер оплаты труда, около 90% от региональной заработной платы;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-высокий уровень производственных ценностей, которые используются в качестве средств труда, низкий процент производства с использованием машин;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 xml:space="preserve">- рост стоимости энергетических ресурсов; 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lastRenderedPageBreak/>
        <w:t>-ограниченное материальное производство, которое служит источником сырья;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-низкая вовлеченность граждан в создание новых направлений бизнеса;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-недостаточный уровень обновления действующих объектов в организации для выпуска востребованной продукции, которая будет конкурента в своей области;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-значительный износ теплотрасс, канализации, водопроводов, электрических сетей;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-отсутствие субъектов, получающих устойчивую прибыль.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 xml:space="preserve">На основе стратегического менеджмента факторов внутренней и внешней среды муниципального образования города Кинешма, </w:t>
      </w:r>
      <w:r>
        <w:rPr>
          <w:sz w:val="28"/>
          <w:szCs w:val="28"/>
        </w:rPr>
        <w:t xml:space="preserve">были выделены </w:t>
      </w:r>
      <w:r w:rsidRPr="00873D01">
        <w:rPr>
          <w:sz w:val="28"/>
          <w:szCs w:val="28"/>
        </w:rPr>
        <w:t>следующие сценарии будущего развития городской территории Кинешмы, должны быть применены для достижения развития:</w:t>
      </w:r>
    </w:p>
    <w:p w:rsidR="00873D01" w:rsidRPr="00873D01" w:rsidRDefault="00873D01" w:rsidP="00873D01">
      <w:pPr>
        <w:pStyle w:val="Default"/>
        <w:tabs>
          <w:tab w:val="left" w:pos="1276"/>
          <w:tab w:val="left" w:pos="1701"/>
        </w:tabs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1. Развитие существующих в городском округе предприятий и инфраструктурных комплексов. Инновационный сценарий развития предполагает сохранение основных тенденций и трендов. Основными направлениями социально - экономического развития городского округа станут формирование благоприятных условий, которые влияют на положительное принятие решений для развития малого предпринимательства и крупного бизнеса.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2. Разработка и внедрение новых технологий, ускоренный переход на продукцию, которая не будет уступать в конкуренции в других регионах, и будет направлена на научную деятельность в целом. Инновационный сценарий развития предусматривает значительные качественные изменения основных показателей социально-экономического развития и предполагает активный поиск, создание, внедрение и распространение инноваций во всех сферах экономики округа.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 xml:space="preserve">В целом, эффективность использования ресурсов города и открывающиеся перед ним возможности во многом определяют соответствие </w:t>
      </w:r>
      <w:r w:rsidR="00437EA2">
        <w:rPr>
          <w:sz w:val="28"/>
          <w:szCs w:val="28"/>
        </w:rPr>
        <w:lastRenderedPageBreak/>
        <w:t>приоритетов и задач социально-</w:t>
      </w:r>
      <w:r w:rsidRPr="00873D01">
        <w:rPr>
          <w:sz w:val="28"/>
          <w:szCs w:val="28"/>
        </w:rPr>
        <w:t>экономического развития взаимодействия на уровне города.</w:t>
      </w:r>
    </w:p>
    <w:p w:rsidR="00700ACF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В долгосрочной перспективе городу нужна ориентация на создание благоприятных условий для проживания жителей на территории города на основе взаимодействия экономической и социальной сфер.</w:t>
      </w:r>
    </w:p>
    <w:p w:rsidR="00E16A3D" w:rsidRDefault="00E16A3D" w:rsidP="00E16A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 второй главе был созда</w:t>
      </w:r>
      <w:r w:rsidR="004549E9">
        <w:rPr>
          <w:sz w:val="28"/>
          <w:szCs w:val="28"/>
        </w:rPr>
        <w:t>н опросный лист и было проведен</w:t>
      </w:r>
      <w:r>
        <w:rPr>
          <w:sz w:val="28"/>
          <w:szCs w:val="28"/>
        </w:rPr>
        <w:t xml:space="preserve"> </w:t>
      </w:r>
      <w:r w:rsidR="004549E9">
        <w:rPr>
          <w:sz w:val="28"/>
          <w:szCs w:val="28"/>
        </w:rPr>
        <w:t>анализ</w:t>
      </w:r>
      <w:r>
        <w:rPr>
          <w:sz w:val="28"/>
          <w:szCs w:val="28"/>
        </w:rPr>
        <w:t xml:space="preserve"> полученных данные, на основе опроса.</w:t>
      </w:r>
    </w:p>
    <w:p w:rsidR="00E16A3D" w:rsidRPr="00E16A3D" w:rsidRDefault="00E16A3D" w:rsidP="00E16A3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Показатели, которые мы получили, это: б</w:t>
      </w:r>
      <w:r w:rsidRPr="00E16A3D">
        <w:rPr>
          <w:sz w:val="28"/>
          <w:szCs w:val="28"/>
        </w:rPr>
        <w:t xml:space="preserve">ольшинство опрашиваемых, молодые люди в возрасте 16-30 лет, что позволяет дать более точную картину, из числа опрашиваемых большую часть составляет женщины, они по достоинству смогут оценить социально-экономическую обстановку в стране, уровень образования населения в городе Кинешма, молодого поколения, показывает большие результаты – 63%  от общего числа опрашиваемых, основную часть составляют специлисты-46%, второе место занимает учащиеся – 21%, третье место разделили рабочие и служащие – 9%,  не очень плохие показатели, большую долю составляют специалисты, но фактически отсутствуют руководители и предприниматели. Значимые показатели развития: промышленность выбрали -181 человек, транспорт- 151 человека, туризм-114, образование и науку-180 человек, социальное обслуживание-137 человек, государственное и муниципальное управление-95 человек. Так же жители 141 человек, считают, что для улучшения экономической обстановке в городе Кинешма, нужно создать новые рабочие места, 110 человек считают возможным привлечь инвесторов к проблемам города, 99 человек считают что возможно увеличить доходную часть местного бюджета на основе экономического роста. Основными проблемами, на которые стоит обратить внимание являются: 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 xml:space="preserve">1.Низкое качество образовательных услуг, 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 xml:space="preserve">2.Низкий уровень зарплат, 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 xml:space="preserve">3.Недостаточная работа по визуальному улучшению города (дворов, улиц, парков, освещение, расчистка территории и т.д.), 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lastRenderedPageBreak/>
        <w:t xml:space="preserve">4.Низкое качество дорог, 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>5.Отсутствие рабочих мест.</w:t>
      </w:r>
    </w:p>
    <w:p w:rsid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 xml:space="preserve">Поэтому образовательная деятельность Ивановской области все еще имеет потенциал развития и должна </w:t>
      </w:r>
      <w:r w:rsidR="00437EA2" w:rsidRPr="00873D01">
        <w:rPr>
          <w:sz w:val="28"/>
          <w:szCs w:val="28"/>
        </w:rPr>
        <w:t>использоваться при</w:t>
      </w:r>
      <w:r w:rsidRPr="00873D01">
        <w:rPr>
          <w:sz w:val="28"/>
          <w:szCs w:val="28"/>
        </w:rPr>
        <w:t xml:space="preserve"> разработке стратегии социально-экономического развития. Стимулирование инновационной деятельности направлено на удовлетворение потребностей экономики области, повышение конкурентоспособности отрасли, реализацию приоритетных проектов, внедрение групповых моделей.</w:t>
      </w:r>
    </w:p>
    <w:p w:rsidR="003B19C7" w:rsidRDefault="003B19C7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третей главе была разработана, стратегия городского округа Кинешма, на основе данных, приведенных во главе 1 и 2.</w:t>
      </w:r>
    </w:p>
    <w:p w:rsidR="00873D01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 xml:space="preserve">Алгоритм стратегии городского округа </w:t>
      </w:r>
      <w:r>
        <w:rPr>
          <w:sz w:val="28"/>
          <w:szCs w:val="28"/>
        </w:rPr>
        <w:t xml:space="preserve">был </w:t>
      </w:r>
      <w:r w:rsidRPr="00873D01">
        <w:rPr>
          <w:sz w:val="28"/>
          <w:szCs w:val="28"/>
        </w:rPr>
        <w:t>направлен на всестороннее обеспечение процесса стратегического управления, качественного и своевременного мониторинга, реализации стратегических документов.</w:t>
      </w:r>
    </w:p>
    <w:p w:rsidR="00EF5EEE" w:rsidRPr="00873D01" w:rsidRDefault="00873D01" w:rsidP="00873D0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73D01">
        <w:rPr>
          <w:sz w:val="28"/>
          <w:szCs w:val="28"/>
        </w:rPr>
        <w:t xml:space="preserve">Основными направлениями стали -  качество образовательных услуг городского округа Кинешма, благоустройство дворовых территорий, сохранение благоприятной городской среды, оказание социальной помощи и проведение молодежной политики, обеспечение права граждан на доступ к культурным ценностям. Был разработан комплекс мероприятий и 3 основные программы - Программа “Развитие образования городского округа Кинешма”, Программа “Реализация социальной и молодежной политики в городском округе Кинешма”, Программа "Формирование современной городской среды на территории муниципального образования. В хоте реализации должны быть достигнуты следующие показатели: С 2022 года по 2024 год увеличение объема инвестиций, которые должны составит 3,9 млрд рублей; увеличение объема инвестиций на душу населения (без учета бюджетных средств) до 34,4 млрд рублей 1 на душу населения к 2024 г.; увеличение туристического потока на территорию муниципального образования до 120 тыс. человек. ежегодно; улучшение внутренней инфраструктуры города, укрепление единого культурного пространства; развитие инфраструктуры туризма (развитие зон отдыха, организация новых маршрутов, строительство гостиничных </w:t>
      </w:r>
      <w:r w:rsidRPr="00873D01">
        <w:rPr>
          <w:sz w:val="28"/>
          <w:szCs w:val="28"/>
        </w:rPr>
        <w:lastRenderedPageBreak/>
        <w:t>комплексов, увеличение общей площади гостиниц); увеличение общей гостиничной инфраструктуры на территории города; повышение пропускной способности дорог общего пользования; снижение числа погибших в дорожно-транспортных происшествиях; обеспечение социального персонала во всех отраслях социальной сферы; повышение качества связи между школами и дошкольными учреждениями; повышение качества связи между  учреждениями дополнительного образования и средними общими учебными заведениями и школами  на 100%;  создание условий для негосударственного сектора в оказании услуг дошкольного образования, отвечающих современным требованиям организации учебного процесса; увеличение доли молодежи, соответствие учебного процесса современным требованиям организация учебного времени с применением дистанционных технологий; увеличение числа участников специализированных лагерей в каникулярное время; увеличение числа детей и подростков, участвующих в клубах по месту жительства для социализации молодежи; улучшение качества услуг культуры, обеспечение равного доступа к информации и культурному наследию; укрепление материально-технической базы библиотек, учреждений культуры; благоустройство основных площадей, набережных, а также общественных и дворовых территорий; комплекс работ по текущему содержанию ГТС; рекультивация свалки и полное восстановление территории бывших мест утилизации и захоронения твердых отходов.</w:t>
      </w:r>
    </w:p>
    <w:p w:rsidR="00873D01" w:rsidRDefault="00873D01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873D01" w:rsidRDefault="00873D01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873D01" w:rsidRDefault="00873D01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873D01" w:rsidRDefault="00873D01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873D01" w:rsidRDefault="00873D01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873D01" w:rsidRDefault="00873D01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873D01" w:rsidRDefault="00873D01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873D01" w:rsidRDefault="00873D01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873D01" w:rsidRDefault="00873D01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</w:p>
    <w:p w:rsidR="00BC6A7D" w:rsidRDefault="00BC6A7D" w:rsidP="00BC6A7D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  <w:r w:rsidRPr="00BC6A7D">
        <w:rPr>
          <w:b/>
          <w:sz w:val="28"/>
          <w:szCs w:val="28"/>
        </w:rPr>
        <w:lastRenderedPageBreak/>
        <w:t xml:space="preserve">Список </w:t>
      </w:r>
      <w:r w:rsidR="00222EF5">
        <w:rPr>
          <w:b/>
          <w:sz w:val="28"/>
          <w:szCs w:val="28"/>
        </w:rPr>
        <w:t>литературы</w:t>
      </w:r>
    </w:p>
    <w:p w:rsidR="00BC6A7D" w:rsidRDefault="00BC6A7D" w:rsidP="0064038B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Анимица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, Е. Г. Основы местного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самоуправления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учебник для вузов / Е. Г.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Анимица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, Я. П. Силин, А. Т.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Тертышный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. – 2-е издание, переработанное и дополненное. –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Екатеринбург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Уральский государственный экономический университет, 2006. – 352 с.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Ансофф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, И. Стратегическое управление: [Пер. с англ.] / И.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Ансофф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; [Науч. ред. и авт. вступ. ст., с. [1-32, Л. И. Евенко]. -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Экономика, 1989. - 519 с. -  ISBN 5-282-00652-9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Басовский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, Л. Е. Теория экономического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анализа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учеб. пособие для студентов вузов, обучающихся по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экон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. и упр. специальностям / Л. Е.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Басовский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. -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Инфра-М, 2005 (ОАО Тип. ј 9). - 220с. - (Высшее образование). - ISBN 5-16-000293-6 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Боровкова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, Н. В. Сравнительный рейтинговый анализ конкурентоспособности региона (на примере областей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Верхневолжья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) / Н. В.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Боровкова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>, М. В. Медведева // Современные наукоемкие технологии. Региональное приложение. – 2018. – № 3(55) —  C. 40-50. - (дата обращения: 12.01.2022).</w:t>
      </w:r>
    </w:p>
    <w:p w:rsidR="00437EA2" w:rsidRPr="00437EA2" w:rsidRDefault="00437EA2" w:rsidP="00437EA2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t>Город/Инвестиции/Инвестиционный паспорт/Точка доступа: http://www.admkineshma.ru/city/investicii/investpassport/ (дата обращения: 23.12.2021)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t>Департамент экономического развития и торговли Ивановской области// Деятельность// Социально-экономическое развитие// ВРП. [Электронный ресурс]. - URL: https://derit.ivanovoobl.ru/deyatelnost/sotsialno-ekonomicheskoe-razvitie/vrp/ (дата обращения: 08.11.2021).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Каплан, Р. Награда за блестящую реализацию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стратегии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связь стратегии и операционной деятельности - гарантия конкурентного преимущества / Роберт Каплан,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Дейвид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Нортон ; [пер. с англ. М. Павловой]. -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Москва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Олимп-Бизнес, 2010. - 341 с. - ISBN 978-5-9693-0168-9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Кинешма – Администрация городского округа Кинешма /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Главная .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ресурс]. — URL: https://www.admkineshma.ru/ (дата обращения: 15.10.2021)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Минцберг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, Г. Структура в кулаке: создание эффективной организации [Текст] / Г. </w:t>
      </w:r>
      <w:proofErr w:type="spellStart"/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Минцберг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;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[пер. с англ. Д. Раевская]. - Москва [и др.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]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Питер, 2001. - 512 с. - (Деловой бестселлер). - ISBN 5-318-00285-4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t>Печкина, Е. В. Методы и инструменты стратегического планирования регионального развития / Е. В. Печкина. — Текст: непосредственный // Вопросы экономики и управления. — 2016. — № 4 (6). — С. 78-80 - URL: https://moluch.ru/th/5/archive/38/1102 / — (дата обращения: 12.01.2022).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t>Плеханов, А. Г. Управление персоналом [Текст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]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учебное пособие для студентов высших учебных заведений, обучающихся по специальности 080507.65 "Менеджмент организации" / А. Г. Плеханов, В. А. Плеханов ; М-во образования и науки РФ, Гос. образовательное учреждение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высш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>. проф. образования Самарский гос. архитектурно-строит. ун-т. - Самара : СГАСУ, 2011. - 183 с. - ISBN 978-5-9585-0410-7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Портер, М. Международная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конкуренция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Конкурент. преимущества стран : [Пер. с англ.] / Майкл Портер; [Предисл. В. Д. Щетинина]. -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Междунар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>. отношения, 1993. – 895 с. - ISBN 5-7133-0413-2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Рохчин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>, В. Е. Стратегическое планирование развития городов России: системный подход [Текст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]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монография / В. Е.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Рохчин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, С. Ф.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Жилкин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, К. Н. Знаменская ; Федеральное агентство по образованию, Тольяттинский гос. ун-т, Российская акад. наук, Ин-т проблем региональной экономики. - Изд. 2-е,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. и доп. -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Тольятти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ТГУ, 2010. - 444 с. - ISBN 978-5-8259-0554-9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Томпсон, А. Стратегический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менеджмент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Концепции и ситуации : Учеб. для вузов : [Пер. с англ.] / А. А. Томпсон, мл., А. Дж.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Стрикленд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III. - 9. изд. -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ИНФРА-М, 2000. - 411 с. - (Университетский учебник). - ISBN 5-16-000166-2</w:t>
      </w:r>
    </w:p>
    <w:p w:rsidR="00437EA2" w:rsidRPr="00437EA2" w:rsidRDefault="00437EA2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lastRenderedPageBreak/>
        <w:t>Финансовое управление администрации городского округа Кинешма /Главная/ Бюджет города Кинешма/ Доходная часть бюджета г. о. Кинешма/ Бюджет городского округа Кинешма/ Доходная часть бюджета г. о. Кинешма/ Точка доступа: http://finkineshma.ru/bgkineshma/dokhodnaya-chast-byudzheta-g-o-kineshma/cat_view/63-byudzhet-gorodskogo-okruga-kineshma/139-dokhodnaya-chast-byudzheta-g-o-kineshma/141-administrirovanie-postuplenij.html / (дата обращения: 23.12.2021)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Хамел, Г. Конкурируя за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будущее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Создание рынков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завтраш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. дня / Гари Хамел, К.К.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Прахалад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; [Пер. с англ. С. Каменский]. -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М.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Олимп-Бизнес, 2002. - 275 с. - ISBN 5-901028-26-0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Чуйкин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А.М. Маркетинговые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исследования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</w:rPr>
        <w:t xml:space="preserve"> Учеб.-метод. комплекс по спец. </w:t>
      </w:r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061500, 080111. - </w:t>
      </w:r>
      <w:proofErr w:type="gramStart"/>
      <w:r w:rsidRPr="00437EA2">
        <w:rPr>
          <w:rFonts w:ascii="Times New Roman" w:eastAsia="Calibri" w:hAnsi="Times New Roman" w:cs="Times New Roman"/>
          <w:sz w:val="28"/>
          <w:szCs w:val="28"/>
        </w:rPr>
        <w:t>Калининград</w:t>
      </w:r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:</w:t>
      </w:r>
      <w:proofErr w:type="gramEnd"/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Изд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 w:rsidRPr="00437EA2">
        <w:rPr>
          <w:rFonts w:ascii="Times New Roman" w:eastAsia="Calibri" w:hAnsi="Times New Roman" w:cs="Times New Roman"/>
          <w:sz w:val="28"/>
          <w:szCs w:val="28"/>
        </w:rPr>
        <w:t>во</w:t>
      </w:r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37EA2">
        <w:rPr>
          <w:rFonts w:ascii="Times New Roman" w:eastAsia="Calibri" w:hAnsi="Times New Roman" w:cs="Times New Roman"/>
          <w:sz w:val="28"/>
          <w:szCs w:val="28"/>
        </w:rPr>
        <w:t>КГУ</w:t>
      </w:r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, 2005. - 112 </w:t>
      </w:r>
      <w:r w:rsidRPr="00437EA2">
        <w:rPr>
          <w:rFonts w:ascii="Times New Roman" w:eastAsia="Calibri" w:hAnsi="Times New Roman" w:cs="Times New Roman"/>
          <w:sz w:val="28"/>
          <w:szCs w:val="28"/>
        </w:rPr>
        <w:t>с</w:t>
      </w:r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>. - ISBN 5-88874-499-9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>Mendelow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A. ‘Stakeholder Mapping’, Proceedings of the 2nd International Conference on Information Systems. Cambridge, MA, 1991.</w:t>
      </w:r>
    </w:p>
    <w:p w:rsidR="000B107A" w:rsidRPr="00437EA2" w:rsidRDefault="000B107A" w:rsidP="00437EA2">
      <w:pPr>
        <w:pStyle w:val="a3"/>
        <w:numPr>
          <w:ilvl w:val="0"/>
          <w:numId w:val="12"/>
        </w:numPr>
        <w:tabs>
          <w:tab w:val="left" w:pos="1276"/>
        </w:tabs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Steiner G. A. Strategic Planning: What Every Manager Must Know. N.Y.: Free Press, 1979; </w:t>
      </w:r>
      <w:r w:rsidRPr="00437EA2">
        <w:rPr>
          <w:rFonts w:ascii="Times New Roman" w:eastAsia="Calibri" w:hAnsi="Times New Roman" w:cs="Times New Roman"/>
          <w:sz w:val="28"/>
          <w:szCs w:val="28"/>
        </w:rPr>
        <w:t>Стратегический</w:t>
      </w:r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437EA2">
        <w:rPr>
          <w:rFonts w:ascii="Times New Roman" w:eastAsia="Calibri" w:hAnsi="Times New Roman" w:cs="Times New Roman"/>
          <w:sz w:val="28"/>
          <w:szCs w:val="28"/>
        </w:rPr>
        <w:t>менеджмент</w:t>
      </w:r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/ </w:t>
      </w:r>
      <w:r w:rsidRPr="00437EA2">
        <w:rPr>
          <w:rFonts w:ascii="Times New Roman" w:eastAsia="Calibri" w:hAnsi="Times New Roman" w:cs="Times New Roman"/>
          <w:sz w:val="28"/>
          <w:szCs w:val="28"/>
        </w:rPr>
        <w:t>под</w:t>
      </w:r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37EA2">
        <w:rPr>
          <w:rFonts w:ascii="Times New Roman" w:eastAsia="Calibri" w:hAnsi="Times New Roman" w:cs="Times New Roman"/>
          <w:sz w:val="28"/>
          <w:szCs w:val="28"/>
        </w:rPr>
        <w:t>ред</w:t>
      </w:r>
      <w:proofErr w:type="spellEnd"/>
      <w:r w:rsidRPr="00437EA2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 w:rsidRPr="00437EA2">
        <w:rPr>
          <w:rFonts w:ascii="Times New Roman" w:eastAsia="Calibri" w:hAnsi="Times New Roman" w:cs="Times New Roman"/>
          <w:sz w:val="28"/>
          <w:szCs w:val="28"/>
        </w:rPr>
        <w:t>А. Н. Петрова. С. 24</w:t>
      </w:r>
    </w:p>
    <w:p w:rsidR="00BC6A7D" w:rsidRPr="00BC6A7D" w:rsidRDefault="00BC6A7D" w:rsidP="00437EA2">
      <w:pPr>
        <w:pStyle w:val="Default"/>
        <w:tabs>
          <w:tab w:val="left" w:pos="1276"/>
        </w:tabs>
        <w:spacing w:line="360" w:lineRule="auto"/>
        <w:ind w:firstLine="851"/>
        <w:jc w:val="both"/>
        <w:rPr>
          <w:sz w:val="28"/>
          <w:szCs w:val="28"/>
        </w:rPr>
      </w:pPr>
    </w:p>
    <w:sectPr w:rsidR="00BC6A7D" w:rsidRPr="00BC6A7D" w:rsidSect="003665E4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216" w:rsidRDefault="00D31216" w:rsidP="00374860">
      <w:pPr>
        <w:spacing w:after="0" w:line="240" w:lineRule="auto"/>
      </w:pPr>
      <w:r>
        <w:separator/>
      </w:r>
    </w:p>
  </w:endnote>
  <w:endnote w:type="continuationSeparator" w:id="0">
    <w:p w:rsidR="00D31216" w:rsidRDefault="00D31216" w:rsidP="0037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9068805"/>
      <w:docPartObj>
        <w:docPartGallery w:val="Page Numbers (Bottom of Page)"/>
        <w:docPartUnique/>
      </w:docPartObj>
    </w:sdtPr>
    <w:sdtContent>
      <w:p w:rsidR="0080768F" w:rsidRDefault="0080768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6A9">
          <w:rPr>
            <w:noProof/>
          </w:rPr>
          <w:t>4</w:t>
        </w:r>
        <w:r>
          <w:fldChar w:fldCharType="end"/>
        </w:r>
      </w:p>
    </w:sdtContent>
  </w:sdt>
  <w:p w:rsidR="0080768F" w:rsidRDefault="0080768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216" w:rsidRDefault="00D31216" w:rsidP="00374860">
      <w:pPr>
        <w:spacing w:after="0" w:line="240" w:lineRule="auto"/>
      </w:pPr>
      <w:r>
        <w:separator/>
      </w:r>
    </w:p>
  </w:footnote>
  <w:footnote w:type="continuationSeparator" w:id="0">
    <w:p w:rsidR="00D31216" w:rsidRDefault="00D31216" w:rsidP="003748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03E6F"/>
    <w:multiLevelType w:val="hybridMultilevel"/>
    <w:tmpl w:val="6EBC8FF8"/>
    <w:lvl w:ilvl="0" w:tplc="AB7647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EF33AD"/>
    <w:multiLevelType w:val="hybridMultilevel"/>
    <w:tmpl w:val="2A960318"/>
    <w:lvl w:ilvl="0" w:tplc="090439F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F6E38"/>
    <w:multiLevelType w:val="hybridMultilevel"/>
    <w:tmpl w:val="3F226F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7C0EB9"/>
    <w:multiLevelType w:val="hybridMultilevel"/>
    <w:tmpl w:val="080CEF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9F3BB7"/>
    <w:multiLevelType w:val="multilevel"/>
    <w:tmpl w:val="4DE0E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635AE"/>
    <w:multiLevelType w:val="hybridMultilevel"/>
    <w:tmpl w:val="4A34021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A8B36A4"/>
    <w:multiLevelType w:val="hybridMultilevel"/>
    <w:tmpl w:val="B592482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4AC10C24"/>
    <w:multiLevelType w:val="hybridMultilevel"/>
    <w:tmpl w:val="068A58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E0A655C"/>
    <w:multiLevelType w:val="hybridMultilevel"/>
    <w:tmpl w:val="900CA9EC"/>
    <w:lvl w:ilvl="0" w:tplc="D4B4BF96">
      <w:start w:val="1"/>
      <w:numFmt w:val="decimal"/>
      <w:lvlText w:val="%1)"/>
      <w:lvlJc w:val="left"/>
      <w:pPr>
        <w:ind w:left="1069" w:hanging="360"/>
      </w:pPr>
      <w:rPr>
        <w:rFonts w:eastAsiaTheme="minorHAnsi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F2B48B4"/>
    <w:multiLevelType w:val="hybridMultilevel"/>
    <w:tmpl w:val="78969F84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1EA0EEA"/>
    <w:multiLevelType w:val="hybridMultilevel"/>
    <w:tmpl w:val="9856A0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F834B51"/>
    <w:multiLevelType w:val="hybridMultilevel"/>
    <w:tmpl w:val="5C1AA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"/>
  </w:num>
  <w:num w:numId="5">
    <w:abstractNumId w:val="9"/>
  </w:num>
  <w:num w:numId="6">
    <w:abstractNumId w:val="4"/>
  </w:num>
  <w:num w:numId="7">
    <w:abstractNumId w:val="11"/>
  </w:num>
  <w:num w:numId="8">
    <w:abstractNumId w:val="6"/>
  </w:num>
  <w:num w:numId="9">
    <w:abstractNumId w:val="7"/>
  </w:num>
  <w:num w:numId="10">
    <w:abstractNumId w:val="2"/>
  </w:num>
  <w:num w:numId="11">
    <w:abstractNumId w:val="5"/>
  </w:num>
  <w:num w:numId="12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156"/>
    <w:rsid w:val="00001CA1"/>
    <w:rsid w:val="00003568"/>
    <w:rsid w:val="00011326"/>
    <w:rsid w:val="00011442"/>
    <w:rsid w:val="00014039"/>
    <w:rsid w:val="00020CAA"/>
    <w:rsid w:val="00022CFE"/>
    <w:rsid w:val="00023EFA"/>
    <w:rsid w:val="000339FF"/>
    <w:rsid w:val="0004580A"/>
    <w:rsid w:val="0005131A"/>
    <w:rsid w:val="00053CFF"/>
    <w:rsid w:val="00062C29"/>
    <w:rsid w:val="00085805"/>
    <w:rsid w:val="00085955"/>
    <w:rsid w:val="00090C0F"/>
    <w:rsid w:val="00092622"/>
    <w:rsid w:val="00097253"/>
    <w:rsid w:val="000A2F75"/>
    <w:rsid w:val="000A5E83"/>
    <w:rsid w:val="000A71FA"/>
    <w:rsid w:val="000A78D3"/>
    <w:rsid w:val="000B107A"/>
    <w:rsid w:val="000B1C69"/>
    <w:rsid w:val="000C3940"/>
    <w:rsid w:val="000D059B"/>
    <w:rsid w:val="000D3CEF"/>
    <w:rsid w:val="000F2ADE"/>
    <w:rsid w:val="000F2E2D"/>
    <w:rsid w:val="000F497E"/>
    <w:rsid w:val="000F76B7"/>
    <w:rsid w:val="001029B8"/>
    <w:rsid w:val="00103D7C"/>
    <w:rsid w:val="00105F1F"/>
    <w:rsid w:val="0011448C"/>
    <w:rsid w:val="00116939"/>
    <w:rsid w:val="00121580"/>
    <w:rsid w:val="0012219B"/>
    <w:rsid w:val="00125ACD"/>
    <w:rsid w:val="00135074"/>
    <w:rsid w:val="00137A6F"/>
    <w:rsid w:val="00142156"/>
    <w:rsid w:val="00146DA4"/>
    <w:rsid w:val="00151748"/>
    <w:rsid w:val="00152348"/>
    <w:rsid w:val="001548ED"/>
    <w:rsid w:val="0016337B"/>
    <w:rsid w:val="00164048"/>
    <w:rsid w:val="00165BD9"/>
    <w:rsid w:val="001666C0"/>
    <w:rsid w:val="00172222"/>
    <w:rsid w:val="001A0B7E"/>
    <w:rsid w:val="001A6FD8"/>
    <w:rsid w:val="001A7616"/>
    <w:rsid w:val="001B5E10"/>
    <w:rsid w:val="001C17D8"/>
    <w:rsid w:val="001C2C15"/>
    <w:rsid w:val="001E27D8"/>
    <w:rsid w:val="001E722D"/>
    <w:rsid w:val="002028E4"/>
    <w:rsid w:val="00211B24"/>
    <w:rsid w:val="002203B6"/>
    <w:rsid w:val="00222B43"/>
    <w:rsid w:val="00222EF5"/>
    <w:rsid w:val="002301F1"/>
    <w:rsid w:val="00232C99"/>
    <w:rsid w:val="00280C99"/>
    <w:rsid w:val="00282C18"/>
    <w:rsid w:val="00294566"/>
    <w:rsid w:val="00297C26"/>
    <w:rsid w:val="002A5D6F"/>
    <w:rsid w:val="002B1C17"/>
    <w:rsid w:val="002B27F0"/>
    <w:rsid w:val="002B75B3"/>
    <w:rsid w:val="002B7BDF"/>
    <w:rsid w:val="002C24C3"/>
    <w:rsid w:val="002C69A9"/>
    <w:rsid w:val="002D380A"/>
    <w:rsid w:val="002D3C33"/>
    <w:rsid w:val="002E019F"/>
    <w:rsid w:val="002E576B"/>
    <w:rsid w:val="002E762F"/>
    <w:rsid w:val="002F1E08"/>
    <w:rsid w:val="002F442D"/>
    <w:rsid w:val="002F46A9"/>
    <w:rsid w:val="003045C3"/>
    <w:rsid w:val="003047B3"/>
    <w:rsid w:val="00312CEE"/>
    <w:rsid w:val="00320366"/>
    <w:rsid w:val="003216F8"/>
    <w:rsid w:val="00326A2C"/>
    <w:rsid w:val="00337A1A"/>
    <w:rsid w:val="00337BDC"/>
    <w:rsid w:val="00356904"/>
    <w:rsid w:val="00361AEC"/>
    <w:rsid w:val="003665E4"/>
    <w:rsid w:val="00374860"/>
    <w:rsid w:val="0037545D"/>
    <w:rsid w:val="0037630A"/>
    <w:rsid w:val="00382D01"/>
    <w:rsid w:val="00384FB0"/>
    <w:rsid w:val="003933C2"/>
    <w:rsid w:val="003A5872"/>
    <w:rsid w:val="003B19C7"/>
    <w:rsid w:val="003B1C74"/>
    <w:rsid w:val="003B4331"/>
    <w:rsid w:val="003B6224"/>
    <w:rsid w:val="003B7C52"/>
    <w:rsid w:val="003B7FAF"/>
    <w:rsid w:val="003E1876"/>
    <w:rsid w:val="003F39C8"/>
    <w:rsid w:val="00402A30"/>
    <w:rsid w:val="00404D68"/>
    <w:rsid w:val="00406F76"/>
    <w:rsid w:val="00413617"/>
    <w:rsid w:val="00414605"/>
    <w:rsid w:val="004151A0"/>
    <w:rsid w:val="00436FED"/>
    <w:rsid w:val="00437EA2"/>
    <w:rsid w:val="00446A18"/>
    <w:rsid w:val="004511C3"/>
    <w:rsid w:val="004549E9"/>
    <w:rsid w:val="004808ED"/>
    <w:rsid w:val="00483B61"/>
    <w:rsid w:val="00497B9C"/>
    <w:rsid w:val="004A1D0F"/>
    <w:rsid w:val="004A31D7"/>
    <w:rsid w:val="004D1AA3"/>
    <w:rsid w:val="004D1ADC"/>
    <w:rsid w:val="004D40FC"/>
    <w:rsid w:val="004E07FE"/>
    <w:rsid w:val="004E0E74"/>
    <w:rsid w:val="004E134B"/>
    <w:rsid w:val="004E2170"/>
    <w:rsid w:val="004E7DAC"/>
    <w:rsid w:val="004F1813"/>
    <w:rsid w:val="00502A64"/>
    <w:rsid w:val="005127BE"/>
    <w:rsid w:val="00516B9D"/>
    <w:rsid w:val="00522DF4"/>
    <w:rsid w:val="00524502"/>
    <w:rsid w:val="00526FAB"/>
    <w:rsid w:val="0053667A"/>
    <w:rsid w:val="00540E5B"/>
    <w:rsid w:val="005423ED"/>
    <w:rsid w:val="00547D9F"/>
    <w:rsid w:val="00550BD5"/>
    <w:rsid w:val="0055186D"/>
    <w:rsid w:val="005536EE"/>
    <w:rsid w:val="00553C35"/>
    <w:rsid w:val="00554478"/>
    <w:rsid w:val="00557B1C"/>
    <w:rsid w:val="0056043C"/>
    <w:rsid w:val="005668FA"/>
    <w:rsid w:val="00570045"/>
    <w:rsid w:val="00575504"/>
    <w:rsid w:val="005B519C"/>
    <w:rsid w:val="005B7ED7"/>
    <w:rsid w:val="005C6085"/>
    <w:rsid w:val="005D4401"/>
    <w:rsid w:val="005E08B2"/>
    <w:rsid w:val="005F5E01"/>
    <w:rsid w:val="00603836"/>
    <w:rsid w:val="00605718"/>
    <w:rsid w:val="00606039"/>
    <w:rsid w:val="00616275"/>
    <w:rsid w:val="006220C4"/>
    <w:rsid w:val="00626726"/>
    <w:rsid w:val="006302DC"/>
    <w:rsid w:val="0064038B"/>
    <w:rsid w:val="00650EA3"/>
    <w:rsid w:val="006563CA"/>
    <w:rsid w:val="00657492"/>
    <w:rsid w:val="00663D2A"/>
    <w:rsid w:val="006715D3"/>
    <w:rsid w:val="006731E9"/>
    <w:rsid w:val="006745A2"/>
    <w:rsid w:val="00681AD2"/>
    <w:rsid w:val="00694082"/>
    <w:rsid w:val="00697E70"/>
    <w:rsid w:val="006A0234"/>
    <w:rsid w:val="006A46FE"/>
    <w:rsid w:val="006B29F7"/>
    <w:rsid w:val="006B3C4A"/>
    <w:rsid w:val="006D341B"/>
    <w:rsid w:val="006D4302"/>
    <w:rsid w:val="006D79E0"/>
    <w:rsid w:val="006E1CDF"/>
    <w:rsid w:val="006F00EA"/>
    <w:rsid w:val="006F38D9"/>
    <w:rsid w:val="00700ACF"/>
    <w:rsid w:val="0070405A"/>
    <w:rsid w:val="00706277"/>
    <w:rsid w:val="00712C58"/>
    <w:rsid w:val="00715A1E"/>
    <w:rsid w:val="00717F87"/>
    <w:rsid w:val="00724BB8"/>
    <w:rsid w:val="007273CB"/>
    <w:rsid w:val="00734AAE"/>
    <w:rsid w:val="00736DB5"/>
    <w:rsid w:val="00743217"/>
    <w:rsid w:val="00754FE1"/>
    <w:rsid w:val="0076336C"/>
    <w:rsid w:val="007659C4"/>
    <w:rsid w:val="00766AF9"/>
    <w:rsid w:val="0077243E"/>
    <w:rsid w:val="00780108"/>
    <w:rsid w:val="00787624"/>
    <w:rsid w:val="00794F83"/>
    <w:rsid w:val="007A0746"/>
    <w:rsid w:val="007E2799"/>
    <w:rsid w:val="007E2EAB"/>
    <w:rsid w:val="007E2FEE"/>
    <w:rsid w:val="007E5CE1"/>
    <w:rsid w:val="007E7690"/>
    <w:rsid w:val="007E77DA"/>
    <w:rsid w:val="0080220C"/>
    <w:rsid w:val="00803580"/>
    <w:rsid w:val="00805CD1"/>
    <w:rsid w:val="0080768F"/>
    <w:rsid w:val="008110CC"/>
    <w:rsid w:val="00811CFF"/>
    <w:rsid w:val="008129E3"/>
    <w:rsid w:val="00820C82"/>
    <w:rsid w:val="0082206A"/>
    <w:rsid w:val="008249BA"/>
    <w:rsid w:val="00827A86"/>
    <w:rsid w:val="00834BE3"/>
    <w:rsid w:val="00835436"/>
    <w:rsid w:val="00841A9F"/>
    <w:rsid w:val="00852A14"/>
    <w:rsid w:val="00852A3E"/>
    <w:rsid w:val="008622FC"/>
    <w:rsid w:val="008706BD"/>
    <w:rsid w:val="00872F9C"/>
    <w:rsid w:val="00873D01"/>
    <w:rsid w:val="008820EC"/>
    <w:rsid w:val="008853B4"/>
    <w:rsid w:val="00885F25"/>
    <w:rsid w:val="00893CDF"/>
    <w:rsid w:val="008943AD"/>
    <w:rsid w:val="00894D3F"/>
    <w:rsid w:val="008A4EC6"/>
    <w:rsid w:val="008A796B"/>
    <w:rsid w:val="008B0DD5"/>
    <w:rsid w:val="008B279C"/>
    <w:rsid w:val="008B60A6"/>
    <w:rsid w:val="008C3AD0"/>
    <w:rsid w:val="008D3D2A"/>
    <w:rsid w:val="008D676C"/>
    <w:rsid w:val="008E79F2"/>
    <w:rsid w:val="008E7AD9"/>
    <w:rsid w:val="008F2079"/>
    <w:rsid w:val="008F67AD"/>
    <w:rsid w:val="008F68D7"/>
    <w:rsid w:val="009028FD"/>
    <w:rsid w:val="0091478D"/>
    <w:rsid w:val="00916CFD"/>
    <w:rsid w:val="00920370"/>
    <w:rsid w:val="009238E5"/>
    <w:rsid w:val="00927123"/>
    <w:rsid w:val="00927818"/>
    <w:rsid w:val="00932EE7"/>
    <w:rsid w:val="00953E75"/>
    <w:rsid w:val="00961120"/>
    <w:rsid w:val="0096389A"/>
    <w:rsid w:val="00966B98"/>
    <w:rsid w:val="00974C4D"/>
    <w:rsid w:val="009839C9"/>
    <w:rsid w:val="009877B4"/>
    <w:rsid w:val="009912C3"/>
    <w:rsid w:val="00994276"/>
    <w:rsid w:val="009B0162"/>
    <w:rsid w:val="009B1F90"/>
    <w:rsid w:val="009C53B0"/>
    <w:rsid w:val="009C7104"/>
    <w:rsid w:val="009D64E3"/>
    <w:rsid w:val="009E008B"/>
    <w:rsid w:val="009E0684"/>
    <w:rsid w:val="009E2779"/>
    <w:rsid w:val="009F2C82"/>
    <w:rsid w:val="009F2EB1"/>
    <w:rsid w:val="009F3575"/>
    <w:rsid w:val="009F6755"/>
    <w:rsid w:val="00A0532C"/>
    <w:rsid w:val="00A22E17"/>
    <w:rsid w:val="00A242A1"/>
    <w:rsid w:val="00A27E9C"/>
    <w:rsid w:val="00A33497"/>
    <w:rsid w:val="00A3682F"/>
    <w:rsid w:val="00A37783"/>
    <w:rsid w:val="00A41AC3"/>
    <w:rsid w:val="00A514D1"/>
    <w:rsid w:val="00A53478"/>
    <w:rsid w:val="00A66F0D"/>
    <w:rsid w:val="00A7286A"/>
    <w:rsid w:val="00A7569C"/>
    <w:rsid w:val="00A76DCB"/>
    <w:rsid w:val="00A81A44"/>
    <w:rsid w:val="00A85ED0"/>
    <w:rsid w:val="00A97802"/>
    <w:rsid w:val="00AC046B"/>
    <w:rsid w:val="00AD0F71"/>
    <w:rsid w:val="00AD1ED6"/>
    <w:rsid w:val="00AD54B0"/>
    <w:rsid w:val="00AE0306"/>
    <w:rsid w:val="00AE4FDA"/>
    <w:rsid w:val="00AF11E4"/>
    <w:rsid w:val="00AF3948"/>
    <w:rsid w:val="00B14958"/>
    <w:rsid w:val="00B16130"/>
    <w:rsid w:val="00B170B8"/>
    <w:rsid w:val="00B25F7C"/>
    <w:rsid w:val="00B26BB0"/>
    <w:rsid w:val="00B32C97"/>
    <w:rsid w:val="00B34C5A"/>
    <w:rsid w:val="00B41C2E"/>
    <w:rsid w:val="00B44A7A"/>
    <w:rsid w:val="00B45AF8"/>
    <w:rsid w:val="00B50F4F"/>
    <w:rsid w:val="00B521B2"/>
    <w:rsid w:val="00B551C4"/>
    <w:rsid w:val="00B574A6"/>
    <w:rsid w:val="00B577E0"/>
    <w:rsid w:val="00B612BF"/>
    <w:rsid w:val="00B62831"/>
    <w:rsid w:val="00B65877"/>
    <w:rsid w:val="00B80830"/>
    <w:rsid w:val="00B83678"/>
    <w:rsid w:val="00B90114"/>
    <w:rsid w:val="00B96D9D"/>
    <w:rsid w:val="00BA20CE"/>
    <w:rsid w:val="00BB23C1"/>
    <w:rsid w:val="00BB7703"/>
    <w:rsid w:val="00BC463D"/>
    <w:rsid w:val="00BC6A7D"/>
    <w:rsid w:val="00BC7B91"/>
    <w:rsid w:val="00BE1F09"/>
    <w:rsid w:val="00BE2454"/>
    <w:rsid w:val="00BE38CA"/>
    <w:rsid w:val="00BE49ED"/>
    <w:rsid w:val="00C02F29"/>
    <w:rsid w:val="00C231C9"/>
    <w:rsid w:val="00C248EC"/>
    <w:rsid w:val="00C347F2"/>
    <w:rsid w:val="00C471B2"/>
    <w:rsid w:val="00C52195"/>
    <w:rsid w:val="00C6293E"/>
    <w:rsid w:val="00C62C31"/>
    <w:rsid w:val="00C6418E"/>
    <w:rsid w:val="00C664FB"/>
    <w:rsid w:val="00C90A4C"/>
    <w:rsid w:val="00C9556F"/>
    <w:rsid w:val="00C962A9"/>
    <w:rsid w:val="00C9702C"/>
    <w:rsid w:val="00CA576E"/>
    <w:rsid w:val="00CA64A1"/>
    <w:rsid w:val="00CB5670"/>
    <w:rsid w:val="00CE4974"/>
    <w:rsid w:val="00CF560E"/>
    <w:rsid w:val="00CF660D"/>
    <w:rsid w:val="00CF7934"/>
    <w:rsid w:val="00D074A6"/>
    <w:rsid w:val="00D11984"/>
    <w:rsid w:val="00D14223"/>
    <w:rsid w:val="00D144CE"/>
    <w:rsid w:val="00D209E3"/>
    <w:rsid w:val="00D25CBB"/>
    <w:rsid w:val="00D31216"/>
    <w:rsid w:val="00D4305F"/>
    <w:rsid w:val="00D448DE"/>
    <w:rsid w:val="00D63AF8"/>
    <w:rsid w:val="00D73632"/>
    <w:rsid w:val="00D76D2B"/>
    <w:rsid w:val="00D826DC"/>
    <w:rsid w:val="00D838E0"/>
    <w:rsid w:val="00D90BE0"/>
    <w:rsid w:val="00D96185"/>
    <w:rsid w:val="00D9636B"/>
    <w:rsid w:val="00DA12E8"/>
    <w:rsid w:val="00DA2138"/>
    <w:rsid w:val="00DA5C9F"/>
    <w:rsid w:val="00DB267E"/>
    <w:rsid w:val="00DB321E"/>
    <w:rsid w:val="00DB3E79"/>
    <w:rsid w:val="00DC174F"/>
    <w:rsid w:val="00DE147F"/>
    <w:rsid w:val="00DE1B57"/>
    <w:rsid w:val="00E03E48"/>
    <w:rsid w:val="00E06687"/>
    <w:rsid w:val="00E10891"/>
    <w:rsid w:val="00E15ACD"/>
    <w:rsid w:val="00E16A3D"/>
    <w:rsid w:val="00E170E1"/>
    <w:rsid w:val="00E31184"/>
    <w:rsid w:val="00E3120D"/>
    <w:rsid w:val="00E42EB3"/>
    <w:rsid w:val="00E43A41"/>
    <w:rsid w:val="00E44F79"/>
    <w:rsid w:val="00E46D6D"/>
    <w:rsid w:val="00E508BF"/>
    <w:rsid w:val="00E55323"/>
    <w:rsid w:val="00E56B85"/>
    <w:rsid w:val="00E63D47"/>
    <w:rsid w:val="00E71617"/>
    <w:rsid w:val="00E72C90"/>
    <w:rsid w:val="00E8129C"/>
    <w:rsid w:val="00E874D9"/>
    <w:rsid w:val="00E97ED4"/>
    <w:rsid w:val="00EA32E6"/>
    <w:rsid w:val="00EB05C7"/>
    <w:rsid w:val="00EB6990"/>
    <w:rsid w:val="00EC6543"/>
    <w:rsid w:val="00ED3B5D"/>
    <w:rsid w:val="00EF0E27"/>
    <w:rsid w:val="00EF5EEE"/>
    <w:rsid w:val="00F01350"/>
    <w:rsid w:val="00F0309C"/>
    <w:rsid w:val="00F05265"/>
    <w:rsid w:val="00F105FB"/>
    <w:rsid w:val="00F110AD"/>
    <w:rsid w:val="00F14B30"/>
    <w:rsid w:val="00F15D02"/>
    <w:rsid w:val="00F16956"/>
    <w:rsid w:val="00F219F5"/>
    <w:rsid w:val="00F2346C"/>
    <w:rsid w:val="00F33D18"/>
    <w:rsid w:val="00F40AE8"/>
    <w:rsid w:val="00F50D68"/>
    <w:rsid w:val="00F53F1A"/>
    <w:rsid w:val="00F6553C"/>
    <w:rsid w:val="00F720AC"/>
    <w:rsid w:val="00F839C1"/>
    <w:rsid w:val="00F86D4A"/>
    <w:rsid w:val="00F96F97"/>
    <w:rsid w:val="00FA3BD6"/>
    <w:rsid w:val="00FB279A"/>
    <w:rsid w:val="00FB4162"/>
    <w:rsid w:val="00FB666F"/>
    <w:rsid w:val="00FC01EC"/>
    <w:rsid w:val="00FC03C7"/>
    <w:rsid w:val="00FD2069"/>
    <w:rsid w:val="00FD7842"/>
    <w:rsid w:val="00FE08E2"/>
    <w:rsid w:val="00FE3D72"/>
    <w:rsid w:val="00FE43B7"/>
    <w:rsid w:val="00FE62F7"/>
    <w:rsid w:val="00FF171E"/>
    <w:rsid w:val="00FF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824F844"/>
  <w15:docId w15:val="{E720E2D6-9855-4306-9F3E-FF37D3E0F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37B"/>
  </w:style>
  <w:style w:type="paragraph" w:styleId="3">
    <w:name w:val="heading 3"/>
    <w:basedOn w:val="a"/>
    <w:next w:val="a"/>
    <w:link w:val="30"/>
    <w:qFormat/>
    <w:rsid w:val="008A796B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3AD0"/>
    <w:pPr>
      <w:ind w:left="720"/>
      <w:contextualSpacing/>
    </w:pPr>
  </w:style>
  <w:style w:type="table" w:styleId="a4">
    <w:name w:val="Table Grid"/>
    <w:basedOn w:val="a1"/>
    <w:uiPriority w:val="59"/>
    <w:rsid w:val="002E5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74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4860"/>
  </w:style>
  <w:style w:type="paragraph" w:styleId="a7">
    <w:name w:val="footer"/>
    <w:basedOn w:val="a"/>
    <w:link w:val="a8"/>
    <w:uiPriority w:val="99"/>
    <w:unhideWhenUsed/>
    <w:rsid w:val="003748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4860"/>
  </w:style>
  <w:style w:type="table" w:customStyle="1" w:styleId="1">
    <w:name w:val="Сетка таблицы1"/>
    <w:basedOn w:val="a1"/>
    <w:next w:val="a4"/>
    <w:uiPriority w:val="59"/>
    <w:rsid w:val="002C2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2C2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E1C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F110A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Сетка таблицы3"/>
    <w:basedOn w:val="a1"/>
    <w:next w:val="a4"/>
    <w:uiPriority w:val="59"/>
    <w:rsid w:val="00772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4"/>
    <w:uiPriority w:val="59"/>
    <w:rsid w:val="00772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4"/>
    <w:uiPriority w:val="59"/>
    <w:rsid w:val="00772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3047B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3047B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Сетка таблицы4"/>
    <w:basedOn w:val="a1"/>
    <w:next w:val="a4"/>
    <w:uiPriority w:val="39"/>
    <w:rsid w:val="00DB32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AE4F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E79F2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4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46DA4"/>
    <w:rPr>
      <w:rFonts w:ascii="Tahoma" w:hAnsi="Tahoma" w:cs="Tahoma"/>
      <w:sz w:val="16"/>
      <w:szCs w:val="16"/>
    </w:rPr>
  </w:style>
  <w:style w:type="table" w:customStyle="1" w:styleId="6">
    <w:name w:val="Сетка таблицы6"/>
    <w:basedOn w:val="a1"/>
    <w:next w:val="a4"/>
    <w:uiPriority w:val="59"/>
    <w:rsid w:val="00FE6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762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8A796B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Pro-Tab">
    <w:name w:val="Pro-Tab"/>
    <w:basedOn w:val="a"/>
    <w:rsid w:val="008A796B"/>
    <w:pPr>
      <w:spacing w:before="40" w:after="40" w:line="240" w:lineRule="auto"/>
    </w:pPr>
    <w:rPr>
      <w:rFonts w:ascii="Tahoma" w:eastAsia="Times New Roman" w:hAnsi="Tahoma" w:cs="Times New Roman"/>
      <w:sz w:val="16"/>
      <w:szCs w:val="20"/>
      <w:lang w:val="x-none" w:eastAsia="x-none"/>
    </w:rPr>
  </w:style>
  <w:style w:type="paragraph" w:customStyle="1" w:styleId="Pro-List1">
    <w:name w:val="Pro-List #1"/>
    <w:basedOn w:val="a"/>
    <w:rsid w:val="008A796B"/>
    <w:pPr>
      <w:tabs>
        <w:tab w:val="left" w:pos="1134"/>
      </w:tabs>
      <w:spacing w:before="180" w:after="0" w:line="288" w:lineRule="auto"/>
      <w:ind w:left="1134" w:hanging="567"/>
      <w:jc w:val="both"/>
    </w:pPr>
    <w:rPr>
      <w:rFonts w:ascii="Georgia" w:eastAsia="Times New Roman" w:hAnsi="Georgia" w:cs="Times New Roman"/>
      <w:sz w:val="20"/>
      <w:szCs w:val="24"/>
      <w:lang w:val="x-none" w:eastAsia="x-none"/>
    </w:rPr>
  </w:style>
  <w:style w:type="character" w:customStyle="1" w:styleId="Pro-Gramma">
    <w:name w:val="Pro-Gramma Знак"/>
    <w:link w:val="Pro-Gramma0"/>
    <w:locked/>
    <w:rsid w:val="00172222"/>
    <w:rPr>
      <w:rFonts w:ascii="Georgia" w:hAnsi="Georgia"/>
      <w:szCs w:val="24"/>
      <w:lang w:eastAsia="ar-SA"/>
    </w:rPr>
  </w:style>
  <w:style w:type="paragraph" w:customStyle="1" w:styleId="Pro-Gramma0">
    <w:name w:val="Pro-Gramma"/>
    <w:basedOn w:val="a"/>
    <w:link w:val="Pro-Gramma"/>
    <w:qFormat/>
    <w:rsid w:val="00172222"/>
    <w:pPr>
      <w:suppressAutoHyphens/>
      <w:spacing w:before="120" w:after="0" w:line="288" w:lineRule="auto"/>
      <w:ind w:left="1134"/>
      <w:jc w:val="both"/>
    </w:pPr>
    <w:rPr>
      <w:rFonts w:ascii="Georgia" w:hAnsi="Georgia"/>
      <w:szCs w:val="24"/>
      <w:lang w:eastAsia="ar-SA"/>
    </w:rPr>
  </w:style>
  <w:style w:type="character" w:customStyle="1" w:styleId="FontStyle13">
    <w:name w:val="Font Style13"/>
    <w:rsid w:val="00172222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0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3164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001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785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655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985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2396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231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091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7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1520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997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3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886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0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4629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4536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923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230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76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587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1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2483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2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4162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852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89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7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945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593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1507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70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3243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0553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3404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1147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1063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5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5383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713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2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89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3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5560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5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27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0345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6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4035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0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778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029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6693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0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5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55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5115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8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824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0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586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50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77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0239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56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8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4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4693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4279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1650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6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103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8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5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5194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6973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1781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2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04396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0670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810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4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71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2182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1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23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7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5982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403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9933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9148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13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0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2291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07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6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79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0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7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5768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1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523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835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532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5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714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7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605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52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4383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5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7894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7518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5438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813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7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425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7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370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1017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550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3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8940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919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35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0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042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8827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7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5592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440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511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690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952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3748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8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06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8587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082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3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3871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70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12234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435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521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203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9551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4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9902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849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3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66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3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39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802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2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26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5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27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3480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73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403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689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6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621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3104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19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4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01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2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2544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9290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0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972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8927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5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7281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6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3603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0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85723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64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747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77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557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879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2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4129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63945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527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7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2647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8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6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91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053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2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1367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04038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086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509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259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997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2870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489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9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6.xml"/><Relationship Id="rId26" Type="http://schemas.openxmlformats.org/officeDocument/2006/relationships/hyperlink" Target="mailto:admin@tomna.ivnet.ru" TargetMode="External"/><Relationship Id="rId39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12.xml"/><Relationship Id="rId42" Type="http://schemas.openxmlformats.org/officeDocument/2006/relationships/chart" Target="charts/chart20.xml"/><Relationship Id="rId47" Type="http://schemas.openxmlformats.org/officeDocument/2006/relationships/diagramQuickStyle" Target="diagrams/quickStyle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4.png"/><Relationship Id="rId25" Type="http://schemas.openxmlformats.org/officeDocument/2006/relationships/hyperlink" Target="mailto:avto-raut@mail.ru" TargetMode="External"/><Relationship Id="rId33" Type="http://schemas.openxmlformats.org/officeDocument/2006/relationships/chart" Target="charts/chart11.xml"/><Relationship Id="rId38" Type="http://schemas.openxmlformats.org/officeDocument/2006/relationships/chart" Target="charts/chart16.xml"/><Relationship Id="rId46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8.xml"/><Relationship Id="rId29" Type="http://schemas.openxmlformats.org/officeDocument/2006/relationships/hyperlink" Target="http://www.dhz.ru/" TargetMode="External"/><Relationship Id="rId41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mailto:inbox@kineshma.ru" TargetMode="External"/><Relationship Id="rId32" Type="http://schemas.openxmlformats.org/officeDocument/2006/relationships/chart" Target="charts/chart10.xml"/><Relationship Id="rId37" Type="http://schemas.openxmlformats.org/officeDocument/2006/relationships/chart" Target="charts/chart15.xml"/><Relationship Id="rId40" Type="http://schemas.openxmlformats.org/officeDocument/2006/relationships/chart" Target="charts/chart18.xml"/><Relationship Id="rId45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mailto:sekret@polikor.net" TargetMode="External"/><Relationship Id="rId28" Type="http://schemas.openxmlformats.org/officeDocument/2006/relationships/hyperlink" Target="mailto:vatex2000@mail.ru" TargetMode="External"/><Relationship Id="rId36" Type="http://schemas.openxmlformats.org/officeDocument/2006/relationships/chart" Target="charts/chart14.xml"/><Relationship Id="rId49" Type="http://schemas.microsoft.com/office/2007/relationships/diagramDrawing" Target="diagrams/drawing1.xml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31" Type="http://schemas.openxmlformats.org/officeDocument/2006/relationships/hyperlink" Target="mailto:ivprom@yandex.ru" TargetMode="External"/><Relationship Id="rId44" Type="http://schemas.openxmlformats.org/officeDocument/2006/relationships/chart" Target="charts/chart2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hyperlink" Target="mailto:post@electrocontakt.ru" TargetMode="External"/><Relationship Id="rId27" Type="http://schemas.openxmlformats.org/officeDocument/2006/relationships/hyperlink" Target="mailto:kptf@kineshma.tpi.ru" TargetMode="External"/><Relationship Id="rId30" Type="http://schemas.openxmlformats.org/officeDocument/2006/relationships/hyperlink" Target="mailto:galsplus@rambler.ru" TargetMode="External"/><Relationship Id="rId35" Type="http://schemas.openxmlformats.org/officeDocument/2006/relationships/chart" Target="charts/chart13.xml"/><Relationship Id="rId43" Type="http://schemas.openxmlformats.org/officeDocument/2006/relationships/chart" Target="charts/chart21.xml"/><Relationship Id="rId48" Type="http://schemas.openxmlformats.org/officeDocument/2006/relationships/diagramColors" Target="diagrams/colors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0.xlsx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1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5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7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8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жителей Кинешмы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1"/>
          <c:order val="0"/>
          <c:tx>
            <c:strRef>
              <c:f>Лист3!$B$1</c:f>
              <c:strCache>
                <c:ptCount val="1"/>
                <c:pt idx="0">
                  <c:v>Количество жителей Кинешмы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Лист3!$A$2:$A$17</c:f>
              <c:numCache>
                <c:formatCode>General</c:formatCode>
                <c:ptCount val="16"/>
                <c:pt idx="0">
                  <c:v>2005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  <c:pt idx="11">
                  <c:v>2017</c:v>
                </c:pt>
                <c:pt idx="12">
                  <c:v>2018</c:v>
                </c:pt>
                <c:pt idx="13">
                  <c:v>2019</c:v>
                </c:pt>
                <c:pt idx="14">
                  <c:v>2020</c:v>
                </c:pt>
                <c:pt idx="15">
                  <c:v>2021</c:v>
                </c:pt>
              </c:numCache>
            </c:numRef>
          </c:cat>
          <c:val>
            <c:numRef>
              <c:f>Лист3!$B$2:$B$17</c:f>
              <c:numCache>
                <c:formatCode>General</c:formatCode>
                <c:ptCount val="16"/>
                <c:pt idx="0">
                  <c:v>94200</c:v>
                </c:pt>
                <c:pt idx="1">
                  <c:v>92900</c:v>
                </c:pt>
                <c:pt idx="2">
                  <c:v>92400</c:v>
                </c:pt>
                <c:pt idx="3">
                  <c:v>91982</c:v>
                </c:pt>
                <c:pt idx="4">
                  <c:v>88164</c:v>
                </c:pt>
                <c:pt idx="5">
                  <c:v>88200</c:v>
                </c:pt>
                <c:pt idx="6">
                  <c:v>87415</c:v>
                </c:pt>
                <c:pt idx="7">
                  <c:v>86742</c:v>
                </c:pt>
                <c:pt idx="8">
                  <c:v>86067</c:v>
                </c:pt>
                <c:pt idx="9">
                  <c:v>85344</c:v>
                </c:pt>
                <c:pt idx="10">
                  <c:v>84564</c:v>
                </c:pt>
                <c:pt idx="11">
                  <c:v>83871</c:v>
                </c:pt>
                <c:pt idx="12">
                  <c:v>82995</c:v>
                </c:pt>
                <c:pt idx="13">
                  <c:v>81986</c:v>
                </c:pt>
                <c:pt idx="14">
                  <c:v>80950</c:v>
                </c:pt>
                <c:pt idx="15">
                  <c:v>79936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B7-4D6A-ADA1-5D0C1CC11C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542400"/>
        <c:axId val="65560576"/>
      </c:lineChart>
      <c:catAx>
        <c:axId val="6554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560576"/>
        <c:crosses val="autoZero"/>
        <c:auto val="1"/>
        <c:lblAlgn val="ctr"/>
        <c:lblOffset val="100"/>
        <c:noMultiLvlLbl val="0"/>
      </c:catAx>
      <c:valAx>
        <c:axId val="65560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численность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542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среднемесячной заработной платы, рубль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Лист6!$A$2</c:f>
              <c:strCache>
                <c:ptCount val="1"/>
                <c:pt idx="0">
                  <c:v>Кинешма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Лист6!$B$1:$H$1</c:f>
              <c:strCache>
                <c:ptCount val="7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</c:strCache>
            </c:strRef>
          </c:cat>
          <c:val>
            <c:numRef>
              <c:f>Лист6!$B$2:$H$2</c:f>
              <c:numCache>
                <c:formatCode>General</c:formatCode>
                <c:ptCount val="7"/>
                <c:pt idx="0">
                  <c:v>17130</c:v>
                </c:pt>
                <c:pt idx="1">
                  <c:v>18530</c:v>
                </c:pt>
                <c:pt idx="2">
                  <c:v>18793</c:v>
                </c:pt>
                <c:pt idx="3" formatCode="#,##0">
                  <c:v>20097</c:v>
                </c:pt>
                <c:pt idx="4">
                  <c:v>21034</c:v>
                </c:pt>
                <c:pt idx="5">
                  <c:v>23104</c:v>
                </c:pt>
                <c:pt idx="6">
                  <c:v>24819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C92-447F-9E77-5CFA2E2139B9}"/>
            </c:ext>
          </c:extLst>
        </c:ser>
        <c:ser>
          <c:idx val="1"/>
          <c:order val="1"/>
          <c:tx>
            <c:strRef>
              <c:f>Лист6!$A$3</c:f>
              <c:strCache>
                <c:ptCount val="1"/>
                <c:pt idx="0">
                  <c:v>Ивановская область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Лист6!$B$1:$H$1</c:f>
              <c:strCache>
                <c:ptCount val="7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  <c:pt idx="5">
                  <c:v>2018 год</c:v>
                </c:pt>
                <c:pt idx="6">
                  <c:v>2019 год</c:v>
                </c:pt>
              </c:strCache>
            </c:strRef>
          </c:cat>
          <c:val>
            <c:numRef>
              <c:f>Лист6!$B$3:$H$3</c:f>
              <c:numCache>
                <c:formatCode>General</c:formatCode>
                <c:ptCount val="7"/>
                <c:pt idx="0">
                  <c:v>18982</c:v>
                </c:pt>
                <c:pt idx="1">
                  <c:v>20592</c:v>
                </c:pt>
                <c:pt idx="2">
                  <c:v>21161</c:v>
                </c:pt>
                <c:pt idx="3">
                  <c:v>22144</c:v>
                </c:pt>
                <c:pt idx="4">
                  <c:v>23470</c:v>
                </c:pt>
                <c:pt idx="5">
                  <c:v>25729</c:v>
                </c:pt>
                <c:pt idx="6">
                  <c:v>27553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C92-447F-9E77-5CFA2E2139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428288"/>
        <c:axId val="194442368"/>
      </c:lineChart>
      <c:catAx>
        <c:axId val="19442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4442368"/>
        <c:crosses val="autoZero"/>
        <c:auto val="1"/>
        <c:lblAlgn val="ctr"/>
        <c:lblOffset val="100"/>
        <c:noMultiLvlLbl val="0"/>
      </c:catAx>
      <c:valAx>
        <c:axId val="194442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442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Лист1!$I$6</c:f>
              <c:strCache>
                <c:ptCount val="1"/>
                <c:pt idx="0">
                  <c:v>Городской округ Кинешма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strRef>
              <c:f>Лист1!$H$7:$H$12</c:f>
              <c:strCache>
                <c:ptCount val="6"/>
                <c:pt idx="0">
                  <c:v>Демографический потенциал</c:v>
                </c:pt>
                <c:pt idx="1">
                  <c:v>Социальный потенциал</c:v>
                </c:pt>
                <c:pt idx="2">
                  <c:v>Производственный потенциал</c:v>
                </c:pt>
                <c:pt idx="3">
                  <c:v>Финансово-экономический потенциал</c:v>
                </c:pt>
                <c:pt idx="4">
                  <c:v>Инвестиционный потенциал</c:v>
                </c:pt>
                <c:pt idx="5">
                  <c:v>Показатели с отрицательным влиянием на конкурентную позицию</c:v>
                </c:pt>
              </c:strCache>
            </c:strRef>
          </c:cat>
          <c:val>
            <c:numRef>
              <c:f>Лист1!$I$7:$I$12</c:f>
              <c:numCache>
                <c:formatCode>General</c:formatCode>
                <c:ptCount val="6"/>
                <c:pt idx="0">
                  <c:v>3.8</c:v>
                </c:pt>
                <c:pt idx="1">
                  <c:v>1.7</c:v>
                </c:pt>
                <c:pt idx="2">
                  <c:v>3.2</c:v>
                </c:pt>
                <c:pt idx="3">
                  <c:v>1.5</c:v>
                </c:pt>
                <c:pt idx="4">
                  <c:v>1.6</c:v>
                </c:pt>
                <c:pt idx="5">
                  <c:v>3.18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E9-444D-BD73-FD724BA59FD6}"/>
            </c:ext>
          </c:extLst>
        </c:ser>
        <c:ser>
          <c:idx val="1"/>
          <c:order val="1"/>
          <c:tx>
            <c:strRef>
              <c:f>Лист1!$J$6</c:f>
              <c:strCache>
                <c:ptCount val="1"/>
                <c:pt idx="0">
                  <c:v>Конкурент 1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strRef>
              <c:f>Лист1!$H$7:$H$12</c:f>
              <c:strCache>
                <c:ptCount val="6"/>
                <c:pt idx="0">
                  <c:v>Демографический потенциал</c:v>
                </c:pt>
                <c:pt idx="1">
                  <c:v>Социальный потенциал</c:v>
                </c:pt>
                <c:pt idx="2">
                  <c:v>Производственный потенциал</c:v>
                </c:pt>
                <c:pt idx="3">
                  <c:v>Финансово-экономический потенциал</c:v>
                </c:pt>
                <c:pt idx="4">
                  <c:v>Инвестиционный потенциал</c:v>
                </c:pt>
                <c:pt idx="5">
                  <c:v>Показатели с отрицательным влиянием на конкурентную позицию</c:v>
                </c:pt>
              </c:strCache>
            </c:strRef>
          </c:cat>
          <c:val>
            <c:numRef>
              <c:f>Лист1!$J$7:$J$12</c:f>
              <c:numCache>
                <c:formatCode>General</c:formatCode>
                <c:ptCount val="6"/>
                <c:pt idx="0">
                  <c:v>4.8</c:v>
                </c:pt>
                <c:pt idx="1">
                  <c:v>2</c:v>
                </c:pt>
                <c:pt idx="2">
                  <c:v>4.0999999999999996</c:v>
                </c:pt>
                <c:pt idx="3">
                  <c:v>2.6</c:v>
                </c:pt>
                <c:pt idx="4">
                  <c:v>2.5</c:v>
                </c:pt>
                <c:pt idx="5">
                  <c:v>2.8899999999999997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E9-444D-BD73-FD724BA59FD6}"/>
            </c:ext>
          </c:extLst>
        </c:ser>
        <c:ser>
          <c:idx val="2"/>
          <c:order val="2"/>
          <c:tx>
            <c:strRef>
              <c:f>Лист1!$K$6</c:f>
              <c:strCache>
                <c:ptCount val="1"/>
                <c:pt idx="0">
                  <c:v>Конкурент 2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strRef>
              <c:f>Лист1!$H$7:$H$12</c:f>
              <c:strCache>
                <c:ptCount val="6"/>
                <c:pt idx="0">
                  <c:v>Демографический потенциал</c:v>
                </c:pt>
                <c:pt idx="1">
                  <c:v>Социальный потенциал</c:v>
                </c:pt>
                <c:pt idx="2">
                  <c:v>Производственный потенциал</c:v>
                </c:pt>
                <c:pt idx="3">
                  <c:v>Финансово-экономический потенциал</c:v>
                </c:pt>
                <c:pt idx="4">
                  <c:v>Инвестиционный потенциал</c:v>
                </c:pt>
                <c:pt idx="5">
                  <c:v>Показатели с отрицательным влиянием на конкурентную позицию</c:v>
                </c:pt>
              </c:strCache>
            </c:strRef>
          </c:cat>
          <c:val>
            <c:numRef>
              <c:f>Лист1!$K$7:$K$12</c:f>
              <c:numCache>
                <c:formatCode>General</c:formatCode>
                <c:ptCount val="6"/>
                <c:pt idx="0">
                  <c:v>4.7</c:v>
                </c:pt>
                <c:pt idx="1">
                  <c:v>2.2000000000000002</c:v>
                </c:pt>
                <c:pt idx="2">
                  <c:v>4</c:v>
                </c:pt>
                <c:pt idx="3">
                  <c:v>2.1</c:v>
                </c:pt>
                <c:pt idx="4">
                  <c:v>2.1</c:v>
                </c:pt>
                <c:pt idx="5">
                  <c:v>2.93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E9-444D-BD73-FD724BA59FD6}"/>
            </c:ext>
          </c:extLst>
        </c:ser>
        <c:ser>
          <c:idx val="3"/>
          <c:order val="3"/>
          <c:tx>
            <c:strRef>
              <c:f>Лист1!$L$6</c:f>
              <c:strCache>
                <c:ptCount val="1"/>
                <c:pt idx="0">
                  <c:v>Конкурент 3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strRef>
              <c:f>Лист1!$H$7:$H$12</c:f>
              <c:strCache>
                <c:ptCount val="6"/>
                <c:pt idx="0">
                  <c:v>Демографический потенциал</c:v>
                </c:pt>
                <c:pt idx="1">
                  <c:v>Социальный потенциал</c:v>
                </c:pt>
                <c:pt idx="2">
                  <c:v>Производственный потенциал</c:v>
                </c:pt>
                <c:pt idx="3">
                  <c:v>Финансово-экономический потенциал</c:v>
                </c:pt>
                <c:pt idx="4">
                  <c:v>Инвестиционный потенциал</c:v>
                </c:pt>
                <c:pt idx="5">
                  <c:v>Показатели с отрицательным влиянием на конкурентную позицию</c:v>
                </c:pt>
              </c:strCache>
            </c:strRef>
          </c:cat>
          <c:val>
            <c:numRef>
              <c:f>Лист1!$L$7:$L$12</c:f>
              <c:numCache>
                <c:formatCode>General</c:formatCode>
                <c:ptCount val="6"/>
                <c:pt idx="0">
                  <c:v>7.1</c:v>
                </c:pt>
                <c:pt idx="1">
                  <c:v>2.5</c:v>
                </c:pt>
                <c:pt idx="2">
                  <c:v>4.7</c:v>
                </c:pt>
                <c:pt idx="3">
                  <c:v>3.2</c:v>
                </c:pt>
                <c:pt idx="4">
                  <c:v>2.5499999999999998</c:v>
                </c:pt>
                <c:pt idx="5">
                  <c:v>3.35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E9-444D-BD73-FD724BA59F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94578304"/>
        <c:axId val="194579840"/>
      </c:radarChart>
      <c:catAx>
        <c:axId val="194578304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spPr>
          <a:ln w="6350">
            <a:noFill/>
          </a:ln>
        </c:spPr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579840"/>
        <c:crosses val="autoZero"/>
        <c:auto val="1"/>
        <c:lblAlgn val="ctr"/>
        <c:lblOffset val="100"/>
        <c:noMultiLvlLbl val="0"/>
      </c:catAx>
      <c:valAx>
        <c:axId val="19457984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457830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Лист3!$A$3:$A$9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01-4F99-811D-0CD88CB65F84}"/>
                </c:ext>
              </c:extLst>
            </c:dLbl>
            <c:dLbl>
              <c:idx val="1"/>
              <c:layout>
                <c:manualLayout>
                  <c:x val="3.08642050316431E-3"/>
                  <c:y val="-2.450981338189497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01-4F99-811D-0CD88CB65F8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01-4F99-811D-0CD88CB65F84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B01-4F99-811D-0CD88CB65F84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B01-4F99-811D-0CD88CB65F84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B01-4F99-811D-0CD88CB65F84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7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B01-4F99-811D-0CD88CB65F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Лист3!$B$3:$B$9</c:f>
              <c:numCache>
                <c:formatCode>General</c:formatCode>
                <c:ptCount val="7"/>
                <c:pt idx="0">
                  <c:v>4</c:v>
                </c:pt>
                <c:pt idx="1">
                  <c:v>3</c:v>
                </c:pt>
                <c:pt idx="2">
                  <c:v>6</c:v>
                </c:pt>
                <c:pt idx="3">
                  <c:v>2</c:v>
                </c:pt>
                <c:pt idx="4">
                  <c:v>1</c:v>
                </c:pt>
                <c:pt idx="5">
                  <c:v>7</c:v>
                </c:pt>
                <c:pt idx="6">
                  <c:v>5</c:v>
                </c:pt>
              </c:numCache>
            </c:numRef>
          </c:xVal>
          <c:yVal>
            <c:numRef>
              <c:f>Лист3!$C$3:$C$9</c:f>
              <c:numCache>
                <c:formatCode>General</c:formatCode>
                <c:ptCount val="7"/>
                <c:pt idx="0">
                  <c:v>5</c:v>
                </c:pt>
                <c:pt idx="1">
                  <c:v>4</c:v>
                </c:pt>
                <c:pt idx="2">
                  <c:v>6</c:v>
                </c:pt>
                <c:pt idx="3">
                  <c:v>2</c:v>
                </c:pt>
                <c:pt idx="4">
                  <c:v>1</c:v>
                </c:pt>
                <c:pt idx="5">
                  <c:v>7</c:v>
                </c:pt>
                <c:pt idx="6">
                  <c:v>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9B01-4F99-811D-0CD88CB65F84}"/>
            </c:ext>
          </c:extLst>
        </c:ser>
        <c:dLbls>
          <c:dLblPos val="r"/>
          <c:showLegendKey val="0"/>
          <c:showVal val="1"/>
          <c:showCatName val="0"/>
          <c:showSerName val="0"/>
          <c:showPercent val="0"/>
          <c:showBubbleSize val="0"/>
        </c:dLbls>
        <c:axId val="194313600"/>
        <c:axId val="194513536"/>
      </c:scatterChart>
      <c:valAx>
        <c:axId val="194313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Интерес</a:t>
                </a:r>
              </a:p>
            </c:rich>
          </c:tx>
          <c:layout>
            <c:manualLayout>
              <c:xMode val="edge"/>
              <c:yMode val="edge"/>
              <c:x val="0.82990809514632435"/>
              <c:y val="0.8945015986497658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513536"/>
        <c:crosses val="autoZero"/>
        <c:crossBetween val="midCat"/>
      </c:valAx>
      <c:valAx>
        <c:axId val="1945135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Власть</a:t>
                </a:r>
              </a:p>
            </c:rich>
          </c:tx>
          <c:layout>
            <c:manualLayout>
              <c:xMode val="edge"/>
              <c:yMode val="edge"/>
              <c:x val="3.0234315948601664E-2"/>
              <c:y val="4.141673740596549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431360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Лист1!$A$1:$A$5</c:f>
              <c:strCache>
                <c:ptCount val="5"/>
                <c:pt idx="0">
                  <c:v>30-39</c:v>
                </c:pt>
                <c:pt idx="1">
                  <c:v>40-49</c:v>
                </c:pt>
                <c:pt idx="2">
                  <c:v>16-29</c:v>
                </c:pt>
                <c:pt idx="3">
                  <c:v>50-60</c:v>
                </c:pt>
                <c:pt idx="4">
                  <c:v>свыше 60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42</c:v>
                </c:pt>
                <c:pt idx="1">
                  <c:v>61</c:v>
                </c:pt>
                <c:pt idx="2">
                  <c:v>110</c:v>
                </c:pt>
                <c:pt idx="3">
                  <c:v>16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F3-4D6B-83EC-568D65855F74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Лист1!$B$9</c:f>
              <c:strCache>
                <c:ptCount val="1"/>
                <c:pt idx="0">
                  <c:v>Человек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Лист1!$A$10:$A$11</c:f>
              <c:strCache>
                <c:ptCount val="2"/>
                <c:pt idx="0">
                  <c:v>Женщины</c:v>
                </c:pt>
                <c:pt idx="1">
                  <c:v>Мужчины</c:v>
                </c:pt>
              </c:strCache>
            </c:strRef>
          </c:cat>
          <c:val>
            <c:numRef>
              <c:f>Лист1!$B$10:$B$11</c:f>
              <c:numCache>
                <c:formatCode>General</c:formatCode>
                <c:ptCount val="2"/>
                <c:pt idx="0">
                  <c:v>129</c:v>
                </c:pt>
                <c:pt idx="1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5B-422F-8FBE-30553ECA83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Лист1!$E$1</c:f>
              <c:strCache>
                <c:ptCount val="1"/>
                <c:pt idx="0">
                  <c:v>Человек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Лист1!$D$2:$D$4</c:f>
              <c:strCache>
                <c:ptCount val="3"/>
                <c:pt idx="0">
                  <c:v>Высшее</c:v>
                </c:pt>
                <c:pt idx="1">
                  <c:v>Средне-специальное</c:v>
                </c:pt>
                <c:pt idx="2">
                  <c:v>Среднее общее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150</c:v>
                </c:pt>
                <c:pt idx="1">
                  <c:v>84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45-4EAB-ABB3-CDE80115B24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4689280"/>
        <c:axId val="194696320"/>
      </c:barChart>
      <c:catAx>
        <c:axId val="1946892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94696320"/>
        <c:crosses val="autoZero"/>
        <c:auto val="1"/>
        <c:lblAlgn val="ctr"/>
        <c:lblOffset val="100"/>
        <c:noMultiLvlLbl val="0"/>
      </c:catAx>
      <c:valAx>
        <c:axId val="194696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468928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Лист1!$B$14</c:f>
              <c:strCache>
                <c:ptCount val="1"/>
                <c:pt idx="0">
                  <c:v>Человек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Лист1!$A$15:$A$23</c:f>
              <c:strCache>
                <c:ptCount val="9"/>
                <c:pt idx="0">
                  <c:v>Специалист</c:v>
                </c:pt>
                <c:pt idx="1">
                  <c:v>Служащий</c:v>
                </c:pt>
                <c:pt idx="2">
                  <c:v>Руководитель</c:v>
                </c:pt>
                <c:pt idx="3">
                  <c:v>Безработный</c:v>
                </c:pt>
                <c:pt idx="4">
                  <c:v>Рабочий</c:v>
                </c:pt>
                <c:pt idx="5">
                  <c:v>Предприниматель </c:v>
                </c:pt>
                <c:pt idx="6">
                  <c:v>Пенсионер</c:v>
                </c:pt>
                <c:pt idx="7">
                  <c:v>Учащийся,студент</c:v>
                </c:pt>
                <c:pt idx="8">
                  <c:v>Другое</c:v>
                </c:pt>
              </c:strCache>
            </c:strRef>
          </c:cat>
          <c:val>
            <c:numRef>
              <c:f>Лист1!$B$15:$B$23</c:f>
              <c:numCache>
                <c:formatCode>General</c:formatCode>
                <c:ptCount val="9"/>
                <c:pt idx="0">
                  <c:v>108</c:v>
                </c:pt>
                <c:pt idx="1">
                  <c:v>20</c:v>
                </c:pt>
                <c:pt idx="2">
                  <c:v>10</c:v>
                </c:pt>
                <c:pt idx="3">
                  <c:v>13</c:v>
                </c:pt>
                <c:pt idx="4">
                  <c:v>20</c:v>
                </c:pt>
                <c:pt idx="5">
                  <c:v>5</c:v>
                </c:pt>
                <c:pt idx="6">
                  <c:v>7</c:v>
                </c:pt>
                <c:pt idx="7">
                  <c:v>50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F5-4459-BFD7-07552FB1778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Лист5!$A$1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Лист5!$A$2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3E-481E-9812-BEA81A7D0CE7}"/>
            </c:ext>
          </c:extLst>
        </c:ser>
        <c:ser>
          <c:idx val="1"/>
          <c:order val="1"/>
          <c:tx>
            <c:strRef>
              <c:f>Лист5!$B$1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Лист5!$B$2</c:f>
              <c:numCache>
                <c:formatCode>General</c:formatCode>
                <c:ptCount val="1"/>
                <c:pt idx="0">
                  <c:v>145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3E-481E-9812-BEA81A7D0C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6786928"/>
        <c:axId val="226790208"/>
        <c:axId val="0"/>
      </c:bar3DChart>
      <c:catAx>
        <c:axId val="2267869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6790208"/>
        <c:crosses val="autoZero"/>
        <c:auto val="1"/>
        <c:lblAlgn val="ctr"/>
        <c:lblOffset val="100"/>
        <c:noMultiLvlLbl val="0"/>
      </c:catAx>
      <c:valAx>
        <c:axId val="22679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678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972004786166435"/>
          <c:y val="0.17311700952534415"/>
          <c:w val="0.44726590242396169"/>
          <c:h val="0.72092648522235603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8.5409882017175032E-2"/>
                  <c:y val="8.4814789122549097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ПРОМЫШЛЕННОСТЬ
21%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CB-4754-BC88-F8DE3E0E2CC0}"/>
                </c:ext>
              </c:extLst>
            </c:dLbl>
            <c:dLbl>
              <c:idx val="1"/>
              <c:layout>
                <c:manualLayout>
                  <c:x val="3.0555555555555454E-2"/>
                  <c:y val="1.388888888888888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CB-4754-BC88-F8DE3E0E2CC0}"/>
                </c:ext>
              </c:extLst>
            </c:dLbl>
            <c:dLbl>
              <c:idx val="2"/>
              <c:layout>
                <c:manualLayout>
                  <c:x val="4.1666666666666664E-2"/>
                  <c:y val="-1.851851851851851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CB-4754-BC88-F8DE3E0E2CC0}"/>
                </c:ext>
              </c:extLst>
            </c:dLbl>
            <c:dLbl>
              <c:idx val="3"/>
              <c:layout>
                <c:manualLayout>
                  <c:x val="-1.3888888888888888E-2"/>
                  <c:y val="-1.851851851851851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CB-4754-BC88-F8DE3E0E2CC0}"/>
                </c:ext>
              </c:extLst>
            </c:dLbl>
            <c:dLbl>
              <c:idx val="4"/>
              <c:layout>
                <c:manualLayout>
                  <c:x val="-3.888888888888889E-2"/>
                  <c:y val="0.2453700058326042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CB-4754-BC88-F8DE3E0E2CC0}"/>
                </c:ext>
              </c:extLst>
            </c:dLbl>
            <c:dLbl>
              <c:idx val="5"/>
              <c:layout>
                <c:manualLayout>
                  <c:x val="-0.15784313725490196"/>
                  <c:y val="6.456802792931316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CB-4754-BC88-F8DE3E0E2C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Лист3!$A$1:$A$6</c:f>
              <c:strCache>
                <c:ptCount val="6"/>
                <c:pt idx="0">
                  <c:v>ПРОМЫШЛЕННОСТЬ</c:v>
                </c:pt>
                <c:pt idx="1">
                  <c:v>ТРАНСПОРТ</c:v>
                </c:pt>
                <c:pt idx="2">
                  <c:v>ТУРИЗМ</c:v>
                </c:pt>
                <c:pt idx="3">
                  <c:v>ОБРАЗОВАНИЕ И НАУКА</c:v>
                </c:pt>
                <c:pt idx="4">
                  <c:v>СОЦИАЛЬНОЕ ОБСЛУЖИВАНИЕ</c:v>
                </c:pt>
                <c:pt idx="5">
                  <c:v>ГОСУДАРСТВЕННОЕ И МУНИЦИПАЛЬНОЕ УПРАВЛЕНИЕ</c:v>
                </c:pt>
              </c:strCache>
            </c:strRef>
          </c:cat>
          <c:val>
            <c:numRef>
              <c:f>Лист3!$B$1:$B$6</c:f>
              <c:numCache>
                <c:formatCode>General</c:formatCode>
                <c:ptCount val="6"/>
                <c:pt idx="0">
                  <c:v>181</c:v>
                </c:pt>
                <c:pt idx="1">
                  <c:v>151</c:v>
                </c:pt>
                <c:pt idx="2">
                  <c:v>114</c:v>
                </c:pt>
                <c:pt idx="3">
                  <c:v>180</c:v>
                </c:pt>
                <c:pt idx="4">
                  <c:v>137</c:v>
                </c:pt>
                <c:pt idx="5">
                  <c:v>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FCB-4754-BC88-F8DE3E0E2CC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Лист3!$A$10:$A$14</c:f>
              <c:strCache>
                <c:ptCount val="5"/>
                <c:pt idx="0">
                  <c:v>СТРОИТЕЛЬСТВО</c:v>
                </c:pt>
                <c:pt idx="1">
                  <c:v>СВЯЗЬ, ИНФОРМАЦИОННЫЕ ТЕХНОЛОГИИ</c:v>
                </c:pt>
                <c:pt idx="2">
                  <c:v>ТОРГОВЛЯ, БЫТОВЫЕ УСЛУГИ</c:v>
                </c:pt>
                <c:pt idx="3">
                  <c:v>ЗДРАВООХРАНЕНИЕ</c:v>
                </c:pt>
                <c:pt idx="4">
                  <c:v>КУЛЬТУРА РАЗВЛЕЧЕНИЯ</c:v>
                </c:pt>
              </c:strCache>
            </c:strRef>
          </c:cat>
          <c:val>
            <c:numRef>
              <c:f>Лист3!$B$10:$B$14</c:f>
              <c:numCache>
                <c:formatCode>General</c:formatCode>
                <c:ptCount val="5"/>
                <c:pt idx="0">
                  <c:v>123</c:v>
                </c:pt>
                <c:pt idx="1">
                  <c:v>113</c:v>
                </c:pt>
                <c:pt idx="2">
                  <c:v>103</c:v>
                </c:pt>
                <c:pt idx="3">
                  <c:v>206</c:v>
                </c:pt>
                <c:pt idx="4">
                  <c:v>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7E-4A29-8BAF-A8A32DA3FD0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Инфраструктура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Кинешмы за разные периоды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Лист4!$A$13</c:f>
              <c:strCache>
                <c:ptCount val="1"/>
                <c:pt idx="0">
                  <c:v>Промышленность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Лист4!$B$12:$D$12</c:f>
              <c:strCache>
                <c:ptCount val="3"/>
                <c:pt idx="0">
                  <c:v>Советский период (до 1990 годов)</c:v>
                </c:pt>
                <c:pt idx="1">
                  <c:v>Постсоветский период (1990-2007 года)</c:v>
                </c:pt>
                <c:pt idx="2">
                  <c:v>Наше время (с 2007 года)</c:v>
                </c:pt>
              </c:strCache>
            </c:strRef>
          </c:cat>
          <c:val>
            <c:numRef>
              <c:f>Лист4!$B$13:$D$13</c:f>
              <c:numCache>
                <c:formatCode>General</c:formatCode>
                <c:ptCount val="3"/>
                <c:pt idx="0">
                  <c:v>22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84-4D47-8113-28E452E1D32C}"/>
            </c:ext>
          </c:extLst>
        </c:ser>
        <c:ser>
          <c:idx val="1"/>
          <c:order val="1"/>
          <c:tx>
            <c:strRef>
              <c:f>Лист4!$A$14</c:f>
              <c:strCache>
                <c:ptCount val="1"/>
                <c:pt idx="0">
                  <c:v>Медицина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Лист4!$B$12:$D$12</c:f>
              <c:strCache>
                <c:ptCount val="3"/>
                <c:pt idx="0">
                  <c:v>Советский период (до 1990 годов)</c:v>
                </c:pt>
                <c:pt idx="1">
                  <c:v>Постсоветский период (1990-2007 года)</c:v>
                </c:pt>
                <c:pt idx="2">
                  <c:v>Наше время (с 2007 года)</c:v>
                </c:pt>
              </c:strCache>
            </c:strRef>
          </c:cat>
          <c:val>
            <c:numRef>
              <c:f>Лист4!$B$14:$D$14</c:f>
              <c:numCache>
                <c:formatCode>General</c:formatCode>
                <c:ptCount val="3"/>
                <c:pt idx="0">
                  <c:v>7</c:v>
                </c:pt>
                <c:pt idx="1">
                  <c:v>15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84-4D47-8113-28E452E1D32C}"/>
            </c:ext>
          </c:extLst>
        </c:ser>
        <c:ser>
          <c:idx val="2"/>
          <c:order val="2"/>
          <c:tx>
            <c:strRef>
              <c:f>Лист4!$A$15</c:f>
              <c:strCache>
                <c:ptCount val="1"/>
                <c:pt idx="0">
                  <c:v>Вводные ресурсы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Лист4!$B$12:$D$12</c:f>
              <c:strCache>
                <c:ptCount val="3"/>
                <c:pt idx="0">
                  <c:v>Советский период (до 1990 годов)</c:v>
                </c:pt>
                <c:pt idx="1">
                  <c:v>Постсоветский период (1990-2007 года)</c:v>
                </c:pt>
                <c:pt idx="2">
                  <c:v>Наше время (с 2007 года)</c:v>
                </c:pt>
              </c:strCache>
            </c:strRef>
          </c:cat>
          <c:val>
            <c:numRef>
              <c:f>Лист4!$B$15:$D$15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84-4D47-8113-28E452E1D32C}"/>
            </c:ext>
          </c:extLst>
        </c:ser>
        <c:ser>
          <c:idx val="3"/>
          <c:order val="3"/>
          <c:tx>
            <c:strRef>
              <c:f>Лист4!$A$16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Лист4!$B$12:$D$12</c:f>
              <c:strCache>
                <c:ptCount val="3"/>
                <c:pt idx="0">
                  <c:v>Советский период (до 1990 годов)</c:v>
                </c:pt>
                <c:pt idx="1">
                  <c:v>Постсоветский период (1990-2007 года)</c:v>
                </c:pt>
                <c:pt idx="2">
                  <c:v>Наше время (с 2007 года)</c:v>
                </c:pt>
              </c:strCache>
            </c:strRef>
          </c:cat>
          <c:val>
            <c:numRef>
              <c:f>Лист4!$B$16:$D$16</c:f>
              <c:numCache>
                <c:formatCode>General</c:formatCode>
                <c:ptCount val="3"/>
                <c:pt idx="0">
                  <c:v>30</c:v>
                </c:pt>
                <c:pt idx="1">
                  <c:v>27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84-4D47-8113-28E452E1D32C}"/>
            </c:ext>
          </c:extLst>
        </c:ser>
        <c:ser>
          <c:idx val="4"/>
          <c:order val="4"/>
          <c:tx>
            <c:strRef>
              <c:f>Лист4!$A$17</c:f>
              <c:strCache>
                <c:ptCount val="1"/>
                <c:pt idx="0">
                  <c:v>Культура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Лист4!$B$12:$D$12</c:f>
              <c:strCache>
                <c:ptCount val="3"/>
                <c:pt idx="0">
                  <c:v>Советский период (до 1990 годов)</c:v>
                </c:pt>
                <c:pt idx="1">
                  <c:v>Постсоветский период (1990-2007 года)</c:v>
                </c:pt>
                <c:pt idx="2">
                  <c:v>Наше время (с 2007 года)</c:v>
                </c:pt>
              </c:strCache>
            </c:strRef>
          </c:cat>
          <c:val>
            <c:numRef>
              <c:f>Лист4!$B$17:$D$17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884-4D47-8113-28E452E1D32C}"/>
            </c:ext>
          </c:extLst>
        </c:ser>
        <c:ser>
          <c:idx val="5"/>
          <c:order val="5"/>
          <c:tx>
            <c:strRef>
              <c:f>Лист4!$A$18</c:f>
              <c:strCache>
                <c:ptCount val="1"/>
                <c:pt idx="0">
                  <c:v>Достопримечательности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Лист4!$B$12:$D$12</c:f>
              <c:strCache>
                <c:ptCount val="3"/>
                <c:pt idx="0">
                  <c:v>Советский период (до 1990 годов)</c:v>
                </c:pt>
                <c:pt idx="1">
                  <c:v>Постсоветский период (1990-2007 года)</c:v>
                </c:pt>
                <c:pt idx="2">
                  <c:v>Наше время (с 2007 года)</c:v>
                </c:pt>
              </c:strCache>
            </c:strRef>
          </c:cat>
          <c:val>
            <c:numRef>
              <c:f>Лист4!$B$18:$D$18</c:f>
              <c:numCache>
                <c:formatCode>General</c:formatCode>
                <c:ptCount val="3"/>
                <c:pt idx="0">
                  <c:v>0</c:v>
                </c:pt>
                <c:pt idx="1">
                  <c:v>20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884-4D47-8113-28E452E1D32C}"/>
            </c:ext>
          </c:extLst>
        </c:ser>
        <c:ser>
          <c:idx val="6"/>
          <c:order val="6"/>
          <c:tx>
            <c:strRef>
              <c:f>Лист4!$A$19</c:f>
              <c:strCache>
                <c:ptCount val="1"/>
                <c:pt idx="0">
                  <c:v>Количество банков и иных кредитных учреждений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Лист4!$B$12:$D$12</c:f>
              <c:strCache>
                <c:ptCount val="3"/>
                <c:pt idx="0">
                  <c:v>Советский период (до 1990 годов)</c:v>
                </c:pt>
                <c:pt idx="1">
                  <c:v>Постсоветский период (1990-2007 года)</c:v>
                </c:pt>
                <c:pt idx="2">
                  <c:v>Наше время (с 2007 года)</c:v>
                </c:pt>
              </c:strCache>
            </c:strRef>
          </c:cat>
          <c:val>
            <c:numRef>
              <c:f>Лист4!$B$19:$D$19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884-4D47-8113-28E452E1D32C}"/>
            </c:ext>
          </c:extLst>
        </c:ser>
        <c:ser>
          <c:idx val="7"/>
          <c:order val="7"/>
          <c:tx>
            <c:strRef>
              <c:f>Лист4!$A$20</c:f>
              <c:strCache>
                <c:ptCount val="1"/>
                <c:pt idx="0">
                  <c:v>Религия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Лист4!$B$12:$D$12</c:f>
              <c:strCache>
                <c:ptCount val="3"/>
                <c:pt idx="0">
                  <c:v>Советский период (до 1990 годов)</c:v>
                </c:pt>
                <c:pt idx="1">
                  <c:v>Постсоветский период (1990-2007 года)</c:v>
                </c:pt>
                <c:pt idx="2">
                  <c:v>Наше время (с 2007 года)</c:v>
                </c:pt>
              </c:strCache>
            </c:strRef>
          </c:cat>
          <c:val>
            <c:numRef>
              <c:f>Лист4!$B$20:$D$20</c:f>
              <c:numCache>
                <c:formatCode>General</c:formatCode>
                <c:ptCount val="3"/>
                <c:pt idx="0">
                  <c:v>14</c:v>
                </c:pt>
                <c:pt idx="1">
                  <c:v>9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884-4D47-8113-28E452E1D3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98063232"/>
        <c:axId val="200332416"/>
      </c:barChart>
      <c:catAx>
        <c:axId val="198063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00332416"/>
        <c:crosses val="autoZero"/>
        <c:auto val="1"/>
        <c:lblAlgn val="ctr"/>
        <c:lblOffset val="100"/>
        <c:noMultiLvlLbl val="0"/>
      </c:catAx>
      <c:valAx>
        <c:axId val="200332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8063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866536987445107"/>
          <c:y val="0.16926792314226027"/>
          <c:w val="0.2677982511069365"/>
          <c:h val="0.758995737777675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Лист4!$A$1</c:f>
              <c:strCache>
                <c:ptCount val="1"/>
                <c:pt idx="0">
                  <c:v>1.Создание новых рабочих мест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Лист4!$B$1</c:f>
              <c:numCache>
                <c:formatCode>General</c:formatCode>
                <c:ptCount val="1"/>
                <c:pt idx="0">
                  <c:v>143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E4-49F1-B1F7-655A69B7BD35}"/>
            </c:ext>
          </c:extLst>
        </c:ser>
        <c:ser>
          <c:idx val="1"/>
          <c:order val="1"/>
          <c:tx>
            <c:strRef>
              <c:f>Лист4!$A$2</c:f>
              <c:strCache>
                <c:ptCount val="1"/>
                <c:pt idx="0">
                  <c:v>2.Привлечение инвесторов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Лист4!$B$2</c:f>
              <c:numCache>
                <c:formatCode>General</c:formatCode>
                <c:ptCount val="1"/>
                <c:pt idx="0">
                  <c:v>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E4-49F1-B1F7-655A69B7BD35}"/>
            </c:ext>
          </c:extLst>
        </c:ser>
        <c:ser>
          <c:idx val="2"/>
          <c:order val="2"/>
          <c:tx>
            <c:strRef>
              <c:f>Лист4!$A$3</c:f>
              <c:strCache>
                <c:ptCount val="1"/>
                <c:pt idx="0">
                  <c:v>3.Увеличение доходной части местного бюджета на основе роста собственного экономического потенциала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Лист4!$B$3</c:f>
              <c:numCache>
                <c:formatCode>General</c:formatCode>
                <c:ptCount val="1"/>
                <c:pt idx="0">
                  <c:v>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E4-49F1-B1F7-655A69B7BD35}"/>
            </c:ext>
          </c:extLst>
        </c:ser>
        <c:ser>
          <c:idx val="3"/>
          <c:order val="3"/>
          <c:tx>
            <c:strRef>
              <c:f>Лист4!$A$4</c:f>
              <c:strCache>
                <c:ptCount val="1"/>
                <c:pt idx="0">
                  <c:v>4.Развитие транспортной инфраструктуры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Лист4!$B$4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8E4-49F1-B1F7-655A69B7BD35}"/>
            </c:ext>
          </c:extLst>
        </c:ser>
        <c:ser>
          <c:idx val="4"/>
          <c:order val="4"/>
          <c:tx>
            <c:strRef>
              <c:f>Лист4!$A$5</c:f>
              <c:strCache>
                <c:ptCount val="1"/>
                <c:pt idx="0">
                  <c:v>5.Эффективное использование ресурсов территории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Лист4!$B$5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8E4-49F1-B1F7-655A69B7BD35}"/>
            </c:ext>
          </c:extLst>
        </c:ser>
        <c:ser>
          <c:idx val="5"/>
          <c:order val="5"/>
          <c:tx>
            <c:strRef>
              <c:f>Лист4!$A$6</c:f>
              <c:strCache>
                <c:ptCount val="1"/>
                <c:pt idx="0">
                  <c:v>6.Увеличение поступления средств из областного и федерального бюджетов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Лист4!$B$6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8E4-49F1-B1F7-655A69B7BD35}"/>
            </c:ext>
          </c:extLst>
        </c:ser>
        <c:ser>
          <c:idx val="6"/>
          <c:order val="6"/>
          <c:tx>
            <c:strRef>
              <c:f>Лист4!$A$7</c:f>
              <c:strCache>
                <c:ptCount val="1"/>
                <c:pt idx="0">
                  <c:v>7.Развитие малого и среднего предпринимательства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Лист4!$B$7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E4-49F1-B1F7-655A69B7BD35}"/>
            </c:ext>
          </c:extLst>
        </c:ser>
        <c:ser>
          <c:idx val="7"/>
          <c:order val="7"/>
          <c:tx>
            <c:strRef>
              <c:f>Лист4!$A$8</c:f>
              <c:strCache>
                <c:ptCount val="1"/>
                <c:pt idx="0">
                  <c:v>8.Повышение качества предоставляемых услуг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Лист4!$B$8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8E4-49F1-B1F7-655A69B7BD35}"/>
            </c:ext>
          </c:extLst>
        </c:ser>
        <c:ser>
          <c:idx val="8"/>
          <c:order val="8"/>
          <c:tx>
            <c:strRef>
              <c:f>Лист4!$A$9</c:f>
              <c:strCache>
                <c:ptCount val="1"/>
                <c:pt idx="0">
                  <c:v>9.Активизация участия населения в решении вопросов местного значения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Лист4!$B$9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8E4-49F1-B1F7-655A69B7BD35}"/>
            </c:ext>
          </c:extLst>
        </c:ser>
        <c:ser>
          <c:idx val="9"/>
          <c:order val="9"/>
          <c:tx>
            <c:strRef>
              <c:f>Лист4!$A$10</c:f>
              <c:strCache>
                <c:ptCount val="1"/>
                <c:pt idx="0">
                  <c:v>11.Другое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Лист4!$B$10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8E4-49F1-B1F7-655A69B7BD35}"/>
            </c:ext>
          </c:extLst>
        </c:ser>
        <c:ser>
          <c:idx val="10"/>
          <c:order val="10"/>
          <c:tx>
            <c:strRef>
              <c:f>Лист4!$A$11</c:f>
              <c:strCache>
                <c:ptCount val="1"/>
                <c:pt idx="0">
                  <c:v>10.Совершенствование законодательства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Лист4!$B$11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8E4-49F1-B1F7-655A69B7BD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239040"/>
        <c:axId val="205240576"/>
      </c:barChart>
      <c:catAx>
        <c:axId val="205239040"/>
        <c:scaling>
          <c:orientation val="minMax"/>
        </c:scaling>
        <c:delete val="1"/>
        <c:axPos val="l"/>
        <c:majorTickMark val="out"/>
        <c:minorTickMark val="none"/>
        <c:tickLblPos val="nextTo"/>
        <c:crossAx val="205240576"/>
        <c:crosses val="autoZero"/>
        <c:auto val="1"/>
        <c:lblAlgn val="ctr"/>
        <c:lblOffset val="100"/>
        <c:noMultiLvlLbl val="0"/>
      </c:catAx>
      <c:valAx>
        <c:axId val="2052405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52390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028996923772994"/>
          <c:y val="2.2796721667083221E-2"/>
          <c:w val="0.36903362439328846"/>
          <c:h val="0.96287872714669032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Лист2!$A$1</c:f>
              <c:strCache>
                <c:ptCount val="1"/>
                <c:pt idx="0">
                  <c:v>1.Низкий уровень доходов населения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</c:f>
              <c:numCache>
                <c:formatCode>General</c:formatCode>
                <c:ptCount val="1"/>
                <c:pt idx="0">
                  <c:v>198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9F-42C9-B27A-0D184C4231AD}"/>
            </c:ext>
          </c:extLst>
        </c:ser>
        <c:ser>
          <c:idx val="1"/>
          <c:order val="1"/>
          <c:tx>
            <c:strRef>
              <c:f>Лист2!$A$2</c:f>
              <c:strCache>
                <c:ptCount val="1"/>
                <c:pt idx="0">
                  <c:v>2.Недостаточная работа по благоустройству (дворы, улицы, парки, освещение, уборка территории и т.п.)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Лист2!$B$2</c:f>
              <c:numCache>
                <c:formatCode>General</c:formatCode>
                <c:ptCount val="1"/>
                <c:pt idx="0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9F-42C9-B27A-0D184C4231AD}"/>
            </c:ext>
          </c:extLst>
        </c:ser>
        <c:ser>
          <c:idx val="2"/>
          <c:order val="2"/>
          <c:tx>
            <c:strRef>
              <c:f>Лист2!$A$3</c:f>
              <c:strCache>
                <c:ptCount val="1"/>
                <c:pt idx="0">
                  <c:v>3.Низкое качество дорог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Лист2!$B$3</c:f>
              <c:numCache>
                <c:formatCode>General</c:formatCode>
                <c:ptCount val="1"/>
                <c:pt idx="0">
                  <c:v>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9F-42C9-B27A-0D184C4231AD}"/>
            </c:ext>
          </c:extLst>
        </c:ser>
        <c:ser>
          <c:idx val="3"/>
          <c:order val="3"/>
          <c:tx>
            <c:strRef>
              <c:f>Лист2!$A$4</c:f>
              <c:strCache>
                <c:ptCount val="1"/>
                <c:pt idx="0">
                  <c:v>4.Отсутствие рабочих мест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Лист2!$B$4</c:f>
              <c:numCache>
                <c:formatCode>General</c:formatCode>
                <c:ptCount val="1"/>
                <c:pt idx="0">
                  <c:v>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79F-42C9-B27A-0D184C4231AD}"/>
            </c:ext>
          </c:extLst>
        </c:ser>
        <c:ser>
          <c:idx val="4"/>
          <c:order val="4"/>
          <c:tx>
            <c:strRef>
              <c:f>Лист2!$A$5</c:f>
              <c:strCache>
                <c:ptCount val="1"/>
                <c:pt idx="0">
                  <c:v>5.Недостаточное качество медицинского обслуживания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Лист2!$B$5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9F-42C9-B27A-0D184C4231AD}"/>
            </c:ext>
          </c:extLst>
        </c:ser>
        <c:ser>
          <c:idx val="5"/>
          <c:order val="5"/>
          <c:tx>
            <c:strRef>
              <c:f>Лист2!$A$6</c:f>
              <c:strCache>
                <c:ptCount val="1"/>
                <c:pt idx="0">
                  <c:v>6.Безразличие власти к проблемам населения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Лист2!$B$6</c:f>
              <c:numCache>
                <c:formatCode>General</c:formatCode>
                <c:ptCount val="1"/>
                <c:pt idx="0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79F-42C9-B27A-0D184C4231AD}"/>
            </c:ext>
          </c:extLst>
        </c:ser>
        <c:ser>
          <c:idx val="6"/>
          <c:order val="6"/>
          <c:tx>
            <c:strRef>
              <c:f>Лист2!$A$7</c:f>
              <c:strCache>
                <c:ptCount val="1"/>
                <c:pt idx="0">
                  <c:v>7.Низкое качество услуг в сфере жилищно-коммунального хозяйства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Лист2!$B$7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79F-42C9-B27A-0D184C4231AD}"/>
            </c:ext>
          </c:extLst>
        </c:ser>
        <c:ser>
          <c:idx val="7"/>
          <c:order val="7"/>
          <c:tx>
            <c:strRef>
              <c:f>Лист2!$A$8</c:f>
              <c:strCache>
                <c:ptCount val="1"/>
                <c:pt idx="0">
                  <c:v>8.Низкая доступность медицинского обслуживания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Лист2!$B$8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79F-42C9-B27A-0D184C4231AD}"/>
            </c:ext>
          </c:extLst>
        </c:ser>
        <c:ser>
          <c:idx val="8"/>
          <c:order val="8"/>
          <c:tx>
            <c:strRef>
              <c:f>Лист2!$A$9</c:f>
              <c:strCache>
                <c:ptCount val="1"/>
                <c:pt idx="0">
                  <c:v>9.Сокращение объемов производства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Лист2!$B$9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79F-42C9-B27A-0D184C4231AD}"/>
            </c:ext>
          </c:extLst>
        </c:ser>
        <c:ser>
          <c:idx val="9"/>
          <c:order val="9"/>
          <c:tx>
            <c:strRef>
              <c:f>Лист2!$A$10</c:f>
              <c:strCache>
                <c:ptCount val="1"/>
                <c:pt idx="0">
                  <c:v>10.Коррупция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Лист2!$B$10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79F-42C9-B27A-0D184C4231AD}"/>
            </c:ext>
          </c:extLst>
        </c:ser>
        <c:ser>
          <c:idx val="10"/>
          <c:order val="10"/>
          <c:tx>
            <c:strRef>
              <c:f>Лист2!$A$11</c:f>
              <c:strCache>
                <c:ptCount val="1"/>
                <c:pt idx="0">
                  <c:v>11.Плохое транспортное обеспечение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Лист2!$B$11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79F-42C9-B27A-0D184C4231AD}"/>
            </c:ext>
          </c:extLst>
        </c:ser>
        <c:ser>
          <c:idx val="11"/>
          <c:order val="11"/>
          <c:tx>
            <c:strRef>
              <c:f>Лист2!$A$12</c:f>
              <c:strCache>
                <c:ptCount val="1"/>
                <c:pt idx="0">
                  <c:v>12.Проблемы с водоснабжением и качеством воды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79F-42C9-B27A-0D184C4231AD}"/>
            </c:ext>
          </c:extLst>
        </c:ser>
        <c:ser>
          <c:idx val="12"/>
          <c:order val="12"/>
          <c:tx>
            <c:strRef>
              <c:f>Лист2!$A$13</c:f>
              <c:strCache>
                <c:ptCount val="1"/>
                <c:pt idx="0">
                  <c:v>13.Недостаточные условия для отдыха и развлечений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Лист2!$B$13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79F-42C9-B27A-0D184C4231AD}"/>
            </c:ext>
          </c:extLst>
        </c:ser>
        <c:ser>
          <c:idx val="13"/>
          <c:order val="13"/>
          <c:tx>
            <c:strRef>
              <c:f>Лист2!$A$14</c:f>
              <c:strCache>
                <c:ptCount val="1"/>
                <c:pt idx="0">
                  <c:v>14.Отсутствие контроля общественности за деятельностью органов власти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Лист2!$B$14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79F-42C9-B27A-0D184C4231AD}"/>
            </c:ext>
          </c:extLst>
        </c:ser>
        <c:ser>
          <c:idx val="14"/>
          <c:order val="14"/>
          <c:tx>
            <c:strRef>
              <c:f>Лист2!$A$15</c:f>
              <c:strCache>
                <c:ptCount val="1"/>
                <c:pt idx="0">
                  <c:v>15.Плохая экологическая ситуация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Лист2!$B$15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79F-42C9-B27A-0D184C4231AD}"/>
            </c:ext>
          </c:extLst>
        </c:ser>
        <c:ser>
          <c:idx val="15"/>
          <c:order val="15"/>
          <c:tx>
            <c:strRef>
              <c:f>Лист2!$A$16</c:f>
              <c:strCache>
                <c:ptCount val="1"/>
                <c:pt idx="0">
                  <c:v>16.Отсутствие возможностей для занятий спортом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Лист2!$B$16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79F-42C9-B27A-0D184C4231AD}"/>
            </c:ext>
          </c:extLst>
        </c:ser>
        <c:ser>
          <c:idx val="16"/>
          <c:order val="16"/>
          <c:tx>
            <c:strRef>
              <c:f>Лист2!$A$17</c:f>
              <c:strCache>
                <c:ptCount val="1"/>
                <c:pt idx="0">
                  <c:v>17.Низкое качество образовательных услуг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Лист2!$B$17</c:f>
              <c:numCache>
                <c:formatCode>General</c:formatCode>
                <c:ptCount val="1"/>
                <c:pt idx="0">
                  <c:v>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79F-42C9-B27A-0D184C4231AD}"/>
            </c:ext>
          </c:extLst>
        </c:ser>
        <c:ser>
          <c:idx val="17"/>
          <c:order val="17"/>
          <c:tx>
            <c:strRef>
              <c:f>Лист2!$A$18</c:f>
              <c:strCache>
                <c:ptCount val="1"/>
                <c:pt idx="0">
                  <c:v>18.Низкое качество в сфере оказания услуг населению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Лист2!$B$18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79F-42C9-B27A-0D184C4231AD}"/>
            </c:ext>
          </c:extLst>
        </c:ser>
        <c:ser>
          <c:idx val="18"/>
          <c:order val="18"/>
          <c:tx>
            <c:strRef>
              <c:f>Лист2!$A$19</c:f>
              <c:strCache>
                <c:ptCount val="1"/>
                <c:pt idx="0">
                  <c:v>19.Недостаточная государственная поддержка развития предпринимательства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Лист2!$B$19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79F-42C9-B27A-0D184C4231AD}"/>
            </c:ext>
          </c:extLst>
        </c:ser>
        <c:ser>
          <c:idx val="19"/>
          <c:order val="19"/>
          <c:tx>
            <c:strRef>
              <c:f>Лист2!$A$20</c:f>
              <c:strCache>
                <c:ptCount val="1"/>
                <c:pt idx="0">
                  <c:v>20.Плохие жилищные условия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Лист2!$B$20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279F-42C9-B27A-0D184C4231AD}"/>
            </c:ext>
          </c:extLst>
        </c:ser>
        <c:ser>
          <c:idx val="20"/>
          <c:order val="20"/>
          <c:tx>
            <c:strRef>
              <c:f>Лист2!$A$21</c:f>
              <c:strCache>
                <c:ptCount val="1"/>
                <c:pt idx="0">
                  <c:v>21.Высокий уровень преступности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Лист2!$B$21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79F-42C9-B27A-0D184C4231AD}"/>
            </c:ext>
          </c:extLst>
        </c:ser>
        <c:ser>
          <c:idx val="21"/>
          <c:order val="21"/>
          <c:tx>
            <c:strRef>
              <c:f>Лист2!$A$22</c:f>
              <c:strCache>
                <c:ptCount val="1"/>
                <c:pt idx="0">
                  <c:v>22.Межнациональные конфликты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Лист2!$B$22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279F-42C9-B27A-0D184C4231AD}"/>
            </c:ext>
          </c:extLst>
        </c:ser>
        <c:ser>
          <c:idx val="22"/>
          <c:order val="22"/>
          <c:tx>
            <c:strRef>
              <c:f>Лист2!$A$23</c:f>
              <c:strCache>
                <c:ptCount val="1"/>
                <c:pt idx="0">
                  <c:v>23.Плохой интернет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Лист2!$B$23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279F-42C9-B27A-0D184C4231AD}"/>
            </c:ext>
          </c:extLst>
        </c:ser>
        <c:ser>
          <c:idx val="23"/>
          <c:order val="23"/>
          <c:tx>
            <c:strRef>
              <c:f>Лист2!$A$24</c:f>
              <c:strCache>
                <c:ptCount val="1"/>
                <c:pt idx="0">
                  <c:v>24.Проблемы с энергообеспечением 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Лист2!$B$24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279F-42C9-B27A-0D184C423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5532544"/>
        <c:axId val="205538432"/>
      </c:barChart>
      <c:catAx>
        <c:axId val="205532544"/>
        <c:scaling>
          <c:orientation val="minMax"/>
        </c:scaling>
        <c:delete val="1"/>
        <c:axPos val="l"/>
        <c:majorTickMark val="out"/>
        <c:minorTickMark val="none"/>
        <c:tickLblPos val="nextTo"/>
        <c:crossAx val="205538432"/>
        <c:crosses val="autoZero"/>
        <c:auto val="1"/>
        <c:lblAlgn val="ctr"/>
        <c:lblOffset val="100"/>
        <c:noMultiLvlLbl val="0"/>
      </c:catAx>
      <c:valAx>
        <c:axId val="2055384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05532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4180060121688365"/>
          <c:y val="1.4654014359298258E-2"/>
          <c:w val="0.33171706031208709"/>
          <c:h val="0.98534331501256545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8416731413727924E-2"/>
          <c:y val="9.7009603211363288E-2"/>
          <c:w val="0.55829526834007626"/>
          <c:h val="0.86252345913091166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Лист5!$A$1:$A$23</c:f>
              <c:strCache>
                <c:ptCount val="23"/>
                <c:pt idx="0">
                  <c:v>1.Машиностроение  </c:v>
                </c:pt>
                <c:pt idx="1">
                  <c:v>2.Производство текстильных и швейных изделий  </c:v>
                </c:pt>
                <c:pt idx="2">
                  <c:v>3.Здравоохранение  </c:v>
                </c:pt>
                <c:pt idx="3">
                  <c:v>4.Производство пищевой продукции и напитков  </c:v>
                </c:pt>
                <c:pt idx="4">
                  <c:v>5.Образование  </c:v>
                </c:pt>
                <c:pt idx="5">
                  <c:v>6.Туризм и рекреация  </c:v>
                </c:pt>
                <c:pt idx="6">
                  <c:v>7.Связь, информационные технологии  </c:v>
                </c:pt>
                <c:pt idx="7">
                  <c:v>8.Производство строительных материалов  </c:v>
                </c:pt>
                <c:pt idx="8">
                  <c:v>9.Наука  </c:v>
                </c:pt>
                <c:pt idx="9">
                  <c:v>10.Строительство  </c:v>
                </c:pt>
                <c:pt idx="10">
                  <c:v>11.Химическое производство  </c:v>
                </c:pt>
                <c:pt idx="11">
                  <c:v>12.Фармацевтическое производство  </c:v>
                </c:pt>
                <c:pt idx="12">
                  <c:v>13.Социальное обслуживание  </c:v>
                </c:pt>
                <c:pt idx="13">
                  <c:v>14.Транспорт  </c:v>
                </c:pt>
                <c:pt idx="14">
                  <c:v>15.Деревообрабатывающая промышленность  </c:v>
                </c:pt>
                <c:pt idx="15">
                  <c:v>16.Физкультура и спорт  </c:v>
                </c:pt>
                <c:pt idx="16">
                  <c:v>17.Торговля  </c:v>
                </c:pt>
                <c:pt idx="17">
                  <c:v>18.Государственное и муниципальное управление  </c:v>
                </c:pt>
                <c:pt idx="18">
                  <c:v>19.Ювелирное производство  </c:v>
                </c:pt>
                <c:pt idx="19">
                  <c:v>20.Бытовое обслуживание  </c:v>
                </c:pt>
                <c:pt idx="20">
                  <c:v>21.Культура  </c:v>
                </c:pt>
                <c:pt idx="21">
                  <c:v>22.Общественное питание  </c:v>
                </c:pt>
                <c:pt idx="22">
                  <c:v>23.Другое </c:v>
                </c:pt>
              </c:strCache>
            </c:strRef>
          </c:cat>
          <c:val>
            <c:numRef>
              <c:f>Лист5!$B$1:$B$23</c:f>
              <c:numCache>
                <c:formatCode>General</c:formatCode>
                <c:ptCount val="23"/>
                <c:pt idx="0">
                  <c:v>117</c:v>
                </c:pt>
                <c:pt idx="1">
                  <c:v>116</c:v>
                </c:pt>
                <c:pt idx="2">
                  <c:v>71</c:v>
                </c:pt>
                <c:pt idx="3">
                  <c:v>61</c:v>
                </c:pt>
                <c:pt idx="4">
                  <c:v>70</c:v>
                </c:pt>
                <c:pt idx="5">
                  <c:v>59</c:v>
                </c:pt>
                <c:pt idx="6">
                  <c:v>40</c:v>
                </c:pt>
                <c:pt idx="7">
                  <c:v>55</c:v>
                </c:pt>
                <c:pt idx="8">
                  <c:v>41</c:v>
                </c:pt>
                <c:pt idx="9">
                  <c:v>56</c:v>
                </c:pt>
                <c:pt idx="10">
                  <c:v>66</c:v>
                </c:pt>
                <c:pt idx="11">
                  <c:v>43</c:v>
                </c:pt>
                <c:pt idx="12">
                  <c:v>37</c:v>
                </c:pt>
                <c:pt idx="13">
                  <c:v>34</c:v>
                </c:pt>
                <c:pt idx="14">
                  <c:v>32</c:v>
                </c:pt>
                <c:pt idx="15">
                  <c:v>30</c:v>
                </c:pt>
                <c:pt idx="16">
                  <c:v>22</c:v>
                </c:pt>
                <c:pt idx="17">
                  <c:v>21</c:v>
                </c:pt>
                <c:pt idx="18">
                  <c:v>18</c:v>
                </c:pt>
                <c:pt idx="19">
                  <c:v>18</c:v>
                </c:pt>
                <c:pt idx="20">
                  <c:v>12</c:v>
                </c:pt>
                <c:pt idx="21">
                  <c:v>11</c:v>
                </c:pt>
                <c:pt idx="2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A2-4BAC-AEFA-F856E5E2E0C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207006610804671"/>
          <c:y val="1.0339394735114529E-3"/>
          <c:w val="0.37688020548233608"/>
          <c:h val="0.98260621290464589"/>
        </c:manualLayout>
      </c:layout>
      <c:overlay val="0"/>
      <c:txPr>
        <a:bodyPr/>
        <a:lstStyle/>
        <a:p>
          <a:pPr rtl="0"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936972643520225E-2"/>
          <c:y val="3.9426523297491037E-2"/>
          <c:w val="0.51523542778629183"/>
          <c:h val="0.8774255637400163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- обрабатывающие производства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Лист2!$B$3:$D$3</c:f>
              <c:numCache>
                <c:formatCode>General</c:formatCode>
                <c:ptCount val="3"/>
                <c:pt idx="0">
                  <c:v>16.8</c:v>
                </c:pt>
                <c:pt idx="1">
                  <c:v>16.8</c:v>
                </c:pt>
                <c:pt idx="2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AB7-4EE5-890C-0736F729CF77}"/>
            </c:ext>
          </c:extLst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- обеспечение электрической энергией, газом и паром; кондиционирование воздуха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3.47222222222228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B7-4EE5-890C-0736F729CF77}"/>
                </c:ext>
              </c:extLst>
            </c:dLbl>
            <c:dLbl>
              <c:idx val="2"/>
              <c:layout>
                <c:manualLayout>
                  <c:x val="-2.0821262404939E-17"/>
                  <c:y val="-3.47222222222225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Лист2!$B$4:$D$4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AB7-4EE5-890C-0736F729CF77}"/>
            </c:ext>
          </c:extLst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- водоснабжение; водоотведение, организация сбора и утилизация отходов, деятельность по ликвидации загрязнений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714366837024626E-3"/>
                  <c:y val="-6.9444444444444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Лист2!$B$5:$D$5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1.1000000000000001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AB7-4EE5-890C-0736F729CF77}"/>
            </c:ext>
          </c:extLst>
        </c:ser>
        <c:ser>
          <c:idx val="3"/>
          <c:order val="3"/>
          <c:tx>
            <c:strRef>
              <c:f>Лист2!$A$6</c:f>
              <c:strCache>
                <c:ptCount val="1"/>
                <c:pt idx="0">
                  <c:v>- добыча полезных ископаемых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6.8143100511073359E-3"/>
                  <c:y val="-1.38888888888890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AB7-4EE5-890C-0736F729CF77}"/>
                </c:ext>
              </c:extLst>
            </c:dLbl>
            <c:dLbl>
              <c:idx val="1"/>
              <c:layout>
                <c:manualLayout>
                  <c:x val="-4.5428733674048941E-3"/>
                  <c:y val="-6.9444444444444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AB7-4EE5-890C-0736F729CF77}"/>
                </c:ext>
              </c:extLst>
            </c:dLbl>
            <c:dLbl>
              <c:idx val="2"/>
              <c:layout>
                <c:manualLayout>
                  <c:x val="0"/>
                  <c:y val="-6.94444444444447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Лист2!$B$6:$D$6</c:f>
              <c:numCache>
                <c:formatCode>General</c:formatCode>
                <c:ptCount val="3"/>
                <c:pt idx="0">
                  <c:v>0.2</c:v>
                </c:pt>
                <c:pt idx="1">
                  <c:v>0.2</c:v>
                </c:pt>
                <c:pt idx="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AB7-4EE5-890C-0736F729CF77}"/>
            </c:ext>
          </c:extLst>
        </c:ser>
        <c:ser>
          <c:idx val="4"/>
          <c:order val="4"/>
          <c:tx>
            <c:strRef>
              <c:f>Лист2!$A$7</c:f>
              <c:strCache>
                <c:ptCount val="1"/>
                <c:pt idx="0">
                  <c:v>- торговля оптовая и розничная, ремонт автотранспортных средств и мотоциклов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Лист2!$B$7:$D$7</c:f>
              <c:numCache>
                <c:formatCode>General</c:formatCode>
                <c:ptCount val="3"/>
                <c:pt idx="0">
                  <c:v>20</c:v>
                </c:pt>
                <c:pt idx="1">
                  <c:v>16.399999999999999</c:v>
                </c:pt>
                <c:pt idx="2">
                  <c:v>15.3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AB7-4EE5-890C-0736F729CF77}"/>
            </c:ext>
          </c:extLst>
        </c:ser>
        <c:ser>
          <c:idx val="5"/>
          <c:order val="5"/>
          <c:tx>
            <c:strRef>
              <c:f>Лист2!$A$8</c:f>
              <c:strCache>
                <c:ptCount val="1"/>
                <c:pt idx="0">
                  <c:v>- государственное управление и обеспечение военной безопасности; социальное обеспечение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Лист2!$B$8:$D$8</c:f>
              <c:numCache>
                <c:formatCode>General</c:formatCode>
                <c:ptCount val="3"/>
                <c:pt idx="0">
                  <c:v>8.9</c:v>
                </c:pt>
                <c:pt idx="1">
                  <c:v>10.4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AB7-4EE5-890C-0736F729CF77}"/>
            </c:ext>
          </c:extLst>
        </c:ser>
        <c:ser>
          <c:idx val="6"/>
          <c:order val="6"/>
          <c:tx>
            <c:strRef>
              <c:f>Лист2!$A$9</c:f>
              <c:strCache>
                <c:ptCount val="1"/>
                <c:pt idx="0">
                  <c:v>- деятельность в области здравоохранения и социальных услуг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0857467348097257E-3"/>
                  <c:y val="-1.273133440801999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Лист2!$B$9:$D$9</c:f>
              <c:numCache>
                <c:formatCode>General</c:formatCode>
                <c:ptCount val="3"/>
                <c:pt idx="0">
                  <c:v>6.9</c:v>
                </c:pt>
                <c:pt idx="1">
                  <c:v>6.9</c:v>
                </c:pt>
                <c:pt idx="2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0AB7-4EE5-890C-0736F729CF77}"/>
            </c:ext>
          </c:extLst>
        </c:ser>
        <c:ser>
          <c:idx val="7"/>
          <c:order val="7"/>
          <c:tx>
            <c:strRef>
              <c:f>Лист2!$A$10</c:f>
              <c:strCache>
                <c:ptCount val="1"/>
                <c:pt idx="0">
                  <c:v>- деятельность по операциям с недвижимым имуществом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590005678591713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AB7-4EE5-890C-0736F729CF77}"/>
                </c:ext>
              </c:extLst>
            </c:dLbl>
            <c:dLbl>
              <c:idx val="2"/>
              <c:layout>
                <c:manualLayout>
                  <c:x val="-6.8143100511072838E-3"/>
                  <c:y val="-3.472222222222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Лист2!$B$10:$D$10</c:f>
              <c:numCache>
                <c:formatCode>General</c:formatCode>
                <c:ptCount val="3"/>
                <c:pt idx="0">
                  <c:v>6.3</c:v>
                </c:pt>
                <c:pt idx="1">
                  <c:v>14.8</c:v>
                </c:pt>
                <c:pt idx="2">
                  <c:v>14.3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AB7-4EE5-890C-0736F729CF77}"/>
            </c:ext>
          </c:extLst>
        </c:ser>
        <c:ser>
          <c:idx val="8"/>
          <c:order val="8"/>
          <c:tx>
            <c:strRef>
              <c:f>Лист2!$A$11</c:f>
              <c:strCache>
                <c:ptCount val="1"/>
                <c:pt idx="0">
                  <c:v>- транспортировка и хранение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2714366837024418E-2"/>
                  <c:y val="-3.472222222222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AB7-4EE5-890C-0736F729CF77}"/>
                </c:ext>
              </c:extLst>
            </c:dLbl>
            <c:dLbl>
              <c:idx val="1"/>
              <c:layout>
                <c:manualLayout>
                  <c:x val="1.1357183418512209E-2"/>
                  <c:y val="-3.472222222222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AB7-4EE5-890C-0736F729CF77}"/>
                </c:ext>
              </c:extLst>
            </c:dLbl>
            <c:dLbl>
              <c:idx val="2"/>
              <c:layout>
                <c:manualLayout>
                  <c:x val="-1.5900056785917091E-2"/>
                  <c:y val="3.472222222222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Лист2!$B$11:$D$11</c:f>
              <c:numCache>
                <c:formatCode>General</c:formatCode>
                <c:ptCount val="3"/>
                <c:pt idx="0">
                  <c:v>5.9</c:v>
                </c:pt>
                <c:pt idx="1">
                  <c:v>5.9</c:v>
                </c:pt>
                <c:pt idx="2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0AB7-4EE5-890C-0736F729CF77}"/>
            </c:ext>
          </c:extLst>
        </c:ser>
        <c:ser>
          <c:idx val="9"/>
          <c:order val="9"/>
          <c:tx>
            <c:strRef>
              <c:f>Лист2!$A$12</c:f>
              <c:strCache>
                <c:ptCount val="1"/>
                <c:pt idx="0">
                  <c:v>- образование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428733674048836E-2"/>
                  <c:y val="-2.4305555555555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AB7-4EE5-890C-0736F729CF77}"/>
                </c:ext>
              </c:extLst>
            </c:dLbl>
            <c:dLbl>
              <c:idx val="1"/>
              <c:layout>
                <c:manualLayout>
                  <c:x val="-2.271436683702443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0AB7-4EE5-890C-0736F729CF77}"/>
                </c:ext>
              </c:extLst>
            </c:dLbl>
            <c:dLbl>
              <c:idx val="2"/>
              <c:layout>
                <c:manualLayout>
                  <c:x val="3.63429869392390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Лист2!$B$12:$D$12</c:f>
              <c:numCache>
                <c:formatCode>General</c:formatCode>
                <c:ptCount val="3"/>
                <c:pt idx="0">
                  <c:v>4.5</c:v>
                </c:pt>
                <c:pt idx="1">
                  <c:v>4.5</c:v>
                </c:pt>
                <c:pt idx="2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0AB7-4EE5-890C-0736F729CF77}"/>
            </c:ext>
          </c:extLst>
        </c:ser>
        <c:ser>
          <c:idx val="10"/>
          <c:order val="10"/>
          <c:tx>
            <c:strRef>
              <c:f>Лист2!$A$13</c:f>
              <c:strCache>
                <c:ptCount val="1"/>
                <c:pt idx="0">
                  <c:v>- сельское, лесное хозяйство, охота, рыболовство и рыбоводство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5428733674048628E-3"/>
                  <c:y val="3.472222222222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0AB7-4EE5-890C-0736F729CF77}"/>
                </c:ext>
              </c:extLst>
            </c:dLbl>
            <c:dLbl>
              <c:idx val="1"/>
              <c:layout>
                <c:manualLayout>
                  <c:x val="5.22430437251561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0AB7-4EE5-890C-0736F729CF77}"/>
                </c:ext>
              </c:extLst>
            </c:dLbl>
            <c:dLbl>
              <c:idx val="2"/>
              <c:layout>
                <c:manualLayout>
                  <c:x val="2.2714366837024418E-3"/>
                  <c:y val="6.94444444444441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Лист2!$B$13:$D$13</c:f>
              <c:numCache>
                <c:formatCode>General</c:formatCode>
                <c:ptCount val="3"/>
                <c:pt idx="0">
                  <c:v>3.3</c:v>
                </c:pt>
                <c:pt idx="1">
                  <c:v>3.3</c:v>
                </c:pt>
                <c:pt idx="2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0AB7-4EE5-890C-0736F729CF77}"/>
            </c:ext>
          </c:extLst>
        </c:ser>
        <c:ser>
          <c:idx val="11"/>
          <c:order val="11"/>
          <c:tx>
            <c:strRef>
              <c:f>Лист2!$A$14</c:f>
              <c:strCache>
                <c:ptCount val="1"/>
                <c:pt idx="0">
                  <c:v>- деятельность профессиональная, научная и техническая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6286201022146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0AB7-4EE5-890C-0736F729CF77}"/>
                </c:ext>
              </c:extLst>
            </c:dLbl>
            <c:dLbl>
              <c:idx val="1"/>
              <c:layout>
                <c:manualLayout>
                  <c:x val="2.2714366837024397E-2"/>
                  <c:y val="-6.36566720400999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0AB7-4EE5-890C-0736F729CF77}"/>
                </c:ext>
              </c:extLst>
            </c:dLbl>
            <c:dLbl>
              <c:idx val="2"/>
              <c:layout>
                <c:manualLayout>
                  <c:x val="-3.6342986939239069E-2"/>
                  <c:y val="-1.591416801002499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Лист2!$B$14:$D$14</c:f>
              <c:numCache>
                <c:formatCode>General</c:formatCode>
                <c:ptCount val="3"/>
                <c:pt idx="0">
                  <c:v>2.9</c:v>
                </c:pt>
                <c:pt idx="1">
                  <c:v>2.9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0AB7-4EE5-890C-0736F729CF77}"/>
            </c:ext>
          </c:extLst>
        </c:ser>
        <c:ser>
          <c:idx val="12"/>
          <c:order val="12"/>
          <c:tx>
            <c:strRef>
              <c:f>Лист2!$A$15</c:f>
              <c:strCache>
                <c:ptCount val="1"/>
                <c:pt idx="0">
                  <c:v>- деятельность в области информации и связи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8171493469619535E-2"/>
                  <c:y val="-3.47222222222234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0AB7-4EE5-890C-0736F729CF77}"/>
                </c:ext>
              </c:extLst>
            </c:dLbl>
            <c:dLbl>
              <c:idx val="1"/>
              <c:layout>
                <c:manualLayout>
                  <c:x val="0"/>
                  <c:y val="-3.472222222222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0AB7-4EE5-890C-0736F729CF77}"/>
                </c:ext>
              </c:extLst>
            </c:dLbl>
            <c:dLbl>
              <c:idx val="2"/>
              <c:layout>
                <c:manualLayout>
                  <c:x val="4.542873367404885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Лист2!$B$15:$D$15</c:f>
              <c:numCache>
                <c:formatCode>General</c:formatCode>
                <c:ptCount val="3"/>
                <c:pt idx="0">
                  <c:v>2.6</c:v>
                </c:pt>
                <c:pt idx="1">
                  <c:v>2.6</c:v>
                </c:pt>
                <c:pt idx="2">
                  <c:v>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0AB7-4EE5-890C-0736F729CF77}"/>
            </c:ext>
          </c:extLst>
        </c:ser>
        <c:ser>
          <c:idx val="13"/>
          <c:order val="13"/>
          <c:tx>
            <c:strRef>
              <c:f>Лист2!$A$16</c:f>
              <c:strCache>
                <c:ptCount val="1"/>
                <c:pt idx="0">
                  <c:v>- деятельность административная и сопутствующие дополнительные услуги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04429301533219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0AB7-4EE5-890C-0736F729CF77}"/>
                </c:ext>
              </c:extLst>
            </c:dLbl>
            <c:dLbl>
              <c:idx val="1"/>
              <c:layout>
                <c:manualLayout>
                  <c:x val="-6.8143100511073255E-3"/>
                  <c:y val="-6.36566720400999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0AB7-4EE5-890C-0736F729CF77}"/>
                </c:ext>
              </c:extLst>
            </c:dLbl>
            <c:dLbl>
              <c:idx val="2"/>
              <c:layout>
                <c:manualLayout>
                  <c:x val="-1.135718341851223E-2"/>
                  <c:y val="3.47222222222220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Лист2!$B$16:$D$16</c:f>
              <c:numCache>
                <c:formatCode>General</c:formatCode>
                <c:ptCount val="3"/>
                <c:pt idx="0">
                  <c:v>1.6</c:v>
                </c:pt>
                <c:pt idx="1">
                  <c:v>1.6</c:v>
                </c:pt>
                <c:pt idx="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0AB7-4EE5-890C-0736F729CF77}"/>
            </c:ext>
          </c:extLst>
        </c:ser>
        <c:ser>
          <c:idx val="14"/>
          <c:order val="14"/>
          <c:tx>
            <c:strRef>
              <c:f>Лист2!$A$17</c:f>
              <c:strCache>
                <c:ptCount val="1"/>
                <c:pt idx="0">
                  <c:v>- строительство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2.2714366837024626E-3"/>
                  <c:y val="-3.47222222222223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Лист2!$B$17:$D$17</c:f>
              <c:numCache>
                <c:formatCode>General</c:formatCode>
                <c:ptCount val="3"/>
                <c:pt idx="0">
                  <c:v>5.0999999999999996</c:v>
                </c:pt>
                <c:pt idx="1">
                  <c:v>5.0999999999999996</c:v>
                </c:pt>
                <c:pt idx="2">
                  <c:v>5.0999999999999996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A-0AB7-4EE5-890C-0736F729CF77}"/>
            </c:ext>
          </c:extLst>
        </c:ser>
        <c:ser>
          <c:idx val="15"/>
          <c:order val="15"/>
          <c:tx>
            <c:strRef>
              <c:f>Лист2!$A$18</c:f>
              <c:strCache>
                <c:ptCount val="1"/>
                <c:pt idx="0">
                  <c:v>- деятельность гостиниц и предприятий общественного питания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0442930153321975E-2"/>
                  <c:y val="-1.273133440801999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0AB7-4EE5-890C-0736F729CF77}"/>
                </c:ext>
              </c:extLst>
            </c:dLbl>
            <c:dLbl>
              <c:idx val="1"/>
              <c:layout>
                <c:manualLayout>
                  <c:x val="-9.085746734809777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0AB7-4EE5-890C-0736F729CF77}"/>
                </c:ext>
              </c:extLst>
            </c:dLbl>
            <c:dLbl>
              <c:idx val="2"/>
              <c:layout>
                <c:manualLayout>
                  <c:x val="-2.2714366837024418E-2"/>
                  <c:y val="3.472222222222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Лист2!$B$18:$D$18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1.1000000000000001</c:v>
                </c:pt>
                <c:pt idx="2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E-0AB7-4EE5-890C-0736F729CF77}"/>
            </c:ext>
          </c:extLst>
        </c:ser>
        <c:ser>
          <c:idx val="16"/>
          <c:order val="16"/>
          <c:tx>
            <c:strRef>
              <c:f>Лист2!$A$19</c:f>
              <c:strCache>
                <c:ptCount val="1"/>
                <c:pt idx="0">
                  <c:v>- деятельность в области культуры, спорта, организации досуга и развлечений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9.08574673480976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0AB7-4EE5-890C-0736F729CF77}"/>
                </c:ext>
              </c:extLst>
            </c:dLbl>
            <c:dLbl>
              <c:idx val="1"/>
              <c:layout>
                <c:manualLayout>
                  <c:x val="1.1357183418512188E-2"/>
                  <c:y val="-3.472222222222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0AB7-4EE5-890C-0736F729CF77}"/>
                </c:ext>
              </c:extLst>
            </c:dLbl>
            <c:dLbl>
              <c:idx val="2"/>
              <c:layout>
                <c:manualLayout>
                  <c:x val="4.5428733674048628E-3"/>
                  <c:y val="-3.47222222222223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Лист2!$B$19:$D$19</c:f>
              <c:numCache>
                <c:formatCode>General</c:formatCode>
                <c:ptCount val="3"/>
                <c:pt idx="0">
                  <c:v>0.8</c:v>
                </c:pt>
                <c:pt idx="1">
                  <c:v>1.2</c:v>
                </c:pt>
                <c:pt idx="2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0AB7-4EE5-890C-0736F729CF77}"/>
            </c:ext>
          </c:extLst>
        </c:ser>
        <c:ser>
          <c:idx val="17"/>
          <c:order val="17"/>
          <c:tx>
            <c:strRef>
              <c:f>Лист2!$A$20</c:f>
              <c:strCache>
                <c:ptCount val="1"/>
                <c:pt idx="0">
                  <c:v>- деятельность финансовая и страховая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628620102214661E-2"/>
                  <c:y val="-1.2731334408019992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3-0AB7-4EE5-890C-0736F729CF77}"/>
                </c:ext>
              </c:extLst>
            </c:dLbl>
            <c:dLbl>
              <c:idx val="1"/>
              <c:layout>
                <c:manualLayout>
                  <c:x val="-9.085746734809777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4-0AB7-4EE5-890C-0736F729CF77}"/>
                </c:ext>
              </c:extLst>
            </c:dLbl>
            <c:dLbl>
              <c:idx val="2"/>
              <c:layout>
                <c:manualLayout>
                  <c:x val="-1.13571834185122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5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Лист2!$B$20:$D$20</c:f>
              <c:numCache>
                <c:formatCode>General</c:formatCode>
                <c:ptCount val="3"/>
                <c:pt idx="0">
                  <c:v>0.3</c:v>
                </c:pt>
                <c:pt idx="1">
                  <c:v>0.3</c:v>
                </c:pt>
                <c:pt idx="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6-0AB7-4EE5-890C-0736F729CF77}"/>
            </c:ext>
          </c:extLst>
        </c:ser>
        <c:ser>
          <c:idx val="18"/>
          <c:order val="18"/>
          <c:tx>
            <c:strRef>
              <c:f>Лист2!$A$21</c:f>
              <c:strCache>
                <c:ptCount val="1"/>
                <c:pt idx="0">
                  <c:v>- предоставление прочих видов услуг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3628620102214651E-2"/>
                  <c:y val="-1.7361111111111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7-0AB7-4EE5-890C-0736F729CF77}"/>
                </c:ext>
              </c:extLst>
            </c:dLbl>
            <c:dLbl>
              <c:idx val="1"/>
              <c:layout>
                <c:manualLayout>
                  <c:x val="-4.5428733674048941E-3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8-0AB7-4EE5-890C-0736F729CF77}"/>
                </c:ext>
              </c:extLst>
            </c:dLbl>
            <c:dLbl>
              <c:idx val="2"/>
              <c:layout>
                <c:manualLayout>
                  <c:x val="-1.3628620102214661E-2"/>
                  <c:y val="-1.7361111111111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9-0AB7-4EE5-890C-0736F729CF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Лист2!$B$2:$D$2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Лист2!$B$21:$D$21</c:f>
              <c:numCache>
                <c:formatCode>General</c:formatCode>
                <c:ptCount val="3"/>
                <c:pt idx="0">
                  <c:v>0.9</c:v>
                </c:pt>
                <c:pt idx="1">
                  <c:v>0.9</c:v>
                </c:pt>
                <c:pt idx="2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A-0AB7-4EE5-890C-0736F729CF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423792112"/>
        <c:axId val="416703360"/>
      </c:barChart>
      <c:catAx>
        <c:axId val="423792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16703360"/>
        <c:crosses val="autoZero"/>
        <c:auto val="1"/>
        <c:lblAlgn val="ctr"/>
        <c:lblOffset val="100"/>
        <c:noMultiLvlLbl val="0"/>
      </c:catAx>
      <c:valAx>
        <c:axId val="416703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792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81045599429461"/>
          <c:y val="2.5561679790026246E-2"/>
          <c:w val="0.37847264470869052"/>
          <c:h val="0.928943757030371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Количество в % людей занятых в малом предпринимательстве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Лист7!$A$4</c:f>
              <c:strCache>
                <c:ptCount val="1"/>
                <c:pt idx="0">
                  <c:v>Доля занятых в малом бизнесе к общей численности занятых в экономике,%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Лист7!$B$1:$J$1</c:f>
              <c:strCache>
                <c:ptCount val="9"/>
                <c:pt idx="0">
                  <c:v>2012 г.</c:v>
                </c:pt>
                <c:pt idx="1">
                  <c:v>2013 г.</c:v>
                </c:pt>
                <c:pt idx="2">
                  <c:v>2014 г.</c:v>
                </c:pt>
                <c:pt idx="3">
                  <c:v>2015 г.</c:v>
                </c:pt>
                <c:pt idx="4">
                  <c:v>2016 г.</c:v>
                </c:pt>
                <c:pt idx="5">
                  <c:v>2017 г.</c:v>
                </c:pt>
                <c:pt idx="6">
                  <c:v>2018 г.</c:v>
                </c:pt>
                <c:pt idx="7">
                  <c:v>2019 г.</c:v>
                </c:pt>
                <c:pt idx="8">
                  <c:v>2020г.</c:v>
                </c:pt>
              </c:strCache>
            </c:strRef>
          </c:cat>
          <c:val>
            <c:numRef>
              <c:f>Лист7!$B$4:$J$4</c:f>
              <c:numCache>
                <c:formatCode>General</c:formatCode>
                <c:ptCount val="9"/>
                <c:pt idx="0">
                  <c:v>35.700000000000003</c:v>
                </c:pt>
                <c:pt idx="1">
                  <c:v>35.4</c:v>
                </c:pt>
                <c:pt idx="2">
                  <c:v>35.6</c:v>
                </c:pt>
                <c:pt idx="3">
                  <c:v>36</c:v>
                </c:pt>
                <c:pt idx="4">
                  <c:v>36.4</c:v>
                </c:pt>
                <c:pt idx="5">
                  <c:v>37.1</c:v>
                </c:pt>
                <c:pt idx="6">
                  <c:v>38.1</c:v>
                </c:pt>
                <c:pt idx="7">
                  <c:v>38.799999999999997</c:v>
                </c:pt>
                <c:pt idx="8">
                  <c:v>39.1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54-40F9-ACD1-8EECDD49B7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525248"/>
        <c:axId val="65526784"/>
      </c:lineChart>
      <c:catAx>
        <c:axId val="6552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526784"/>
        <c:crosses val="autoZero"/>
        <c:auto val="1"/>
        <c:lblAlgn val="ctr"/>
        <c:lblOffset val="100"/>
        <c:noMultiLvlLbl val="0"/>
      </c:catAx>
      <c:valAx>
        <c:axId val="65526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52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Инвестиции</a:t>
            </a: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в основной капитал за 2020 г.</a:t>
            </a:r>
            <a:endParaRPr lang="ru-RU" sz="11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Лист8!$C$2</c:f>
              <c:strCache>
                <c:ptCount val="1"/>
                <c:pt idx="0">
                  <c:v>Рыбинск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Лист8!$D$2</c:f>
              <c:numCache>
                <c:formatCode>General</c:formatCode>
                <c:ptCount val="1"/>
                <c:pt idx="0">
                  <c:v>12358.1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FC-4E45-837C-170C196CDB0A}"/>
            </c:ext>
          </c:extLst>
        </c:ser>
        <c:ser>
          <c:idx val="1"/>
          <c:order val="1"/>
          <c:tx>
            <c:strRef>
              <c:f>Лист8!$C$3</c:f>
              <c:strCache>
                <c:ptCount val="1"/>
                <c:pt idx="0">
                  <c:v>Дзержинск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Лист8!$D$3</c:f>
              <c:numCache>
                <c:formatCode>General</c:formatCode>
                <c:ptCount val="1"/>
                <c:pt idx="0">
                  <c:v>9627.4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FC-4E45-837C-170C196CDB0A}"/>
            </c:ext>
          </c:extLst>
        </c:ser>
        <c:ser>
          <c:idx val="2"/>
          <c:order val="2"/>
          <c:tx>
            <c:strRef>
              <c:f>Лист8!$C$4</c:f>
              <c:strCache>
                <c:ptCount val="1"/>
                <c:pt idx="0">
                  <c:v>Выкса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Лист8!$D$4</c:f>
              <c:numCache>
                <c:formatCode>General</c:formatCode>
                <c:ptCount val="1"/>
                <c:pt idx="0">
                  <c:v>8745.9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FC-4E45-837C-170C196CDB0A}"/>
            </c:ext>
          </c:extLst>
        </c:ser>
        <c:ser>
          <c:idx val="3"/>
          <c:order val="3"/>
          <c:tx>
            <c:strRef>
              <c:f>Лист8!$C$5</c:f>
              <c:strCache>
                <c:ptCount val="1"/>
                <c:pt idx="0">
                  <c:v>Бор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Лист8!$D$5</c:f>
              <c:numCache>
                <c:formatCode>General</c:formatCode>
                <c:ptCount val="1"/>
                <c:pt idx="0">
                  <c:v>4957.5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FC-4E45-837C-170C196CDB0A}"/>
            </c:ext>
          </c:extLst>
        </c:ser>
        <c:ser>
          <c:idx val="4"/>
          <c:order val="4"/>
          <c:tx>
            <c:strRef>
              <c:f>Лист8!$C$6</c:f>
              <c:strCache>
                <c:ptCount val="1"/>
                <c:pt idx="0">
                  <c:v>Ковров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Лист8!$D$6</c:f>
              <c:numCache>
                <c:formatCode>General</c:formatCode>
                <c:ptCount val="1"/>
                <c:pt idx="0">
                  <c:v>3452.3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DFC-4E45-837C-170C196CDB0A}"/>
            </c:ext>
          </c:extLst>
        </c:ser>
        <c:ser>
          <c:idx val="5"/>
          <c:order val="5"/>
          <c:tx>
            <c:strRef>
              <c:f>Лист8!$C$7</c:f>
              <c:strCache>
                <c:ptCount val="1"/>
                <c:pt idx="0">
                  <c:v>Муром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Лист8!$D$7</c:f>
              <c:numCache>
                <c:formatCode>General</c:formatCode>
                <c:ptCount val="1"/>
                <c:pt idx="0">
                  <c:v>2298.1999999999998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DFC-4E45-837C-170C196CDB0A}"/>
            </c:ext>
          </c:extLst>
        </c:ser>
        <c:ser>
          <c:idx val="6"/>
          <c:order val="6"/>
          <c:tx>
            <c:strRef>
              <c:f>Лист8!$C$8</c:f>
              <c:strCache>
                <c:ptCount val="1"/>
                <c:pt idx="0">
                  <c:v>Гусь-Хрустальный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Лист8!$D$8</c:f>
              <c:numCache>
                <c:formatCode>General</c:formatCode>
                <c:ptCount val="1"/>
                <c:pt idx="0">
                  <c:v>1864.4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DFC-4E45-837C-170C196CDB0A}"/>
            </c:ext>
          </c:extLst>
        </c:ser>
        <c:ser>
          <c:idx val="7"/>
          <c:order val="7"/>
          <c:tx>
            <c:strRef>
              <c:f>Лист8!$C$9</c:f>
              <c:strCache>
                <c:ptCount val="1"/>
                <c:pt idx="0">
                  <c:v>Арзамас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Лист8!$D$9</c:f>
              <c:numCache>
                <c:formatCode>General</c:formatCode>
                <c:ptCount val="1"/>
                <c:pt idx="0">
                  <c:v>1667.6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DFC-4E45-837C-170C196CDB0A}"/>
            </c:ext>
          </c:extLst>
        </c:ser>
        <c:ser>
          <c:idx val="8"/>
          <c:order val="8"/>
          <c:tx>
            <c:strRef>
              <c:f>Лист8!$C$10</c:f>
              <c:strCache>
                <c:ptCount val="1"/>
                <c:pt idx="0">
                  <c:v>Волгореченск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Лист8!$D$10</c:f>
              <c:numCache>
                <c:formatCode>General</c:formatCode>
                <c:ptCount val="1"/>
                <c:pt idx="0">
                  <c:v>1168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DFC-4E45-837C-170C196CDB0A}"/>
            </c:ext>
          </c:extLst>
        </c:ser>
        <c:ser>
          <c:idx val="9"/>
          <c:order val="9"/>
          <c:tx>
            <c:strRef>
              <c:f>Лист8!$C$11</c:f>
              <c:strCache>
                <c:ptCount val="1"/>
                <c:pt idx="0">
                  <c:v>Переславль-Залеский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Лист8!$D$11</c:f>
              <c:numCache>
                <c:formatCode>General</c:formatCode>
                <c:ptCount val="1"/>
                <c:pt idx="0">
                  <c:v>950.5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DFC-4E45-837C-170C196CDB0A}"/>
            </c:ext>
          </c:extLst>
        </c:ser>
        <c:ser>
          <c:idx val="10"/>
          <c:order val="10"/>
          <c:tx>
            <c:strRef>
              <c:f>Лист8!$C$12</c:f>
              <c:strCache>
                <c:ptCount val="1"/>
                <c:pt idx="0">
                  <c:v>Вичуга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Лист8!$D$12</c:f>
              <c:numCache>
                <c:formatCode>General</c:formatCode>
                <c:ptCount val="1"/>
                <c:pt idx="0">
                  <c:v>579.20000000000005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DFC-4E45-837C-170C196CDB0A}"/>
            </c:ext>
          </c:extLst>
        </c:ser>
        <c:ser>
          <c:idx val="11"/>
          <c:order val="11"/>
          <c:tx>
            <c:strRef>
              <c:f>Лист8!$C$13</c:f>
              <c:strCache>
                <c:ptCount val="1"/>
                <c:pt idx="0">
                  <c:v>Мантурово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Лист8!$D$13</c:f>
              <c:numCache>
                <c:formatCode>General</c:formatCode>
                <c:ptCount val="1"/>
                <c:pt idx="0">
                  <c:v>457.5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2DFC-4E45-837C-170C196CDB0A}"/>
            </c:ext>
          </c:extLst>
        </c:ser>
        <c:ser>
          <c:idx val="12"/>
          <c:order val="12"/>
          <c:tx>
            <c:strRef>
              <c:f>Лист8!$C$14</c:f>
              <c:strCache>
                <c:ptCount val="1"/>
                <c:pt idx="0">
                  <c:v>Шуя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Лист8!$D$14</c:f>
              <c:numCache>
                <c:formatCode>General</c:formatCode>
                <c:ptCount val="1"/>
                <c:pt idx="0">
                  <c:v>388.9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DFC-4E45-837C-170C196CDB0A}"/>
            </c:ext>
          </c:extLst>
        </c:ser>
        <c:ser>
          <c:idx val="13"/>
          <c:order val="13"/>
          <c:tx>
            <c:strRef>
              <c:f>Лист8!$C$15</c:f>
              <c:strCache>
                <c:ptCount val="1"/>
                <c:pt idx="0">
                  <c:v>Семеновский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Лист8!$D$15</c:f>
              <c:numCache>
                <c:formatCode>General</c:formatCode>
                <c:ptCount val="1"/>
                <c:pt idx="0">
                  <c:v>380.3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DFC-4E45-837C-170C196CDB0A}"/>
            </c:ext>
          </c:extLst>
        </c:ser>
        <c:ser>
          <c:idx val="14"/>
          <c:order val="14"/>
          <c:tx>
            <c:strRef>
              <c:f>Лист8!$C$16</c:f>
              <c:strCache>
                <c:ptCount val="1"/>
                <c:pt idx="0">
                  <c:v>Кинешма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Лист8!$D$16</c:f>
              <c:numCache>
                <c:formatCode>General</c:formatCode>
                <c:ptCount val="1"/>
                <c:pt idx="0">
                  <c:v>359.2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DFC-4E45-837C-170C196CDB0A}"/>
            </c:ext>
          </c:extLst>
        </c:ser>
        <c:ser>
          <c:idx val="15"/>
          <c:order val="15"/>
          <c:tx>
            <c:strRef>
              <c:f>Лист8!$C$17</c:f>
              <c:strCache>
                <c:ptCount val="1"/>
                <c:pt idx="0">
                  <c:v>Шарья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Лист8!$D$17</c:f>
              <c:numCache>
                <c:formatCode>General</c:formatCode>
                <c:ptCount val="1"/>
                <c:pt idx="0">
                  <c:v>313.89999999999998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DFC-4E45-837C-170C196CDB0A}"/>
            </c:ext>
          </c:extLst>
        </c:ser>
        <c:ser>
          <c:idx val="16"/>
          <c:order val="16"/>
          <c:tx>
            <c:strRef>
              <c:f>Лист8!$C$18</c:f>
              <c:strCache>
                <c:ptCount val="1"/>
                <c:pt idx="0">
                  <c:v>Тейково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Лист8!$D$18</c:f>
              <c:numCache>
                <c:formatCode>General</c:formatCode>
                <c:ptCount val="1"/>
                <c:pt idx="0">
                  <c:v>284.10000000000002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DFC-4E45-837C-170C196CDB0A}"/>
            </c:ext>
          </c:extLst>
        </c:ser>
        <c:ser>
          <c:idx val="17"/>
          <c:order val="17"/>
          <c:tx>
            <c:strRef>
              <c:f>Лист8!$C$19</c:f>
              <c:strCache>
                <c:ptCount val="1"/>
                <c:pt idx="0">
                  <c:v>Кохма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Лист8!$D$19</c:f>
              <c:numCache>
                <c:formatCode>General</c:formatCode>
                <c:ptCount val="1"/>
                <c:pt idx="0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2DFC-4E45-837C-170C196CDB0A}"/>
            </c:ext>
          </c:extLst>
        </c:ser>
        <c:ser>
          <c:idx val="18"/>
          <c:order val="18"/>
          <c:tx>
            <c:strRef>
              <c:f>Лист8!$C$20</c:f>
              <c:strCache>
                <c:ptCount val="1"/>
                <c:pt idx="0">
                  <c:v>Галич</c:v>
                </c:pt>
              </c:strCache>
            </c:strRef>
          </c:tx>
          <c:spPr>
            <a:solidFill>
              <a:schemeClr val="accent1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Лист8!$D$20</c:f>
              <c:numCache>
                <c:formatCode>General</c:formatCode>
                <c:ptCount val="1"/>
                <c:pt idx="0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DFC-4E45-837C-170C196CDB0A}"/>
            </c:ext>
          </c:extLst>
        </c:ser>
        <c:ser>
          <c:idx val="19"/>
          <c:order val="19"/>
          <c:tx>
            <c:strRef>
              <c:f>Лист8!$C$21</c:f>
              <c:strCache>
                <c:ptCount val="1"/>
                <c:pt idx="0">
                  <c:v>Буй</c:v>
                </c:pt>
              </c:strCache>
            </c:strRef>
          </c:tx>
          <c:spPr>
            <a:solidFill>
              <a:schemeClr val="accent3">
                <a:lumMod val="70000"/>
                <a:lumOff val="3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Лист8!$D$21</c:f>
              <c:numCache>
                <c:formatCode>General</c:formatCode>
                <c:ptCount val="1"/>
                <c:pt idx="0">
                  <c:v>157.9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2DFC-4E45-837C-170C196CDB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886080"/>
        <c:axId val="65887616"/>
      </c:barChart>
      <c:catAx>
        <c:axId val="658860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5887616"/>
        <c:crosses val="autoZero"/>
        <c:auto val="1"/>
        <c:lblAlgn val="ctr"/>
        <c:lblOffset val="100"/>
        <c:noMultiLvlLbl val="0"/>
      </c:catAx>
      <c:valAx>
        <c:axId val="6588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65886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городского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округа Кинешмы за 2019 год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716-4AD7-9084-E6DD26ECA5F0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716-4AD7-9084-E6DD26ECA5F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716-4AD7-9084-E6DD26ECA5F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Лист6!$J$1:$J$3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Лист6!$K$1:$K$3</c:f>
              <c:numCache>
                <c:formatCode>General</c:formatCode>
                <c:ptCount val="3"/>
                <c:pt idx="0">
                  <c:v>22.425477308233603</c:v>
                </c:pt>
                <c:pt idx="1">
                  <c:v>4.2598623689432715</c:v>
                </c:pt>
                <c:pt idx="2">
                  <c:v>73.314660322823116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16-4AD7-9084-E6DD26ECA5F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Доходы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городского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округа Кинешма за 2020 год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50B-4E88-BDB4-A1D1080C5827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50B-4E88-BDB4-A1D1080C5827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50B-4E88-BDB4-A1D1080C582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Лист6!$J$14:$J$16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Лист6!$K$14:$K$16</c:f>
              <c:numCache>
                <c:formatCode>General</c:formatCode>
                <c:ptCount val="3"/>
                <c:pt idx="0">
                  <c:v>25.948294751162209</c:v>
                </c:pt>
                <c:pt idx="1">
                  <c:v>4.7830552090953296</c:v>
                </c:pt>
                <c:pt idx="2">
                  <c:v>69.268650039742496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0B-4E88-BDB4-A1D1080C582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 </a:t>
            </a: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городского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округа Кинешма за 2019 год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93F-45FB-9311-5977A60AC564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93F-45FB-9311-5977A60AC56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Лист7!$J$1:$J$2</c:f>
              <c:strCache>
                <c:ptCount val="2"/>
                <c:pt idx="0">
                  <c:v>ТЕКУЩИЙ БЮДЖЕТ </c:v>
                </c:pt>
                <c:pt idx="1">
                  <c:v>БЮДЖЕТ РАЗВИТИЯ</c:v>
                </c:pt>
              </c:strCache>
            </c:strRef>
          </c:cat>
          <c:val>
            <c:numRef>
              <c:f>Лист7!$K$1:$K$2</c:f>
              <c:numCache>
                <c:formatCode>General</c:formatCode>
                <c:ptCount val="2"/>
                <c:pt idx="0">
                  <c:v>98.958548263703548</c:v>
                </c:pt>
                <c:pt idx="1">
                  <c:v>1.0414517362964659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3F-45FB-9311-5977A60AC56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Расходы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городского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округа Кинешма за 2020 год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7BE-45CB-B437-956F374A1FD4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7BE-45CB-B437-956F374A1FD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Лист7!$J$12:$J$13</c:f>
              <c:strCache>
                <c:ptCount val="2"/>
                <c:pt idx="0">
                  <c:v>ТЕКУЩИЙ БЮДЖЕТ </c:v>
                </c:pt>
                <c:pt idx="1">
                  <c:v>БЮДЖЕТ РАЗВИТИЯ</c:v>
                </c:pt>
              </c:strCache>
            </c:strRef>
          </c:cat>
          <c:val>
            <c:numRef>
              <c:f>Лист7!$K$12:$K$13</c:f>
              <c:numCache>
                <c:formatCode>General</c:formatCode>
                <c:ptCount val="2"/>
                <c:pt idx="0">
                  <c:v>95.305406832857017</c:v>
                </c:pt>
                <c:pt idx="1">
                  <c:v>4.6945931671429317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7BE-45CB-B437-956F374A1FD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858A7D-3C7B-4464-B41F-FE64BD974C8C}" type="doc">
      <dgm:prSet loTypeId="urn:microsoft.com/office/officeart/2005/8/layout/hierarchy1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E1060CC4-2DC1-4B1C-BF42-4BFD2ED7DCEE}">
      <dgm:prSet phldrT="[Текст]" custT="1"/>
      <dgm:spPr>
        <a:xfrm>
          <a:off x="1340381" y="2694665"/>
          <a:ext cx="885985" cy="11359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Программа "Развитие образования городского округа Кинешма"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42DD1A5-6514-4892-AF0C-2747F27F689C}" type="parTrans" cxnId="{520912FE-17C1-4C14-8748-45422E85C187}">
      <dgm:prSet/>
      <dgm:spPr>
        <a:xfrm>
          <a:off x="1645089" y="2364442"/>
          <a:ext cx="91440" cy="242286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7CBCB07E-1868-4FB0-AA58-7ECC4FE96875}" type="sibTrans" cxnId="{520912FE-17C1-4C14-8748-45422E85C187}">
      <dgm:prSet/>
      <dgm:spPr/>
      <dgm:t>
        <a:bodyPr/>
        <a:lstStyle/>
        <a:p>
          <a:pPr algn="ctr"/>
          <a:endParaRPr lang="ru-RU" sz="900"/>
        </a:p>
      </dgm:t>
    </dgm:pt>
    <dgm:pt modelId="{D0A71ABB-F7AC-4ADC-8949-71E98B40F95A}">
      <dgm:prSet phldrT="[Текст]" custT="1"/>
      <dgm:spPr>
        <a:xfrm>
          <a:off x="4202700" y="1194555"/>
          <a:ext cx="1447721" cy="119281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Цель "Создание условий для успешной социализации и самореализации граждан в социальные, общественно-политические и социокультурные отношения"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62D0090-A4E6-415A-9D9B-5D7758890132}" type="parTrans" cxnId="{A29C1484-2537-40C9-BDE4-8629711A0132}">
      <dgm:prSet/>
      <dgm:spPr>
        <a:xfrm>
          <a:off x="4630400" y="765035"/>
          <a:ext cx="203597" cy="341584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2990EEB2-2F3C-4399-9647-F55B8C529D9C}" type="sibTrans" cxnId="{A29C1484-2537-40C9-BDE4-8629711A0132}">
      <dgm:prSet/>
      <dgm:spPr/>
      <dgm:t>
        <a:bodyPr/>
        <a:lstStyle/>
        <a:p>
          <a:pPr algn="ctr"/>
          <a:endParaRPr lang="ru-RU" sz="900"/>
        </a:p>
      </dgm:t>
    </dgm:pt>
    <dgm:pt modelId="{BEBB3B6A-6326-4A2B-A87F-26415C4C3B87}">
      <dgm:prSet custT="1"/>
      <dgm:spPr>
        <a:xfrm>
          <a:off x="7374901" y="1184462"/>
          <a:ext cx="1405475" cy="111316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Цель "Обеспечение устойчивости экономического роста, в том числе повышение инвестиционной привлекательности и создание условий для улучшения делового климата"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57EA9E0-E80A-4184-8AE9-51FE06BAB2AA}" type="parTrans" cxnId="{423F6AB9-2519-4935-931F-DE2B5EC385CD}">
      <dgm:prSet/>
      <dgm:spPr>
        <a:xfrm>
          <a:off x="4630400" y="765035"/>
          <a:ext cx="3354675" cy="331491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4AC48239-0333-4D7B-85BA-D446F00E69AA}" type="sibTrans" cxnId="{423F6AB9-2519-4935-931F-DE2B5EC385CD}">
      <dgm:prSet/>
      <dgm:spPr/>
      <dgm:t>
        <a:bodyPr/>
        <a:lstStyle/>
        <a:p>
          <a:pPr algn="ctr"/>
          <a:endParaRPr lang="ru-RU" sz="900"/>
        </a:p>
      </dgm:t>
    </dgm:pt>
    <dgm:pt modelId="{9FDB2728-C650-4C80-AFCE-0C480F8C14A5}">
      <dgm:prSet custT="1"/>
      <dgm:spPr>
        <a:xfrm>
          <a:off x="4288112" y="2619970"/>
          <a:ext cx="1037572" cy="106347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Программа "Реализация социальной и молодежной политики в городском округе Кинешма"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C75F7DB-EF3A-4D43-9A4F-6A2FEBFDF9AB}" type="parTrans" cxnId="{D583F2B5-A2F0-4EE6-9E62-DA0A8C09B273}">
      <dgm:prSet/>
      <dgm:spPr>
        <a:xfrm>
          <a:off x="4714334" y="2299433"/>
          <a:ext cx="119663" cy="232600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51362569-1B1D-445B-9A96-9B9D30F861C6}" type="sibTrans" cxnId="{D583F2B5-A2F0-4EE6-9E62-DA0A8C09B273}">
      <dgm:prSet/>
      <dgm:spPr/>
      <dgm:t>
        <a:bodyPr/>
        <a:lstStyle/>
        <a:p>
          <a:pPr algn="ctr"/>
          <a:endParaRPr lang="ru-RU" sz="900"/>
        </a:p>
      </dgm:t>
    </dgm:pt>
    <dgm:pt modelId="{D7B75967-EB36-46C2-B563-2BE7278FA7A1}">
      <dgm:prSet custT="1"/>
      <dgm:spPr>
        <a:xfrm>
          <a:off x="7519457" y="2468341"/>
          <a:ext cx="1108783" cy="101480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Программа "Формирование современной городской среды на территории муниципального образования"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0391F04-EC1A-4995-BA19-099D80B5A616}" type="parTrans" cxnId="{663BC869-D4B9-4793-9E04-E14325976C1B}">
      <dgm:prSet/>
      <dgm:spPr>
        <a:xfrm>
          <a:off x="7935564" y="2209688"/>
          <a:ext cx="91440" cy="170717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1B520393-4C5C-4FEE-8E8E-CA1F59D24CF3}" type="sibTrans" cxnId="{663BC869-D4B9-4793-9E04-E14325976C1B}">
      <dgm:prSet/>
      <dgm:spPr/>
      <dgm:t>
        <a:bodyPr/>
        <a:lstStyle/>
        <a:p>
          <a:pPr algn="ctr"/>
          <a:endParaRPr lang="ru-RU" sz="900"/>
        </a:p>
      </dgm:t>
    </dgm:pt>
    <dgm:pt modelId="{452CB299-464A-49D3-82E3-DC7401E1B7F8}">
      <dgm:prSet custT="1"/>
      <dgm:spPr>
        <a:xfrm>
          <a:off x="3311181" y="3925729"/>
          <a:ext cx="813757" cy="116984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"Поддержка отдельных категорий граждан городского округа Кинешма"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5E10FEC-CB80-49F4-9157-4F1EB5D186B2}" type="parTrans" cxnId="{A67AA9BD-4AA0-4238-A809-F831D0577D28}">
      <dgm:prSet/>
      <dgm:spPr>
        <a:xfrm>
          <a:off x="3625496" y="3595506"/>
          <a:ext cx="1088837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0A779477-564C-4B89-BD73-AFAF8FBFDA3A}" type="sibTrans" cxnId="{A67AA9BD-4AA0-4238-A809-F831D0577D28}">
      <dgm:prSet/>
      <dgm:spPr/>
      <dgm:t>
        <a:bodyPr/>
        <a:lstStyle/>
        <a:p>
          <a:pPr algn="ctr"/>
          <a:endParaRPr lang="ru-RU" sz="900"/>
        </a:p>
      </dgm:t>
    </dgm:pt>
    <dgm:pt modelId="{2A80CE3D-BF3F-49FF-8823-DD11FC2A9415}">
      <dgm:prSet custT="1"/>
      <dgm:spPr>
        <a:xfrm>
          <a:off x="440694" y="4072940"/>
          <a:ext cx="1273333" cy="12539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"Обеспечение и реализация прав граждан на получение дополнительного образования на территории городского округа Кинешма"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E60C556-A498-4DD9-8FCC-92A6E8362FC8}" type="parTrans" cxnId="{6343CFBE-C960-4BD3-B012-6FBBE49F281E}">
      <dgm:prSet/>
      <dgm:spPr>
        <a:xfrm>
          <a:off x="984796" y="3742717"/>
          <a:ext cx="706012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5E25581A-DF44-4A1C-9BE5-0849885466FC}" type="sibTrans" cxnId="{6343CFBE-C960-4BD3-B012-6FBBE49F281E}">
      <dgm:prSet/>
      <dgm:spPr/>
      <dgm:t>
        <a:bodyPr/>
        <a:lstStyle/>
        <a:p>
          <a:pPr algn="ctr"/>
          <a:endParaRPr lang="ru-RU" sz="900"/>
        </a:p>
      </dgm:t>
    </dgm:pt>
    <dgm:pt modelId="{ECCBBC05-08F2-433F-97AE-56C1DD5D0B89}">
      <dgm:prSet custT="1"/>
      <dgm:spPr>
        <a:xfrm>
          <a:off x="6487743" y="3797408"/>
          <a:ext cx="906071" cy="99817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"Благоустройство общественных и дворовых территорий"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066C70E-08FD-468A-BA72-0366A035B209}" type="parTrans" cxnId="{2CC73564-DBAF-4ACB-8BE8-B8522B035285}">
      <dgm:prSet/>
      <dgm:spPr>
        <a:xfrm>
          <a:off x="6848214" y="3395209"/>
          <a:ext cx="1133069" cy="314262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33347429-3D91-4943-BC89-A25B2F071901}" type="sibTrans" cxnId="{2CC73564-DBAF-4ACB-8BE8-B8522B035285}">
      <dgm:prSet/>
      <dgm:spPr/>
      <dgm:t>
        <a:bodyPr/>
        <a:lstStyle/>
        <a:p>
          <a:pPr algn="ctr"/>
          <a:endParaRPr lang="ru-RU" sz="900"/>
        </a:p>
      </dgm:t>
    </dgm:pt>
    <dgm:pt modelId="{EF697D86-854F-4D17-ACF0-F9DC3B7F0977}">
      <dgm:prSet phldrT="[Текст]" custT="1"/>
      <dgm:spPr>
        <a:xfrm>
          <a:off x="4277967" y="0"/>
          <a:ext cx="889992" cy="852971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en-US" sz="9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</a:t>
          </a:r>
          <a:r>
            <a:rPr lang="ru-RU" sz="9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оциально</a:t>
          </a:r>
          <a:r>
            <a:rPr lang="ru-RU" sz="9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-экономические цели развития городского округа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B4A2229-503C-43A6-B82C-BFF61C98F71B}" type="sibTrans" cxnId="{BE8D1093-E8BE-4667-B598-4D03479463FC}">
      <dgm:prSet/>
      <dgm:spPr/>
      <dgm:t>
        <a:bodyPr/>
        <a:lstStyle/>
        <a:p>
          <a:pPr algn="ctr"/>
          <a:endParaRPr lang="ru-RU" sz="900"/>
        </a:p>
      </dgm:t>
    </dgm:pt>
    <dgm:pt modelId="{1AFA0C25-7AD2-4CD3-A559-9DEB9B8CAB03}" type="parTrans" cxnId="{BE8D1093-E8BE-4667-B598-4D03479463FC}">
      <dgm:prSet/>
      <dgm:spPr/>
      <dgm:t>
        <a:bodyPr/>
        <a:lstStyle/>
        <a:p>
          <a:pPr algn="ctr"/>
          <a:endParaRPr lang="ru-RU" sz="900"/>
        </a:p>
      </dgm:t>
    </dgm:pt>
    <dgm:pt modelId="{9F805AB6-FEA8-4E0D-A600-936DDF58BC9F}">
      <dgm:prSet phldrT="[Текст]" custT="1"/>
      <dgm:spPr>
        <a:xfrm>
          <a:off x="1051599" y="1184869"/>
          <a:ext cx="1463549" cy="1267509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Цель "Обеспечение соответствия качества образования меняющимся запросам населения и перспективным задачам развития общества и экономики муниципалитета"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21228C-9A35-45DC-8ABF-EEC2F74968D9}" type="sibTrans" cxnId="{CB8E60EB-119E-4FB6-9635-3244F832447F}">
      <dgm:prSet/>
      <dgm:spPr/>
      <dgm:t>
        <a:bodyPr/>
        <a:lstStyle/>
        <a:p>
          <a:pPr algn="ctr"/>
          <a:endParaRPr lang="ru-RU" sz="900"/>
        </a:p>
      </dgm:t>
    </dgm:pt>
    <dgm:pt modelId="{7FABB30F-7D7C-43F1-BD39-C9F43308BA0F}" type="parTrans" cxnId="{CB8E60EB-119E-4FB6-9635-3244F832447F}">
      <dgm:prSet/>
      <dgm:spPr>
        <a:xfrm>
          <a:off x="1690809" y="765035"/>
          <a:ext cx="2939590" cy="331898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8BF15966-211F-4DEF-A9D0-6F31744754B2}">
      <dgm:prSet custT="1"/>
      <dgm:spPr>
        <a:xfrm>
          <a:off x="1899155" y="4072940"/>
          <a:ext cx="1226897" cy="1069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"Обеспечение и реализация прав граждан на получение дополнительного образования на территории городского округа Кинешма"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1840D3B-63A3-422E-B0CD-1F4630AE94ED}" type="parTrans" cxnId="{417D8E7E-95A1-4023-8DBE-9E96212482B0}">
      <dgm:prSet/>
      <dgm:spPr>
        <a:xfrm>
          <a:off x="1690809" y="3742717"/>
          <a:ext cx="72923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17B8033A-8253-4441-B849-77659CB3C8BD}" type="sibTrans" cxnId="{417D8E7E-95A1-4023-8DBE-9E96212482B0}">
      <dgm:prSet/>
      <dgm:spPr/>
      <dgm:t>
        <a:bodyPr/>
        <a:lstStyle/>
        <a:p>
          <a:pPr algn="ctr"/>
          <a:endParaRPr lang="ru-RU" sz="900"/>
        </a:p>
      </dgm:t>
    </dgm:pt>
    <dgm:pt modelId="{19675E18-2E0E-450A-95F5-FA6051EE8C12}">
      <dgm:prSet custT="1"/>
      <dgm:spPr>
        <a:xfrm>
          <a:off x="4310067" y="3925729"/>
          <a:ext cx="833077" cy="5290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"Молодежь города Кинешма"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8FF2EC2-3713-47F8-B37C-6EF13B16C35F}" type="parTrans" cxnId="{CAA181C5-90CE-4057-A66D-9ED448E5E1AA}">
      <dgm:prSet/>
      <dgm:spPr>
        <a:xfrm>
          <a:off x="4588322" y="3595506"/>
          <a:ext cx="9144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F8A8FD6A-402F-4376-BB20-C984AA67869A}" type="sibTrans" cxnId="{CAA181C5-90CE-4057-A66D-9ED448E5E1AA}">
      <dgm:prSet/>
      <dgm:spPr/>
      <dgm:t>
        <a:bodyPr/>
        <a:lstStyle/>
        <a:p>
          <a:pPr algn="ctr"/>
          <a:endParaRPr lang="ru-RU" sz="900"/>
        </a:p>
      </dgm:t>
    </dgm:pt>
    <dgm:pt modelId="{53AB3511-5486-4571-A63F-4ECBE6B40798}">
      <dgm:prSet custT="1"/>
      <dgm:spPr>
        <a:xfrm>
          <a:off x="5328273" y="3925729"/>
          <a:ext cx="974341" cy="103416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"Культурно-досуговая деятельность городского округа Кинешма</a:t>
          </a:r>
          <a:r>
            <a:rPr lang="en-US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"</a:t>
          </a:r>
          <a:endParaRPr lang="ru-RU" sz="900" b="0" i="0" u="none" strike="noStrike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gm:t>
    </dgm:pt>
    <dgm:pt modelId="{A241B198-472D-4712-B9C5-D6A09263746E}" type="parTrans" cxnId="{796BF976-C7BF-4FF3-9E98-724D13C1E632}">
      <dgm:prSet/>
      <dgm:spPr>
        <a:xfrm>
          <a:off x="4714334" y="3595506"/>
          <a:ext cx="1008545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C253CDED-A188-4A2B-A7F4-2678D368D818}" type="sibTrans" cxnId="{796BF976-C7BF-4FF3-9E98-724D13C1E632}">
      <dgm:prSet/>
      <dgm:spPr/>
      <dgm:t>
        <a:bodyPr/>
        <a:lstStyle/>
        <a:p>
          <a:pPr algn="ctr"/>
          <a:endParaRPr lang="ru-RU" sz="900"/>
        </a:p>
      </dgm:t>
    </dgm:pt>
    <dgm:pt modelId="{FA7B1ADD-621D-4B47-9465-50453B2FD60E}">
      <dgm:prSet custT="1"/>
      <dgm:spPr>
        <a:xfrm>
          <a:off x="7595446" y="3797408"/>
          <a:ext cx="1039405" cy="108693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"Охрана окружающей среды"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DF8AE05-11C6-4B4F-90FA-8F150024FDA7}" type="parTrans" cxnId="{C484E4A8-D3EF-4DA0-8973-0D94E0DEBE72}">
      <dgm:prSet/>
      <dgm:spPr>
        <a:xfrm>
          <a:off x="7935564" y="3395209"/>
          <a:ext cx="91440" cy="314262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93160EB3-47B5-4EDD-9011-A9443CD57ADC}" type="sibTrans" cxnId="{C484E4A8-D3EF-4DA0-8973-0D94E0DEBE72}">
      <dgm:prSet/>
      <dgm:spPr/>
      <dgm:t>
        <a:bodyPr/>
        <a:lstStyle/>
        <a:p>
          <a:pPr algn="ctr"/>
          <a:endParaRPr lang="ru-RU" sz="900"/>
        </a:p>
      </dgm:t>
    </dgm:pt>
    <dgm:pt modelId="{9D800A1D-55A0-469E-9D73-22B1C8FFBF38}">
      <dgm:prSet custT="1"/>
      <dgm:spPr>
        <a:xfrm>
          <a:off x="8819979" y="3797408"/>
          <a:ext cx="942360" cy="74458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"Бережное отношение к водным ресурсам"</a:t>
          </a:r>
          <a:endParaRPr lang="ru-RU" sz="900" b="0" i="0" u="none" strike="noStrik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gm:t>
    </dgm:pt>
    <dgm:pt modelId="{4DF3E263-4262-4F16-AE9B-B322488719D4}" type="parTrans" cxnId="{B09EE5EA-8904-4834-A219-F7B7013B65B5}">
      <dgm:prSet/>
      <dgm:spPr>
        <a:xfrm>
          <a:off x="7981284" y="3395209"/>
          <a:ext cx="1217310" cy="314262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D5A888F6-54E8-4B16-9A65-FB0ADB06491C}" type="sibTrans" cxnId="{B09EE5EA-8904-4834-A219-F7B7013B65B5}">
      <dgm:prSet/>
      <dgm:spPr/>
      <dgm:t>
        <a:bodyPr/>
        <a:lstStyle/>
        <a:p>
          <a:pPr algn="ctr"/>
          <a:endParaRPr lang="ru-RU" sz="900"/>
        </a:p>
      </dgm:t>
    </dgm:pt>
    <dgm:pt modelId="{6AA79A00-5EC0-4FE3-866B-35F1A2FFD39E}">
      <dgm:prSet custT="1"/>
      <dgm:spPr>
        <a:xfrm>
          <a:off x="660822" y="5569130"/>
          <a:ext cx="833077" cy="5290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1,11, 12</a:t>
          </a:r>
          <a:endParaRPr lang="ru-RU" sz="900" b="0" i="0" u="none" strike="noStrik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gm:t>
    </dgm:pt>
    <dgm:pt modelId="{51C6DE7F-AB16-4927-8D59-096B371B46ED}" type="parTrans" cxnId="{51EF32E8-8962-4D99-BF81-8DC126526668}">
      <dgm:prSet/>
      <dgm:spPr>
        <a:xfrm>
          <a:off x="939076" y="5238907"/>
          <a:ext cx="9144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58D65C5C-C4F3-46AE-AD4D-AC6D53F2FB7E}" type="sibTrans" cxnId="{51EF32E8-8962-4D99-BF81-8DC126526668}">
      <dgm:prSet/>
      <dgm:spPr/>
      <dgm:t>
        <a:bodyPr/>
        <a:lstStyle/>
        <a:p>
          <a:pPr algn="ctr"/>
          <a:endParaRPr lang="ru-RU" sz="900"/>
        </a:p>
      </dgm:t>
    </dgm:pt>
    <dgm:pt modelId="{7C73773E-342D-4E9D-9446-495A636DE5E8}">
      <dgm:prSet custT="1"/>
      <dgm:spPr>
        <a:xfrm>
          <a:off x="2096066" y="5384412"/>
          <a:ext cx="833077" cy="5290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2, 3</a:t>
          </a:r>
          <a:endParaRPr lang="ru-RU" sz="900" b="0" i="0" u="none" strike="noStrik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gm:t>
    </dgm:pt>
    <dgm:pt modelId="{D2EC075F-D36C-48EF-B0AC-C88DE088E7AC}" type="parTrans" cxnId="{538B2039-A363-4B3D-91DA-295E583B974A}">
      <dgm:prSet/>
      <dgm:spPr>
        <a:xfrm>
          <a:off x="2374320" y="5054190"/>
          <a:ext cx="9144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DC4318F7-F1C9-4C03-8EE5-DE7D828EE912}" type="sibTrans" cxnId="{538B2039-A363-4B3D-91DA-295E583B974A}">
      <dgm:prSet/>
      <dgm:spPr/>
      <dgm:t>
        <a:bodyPr/>
        <a:lstStyle/>
        <a:p>
          <a:pPr algn="ctr"/>
          <a:endParaRPr lang="ru-RU" sz="900"/>
        </a:p>
      </dgm:t>
    </dgm:pt>
    <dgm:pt modelId="{716285EE-CE83-42EC-8879-F69274F46AE0}">
      <dgm:prSet custT="1"/>
      <dgm:spPr>
        <a:xfrm>
          <a:off x="3301522" y="5337865"/>
          <a:ext cx="833077" cy="5290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</a:t>
          </a:r>
        </a:p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19,20,21,29,28,25,30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C41ABF4-A708-42AD-B870-61723DF34F0E}" type="parTrans" cxnId="{5FDFF9F1-90F5-448D-85AD-1562D3D59151}">
      <dgm:prSet/>
      <dgm:spPr>
        <a:xfrm>
          <a:off x="3579776" y="5007643"/>
          <a:ext cx="9144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1BE80203-1ED8-4AA1-8622-F6CEA8C2CF9B}" type="sibTrans" cxnId="{5FDFF9F1-90F5-448D-85AD-1562D3D59151}">
      <dgm:prSet/>
      <dgm:spPr/>
      <dgm:t>
        <a:bodyPr/>
        <a:lstStyle/>
        <a:p>
          <a:pPr algn="ctr"/>
          <a:endParaRPr lang="ru-RU" sz="900"/>
        </a:p>
      </dgm:t>
    </dgm:pt>
    <dgm:pt modelId="{4DB339A3-2B35-4517-8AAB-534CFDFB902D}">
      <dgm:prSet custT="1"/>
      <dgm:spPr>
        <a:xfrm>
          <a:off x="4310067" y="4697019"/>
          <a:ext cx="833077" cy="5290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35, 26, 10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909CEF8-B6CA-4124-B1EB-84637B46337E}" type="parTrans" cxnId="{79757AFC-CA14-454D-B67C-2B4040D5726B}">
      <dgm:prSet/>
      <dgm:spPr>
        <a:xfrm>
          <a:off x="4588322" y="4366797"/>
          <a:ext cx="9144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B641BA80-41AB-46BE-901B-77F5F1A2A3D9}" type="sibTrans" cxnId="{79757AFC-CA14-454D-B67C-2B4040D5726B}">
      <dgm:prSet/>
      <dgm:spPr/>
      <dgm:t>
        <a:bodyPr/>
        <a:lstStyle/>
        <a:p>
          <a:pPr algn="ctr"/>
          <a:endParaRPr lang="ru-RU" sz="900"/>
        </a:p>
      </dgm:t>
    </dgm:pt>
    <dgm:pt modelId="{9E69E3F0-7942-48B0-B8AD-56D1BE25A418}">
      <dgm:prSet custT="1"/>
      <dgm:spPr>
        <a:xfrm>
          <a:off x="5398905" y="5202181"/>
          <a:ext cx="833077" cy="5290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27,34,36,31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C43F1C0-3B2A-42C6-A6C9-E7276A52CEF8}" type="parTrans" cxnId="{644769DC-8F7D-48E0-8C93-B0CBE8F85DB5}">
      <dgm:prSet/>
      <dgm:spPr>
        <a:xfrm>
          <a:off x="5677160" y="4871958"/>
          <a:ext cx="9144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A2079BDC-9A93-49E6-943F-09744B99AA0E}" type="sibTrans" cxnId="{644769DC-8F7D-48E0-8C93-B0CBE8F85DB5}">
      <dgm:prSet/>
      <dgm:spPr/>
      <dgm:t>
        <a:bodyPr/>
        <a:lstStyle/>
        <a:p>
          <a:pPr algn="ctr"/>
          <a:endParaRPr lang="ru-RU" sz="900"/>
        </a:p>
      </dgm:t>
    </dgm:pt>
    <dgm:pt modelId="{C19F05E8-635F-418F-B25D-84EC6B3095B0}">
      <dgm:prSet custT="1"/>
      <dgm:spPr>
        <a:xfrm>
          <a:off x="6524240" y="5037872"/>
          <a:ext cx="833077" cy="5290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4,6,13,14,15,5,23,33</a:t>
          </a:r>
          <a:endParaRPr lang="ru-RU" sz="900" b="0" i="0" u="none" strike="noStrike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gm:t>
    </dgm:pt>
    <dgm:pt modelId="{301C388F-49DC-4113-AAE2-81C284EF729C}" type="parTrans" cxnId="{2A2660FC-90E2-4A21-A71C-DA669CCB85EB}">
      <dgm:prSet/>
      <dgm:spPr>
        <a:xfrm>
          <a:off x="6802494" y="4707650"/>
          <a:ext cx="9144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208FD9F2-0FE2-4FB0-889A-39380FAD41E5}" type="sibTrans" cxnId="{2A2660FC-90E2-4A21-A71C-DA669CCB85EB}">
      <dgm:prSet/>
      <dgm:spPr/>
      <dgm:t>
        <a:bodyPr/>
        <a:lstStyle/>
        <a:p>
          <a:pPr algn="ctr"/>
          <a:endParaRPr lang="ru-RU" sz="900"/>
        </a:p>
      </dgm:t>
    </dgm:pt>
    <dgm:pt modelId="{8C131612-6293-4CBA-96F2-18CCB3302535}">
      <dgm:prSet custT="1"/>
      <dgm:spPr>
        <a:xfrm>
          <a:off x="7542445" y="5126629"/>
          <a:ext cx="1145405" cy="57869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22,32,24,6</a:t>
          </a:r>
        </a:p>
      </dgm:t>
    </dgm:pt>
    <dgm:pt modelId="{6D1852AA-04EE-4B80-855E-73EAEEDFF27A}" type="parTrans" cxnId="{192DAE4D-BD33-46A2-91F8-28E5E3D5F4CC}">
      <dgm:prSet/>
      <dgm:spPr>
        <a:xfrm>
          <a:off x="7976864" y="4796406"/>
          <a:ext cx="9144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AA942D27-DB72-46E9-9CA4-A66CAF8E43A2}" type="sibTrans" cxnId="{192DAE4D-BD33-46A2-91F8-28E5E3D5F4CC}">
      <dgm:prSet/>
      <dgm:spPr/>
      <dgm:t>
        <a:bodyPr/>
        <a:lstStyle/>
        <a:p>
          <a:pPr algn="ctr"/>
          <a:endParaRPr lang="ru-RU" sz="900"/>
        </a:p>
      </dgm:t>
    </dgm:pt>
    <dgm:pt modelId="{86F74B89-54B9-43B3-B914-8EEB5D270112}">
      <dgm:prSet custT="1"/>
      <dgm:spPr>
        <a:xfrm>
          <a:off x="8874621" y="4784284"/>
          <a:ext cx="833077" cy="529003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</a:t>
          </a:r>
          <a:r>
            <a:rPr lang="ru-RU" sz="900" b="0" i="0" u="none" strike="noStrike" baseline="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 </a:t>
          </a:r>
          <a:r>
            <a:rPr lang="ru-RU" sz="900" b="0" i="0" u="none" strike="noStrike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7,8,9,16,17,18</a:t>
          </a:r>
          <a:endParaRPr lang="ru-RU" sz="9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0410FA4-3671-4427-8C1B-00C6DBD72BCD}" type="parTrans" cxnId="{95BDCDB9-0696-498B-A28F-E8137AB6C6FF}">
      <dgm:prSet/>
      <dgm:spPr>
        <a:xfrm>
          <a:off x="9152875" y="4454061"/>
          <a:ext cx="91440" cy="242286"/>
        </a:xfr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endParaRPr lang="ru-RU" sz="900"/>
        </a:p>
      </dgm:t>
    </dgm:pt>
    <dgm:pt modelId="{3394436B-0D19-47C3-AE5C-2CD450CB10D5}" type="sibTrans" cxnId="{95BDCDB9-0696-498B-A28F-E8137AB6C6FF}">
      <dgm:prSet/>
      <dgm:spPr/>
      <dgm:t>
        <a:bodyPr/>
        <a:lstStyle/>
        <a:p>
          <a:pPr algn="ctr"/>
          <a:endParaRPr lang="ru-RU" sz="900"/>
        </a:p>
      </dgm:t>
    </dgm:pt>
    <dgm:pt modelId="{B0C94EBF-F423-46FD-8F52-309A579B8DD5}" type="pres">
      <dgm:prSet presAssocID="{3E858A7D-3C7B-4464-B41F-FE64BD974C8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23AD854-0E5B-4AD5-AA02-3440EAF4B5D5}" type="pres">
      <dgm:prSet presAssocID="{EF697D86-854F-4D17-ACF0-F9DC3B7F0977}" presName="hierRoot1" presStyleCnt="0"/>
      <dgm:spPr/>
      <dgm:t>
        <a:bodyPr/>
        <a:lstStyle/>
        <a:p>
          <a:endParaRPr lang="ru-RU"/>
        </a:p>
      </dgm:t>
    </dgm:pt>
    <dgm:pt modelId="{CA618E23-D640-427D-883C-D8B3BF949B7A}" type="pres">
      <dgm:prSet presAssocID="{EF697D86-854F-4D17-ACF0-F9DC3B7F0977}" presName="composite" presStyleCnt="0"/>
      <dgm:spPr/>
      <dgm:t>
        <a:bodyPr/>
        <a:lstStyle/>
        <a:p>
          <a:endParaRPr lang="ru-RU"/>
        </a:p>
      </dgm:t>
    </dgm:pt>
    <dgm:pt modelId="{69C0D528-C1DF-4631-8506-868C7C6D4763}" type="pres">
      <dgm:prSet presAssocID="{EF697D86-854F-4D17-ACF0-F9DC3B7F0977}" presName="background" presStyleLbl="node0" presStyleIdx="0" presStyleCnt="1"/>
      <dgm:spPr>
        <a:xfrm>
          <a:off x="4185403" y="-87935"/>
          <a:ext cx="889992" cy="852971"/>
        </a:xfrm>
        <a:prstGeom prst="roundRect">
          <a:avLst>
            <a:gd name="adj" fmla="val 1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7E96708-A3AB-4871-8CCA-20430E70C614}" type="pres">
      <dgm:prSet presAssocID="{EF697D86-854F-4D17-ACF0-F9DC3B7F0977}" presName="text" presStyleLbl="fgAcc0" presStyleIdx="0" presStyleCnt="1" custScaleX="106832" custScaleY="161241" custLinFactNeighborX="-26015" custLinFactNeighborY="-4780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B9DB772-D576-4B69-8E82-A3D8F99B13C8}" type="pres">
      <dgm:prSet presAssocID="{EF697D86-854F-4D17-ACF0-F9DC3B7F0977}" presName="hierChild2" presStyleCnt="0"/>
      <dgm:spPr/>
      <dgm:t>
        <a:bodyPr/>
        <a:lstStyle/>
        <a:p>
          <a:endParaRPr lang="ru-RU"/>
        </a:p>
      </dgm:t>
    </dgm:pt>
    <dgm:pt modelId="{D9BBA6E5-DDA2-49CB-B809-3D6DF3919EC6}" type="pres">
      <dgm:prSet presAssocID="{7FABB30F-7D7C-43F1-BD39-C9F43308BA0F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939590" y="0"/>
              </a:moveTo>
              <a:lnTo>
                <a:pt x="2939590" y="254723"/>
              </a:lnTo>
              <a:lnTo>
                <a:pt x="0" y="254723"/>
              </a:lnTo>
              <a:lnTo>
                <a:pt x="0" y="33189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E47AE4E-8B31-47CD-A84F-C51084FC66B4}" type="pres">
      <dgm:prSet presAssocID="{9F805AB6-FEA8-4E0D-A600-936DDF58BC9F}" presName="hierRoot2" presStyleCnt="0"/>
      <dgm:spPr/>
      <dgm:t>
        <a:bodyPr/>
        <a:lstStyle/>
        <a:p>
          <a:endParaRPr lang="ru-RU"/>
        </a:p>
      </dgm:t>
    </dgm:pt>
    <dgm:pt modelId="{95EF2FE2-6576-4B89-B248-8B7E199522CD}" type="pres">
      <dgm:prSet presAssocID="{9F805AB6-FEA8-4E0D-A600-936DDF58BC9F}" presName="composite2" presStyleCnt="0"/>
      <dgm:spPr/>
      <dgm:t>
        <a:bodyPr/>
        <a:lstStyle/>
        <a:p>
          <a:endParaRPr lang="ru-RU"/>
        </a:p>
      </dgm:t>
    </dgm:pt>
    <dgm:pt modelId="{6616749C-8F6F-4224-B626-D6D00528400B}" type="pres">
      <dgm:prSet presAssocID="{9F805AB6-FEA8-4E0D-A600-936DDF58BC9F}" presName="background2" presStyleLbl="node2" presStyleIdx="0" presStyleCnt="3"/>
      <dgm:spPr>
        <a:xfrm>
          <a:off x="959034" y="1096933"/>
          <a:ext cx="1463549" cy="126750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EE8F8F0-3EB1-4ED9-95D3-6B95053D6946}" type="pres">
      <dgm:prSet presAssocID="{9F805AB6-FEA8-4E0D-A600-936DDF58BC9F}" presName="text2" presStyleLbl="fgAcc2" presStyleIdx="0" presStyleCnt="3" custScaleX="216317" custScaleY="23960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7AE07BE-DAEF-4966-AC31-40E1FD91C9A3}" type="pres">
      <dgm:prSet presAssocID="{9F805AB6-FEA8-4E0D-A600-936DDF58BC9F}" presName="hierChild3" presStyleCnt="0"/>
      <dgm:spPr/>
      <dgm:t>
        <a:bodyPr/>
        <a:lstStyle/>
        <a:p>
          <a:endParaRPr lang="ru-RU"/>
        </a:p>
      </dgm:t>
    </dgm:pt>
    <dgm:pt modelId="{F2F8F8A4-679A-41C2-9BC2-FDDFF2E3CEDB}" type="pres">
      <dgm:prSet presAssocID="{542DD1A5-6514-4892-AF0C-2747F27F689C}" presName="Name17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C6F83BF-10E6-48C7-934E-E921212AE484}" type="pres">
      <dgm:prSet presAssocID="{E1060CC4-2DC1-4B1C-BF42-4BFD2ED7DCEE}" presName="hierRoot3" presStyleCnt="0"/>
      <dgm:spPr/>
      <dgm:t>
        <a:bodyPr/>
        <a:lstStyle/>
        <a:p>
          <a:endParaRPr lang="ru-RU"/>
        </a:p>
      </dgm:t>
    </dgm:pt>
    <dgm:pt modelId="{5E88B79D-46D9-448F-9A25-CB22278C0BBF}" type="pres">
      <dgm:prSet presAssocID="{E1060CC4-2DC1-4B1C-BF42-4BFD2ED7DCEE}" presName="composite3" presStyleCnt="0"/>
      <dgm:spPr/>
      <dgm:t>
        <a:bodyPr/>
        <a:lstStyle/>
        <a:p>
          <a:endParaRPr lang="ru-RU"/>
        </a:p>
      </dgm:t>
    </dgm:pt>
    <dgm:pt modelId="{F0563486-822A-4EC2-AE77-88C0E3C7445D}" type="pres">
      <dgm:prSet presAssocID="{E1060CC4-2DC1-4B1C-BF42-4BFD2ED7DCEE}" presName="background3" presStyleLbl="node3" presStyleIdx="0" presStyleCnt="3"/>
      <dgm:spPr>
        <a:xfrm>
          <a:off x="1247816" y="2606729"/>
          <a:ext cx="885985" cy="1135988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A343DA22-7C32-4BE5-8E90-40ABD84495CA}" type="pres">
      <dgm:prSet presAssocID="{E1060CC4-2DC1-4B1C-BF42-4BFD2ED7DCEE}" presName="text3" presStyleLbl="fgAcc3" presStyleIdx="0" presStyleCnt="3" custScaleX="106351" custScaleY="21474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86BADBA-50DE-4611-ACB1-D8533FED5AC9}" type="pres">
      <dgm:prSet presAssocID="{E1060CC4-2DC1-4B1C-BF42-4BFD2ED7DCEE}" presName="hierChild4" presStyleCnt="0"/>
      <dgm:spPr/>
      <dgm:t>
        <a:bodyPr/>
        <a:lstStyle/>
        <a:p>
          <a:endParaRPr lang="ru-RU"/>
        </a:p>
      </dgm:t>
    </dgm:pt>
    <dgm:pt modelId="{1AE1F1A9-9903-49F7-883E-8107CA907582}" type="pres">
      <dgm:prSet presAssocID="{5E60C556-A498-4DD9-8FCC-92A6E8362FC8}" presName="Name23" presStyleLbl="parChTrans1D4" presStyleIdx="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706012" y="0"/>
              </a:moveTo>
              <a:lnTo>
                <a:pt x="706012" y="165111"/>
              </a:lnTo>
              <a:lnTo>
                <a:pt x="0" y="165111"/>
              </a:lnTo>
              <a:lnTo>
                <a:pt x="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D5065FE-D221-46B5-805A-77625D11F7AF}" type="pres">
      <dgm:prSet presAssocID="{2A80CE3D-BF3F-49FF-8823-DD11FC2A9415}" presName="hierRoot4" presStyleCnt="0"/>
      <dgm:spPr/>
      <dgm:t>
        <a:bodyPr/>
        <a:lstStyle/>
        <a:p>
          <a:endParaRPr lang="ru-RU"/>
        </a:p>
      </dgm:t>
    </dgm:pt>
    <dgm:pt modelId="{2193E74C-503D-4683-B863-3CBB2B86E5F3}" type="pres">
      <dgm:prSet presAssocID="{2A80CE3D-BF3F-49FF-8823-DD11FC2A9415}" presName="composite4" presStyleCnt="0"/>
      <dgm:spPr/>
      <dgm:t>
        <a:bodyPr/>
        <a:lstStyle/>
        <a:p>
          <a:endParaRPr lang="ru-RU"/>
        </a:p>
      </dgm:t>
    </dgm:pt>
    <dgm:pt modelId="{E9205D95-5F58-474D-9803-CCE43A944334}" type="pres">
      <dgm:prSet presAssocID="{2A80CE3D-BF3F-49FF-8823-DD11FC2A9415}" presName="background4" presStyleLbl="node4" presStyleIdx="0" presStyleCnt="16"/>
      <dgm:spPr>
        <a:xfrm>
          <a:off x="348130" y="3985004"/>
          <a:ext cx="1273333" cy="125390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8259CA0-78CD-4A48-87D6-84630F27D7FA}" type="pres">
      <dgm:prSet presAssocID="{2A80CE3D-BF3F-49FF-8823-DD11FC2A9415}" presName="text4" presStyleLbl="fgAcc4" presStyleIdx="0" presStyleCnt="16" custScaleX="185722" custScaleY="23703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E88C6D2-9779-43A3-98A4-0A3D274351FA}" type="pres">
      <dgm:prSet presAssocID="{2A80CE3D-BF3F-49FF-8823-DD11FC2A9415}" presName="hierChild5" presStyleCnt="0"/>
      <dgm:spPr/>
      <dgm:t>
        <a:bodyPr/>
        <a:lstStyle/>
        <a:p>
          <a:endParaRPr lang="ru-RU"/>
        </a:p>
      </dgm:t>
    </dgm:pt>
    <dgm:pt modelId="{3D7F4A3B-6A11-4039-8198-6F49C5273EE8}" type="pres">
      <dgm:prSet presAssocID="{51C6DE7F-AB16-4927-8D59-096B371B46ED}" presName="Name23" presStyleLbl="parChTrans1D4" presStyleIdx="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EED4C3B-DF48-4C04-817D-8AAA47F71F67}" type="pres">
      <dgm:prSet presAssocID="{6AA79A00-5EC0-4FE3-866B-35F1A2FFD39E}" presName="hierRoot4" presStyleCnt="0"/>
      <dgm:spPr/>
      <dgm:t>
        <a:bodyPr/>
        <a:lstStyle/>
        <a:p>
          <a:endParaRPr lang="ru-RU"/>
        </a:p>
      </dgm:t>
    </dgm:pt>
    <dgm:pt modelId="{AA449390-2D97-4425-ADD5-7C3054006F23}" type="pres">
      <dgm:prSet presAssocID="{6AA79A00-5EC0-4FE3-866B-35F1A2FFD39E}" presName="composite4" presStyleCnt="0"/>
      <dgm:spPr/>
      <dgm:t>
        <a:bodyPr/>
        <a:lstStyle/>
        <a:p>
          <a:endParaRPr lang="ru-RU"/>
        </a:p>
      </dgm:t>
    </dgm:pt>
    <dgm:pt modelId="{D3E373A8-72FF-45EB-96CD-9661D3CFBC0D}" type="pres">
      <dgm:prSet presAssocID="{6AA79A00-5EC0-4FE3-866B-35F1A2FFD39E}" presName="background4" presStyleLbl="node4" presStyleIdx="1" presStyleCnt="16"/>
      <dgm:spPr>
        <a:xfrm>
          <a:off x="568258" y="5481194"/>
          <a:ext cx="833077" cy="52900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E762CE3A-229A-451D-BF51-3563B4C16237}" type="pres">
      <dgm:prSet presAssocID="{6AA79A00-5EC0-4FE3-866B-35F1A2FFD39E}" presName="text4" presStyleLbl="fgAcc4" presStyleIdx="1" presStyleCnt="1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017CA34-F0C5-49E4-A160-3BF3F3569F34}" type="pres">
      <dgm:prSet presAssocID="{6AA79A00-5EC0-4FE3-866B-35F1A2FFD39E}" presName="hierChild5" presStyleCnt="0"/>
      <dgm:spPr/>
      <dgm:t>
        <a:bodyPr/>
        <a:lstStyle/>
        <a:p>
          <a:endParaRPr lang="ru-RU"/>
        </a:p>
      </dgm:t>
    </dgm:pt>
    <dgm:pt modelId="{46340129-E0E7-4CD4-BD98-D2A721A89467}" type="pres">
      <dgm:prSet presAssocID="{B1840D3B-63A3-422E-B0CD-1F4630AE94ED}" presName="Name23" presStyleLbl="parChTrans1D4" presStyleIdx="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11"/>
              </a:lnTo>
              <a:lnTo>
                <a:pt x="729230" y="165111"/>
              </a:lnTo>
              <a:lnTo>
                <a:pt x="72923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99C510A-6BA3-4A7D-9FC2-3C06691AD206}" type="pres">
      <dgm:prSet presAssocID="{8BF15966-211F-4DEF-A9D0-6F31744754B2}" presName="hierRoot4" presStyleCnt="0"/>
      <dgm:spPr/>
      <dgm:t>
        <a:bodyPr/>
        <a:lstStyle/>
        <a:p>
          <a:endParaRPr lang="ru-RU"/>
        </a:p>
      </dgm:t>
    </dgm:pt>
    <dgm:pt modelId="{DF04EC9B-A35C-4D1B-97EE-F0339DF2E296}" type="pres">
      <dgm:prSet presAssocID="{8BF15966-211F-4DEF-A9D0-6F31744754B2}" presName="composite4" presStyleCnt="0"/>
      <dgm:spPr/>
      <dgm:t>
        <a:bodyPr/>
        <a:lstStyle/>
        <a:p>
          <a:endParaRPr lang="ru-RU"/>
        </a:p>
      </dgm:t>
    </dgm:pt>
    <dgm:pt modelId="{9CE97E34-A3B9-48DD-89D1-C24C83DABAB2}" type="pres">
      <dgm:prSet presAssocID="{8BF15966-211F-4DEF-A9D0-6F31744754B2}" presName="background4" presStyleLbl="node4" presStyleIdx="2" presStyleCnt="16"/>
      <dgm:spPr>
        <a:xfrm>
          <a:off x="1806591" y="3985004"/>
          <a:ext cx="1226897" cy="106918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132CCD3-C0D3-436E-8D3E-F695D8731D0D}" type="pres">
      <dgm:prSet presAssocID="{8BF15966-211F-4DEF-A9D0-6F31744754B2}" presName="text4" presStyleLbl="fgAcc4" presStyleIdx="2" presStyleCnt="16" custScaleX="161301" custScaleY="20211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02D18-867E-4689-9790-4670932850B3}" type="pres">
      <dgm:prSet presAssocID="{8BF15966-211F-4DEF-A9D0-6F31744754B2}" presName="hierChild5" presStyleCnt="0"/>
      <dgm:spPr/>
      <dgm:t>
        <a:bodyPr/>
        <a:lstStyle/>
        <a:p>
          <a:endParaRPr lang="ru-RU"/>
        </a:p>
      </dgm:t>
    </dgm:pt>
    <dgm:pt modelId="{87C6D591-E425-436E-8707-749279F6F4E2}" type="pres">
      <dgm:prSet presAssocID="{D2EC075F-D36C-48EF-B0AC-C88DE088E7AC}" presName="Name23" presStyleLbl="parChTrans1D4" presStyleIdx="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8D5E5B4-004D-42CF-AFB3-BE8E50204EC0}" type="pres">
      <dgm:prSet presAssocID="{7C73773E-342D-4E9D-9446-495A636DE5E8}" presName="hierRoot4" presStyleCnt="0"/>
      <dgm:spPr/>
      <dgm:t>
        <a:bodyPr/>
        <a:lstStyle/>
        <a:p>
          <a:endParaRPr lang="ru-RU"/>
        </a:p>
      </dgm:t>
    </dgm:pt>
    <dgm:pt modelId="{C8462E0F-47E0-4AE2-BA51-80E9C5B69641}" type="pres">
      <dgm:prSet presAssocID="{7C73773E-342D-4E9D-9446-495A636DE5E8}" presName="composite4" presStyleCnt="0"/>
      <dgm:spPr/>
      <dgm:t>
        <a:bodyPr/>
        <a:lstStyle/>
        <a:p>
          <a:endParaRPr lang="ru-RU"/>
        </a:p>
      </dgm:t>
    </dgm:pt>
    <dgm:pt modelId="{9574C76F-30F3-48B9-9DCF-7BDEB817B749}" type="pres">
      <dgm:prSet presAssocID="{7C73773E-342D-4E9D-9446-495A636DE5E8}" presName="background4" presStyleLbl="node4" presStyleIdx="3" presStyleCnt="16"/>
      <dgm:spPr>
        <a:xfrm>
          <a:off x="2003502" y="5296476"/>
          <a:ext cx="833077" cy="52900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02472A3F-E460-408A-A261-84F9E5F0B127}" type="pres">
      <dgm:prSet presAssocID="{7C73773E-342D-4E9D-9446-495A636DE5E8}" presName="text4" presStyleLbl="fgAcc4" presStyleIdx="3" presStyleCnt="1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765C0C5-04BD-4ECB-B0F2-39DBFB5D1058}" type="pres">
      <dgm:prSet presAssocID="{7C73773E-342D-4E9D-9446-495A636DE5E8}" presName="hierChild5" presStyleCnt="0"/>
      <dgm:spPr/>
      <dgm:t>
        <a:bodyPr/>
        <a:lstStyle/>
        <a:p>
          <a:endParaRPr lang="ru-RU"/>
        </a:p>
      </dgm:t>
    </dgm:pt>
    <dgm:pt modelId="{940954DF-9744-48D4-A9BF-4E8B0E05ED1F}" type="pres">
      <dgm:prSet presAssocID="{762D0090-A4E6-415A-9D9B-5D7758890132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4409"/>
              </a:lnTo>
              <a:lnTo>
                <a:pt x="203597" y="264409"/>
              </a:lnTo>
              <a:lnTo>
                <a:pt x="203597" y="34158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A11E5FE-4FB2-4F3B-901A-42FD5E9FF574}" type="pres">
      <dgm:prSet presAssocID="{D0A71ABB-F7AC-4ADC-8949-71E98B40F95A}" presName="hierRoot2" presStyleCnt="0"/>
      <dgm:spPr/>
      <dgm:t>
        <a:bodyPr/>
        <a:lstStyle/>
        <a:p>
          <a:endParaRPr lang="ru-RU"/>
        </a:p>
      </dgm:t>
    </dgm:pt>
    <dgm:pt modelId="{3F1D73D1-9128-47E4-9BD3-9A7F28F95E83}" type="pres">
      <dgm:prSet presAssocID="{D0A71ABB-F7AC-4ADC-8949-71E98B40F95A}" presName="composite2" presStyleCnt="0"/>
      <dgm:spPr/>
      <dgm:t>
        <a:bodyPr/>
        <a:lstStyle/>
        <a:p>
          <a:endParaRPr lang="ru-RU"/>
        </a:p>
      </dgm:t>
    </dgm:pt>
    <dgm:pt modelId="{A6359289-3B92-4C9C-A4EC-A87BCCD1CB0C}" type="pres">
      <dgm:prSet presAssocID="{D0A71ABB-F7AC-4ADC-8949-71E98B40F95A}" presName="background2" presStyleLbl="node2" presStyleIdx="1" presStyleCnt="3"/>
      <dgm:spPr>
        <a:xfrm>
          <a:off x="4110136" y="1106619"/>
          <a:ext cx="1447721" cy="1192813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B921503-57A3-473B-9ED3-704F24F647E1}" type="pres">
      <dgm:prSet presAssocID="{D0A71ABB-F7AC-4ADC-8949-71E98B40F95A}" presName="text2" presStyleLbl="fgAcc2" presStyleIdx="1" presStyleCnt="3" custScaleX="205141" custScaleY="225483" custLinFactNeighborX="14364" custLinFactNeighborY="183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27CBEE12-37B0-45DD-ADB0-1E61AEC84793}" type="pres">
      <dgm:prSet presAssocID="{D0A71ABB-F7AC-4ADC-8949-71E98B40F95A}" presName="hierChild3" presStyleCnt="0"/>
      <dgm:spPr/>
      <dgm:t>
        <a:bodyPr/>
        <a:lstStyle/>
        <a:p>
          <a:endParaRPr lang="ru-RU"/>
        </a:p>
      </dgm:t>
    </dgm:pt>
    <dgm:pt modelId="{1753DB37-E968-4BCD-A82A-C58587CAA30C}" type="pres">
      <dgm:prSet presAssocID="{3C75F7DB-EF3A-4D43-9A4F-6A2FEBFDF9AB}" presName="Name17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19663" y="0"/>
              </a:moveTo>
              <a:lnTo>
                <a:pt x="119663" y="155425"/>
              </a:lnTo>
              <a:lnTo>
                <a:pt x="0" y="155425"/>
              </a:lnTo>
              <a:lnTo>
                <a:pt x="0" y="23260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158450C-40FC-40DA-9469-24C678BBF0C8}" type="pres">
      <dgm:prSet presAssocID="{9FDB2728-C650-4C80-AFCE-0C480F8C14A5}" presName="hierRoot3" presStyleCnt="0"/>
      <dgm:spPr/>
      <dgm:t>
        <a:bodyPr/>
        <a:lstStyle/>
        <a:p>
          <a:endParaRPr lang="ru-RU"/>
        </a:p>
      </dgm:t>
    </dgm:pt>
    <dgm:pt modelId="{7AE5A254-BECA-4BF0-AD20-9CB57C296110}" type="pres">
      <dgm:prSet presAssocID="{9FDB2728-C650-4C80-AFCE-0C480F8C14A5}" presName="composite3" presStyleCnt="0"/>
      <dgm:spPr/>
      <dgm:t>
        <a:bodyPr/>
        <a:lstStyle/>
        <a:p>
          <a:endParaRPr lang="ru-RU"/>
        </a:p>
      </dgm:t>
    </dgm:pt>
    <dgm:pt modelId="{E5D61BEC-CA9E-4740-9AEF-A1C775017BC3}" type="pres">
      <dgm:prSet presAssocID="{9FDB2728-C650-4C80-AFCE-0C480F8C14A5}" presName="background3" presStyleLbl="node3" presStyleIdx="1" presStyleCnt="3"/>
      <dgm:spPr>
        <a:xfrm>
          <a:off x="4195548" y="2532034"/>
          <a:ext cx="1037572" cy="1063472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D9FA8BE9-0C5E-443E-8E0E-07C82C37E784}" type="pres">
      <dgm:prSet presAssocID="{9FDB2728-C650-4C80-AFCE-0C480F8C14A5}" presName="text3" presStyleLbl="fgAcc3" presStyleIdx="1" presStyleCnt="3" custScaleX="124547" custScaleY="20103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5E67E00-A3D2-487B-A6B3-65848174543E}" type="pres">
      <dgm:prSet presAssocID="{9FDB2728-C650-4C80-AFCE-0C480F8C14A5}" presName="hierChild4" presStyleCnt="0"/>
      <dgm:spPr/>
      <dgm:t>
        <a:bodyPr/>
        <a:lstStyle/>
        <a:p>
          <a:endParaRPr lang="ru-RU"/>
        </a:p>
      </dgm:t>
    </dgm:pt>
    <dgm:pt modelId="{8D82B976-7D7E-4BEF-89C1-395D9EB81766}" type="pres">
      <dgm:prSet presAssocID="{45E10FEC-CB80-49F4-9157-4F1EB5D186B2}" presName="Name23" presStyleLbl="parChTrans1D4" presStyleIdx="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1088837" y="0"/>
              </a:moveTo>
              <a:lnTo>
                <a:pt x="1088837" y="165111"/>
              </a:lnTo>
              <a:lnTo>
                <a:pt x="0" y="165111"/>
              </a:lnTo>
              <a:lnTo>
                <a:pt x="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2655C0-1CCC-4833-8FD8-CB890F173138}" type="pres">
      <dgm:prSet presAssocID="{452CB299-464A-49D3-82E3-DC7401E1B7F8}" presName="hierRoot4" presStyleCnt="0"/>
      <dgm:spPr/>
      <dgm:t>
        <a:bodyPr/>
        <a:lstStyle/>
        <a:p>
          <a:endParaRPr lang="ru-RU"/>
        </a:p>
      </dgm:t>
    </dgm:pt>
    <dgm:pt modelId="{871D806B-4A79-4936-BC11-FD95B6A721CE}" type="pres">
      <dgm:prSet presAssocID="{452CB299-464A-49D3-82E3-DC7401E1B7F8}" presName="composite4" presStyleCnt="0"/>
      <dgm:spPr/>
      <dgm:t>
        <a:bodyPr/>
        <a:lstStyle/>
        <a:p>
          <a:endParaRPr lang="ru-RU"/>
        </a:p>
      </dgm:t>
    </dgm:pt>
    <dgm:pt modelId="{FC864BD8-F2B9-4B74-9A94-43CE8715EC27}" type="pres">
      <dgm:prSet presAssocID="{452CB299-464A-49D3-82E3-DC7401E1B7F8}" presName="background4" presStyleLbl="node4" presStyleIdx="4" presStyleCnt="16"/>
      <dgm:spPr>
        <a:xfrm>
          <a:off x="3218617" y="3837793"/>
          <a:ext cx="813757" cy="1169849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50E846A-7746-4739-8C5B-148BE1A90B4C}" type="pres">
      <dgm:prSet presAssocID="{452CB299-464A-49D3-82E3-DC7401E1B7F8}" presName="text4" presStyleLbl="fgAcc4" presStyleIdx="4" presStyleCnt="16" custScaleX="97681" custScaleY="22114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DC2A5A4F-4BAB-4510-B321-2265B9D3B8B7}" type="pres">
      <dgm:prSet presAssocID="{452CB299-464A-49D3-82E3-DC7401E1B7F8}" presName="hierChild5" presStyleCnt="0"/>
      <dgm:spPr/>
      <dgm:t>
        <a:bodyPr/>
        <a:lstStyle/>
        <a:p>
          <a:endParaRPr lang="ru-RU"/>
        </a:p>
      </dgm:t>
    </dgm:pt>
    <dgm:pt modelId="{6A131E55-8157-42F4-8E73-EF4E7EE685BA}" type="pres">
      <dgm:prSet presAssocID="{1C41ABF4-A708-42AD-B870-61723DF34F0E}" presName="Name23" presStyleLbl="parChTrans1D4" presStyleIdx="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0531F72-E01F-4F65-A431-376363DFEDFD}" type="pres">
      <dgm:prSet presAssocID="{716285EE-CE83-42EC-8879-F69274F46AE0}" presName="hierRoot4" presStyleCnt="0"/>
      <dgm:spPr/>
      <dgm:t>
        <a:bodyPr/>
        <a:lstStyle/>
        <a:p>
          <a:endParaRPr lang="ru-RU"/>
        </a:p>
      </dgm:t>
    </dgm:pt>
    <dgm:pt modelId="{3C094432-079A-425C-8D9A-10A68CC236FF}" type="pres">
      <dgm:prSet presAssocID="{716285EE-CE83-42EC-8879-F69274F46AE0}" presName="composite4" presStyleCnt="0"/>
      <dgm:spPr/>
      <dgm:t>
        <a:bodyPr/>
        <a:lstStyle/>
        <a:p>
          <a:endParaRPr lang="ru-RU"/>
        </a:p>
      </dgm:t>
    </dgm:pt>
    <dgm:pt modelId="{7A49B977-B768-47B7-A07D-C22691BE7A85}" type="pres">
      <dgm:prSet presAssocID="{716285EE-CE83-42EC-8879-F69274F46AE0}" presName="background4" presStyleLbl="node4" presStyleIdx="5" presStyleCnt="16"/>
      <dgm:spPr>
        <a:xfrm>
          <a:off x="3208958" y="5249929"/>
          <a:ext cx="833077" cy="52900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D284200D-F41C-427F-A847-791BE86D0919}" type="pres">
      <dgm:prSet presAssocID="{716285EE-CE83-42EC-8879-F69274F46AE0}" presName="text4" presStyleLbl="fgAcc4" presStyleIdx="5" presStyleCnt="16" custScaleX="13359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D17325F-682E-4B6E-BB5F-33049826B600}" type="pres">
      <dgm:prSet presAssocID="{716285EE-CE83-42EC-8879-F69274F46AE0}" presName="hierChild5" presStyleCnt="0"/>
      <dgm:spPr/>
      <dgm:t>
        <a:bodyPr/>
        <a:lstStyle/>
        <a:p>
          <a:endParaRPr lang="ru-RU"/>
        </a:p>
      </dgm:t>
    </dgm:pt>
    <dgm:pt modelId="{62647030-328D-4D3E-B97B-B8FE859A9A8C}" type="pres">
      <dgm:prSet presAssocID="{A8FF2EC2-3713-47F8-B37C-6EF13B16C35F}" presName="Name23" presStyleLbl="parChTrans1D4" presStyleIdx="6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126011" y="0"/>
              </a:moveTo>
              <a:lnTo>
                <a:pt x="126011" y="165111"/>
              </a:lnTo>
              <a:lnTo>
                <a:pt x="45720" y="165111"/>
              </a:ln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792541C-6F02-4C62-819D-E37EBC3FC958}" type="pres">
      <dgm:prSet presAssocID="{19675E18-2E0E-450A-95F5-FA6051EE8C12}" presName="hierRoot4" presStyleCnt="0"/>
      <dgm:spPr/>
      <dgm:t>
        <a:bodyPr/>
        <a:lstStyle/>
        <a:p>
          <a:endParaRPr lang="ru-RU"/>
        </a:p>
      </dgm:t>
    </dgm:pt>
    <dgm:pt modelId="{DD9644A0-FF3A-418E-A6C1-1D50F53629A9}" type="pres">
      <dgm:prSet presAssocID="{19675E18-2E0E-450A-95F5-FA6051EE8C12}" presName="composite4" presStyleCnt="0"/>
      <dgm:spPr/>
      <dgm:t>
        <a:bodyPr/>
        <a:lstStyle/>
        <a:p>
          <a:endParaRPr lang="ru-RU"/>
        </a:p>
      </dgm:t>
    </dgm:pt>
    <dgm:pt modelId="{8547DEA4-EE81-4B19-890A-B648EB7AE0E1}" type="pres">
      <dgm:prSet presAssocID="{19675E18-2E0E-450A-95F5-FA6051EE8C12}" presName="background4" presStyleLbl="node4" presStyleIdx="6" presStyleCnt="16"/>
      <dgm:spPr>
        <a:xfrm>
          <a:off x="4217503" y="3837793"/>
          <a:ext cx="833077" cy="52900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4DB9EB6E-17FA-497E-B4BF-4BF5691C6DB0}" type="pres">
      <dgm:prSet presAssocID="{19675E18-2E0E-450A-95F5-FA6051EE8C12}" presName="text4" presStyleLbl="fgAcc4" presStyleIdx="6" presStyleCnt="1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6D2A355-CCF4-40F8-A4CF-7C3F66217C6E}" type="pres">
      <dgm:prSet presAssocID="{19675E18-2E0E-450A-95F5-FA6051EE8C12}" presName="hierChild5" presStyleCnt="0"/>
      <dgm:spPr/>
      <dgm:t>
        <a:bodyPr/>
        <a:lstStyle/>
        <a:p>
          <a:endParaRPr lang="ru-RU"/>
        </a:p>
      </dgm:t>
    </dgm:pt>
    <dgm:pt modelId="{C0B3CAF5-6900-4081-A7D2-28EE533C9F2F}" type="pres">
      <dgm:prSet presAssocID="{B909CEF8-B6CA-4124-B1EB-84637B46337E}" presName="Name23" presStyleLbl="parChTrans1D4" presStyleIdx="7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BEC994D-8026-47EE-BB19-3D78D0AFE5DA}" type="pres">
      <dgm:prSet presAssocID="{4DB339A3-2B35-4517-8AAB-534CFDFB902D}" presName="hierRoot4" presStyleCnt="0"/>
      <dgm:spPr/>
      <dgm:t>
        <a:bodyPr/>
        <a:lstStyle/>
        <a:p>
          <a:endParaRPr lang="ru-RU"/>
        </a:p>
      </dgm:t>
    </dgm:pt>
    <dgm:pt modelId="{08A2064D-3B45-4610-9E9A-306FABC444B7}" type="pres">
      <dgm:prSet presAssocID="{4DB339A3-2B35-4517-8AAB-534CFDFB902D}" presName="composite4" presStyleCnt="0"/>
      <dgm:spPr/>
      <dgm:t>
        <a:bodyPr/>
        <a:lstStyle/>
        <a:p>
          <a:endParaRPr lang="ru-RU"/>
        </a:p>
      </dgm:t>
    </dgm:pt>
    <dgm:pt modelId="{F7EC8637-D283-477A-B229-0FB8933CCF0F}" type="pres">
      <dgm:prSet presAssocID="{4DB339A3-2B35-4517-8AAB-534CFDFB902D}" presName="background4" presStyleLbl="node4" presStyleIdx="7" presStyleCnt="16"/>
      <dgm:spPr>
        <a:xfrm>
          <a:off x="4217503" y="4609083"/>
          <a:ext cx="833077" cy="52900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B5112D32-E35B-451E-BB2E-F8992DF29C01}" type="pres">
      <dgm:prSet presAssocID="{4DB339A3-2B35-4517-8AAB-534CFDFB902D}" presName="text4" presStyleLbl="fgAcc4" presStyleIdx="7" presStyleCnt="1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9D23C9F-F53D-4186-BB62-D9E05B63B3A1}" type="pres">
      <dgm:prSet presAssocID="{4DB339A3-2B35-4517-8AAB-534CFDFB902D}" presName="hierChild5" presStyleCnt="0"/>
      <dgm:spPr/>
      <dgm:t>
        <a:bodyPr/>
        <a:lstStyle/>
        <a:p>
          <a:endParaRPr lang="ru-RU"/>
        </a:p>
      </dgm:t>
    </dgm:pt>
    <dgm:pt modelId="{B1653DE3-DA5C-4AC8-B710-ED0640962D52}" type="pres">
      <dgm:prSet presAssocID="{A241B198-472D-4712-B9C5-D6A09263746E}" presName="Name23" presStyleLbl="parChTrans1D4" presStyleIdx="8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11"/>
              </a:lnTo>
              <a:lnTo>
                <a:pt x="1008545" y="165111"/>
              </a:lnTo>
              <a:lnTo>
                <a:pt x="1008545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06D58D2-F4B7-4A36-B855-C92F275FE51A}" type="pres">
      <dgm:prSet presAssocID="{53AB3511-5486-4571-A63F-4ECBE6B40798}" presName="hierRoot4" presStyleCnt="0"/>
      <dgm:spPr/>
      <dgm:t>
        <a:bodyPr/>
        <a:lstStyle/>
        <a:p>
          <a:endParaRPr lang="ru-RU"/>
        </a:p>
      </dgm:t>
    </dgm:pt>
    <dgm:pt modelId="{E3454C8F-E0F0-48B2-806C-7D7E4FF24FB6}" type="pres">
      <dgm:prSet presAssocID="{53AB3511-5486-4571-A63F-4ECBE6B40798}" presName="composite4" presStyleCnt="0"/>
      <dgm:spPr/>
      <dgm:t>
        <a:bodyPr/>
        <a:lstStyle/>
        <a:p>
          <a:endParaRPr lang="ru-RU"/>
        </a:p>
      </dgm:t>
    </dgm:pt>
    <dgm:pt modelId="{AD80F5D9-9E07-4455-91C8-C06C3BA3FE79}" type="pres">
      <dgm:prSet presAssocID="{53AB3511-5486-4571-A63F-4ECBE6B40798}" presName="background4" presStyleLbl="node4" presStyleIdx="8" presStyleCnt="16"/>
      <dgm:spPr>
        <a:xfrm>
          <a:off x="5235709" y="3837793"/>
          <a:ext cx="974341" cy="1034165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E3CAB5AA-F490-466F-A1EF-49611637AE72}" type="pres">
      <dgm:prSet presAssocID="{53AB3511-5486-4571-A63F-4ECBE6B40798}" presName="text4" presStyleLbl="fgAcc4" presStyleIdx="8" presStyleCnt="16" custScaleX="116957" custScaleY="19549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83F38F5-42CE-46AF-95F5-EBDD2738429A}" type="pres">
      <dgm:prSet presAssocID="{53AB3511-5486-4571-A63F-4ECBE6B40798}" presName="hierChild5" presStyleCnt="0"/>
      <dgm:spPr/>
      <dgm:t>
        <a:bodyPr/>
        <a:lstStyle/>
        <a:p>
          <a:endParaRPr lang="ru-RU"/>
        </a:p>
      </dgm:t>
    </dgm:pt>
    <dgm:pt modelId="{D848999F-4528-4F0A-8757-3D746E34FA7B}" type="pres">
      <dgm:prSet presAssocID="{0C43F1C0-3B2A-42C6-A6C9-E7276A52CEF8}" presName="Name23" presStyleLbl="parChTrans1D4" presStyleIdx="9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5B607C8-3EB4-4FDE-81DA-3B36F85CC3AF}" type="pres">
      <dgm:prSet presAssocID="{9E69E3F0-7942-48B0-B8AD-56D1BE25A418}" presName="hierRoot4" presStyleCnt="0"/>
      <dgm:spPr/>
      <dgm:t>
        <a:bodyPr/>
        <a:lstStyle/>
        <a:p>
          <a:endParaRPr lang="ru-RU"/>
        </a:p>
      </dgm:t>
    </dgm:pt>
    <dgm:pt modelId="{690A8477-4366-4EC9-BAB3-4197209CEF58}" type="pres">
      <dgm:prSet presAssocID="{9E69E3F0-7942-48B0-B8AD-56D1BE25A418}" presName="composite4" presStyleCnt="0"/>
      <dgm:spPr/>
      <dgm:t>
        <a:bodyPr/>
        <a:lstStyle/>
        <a:p>
          <a:endParaRPr lang="ru-RU"/>
        </a:p>
      </dgm:t>
    </dgm:pt>
    <dgm:pt modelId="{5620C52B-FCF7-4366-85E3-A264D243D298}" type="pres">
      <dgm:prSet presAssocID="{9E69E3F0-7942-48B0-B8AD-56D1BE25A418}" presName="background4" presStyleLbl="node4" presStyleIdx="9" presStyleCnt="16"/>
      <dgm:spPr>
        <a:xfrm>
          <a:off x="5306341" y="5114245"/>
          <a:ext cx="833077" cy="52900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3E19DD6-1DDD-474D-96FA-0C7ACB77C25B}" type="pres">
      <dgm:prSet presAssocID="{9E69E3F0-7942-48B0-B8AD-56D1BE25A418}" presName="text4" presStyleLbl="fgAcc4" presStyleIdx="9" presStyleCnt="1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9D26944-BC3D-4FE4-BBB1-456A8E34D71B}" type="pres">
      <dgm:prSet presAssocID="{9E69E3F0-7942-48B0-B8AD-56D1BE25A418}" presName="hierChild5" presStyleCnt="0"/>
      <dgm:spPr/>
      <dgm:t>
        <a:bodyPr/>
        <a:lstStyle/>
        <a:p>
          <a:endParaRPr lang="ru-RU"/>
        </a:p>
      </dgm:t>
    </dgm:pt>
    <dgm:pt modelId="{F6FC080B-CA5D-42BA-948A-E81969582CE9}" type="pres">
      <dgm:prSet presAssocID="{957EA9E0-E80A-4184-8AE9-51FE06BAB2AA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315"/>
              </a:lnTo>
              <a:lnTo>
                <a:pt x="3354675" y="254315"/>
              </a:lnTo>
              <a:lnTo>
                <a:pt x="3354675" y="33149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E606948-0EF7-4DEA-9DC6-687E8E93E779}" type="pres">
      <dgm:prSet presAssocID="{BEBB3B6A-6326-4A2B-A87F-26415C4C3B87}" presName="hierRoot2" presStyleCnt="0"/>
      <dgm:spPr/>
      <dgm:t>
        <a:bodyPr/>
        <a:lstStyle/>
        <a:p>
          <a:endParaRPr lang="ru-RU"/>
        </a:p>
      </dgm:t>
    </dgm:pt>
    <dgm:pt modelId="{13B4E13B-ADF2-4817-B89C-41ECF6A3AFC7}" type="pres">
      <dgm:prSet presAssocID="{BEBB3B6A-6326-4A2B-A87F-26415C4C3B87}" presName="composite2" presStyleCnt="0"/>
      <dgm:spPr/>
      <dgm:t>
        <a:bodyPr/>
        <a:lstStyle/>
        <a:p>
          <a:endParaRPr lang="ru-RU"/>
        </a:p>
      </dgm:t>
    </dgm:pt>
    <dgm:pt modelId="{E07FB2FD-810F-4793-B7FC-D7B4F5D49CEC}" type="pres">
      <dgm:prSet presAssocID="{BEBB3B6A-6326-4A2B-A87F-26415C4C3B87}" presName="background2" presStyleLbl="node2" presStyleIdx="2" presStyleCnt="3"/>
      <dgm:spPr>
        <a:xfrm>
          <a:off x="7282337" y="1096526"/>
          <a:ext cx="1405475" cy="1113161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D40EA8A2-A5EA-4C55-80D4-8F59CC685C98}" type="pres">
      <dgm:prSet presAssocID="{BEBB3B6A-6326-4A2B-A87F-26415C4C3B87}" presName="text2" presStyleLbl="fgAcc2" presStyleIdx="2" presStyleCnt="3" custScaleX="221114" custScaleY="210426" custLinFactNeighborX="-5690" custLinFactNeighborY="-7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DEBE7F6-D1B4-4349-846D-A9B34043F492}" type="pres">
      <dgm:prSet presAssocID="{BEBB3B6A-6326-4A2B-A87F-26415C4C3B87}" presName="hierChild3" presStyleCnt="0"/>
      <dgm:spPr/>
      <dgm:t>
        <a:bodyPr/>
        <a:lstStyle/>
        <a:p>
          <a:endParaRPr lang="ru-RU"/>
        </a:p>
      </dgm:t>
    </dgm:pt>
    <dgm:pt modelId="{B7CC9A87-8E8A-4E1E-B19D-28C0CD16DED7}" type="pres">
      <dgm:prSet presAssocID="{10391F04-EC1A-4995-BA19-099D80B5A616}" presName="Name17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9510" y="0"/>
              </a:moveTo>
              <a:lnTo>
                <a:pt x="49510" y="93542"/>
              </a:lnTo>
              <a:lnTo>
                <a:pt x="45720" y="93542"/>
              </a:lnTo>
              <a:lnTo>
                <a:pt x="45720" y="17071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B418A0D-A211-4A31-8FCD-03B741737692}" type="pres">
      <dgm:prSet presAssocID="{D7B75967-EB36-46C2-B563-2BE7278FA7A1}" presName="hierRoot3" presStyleCnt="0"/>
      <dgm:spPr/>
      <dgm:t>
        <a:bodyPr/>
        <a:lstStyle/>
        <a:p>
          <a:endParaRPr lang="ru-RU"/>
        </a:p>
      </dgm:t>
    </dgm:pt>
    <dgm:pt modelId="{198167BF-8897-4039-8A4D-EAC7EFF599D7}" type="pres">
      <dgm:prSet presAssocID="{D7B75967-EB36-46C2-B563-2BE7278FA7A1}" presName="composite3" presStyleCnt="0"/>
      <dgm:spPr/>
      <dgm:t>
        <a:bodyPr/>
        <a:lstStyle/>
        <a:p>
          <a:endParaRPr lang="ru-RU"/>
        </a:p>
      </dgm:t>
    </dgm:pt>
    <dgm:pt modelId="{EBEBEF95-C2A5-480A-86AE-F5AD890EEFA8}" type="pres">
      <dgm:prSet presAssocID="{D7B75967-EB36-46C2-B563-2BE7278FA7A1}" presName="background3" presStyleLbl="node3" presStyleIdx="2" presStyleCnt="3"/>
      <dgm:spPr>
        <a:xfrm>
          <a:off x="7426892" y="2380405"/>
          <a:ext cx="1108783" cy="1014804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260E3E98-2894-4B4C-AAB9-437D59A02B2D}" type="pres">
      <dgm:prSet presAssocID="{D7B75967-EB36-46C2-B563-2BE7278FA7A1}" presName="text3" presStyleLbl="fgAcc3" presStyleIdx="2" presStyleCnt="3" custScaleX="133095" custScaleY="191833" custLinFactNeighborX="-6145" custLinFactNeighborY="-1360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20DE861-2AA8-4840-AA20-A0A5D5559C5A}" type="pres">
      <dgm:prSet presAssocID="{D7B75967-EB36-46C2-B563-2BE7278FA7A1}" presName="hierChild4" presStyleCnt="0"/>
      <dgm:spPr/>
      <dgm:t>
        <a:bodyPr/>
        <a:lstStyle/>
        <a:p>
          <a:endParaRPr lang="ru-RU"/>
        </a:p>
      </dgm:t>
    </dgm:pt>
    <dgm:pt modelId="{6D3EC863-CA83-4412-A9DB-2C597CC67019}" type="pres">
      <dgm:prSet presAssocID="{F066C70E-08FD-468A-BA72-0366A035B209}" presName="Name23" presStyleLbl="parChTrans1D4" presStyleIdx="10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1133069" y="0"/>
              </a:moveTo>
              <a:lnTo>
                <a:pt x="1133069" y="237087"/>
              </a:lnTo>
              <a:lnTo>
                <a:pt x="0" y="237087"/>
              </a:lnTo>
              <a:lnTo>
                <a:pt x="0" y="3142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419A405-D2C3-40C8-9032-84880C2DFBAB}" type="pres">
      <dgm:prSet presAssocID="{ECCBBC05-08F2-433F-97AE-56C1DD5D0B89}" presName="hierRoot4" presStyleCnt="0"/>
      <dgm:spPr/>
      <dgm:t>
        <a:bodyPr/>
        <a:lstStyle/>
        <a:p>
          <a:endParaRPr lang="ru-RU"/>
        </a:p>
      </dgm:t>
    </dgm:pt>
    <dgm:pt modelId="{8E32F441-B96E-4BB4-BC6F-440862B2C2F8}" type="pres">
      <dgm:prSet presAssocID="{ECCBBC05-08F2-433F-97AE-56C1DD5D0B89}" presName="composite4" presStyleCnt="0"/>
      <dgm:spPr/>
      <dgm:t>
        <a:bodyPr/>
        <a:lstStyle/>
        <a:p>
          <a:endParaRPr lang="ru-RU"/>
        </a:p>
      </dgm:t>
    </dgm:pt>
    <dgm:pt modelId="{AAFEF69E-ACF6-4EE2-A223-076F95A05095}" type="pres">
      <dgm:prSet presAssocID="{ECCBBC05-08F2-433F-97AE-56C1DD5D0B89}" presName="background4" presStyleLbl="node4" presStyleIdx="10" presStyleCnt="16"/>
      <dgm:spPr>
        <a:xfrm>
          <a:off x="6395179" y="3709472"/>
          <a:ext cx="906071" cy="99817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4E496BF-2D50-41EB-8E7F-01A4118CCC30}" type="pres">
      <dgm:prSet presAssocID="{ECCBBC05-08F2-433F-97AE-56C1DD5D0B89}" presName="text4" presStyleLbl="fgAcc4" presStyleIdx="10" presStyleCnt="16" custScaleX="108762" custScaleY="18869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80FF0AA-99A1-4ED1-B07F-9C2DCEAF35EE}" type="pres">
      <dgm:prSet presAssocID="{ECCBBC05-08F2-433F-97AE-56C1DD5D0B89}" presName="hierChild5" presStyleCnt="0"/>
      <dgm:spPr/>
      <dgm:t>
        <a:bodyPr/>
        <a:lstStyle/>
        <a:p>
          <a:endParaRPr lang="ru-RU"/>
        </a:p>
      </dgm:t>
    </dgm:pt>
    <dgm:pt modelId="{A2203ECE-F419-43C2-A864-031B6828C61F}" type="pres">
      <dgm:prSet presAssocID="{301C388F-49DC-4113-AAE2-81C284EF729C}" presName="Name23" presStyleLbl="parChTrans1D4" presStyleIdx="11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1695F71-36C6-449B-AD61-EC5F862BC33F}" type="pres">
      <dgm:prSet presAssocID="{C19F05E8-635F-418F-B25D-84EC6B3095B0}" presName="hierRoot4" presStyleCnt="0"/>
      <dgm:spPr/>
      <dgm:t>
        <a:bodyPr/>
        <a:lstStyle/>
        <a:p>
          <a:endParaRPr lang="ru-RU"/>
        </a:p>
      </dgm:t>
    </dgm:pt>
    <dgm:pt modelId="{8FF30B86-1D58-4B11-A0D5-A839C3968CDB}" type="pres">
      <dgm:prSet presAssocID="{C19F05E8-635F-418F-B25D-84EC6B3095B0}" presName="composite4" presStyleCnt="0"/>
      <dgm:spPr/>
      <dgm:t>
        <a:bodyPr/>
        <a:lstStyle/>
        <a:p>
          <a:endParaRPr lang="ru-RU"/>
        </a:p>
      </dgm:t>
    </dgm:pt>
    <dgm:pt modelId="{6EE4DA65-D750-498C-B06B-26D7BD725C23}" type="pres">
      <dgm:prSet presAssocID="{C19F05E8-635F-418F-B25D-84EC6B3095B0}" presName="background4" presStyleLbl="node4" presStyleIdx="11" presStyleCnt="16"/>
      <dgm:spPr>
        <a:xfrm>
          <a:off x="6431676" y="4949936"/>
          <a:ext cx="833077" cy="52900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6D854E9-6F60-4F8D-9CDC-6F05A1CED91A}" type="pres">
      <dgm:prSet presAssocID="{C19F05E8-635F-418F-B25D-84EC6B3095B0}" presName="text4" presStyleLbl="fgAcc4" presStyleIdx="11" presStyleCnt="1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B829760-7AE7-4969-BF13-F7A27B19A740}" type="pres">
      <dgm:prSet presAssocID="{C19F05E8-635F-418F-B25D-84EC6B3095B0}" presName="hierChild5" presStyleCnt="0"/>
      <dgm:spPr/>
      <dgm:t>
        <a:bodyPr/>
        <a:lstStyle/>
        <a:p>
          <a:endParaRPr lang="ru-RU"/>
        </a:p>
      </dgm:t>
    </dgm:pt>
    <dgm:pt modelId="{F2F625EA-F3EE-45D0-A92C-44158B8F7E13}" type="pres">
      <dgm:prSet presAssocID="{0DF8AE05-11C6-4B4F-90FA-8F150024FDA7}" presName="Name23" presStyleLbl="parChTrans1D4" presStyleIdx="12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087"/>
              </a:lnTo>
              <a:lnTo>
                <a:pt x="87019" y="237087"/>
              </a:lnTo>
              <a:lnTo>
                <a:pt x="87019" y="3142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2F34D01-6333-44A0-A333-6EF6D6DC691F}" type="pres">
      <dgm:prSet presAssocID="{FA7B1ADD-621D-4B47-9465-50453B2FD60E}" presName="hierRoot4" presStyleCnt="0"/>
      <dgm:spPr/>
      <dgm:t>
        <a:bodyPr/>
        <a:lstStyle/>
        <a:p>
          <a:endParaRPr lang="ru-RU"/>
        </a:p>
      </dgm:t>
    </dgm:pt>
    <dgm:pt modelId="{A29C9D1A-CFDA-4C95-A22F-F0EC9798ECA9}" type="pres">
      <dgm:prSet presAssocID="{FA7B1ADD-621D-4B47-9465-50453B2FD60E}" presName="composite4" presStyleCnt="0"/>
      <dgm:spPr/>
      <dgm:t>
        <a:bodyPr/>
        <a:lstStyle/>
        <a:p>
          <a:endParaRPr lang="ru-RU"/>
        </a:p>
      </dgm:t>
    </dgm:pt>
    <dgm:pt modelId="{76C5F842-CEF5-4F3A-98FC-FDACC7804B91}" type="pres">
      <dgm:prSet presAssocID="{FA7B1ADD-621D-4B47-9465-50453B2FD60E}" presName="background4" presStyleLbl="node4" presStyleIdx="12" presStyleCnt="16"/>
      <dgm:spPr>
        <a:xfrm>
          <a:off x="7502882" y="3709472"/>
          <a:ext cx="1039405" cy="108693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71BF3D58-5D27-4F55-924A-8F17C2536593}" type="pres">
      <dgm:prSet presAssocID="{FA7B1ADD-621D-4B47-9465-50453B2FD60E}" presName="text4" presStyleLbl="fgAcc4" presStyleIdx="12" presStyleCnt="16" custScaleX="124767" custScaleY="20546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E44B3D7-CA4C-46D3-8F25-B933DAC460C6}" type="pres">
      <dgm:prSet presAssocID="{FA7B1ADD-621D-4B47-9465-50453B2FD60E}" presName="hierChild5" presStyleCnt="0"/>
      <dgm:spPr/>
      <dgm:t>
        <a:bodyPr/>
        <a:lstStyle/>
        <a:p>
          <a:endParaRPr lang="ru-RU"/>
        </a:p>
      </dgm:t>
    </dgm:pt>
    <dgm:pt modelId="{17C23481-9A24-4174-8847-96000E473C3B}" type="pres">
      <dgm:prSet presAssocID="{6D1852AA-04EE-4B80-855E-73EAEEDFF27A}" presName="Name23" presStyleLbl="parChTrans1D4" presStyleIdx="13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2C20D06-8B35-4713-B6CA-D84BD98E0A79}" type="pres">
      <dgm:prSet presAssocID="{8C131612-6293-4CBA-96F2-18CCB3302535}" presName="hierRoot4" presStyleCnt="0"/>
      <dgm:spPr/>
      <dgm:t>
        <a:bodyPr/>
        <a:lstStyle/>
        <a:p>
          <a:endParaRPr lang="ru-RU"/>
        </a:p>
      </dgm:t>
    </dgm:pt>
    <dgm:pt modelId="{DA639350-D47D-4576-9494-B6E561156A4B}" type="pres">
      <dgm:prSet presAssocID="{8C131612-6293-4CBA-96F2-18CCB3302535}" presName="composite4" presStyleCnt="0"/>
      <dgm:spPr/>
      <dgm:t>
        <a:bodyPr/>
        <a:lstStyle/>
        <a:p>
          <a:endParaRPr lang="ru-RU"/>
        </a:p>
      </dgm:t>
    </dgm:pt>
    <dgm:pt modelId="{07BD98C9-4E3D-4783-A365-07716F8D425C}" type="pres">
      <dgm:prSet presAssocID="{8C131612-6293-4CBA-96F2-18CCB3302535}" presName="background4" presStyleLbl="node4" presStyleIdx="13" presStyleCnt="16"/>
      <dgm:spPr>
        <a:xfrm>
          <a:off x="7449881" y="5038693"/>
          <a:ext cx="1145405" cy="57869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4EC310C8-C034-4948-B5D7-301E2E7DB55F}" type="pres">
      <dgm:prSet presAssocID="{8C131612-6293-4CBA-96F2-18CCB3302535}" presName="text4" presStyleLbl="fgAcc4" presStyleIdx="13" presStyleCnt="16" custScaleX="137491" custScaleY="10939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0336661-1A72-4021-BB1E-B968AD6FC272}" type="pres">
      <dgm:prSet presAssocID="{8C131612-6293-4CBA-96F2-18CCB3302535}" presName="hierChild5" presStyleCnt="0"/>
      <dgm:spPr/>
      <dgm:t>
        <a:bodyPr/>
        <a:lstStyle/>
        <a:p>
          <a:endParaRPr lang="ru-RU"/>
        </a:p>
      </dgm:t>
    </dgm:pt>
    <dgm:pt modelId="{3246CB9C-46D6-4203-9A44-5593A35642DC}" type="pres">
      <dgm:prSet presAssocID="{4DF3E263-4262-4F16-AE9B-B322488719D4}" presName="Name23" presStyleLbl="parChTrans1D4" presStyleIdx="14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087"/>
              </a:lnTo>
              <a:lnTo>
                <a:pt x="1217310" y="237087"/>
              </a:lnTo>
              <a:lnTo>
                <a:pt x="1217310" y="3142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8DDF781-39E9-4473-A3F7-95C51EA1D0B2}" type="pres">
      <dgm:prSet presAssocID="{9D800A1D-55A0-469E-9D73-22B1C8FFBF38}" presName="hierRoot4" presStyleCnt="0"/>
      <dgm:spPr/>
      <dgm:t>
        <a:bodyPr/>
        <a:lstStyle/>
        <a:p>
          <a:endParaRPr lang="ru-RU"/>
        </a:p>
      </dgm:t>
    </dgm:pt>
    <dgm:pt modelId="{011A891D-B6B0-41AC-A26B-AE842A426399}" type="pres">
      <dgm:prSet presAssocID="{9D800A1D-55A0-469E-9D73-22B1C8FFBF38}" presName="composite4" presStyleCnt="0"/>
      <dgm:spPr/>
      <dgm:t>
        <a:bodyPr/>
        <a:lstStyle/>
        <a:p>
          <a:endParaRPr lang="ru-RU"/>
        </a:p>
      </dgm:t>
    </dgm:pt>
    <dgm:pt modelId="{1323FDBC-190C-4FF3-9685-7BCCBD2EE8AC}" type="pres">
      <dgm:prSet presAssocID="{9D800A1D-55A0-469E-9D73-22B1C8FFBF38}" presName="background4" presStyleLbl="node4" presStyleIdx="14" presStyleCnt="16"/>
      <dgm:spPr>
        <a:xfrm>
          <a:off x="8727415" y="3709472"/>
          <a:ext cx="942360" cy="74458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191EB38F-845D-4414-9B42-3A6EAAD8B7B7}" type="pres">
      <dgm:prSet presAssocID="{9D800A1D-55A0-469E-9D73-22B1C8FFBF38}" presName="text4" presStyleLbl="fgAcc4" presStyleIdx="14" presStyleCnt="16" custScaleX="113118" custScaleY="14075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AAFBF78-89E7-4980-8C64-782F43819CED}" type="pres">
      <dgm:prSet presAssocID="{9D800A1D-55A0-469E-9D73-22B1C8FFBF38}" presName="hierChild5" presStyleCnt="0"/>
      <dgm:spPr/>
      <dgm:t>
        <a:bodyPr/>
        <a:lstStyle/>
        <a:p>
          <a:endParaRPr lang="ru-RU"/>
        </a:p>
      </dgm:t>
    </dgm:pt>
    <dgm:pt modelId="{48D9F5EE-70FE-4487-B68F-0667FFB337DA}" type="pres">
      <dgm:prSet presAssocID="{60410FA4-3671-4427-8C1B-00C6DBD72BCD}" presName="Name23" presStyleLbl="parChTrans1D4" presStyleIdx="15" presStyleCnt="1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22A8A20-6DDF-40AA-A492-DC69B01CACCD}" type="pres">
      <dgm:prSet presAssocID="{86F74B89-54B9-43B3-B914-8EEB5D270112}" presName="hierRoot4" presStyleCnt="0"/>
      <dgm:spPr/>
      <dgm:t>
        <a:bodyPr/>
        <a:lstStyle/>
        <a:p>
          <a:endParaRPr lang="ru-RU"/>
        </a:p>
      </dgm:t>
    </dgm:pt>
    <dgm:pt modelId="{A2411208-1A96-4F75-99AC-967F7A4CE8CA}" type="pres">
      <dgm:prSet presAssocID="{86F74B89-54B9-43B3-B914-8EEB5D270112}" presName="composite4" presStyleCnt="0"/>
      <dgm:spPr/>
      <dgm:t>
        <a:bodyPr/>
        <a:lstStyle/>
        <a:p>
          <a:endParaRPr lang="ru-RU"/>
        </a:p>
      </dgm:t>
    </dgm:pt>
    <dgm:pt modelId="{C59AAA1B-1360-44AE-AE0A-FBBC87E4D45C}" type="pres">
      <dgm:prSet presAssocID="{86F74B89-54B9-43B3-B914-8EEB5D270112}" presName="background4" presStyleLbl="node4" presStyleIdx="15" presStyleCnt="16"/>
      <dgm:spPr>
        <a:xfrm>
          <a:off x="8782057" y="4696348"/>
          <a:ext cx="833077" cy="52900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34C1AD76-A902-4AC1-A111-78FDF0795599}" type="pres">
      <dgm:prSet presAssocID="{86F74B89-54B9-43B3-B914-8EEB5D270112}" presName="text4" presStyleLbl="fgAcc4" presStyleIdx="15" presStyleCnt="16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C01CFC9B-894D-4DAF-AE6D-F6AFFF251E12}" type="pres">
      <dgm:prSet presAssocID="{86F74B89-54B9-43B3-B914-8EEB5D270112}" presName="hierChild5" presStyleCnt="0"/>
      <dgm:spPr/>
      <dgm:t>
        <a:bodyPr/>
        <a:lstStyle/>
        <a:p>
          <a:endParaRPr lang="ru-RU"/>
        </a:p>
      </dgm:t>
    </dgm:pt>
  </dgm:ptLst>
  <dgm:cxnLst>
    <dgm:cxn modelId="{83573E12-3CAF-4E86-8839-DD86DC9BA918}" type="presOf" srcId="{9D800A1D-55A0-469E-9D73-22B1C8FFBF38}" destId="{191EB38F-845D-4414-9B42-3A6EAAD8B7B7}" srcOrd="0" destOrd="0" presId="urn:microsoft.com/office/officeart/2005/8/layout/hierarchy1"/>
    <dgm:cxn modelId="{2CC73564-DBAF-4ACB-8BE8-B8522B035285}" srcId="{D7B75967-EB36-46C2-B563-2BE7278FA7A1}" destId="{ECCBBC05-08F2-433F-97AE-56C1DD5D0B89}" srcOrd="0" destOrd="0" parTransId="{F066C70E-08FD-468A-BA72-0366A035B209}" sibTransId="{33347429-3D91-4943-BC89-A25B2F071901}"/>
    <dgm:cxn modelId="{8E66A3DD-7EDB-45A2-9992-3332D94CE2C1}" type="presOf" srcId="{9E69E3F0-7942-48B0-B8AD-56D1BE25A418}" destId="{93E19DD6-1DDD-474D-96FA-0C7ACB77C25B}" srcOrd="0" destOrd="0" presId="urn:microsoft.com/office/officeart/2005/8/layout/hierarchy1"/>
    <dgm:cxn modelId="{63C684DD-3DFA-4835-8B28-211AF06CD8F9}" type="presOf" srcId="{0C43F1C0-3B2A-42C6-A6C9-E7276A52CEF8}" destId="{D848999F-4528-4F0A-8757-3D746E34FA7B}" srcOrd="0" destOrd="0" presId="urn:microsoft.com/office/officeart/2005/8/layout/hierarchy1"/>
    <dgm:cxn modelId="{8FF1E693-485E-44D7-9A7A-A2C28293DC2D}" type="presOf" srcId="{7C73773E-342D-4E9D-9446-495A636DE5E8}" destId="{02472A3F-E460-408A-A261-84F9E5F0B127}" srcOrd="0" destOrd="0" presId="urn:microsoft.com/office/officeart/2005/8/layout/hierarchy1"/>
    <dgm:cxn modelId="{417D8E7E-95A1-4023-8DBE-9E96212482B0}" srcId="{E1060CC4-2DC1-4B1C-BF42-4BFD2ED7DCEE}" destId="{8BF15966-211F-4DEF-A9D0-6F31744754B2}" srcOrd="1" destOrd="0" parTransId="{B1840D3B-63A3-422E-B0CD-1F4630AE94ED}" sibTransId="{17B8033A-8253-4441-B849-77659CB3C8BD}"/>
    <dgm:cxn modelId="{03861A8A-6E67-459C-9EF1-084F088E3013}" type="presOf" srcId="{A241B198-472D-4712-B9C5-D6A09263746E}" destId="{B1653DE3-DA5C-4AC8-B710-ED0640962D52}" srcOrd="0" destOrd="0" presId="urn:microsoft.com/office/officeart/2005/8/layout/hierarchy1"/>
    <dgm:cxn modelId="{B51A34CE-BB4A-4E6B-B9CC-30A09419084F}" type="presOf" srcId="{E1060CC4-2DC1-4B1C-BF42-4BFD2ED7DCEE}" destId="{A343DA22-7C32-4BE5-8E90-40ABD84495CA}" srcOrd="0" destOrd="0" presId="urn:microsoft.com/office/officeart/2005/8/layout/hierarchy1"/>
    <dgm:cxn modelId="{F139AF8A-26D5-4B3E-9BD0-904129C17972}" type="presOf" srcId="{4DB339A3-2B35-4517-8AAB-534CFDFB902D}" destId="{B5112D32-E35B-451E-BB2E-F8992DF29C01}" srcOrd="0" destOrd="0" presId="urn:microsoft.com/office/officeart/2005/8/layout/hierarchy1"/>
    <dgm:cxn modelId="{D583F2B5-A2F0-4EE6-9E62-DA0A8C09B273}" srcId="{D0A71ABB-F7AC-4ADC-8949-71E98B40F95A}" destId="{9FDB2728-C650-4C80-AFCE-0C480F8C14A5}" srcOrd="0" destOrd="0" parTransId="{3C75F7DB-EF3A-4D43-9A4F-6A2FEBFDF9AB}" sibTransId="{51362569-1B1D-445B-9A96-9B9D30F861C6}"/>
    <dgm:cxn modelId="{79757AFC-CA14-454D-B67C-2B4040D5726B}" srcId="{19675E18-2E0E-450A-95F5-FA6051EE8C12}" destId="{4DB339A3-2B35-4517-8AAB-534CFDFB902D}" srcOrd="0" destOrd="0" parTransId="{B909CEF8-B6CA-4124-B1EB-84637B46337E}" sibTransId="{B641BA80-41AB-46BE-901B-77F5F1A2A3D9}"/>
    <dgm:cxn modelId="{A67AA9BD-4AA0-4238-A809-F831D0577D28}" srcId="{9FDB2728-C650-4C80-AFCE-0C480F8C14A5}" destId="{452CB299-464A-49D3-82E3-DC7401E1B7F8}" srcOrd="0" destOrd="0" parTransId="{45E10FEC-CB80-49F4-9157-4F1EB5D186B2}" sibTransId="{0A779477-564C-4B89-BD73-AFAF8FBFDA3A}"/>
    <dgm:cxn modelId="{190BE475-9821-403F-8FD8-E9BF954D0A48}" type="presOf" srcId="{957EA9E0-E80A-4184-8AE9-51FE06BAB2AA}" destId="{F6FC080B-CA5D-42BA-948A-E81969582CE9}" srcOrd="0" destOrd="0" presId="urn:microsoft.com/office/officeart/2005/8/layout/hierarchy1"/>
    <dgm:cxn modelId="{CCD0BF4E-746D-4C43-BE0B-E7C1693B4B52}" type="presOf" srcId="{9F805AB6-FEA8-4E0D-A600-936DDF58BC9F}" destId="{9EE8F8F0-3EB1-4ED9-95D3-6B95053D6946}" srcOrd="0" destOrd="0" presId="urn:microsoft.com/office/officeart/2005/8/layout/hierarchy1"/>
    <dgm:cxn modelId="{6DBDB9DE-5C41-4CBE-B4EB-5E9C8003B306}" type="presOf" srcId="{53AB3511-5486-4571-A63F-4ECBE6B40798}" destId="{E3CAB5AA-F490-466F-A1EF-49611637AE72}" srcOrd="0" destOrd="0" presId="urn:microsoft.com/office/officeart/2005/8/layout/hierarchy1"/>
    <dgm:cxn modelId="{C6BE4215-A5F2-422A-814E-BF78FDF348D4}" type="presOf" srcId="{9FDB2728-C650-4C80-AFCE-0C480F8C14A5}" destId="{D9FA8BE9-0C5E-443E-8E0E-07C82C37E784}" srcOrd="0" destOrd="0" presId="urn:microsoft.com/office/officeart/2005/8/layout/hierarchy1"/>
    <dgm:cxn modelId="{8E08CB9A-6C4E-41D8-9528-5FB78E7B5797}" type="presOf" srcId="{6D1852AA-04EE-4B80-855E-73EAEEDFF27A}" destId="{17C23481-9A24-4174-8847-96000E473C3B}" srcOrd="0" destOrd="0" presId="urn:microsoft.com/office/officeart/2005/8/layout/hierarchy1"/>
    <dgm:cxn modelId="{BEB4B33D-4280-48A3-AEB3-FF72EA2C7AD3}" type="presOf" srcId="{B1840D3B-63A3-422E-B0CD-1F4630AE94ED}" destId="{46340129-E0E7-4CD4-BD98-D2A721A89467}" srcOrd="0" destOrd="0" presId="urn:microsoft.com/office/officeart/2005/8/layout/hierarchy1"/>
    <dgm:cxn modelId="{BE8D1093-E8BE-4667-B598-4D03479463FC}" srcId="{3E858A7D-3C7B-4464-B41F-FE64BD974C8C}" destId="{EF697D86-854F-4D17-ACF0-F9DC3B7F0977}" srcOrd="0" destOrd="0" parTransId="{1AFA0C25-7AD2-4CD3-A559-9DEB9B8CAB03}" sibTransId="{9B4A2229-503C-43A6-B82C-BFF61C98F71B}"/>
    <dgm:cxn modelId="{382723A8-CE78-4A82-9306-DB34FA50D908}" type="presOf" srcId="{FA7B1ADD-621D-4B47-9465-50453B2FD60E}" destId="{71BF3D58-5D27-4F55-924A-8F17C2536593}" srcOrd="0" destOrd="0" presId="urn:microsoft.com/office/officeart/2005/8/layout/hierarchy1"/>
    <dgm:cxn modelId="{19973755-686D-4843-8C54-308B3B09EE43}" type="presOf" srcId="{10391F04-EC1A-4995-BA19-099D80B5A616}" destId="{B7CC9A87-8E8A-4E1E-B19D-28C0CD16DED7}" srcOrd="0" destOrd="0" presId="urn:microsoft.com/office/officeart/2005/8/layout/hierarchy1"/>
    <dgm:cxn modelId="{19F67DA1-40CE-4476-8891-2D0670F5C73A}" type="presOf" srcId="{301C388F-49DC-4113-AAE2-81C284EF729C}" destId="{A2203ECE-F419-43C2-A864-031B6828C61F}" srcOrd="0" destOrd="0" presId="urn:microsoft.com/office/officeart/2005/8/layout/hierarchy1"/>
    <dgm:cxn modelId="{2A2660FC-90E2-4A21-A71C-DA669CCB85EB}" srcId="{ECCBBC05-08F2-433F-97AE-56C1DD5D0B89}" destId="{C19F05E8-635F-418F-B25D-84EC6B3095B0}" srcOrd="0" destOrd="0" parTransId="{301C388F-49DC-4113-AAE2-81C284EF729C}" sibTransId="{208FD9F2-0FE2-4FB0-889A-39380FAD41E5}"/>
    <dgm:cxn modelId="{0C79E21E-E2B6-40A5-946F-CCB6FC71B37C}" type="presOf" srcId="{542DD1A5-6514-4892-AF0C-2747F27F689C}" destId="{F2F8F8A4-679A-41C2-9BC2-FDDFF2E3CEDB}" srcOrd="0" destOrd="0" presId="urn:microsoft.com/office/officeart/2005/8/layout/hierarchy1"/>
    <dgm:cxn modelId="{C484E4A8-D3EF-4DA0-8973-0D94E0DEBE72}" srcId="{D7B75967-EB36-46C2-B563-2BE7278FA7A1}" destId="{FA7B1ADD-621D-4B47-9465-50453B2FD60E}" srcOrd="1" destOrd="0" parTransId="{0DF8AE05-11C6-4B4F-90FA-8F150024FDA7}" sibTransId="{93160EB3-47B5-4EDD-9011-A9443CD57ADC}"/>
    <dgm:cxn modelId="{9BAD7803-DBA4-4EA8-98A0-B52A2DB8CE7A}" type="presOf" srcId="{D2EC075F-D36C-48EF-B0AC-C88DE088E7AC}" destId="{87C6D591-E425-436E-8707-749279F6F4E2}" srcOrd="0" destOrd="0" presId="urn:microsoft.com/office/officeart/2005/8/layout/hierarchy1"/>
    <dgm:cxn modelId="{9AD02AAC-EE2D-4F96-A264-CDB776B8CF6D}" type="presOf" srcId="{452CB299-464A-49D3-82E3-DC7401E1B7F8}" destId="{250E846A-7746-4739-8C5B-148BE1A90B4C}" srcOrd="0" destOrd="0" presId="urn:microsoft.com/office/officeart/2005/8/layout/hierarchy1"/>
    <dgm:cxn modelId="{8A7E3CD3-6DD3-4FF5-A1F1-B2CF82B6B06B}" type="presOf" srcId="{8BF15966-211F-4DEF-A9D0-6F31744754B2}" destId="{1132CCD3-C0D3-436E-8D3E-F695D8731D0D}" srcOrd="0" destOrd="0" presId="urn:microsoft.com/office/officeart/2005/8/layout/hierarchy1"/>
    <dgm:cxn modelId="{95BDCDB9-0696-498B-A28F-E8137AB6C6FF}" srcId="{9D800A1D-55A0-469E-9D73-22B1C8FFBF38}" destId="{86F74B89-54B9-43B3-B914-8EEB5D270112}" srcOrd="0" destOrd="0" parTransId="{60410FA4-3671-4427-8C1B-00C6DBD72BCD}" sibTransId="{3394436B-0D19-47C3-AE5C-2CD450CB10D5}"/>
    <dgm:cxn modelId="{ADBD636F-C1D9-4866-9872-91C792F61055}" type="presOf" srcId="{B909CEF8-B6CA-4124-B1EB-84637B46337E}" destId="{C0B3CAF5-6900-4081-A7D2-28EE533C9F2F}" srcOrd="0" destOrd="0" presId="urn:microsoft.com/office/officeart/2005/8/layout/hierarchy1"/>
    <dgm:cxn modelId="{96FF13A2-E1B5-4489-A175-4DC012BB81C2}" type="presOf" srcId="{ECCBBC05-08F2-433F-97AE-56C1DD5D0B89}" destId="{74E496BF-2D50-41EB-8E7F-01A4118CCC30}" srcOrd="0" destOrd="0" presId="urn:microsoft.com/office/officeart/2005/8/layout/hierarchy1"/>
    <dgm:cxn modelId="{F5CAC6CF-F8CC-40AA-AA39-0075B80B853B}" type="presOf" srcId="{3E858A7D-3C7B-4464-B41F-FE64BD974C8C}" destId="{B0C94EBF-F423-46FD-8F52-309A579B8DD5}" srcOrd="0" destOrd="0" presId="urn:microsoft.com/office/officeart/2005/8/layout/hierarchy1"/>
    <dgm:cxn modelId="{538B2039-A363-4B3D-91DA-295E583B974A}" srcId="{8BF15966-211F-4DEF-A9D0-6F31744754B2}" destId="{7C73773E-342D-4E9D-9446-495A636DE5E8}" srcOrd="0" destOrd="0" parTransId="{D2EC075F-D36C-48EF-B0AC-C88DE088E7AC}" sibTransId="{DC4318F7-F1C9-4C03-8EE5-DE7D828EE912}"/>
    <dgm:cxn modelId="{95096D2B-B050-48FA-92EF-D7BBAC182E9E}" type="presOf" srcId="{D7B75967-EB36-46C2-B563-2BE7278FA7A1}" destId="{260E3E98-2894-4B4C-AAB9-437D59A02B2D}" srcOrd="0" destOrd="0" presId="urn:microsoft.com/office/officeart/2005/8/layout/hierarchy1"/>
    <dgm:cxn modelId="{211A58E0-2013-4DC5-AF4A-CF2D55AC1B87}" type="presOf" srcId="{BEBB3B6A-6326-4A2B-A87F-26415C4C3B87}" destId="{D40EA8A2-A5EA-4C55-80D4-8F59CC685C98}" srcOrd="0" destOrd="0" presId="urn:microsoft.com/office/officeart/2005/8/layout/hierarchy1"/>
    <dgm:cxn modelId="{B09EE5EA-8904-4834-A219-F7B7013B65B5}" srcId="{D7B75967-EB36-46C2-B563-2BE7278FA7A1}" destId="{9D800A1D-55A0-469E-9D73-22B1C8FFBF38}" srcOrd="2" destOrd="0" parTransId="{4DF3E263-4262-4F16-AE9B-B322488719D4}" sibTransId="{D5A888F6-54E8-4B16-9A65-FB0ADB06491C}"/>
    <dgm:cxn modelId="{644769DC-8F7D-48E0-8C93-B0CBE8F85DB5}" srcId="{53AB3511-5486-4571-A63F-4ECBE6B40798}" destId="{9E69E3F0-7942-48B0-B8AD-56D1BE25A418}" srcOrd="0" destOrd="0" parTransId="{0C43F1C0-3B2A-42C6-A6C9-E7276A52CEF8}" sibTransId="{A2079BDC-9A93-49E6-943F-09744B99AA0E}"/>
    <dgm:cxn modelId="{1657E121-7ED5-48F6-A019-99C97D58E367}" type="presOf" srcId="{762D0090-A4E6-415A-9D9B-5D7758890132}" destId="{940954DF-9744-48D4-A9BF-4E8B0E05ED1F}" srcOrd="0" destOrd="0" presId="urn:microsoft.com/office/officeart/2005/8/layout/hierarchy1"/>
    <dgm:cxn modelId="{90780A46-72B8-4BC0-8E9A-6DBF98A8A94F}" type="presOf" srcId="{2A80CE3D-BF3F-49FF-8823-DD11FC2A9415}" destId="{18259CA0-78CD-4A48-87D6-84630F27D7FA}" srcOrd="0" destOrd="0" presId="urn:microsoft.com/office/officeart/2005/8/layout/hierarchy1"/>
    <dgm:cxn modelId="{F73D04B7-09BD-4F8A-886C-DA4DF74AEE52}" type="presOf" srcId="{7FABB30F-7D7C-43F1-BD39-C9F43308BA0F}" destId="{D9BBA6E5-DDA2-49CB-B809-3D6DF3919EC6}" srcOrd="0" destOrd="0" presId="urn:microsoft.com/office/officeart/2005/8/layout/hierarchy1"/>
    <dgm:cxn modelId="{CB8E60EB-119E-4FB6-9635-3244F832447F}" srcId="{EF697D86-854F-4D17-ACF0-F9DC3B7F0977}" destId="{9F805AB6-FEA8-4E0D-A600-936DDF58BC9F}" srcOrd="0" destOrd="0" parTransId="{7FABB30F-7D7C-43F1-BD39-C9F43308BA0F}" sibTransId="{F121228C-9A35-45DC-8ABF-EEC2F74968D9}"/>
    <dgm:cxn modelId="{7AD26C3B-014A-4F67-A1B3-7D55E96C0217}" type="presOf" srcId="{EF697D86-854F-4D17-ACF0-F9DC3B7F0977}" destId="{77E96708-A3AB-4871-8CCA-20430E70C614}" srcOrd="0" destOrd="0" presId="urn:microsoft.com/office/officeart/2005/8/layout/hierarchy1"/>
    <dgm:cxn modelId="{D34CCF6C-D8DE-4356-A665-B47932893C25}" type="presOf" srcId="{A8FF2EC2-3713-47F8-B37C-6EF13B16C35F}" destId="{62647030-328D-4D3E-B97B-B8FE859A9A8C}" srcOrd="0" destOrd="0" presId="urn:microsoft.com/office/officeart/2005/8/layout/hierarchy1"/>
    <dgm:cxn modelId="{3CB28701-7FF0-422C-9B4E-35B3BC2FF7C3}" type="presOf" srcId="{51C6DE7F-AB16-4927-8D59-096B371B46ED}" destId="{3D7F4A3B-6A11-4039-8198-6F49C5273EE8}" srcOrd="0" destOrd="0" presId="urn:microsoft.com/office/officeart/2005/8/layout/hierarchy1"/>
    <dgm:cxn modelId="{796BF976-C7BF-4FF3-9E98-724D13C1E632}" srcId="{9FDB2728-C650-4C80-AFCE-0C480F8C14A5}" destId="{53AB3511-5486-4571-A63F-4ECBE6B40798}" srcOrd="2" destOrd="0" parTransId="{A241B198-472D-4712-B9C5-D6A09263746E}" sibTransId="{C253CDED-A188-4A2B-A7F4-2678D368D818}"/>
    <dgm:cxn modelId="{423F6AB9-2519-4935-931F-DE2B5EC385CD}" srcId="{EF697D86-854F-4D17-ACF0-F9DC3B7F0977}" destId="{BEBB3B6A-6326-4A2B-A87F-26415C4C3B87}" srcOrd="2" destOrd="0" parTransId="{957EA9E0-E80A-4184-8AE9-51FE06BAB2AA}" sibTransId="{4AC48239-0333-4D7B-85BA-D446F00E69AA}"/>
    <dgm:cxn modelId="{711C4F9A-9BCF-4C77-BB20-B2D3A5F4BF12}" type="presOf" srcId="{6AA79A00-5EC0-4FE3-866B-35F1A2FFD39E}" destId="{E762CE3A-229A-451D-BF51-3563B4C16237}" srcOrd="0" destOrd="0" presId="urn:microsoft.com/office/officeart/2005/8/layout/hierarchy1"/>
    <dgm:cxn modelId="{78430D93-D63F-4D33-84BC-1EA2FC931BBB}" type="presOf" srcId="{45E10FEC-CB80-49F4-9157-4F1EB5D186B2}" destId="{8D82B976-7D7E-4BEF-89C1-395D9EB81766}" srcOrd="0" destOrd="0" presId="urn:microsoft.com/office/officeart/2005/8/layout/hierarchy1"/>
    <dgm:cxn modelId="{2EFD1258-7E0E-4664-88F4-4E4C3F460AAD}" type="presOf" srcId="{86F74B89-54B9-43B3-B914-8EEB5D270112}" destId="{34C1AD76-A902-4AC1-A111-78FDF0795599}" srcOrd="0" destOrd="0" presId="urn:microsoft.com/office/officeart/2005/8/layout/hierarchy1"/>
    <dgm:cxn modelId="{6E0EB7C4-7596-45FE-B1A8-D8704F7D849E}" type="presOf" srcId="{F066C70E-08FD-468A-BA72-0366A035B209}" destId="{6D3EC863-CA83-4412-A9DB-2C597CC67019}" srcOrd="0" destOrd="0" presId="urn:microsoft.com/office/officeart/2005/8/layout/hierarchy1"/>
    <dgm:cxn modelId="{D1B323BA-CF93-4472-A04E-1D63E7E62571}" type="presOf" srcId="{D0A71ABB-F7AC-4ADC-8949-71E98B40F95A}" destId="{7B921503-57A3-473B-9ED3-704F24F647E1}" srcOrd="0" destOrd="0" presId="urn:microsoft.com/office/officeart/2005/8/layout/hierarchy1"/>
    <dgm:cxn modelId="{029DCB19-6244-4C90-A4D3-10968540074F}" type="presOf" srcId="{8C131612-6293-4CBA-96F2-18CCB3302535}" destId="{4EC310C8-C034-4948-B5D7-301E2E7DB55F}" srcOrd="0" destOrd="0" presId="urn:microsoft.com/office/officeart/2005/8/layout/hierarchy1"/>
    <dgm:cxn modelId="{5FDFF9F1-90F5-448D-85AD-1562D3D59151}" srcId="{452CB299-464A-49D3-82E3-DC7401E1B7F8}" destId="{716285EE-CE83-42EC-8879-F69274F46AE0}" srcOrd="0" destOrd="0" parTransId="{1C41ABF4-A708-42AD-B870-61723DF34F0E}" sibTransId="{1BE80203-1ED8-4AA1-8622-F6CEA8C2CF9B}"/>
    <dgm:cxn modelId="{5DC63F6D-FF20-4712-9F81-289F89D02E6F}" type="presOf" srcId="{3C75F7DB-EF3A-4D43-9A4F-6A2FEBFDF9AB}" destId="{1753DB37-E968-4BCD-A82A-C58587CAA30C}" srcOrd="0" destOrd="0" presId="urn:microsoft.com/office/officeart/2005/8/layout/hierarchy1"/>
    <dgm:cxn modelId="{A29C1484-2537-40C9-BDE4-8629711A0132}" srcId="{EF697D86-854F-4D17-ACF0-F9DC3B7F0977}" destId="{D0A71ABB-F7AC-4ADC-8949-71E98B40F95A}" srcOrd="1" destOrd="0" parTransId="{762D0090-A4E6-415A-9D9B-5D7758890132}" sibTransId="{2990EEB2-2F3C-4399-9647-F55B8C529D9C}"/>
    <dgm:cxn modelId="{6343CFBE-C960-4BD3-B012-6FBBE49F281E}" srcId="{E1060CC4-2DC1-4B1C-BF42-4BFD2ED7DCEE}" destId="{2A80CE3D-BF3F-49FF-8823-DD11FC2A9415}" srcOrd="0" destOrd="0" parTransId="{5E60C556-A498-4DD9-8FCC-92A6E8362FC8}" sibTransId="{5E25581A-DF44-4A1C-9BE5-0849885466FC}"/>
    <dgm:cxn modelId="{B452233F-F3A1-4DB5-9D8C-F5CEA6618174}" type="presOf" srcId="{1C41ABF4-A708-42AD-B870-61723DF34F0E}" destId="{6A131E55-8157-42F4-8E73-EF4E7EE685BA}" srcOrd="0" destOrd="0" presId="urn:microsoft.com/office/officeart/2005/8/layout/hierarchy1"/>
    <dgm:cxn modelId="{6072A512-FB06-4D8C-B19A-6EF39F6B9C8A}" type="presOf" srcId="{716285EE-CE83-42EC-8879-F69274F46AE0}" destId="{D284200D-F41C-427F-A847-791BE86D0919}" srcOrd="0" destOrd="0" presId="urn:microsoft.com/office/officeart/2005/8/layout/hierarchy1"/>
    <dgm:cxn modelId="{853A4815-7366-4C75-9897-CCE5A4F220BF}" type="presOf" srcId="{4DF3E263-4262-4F16-AE9B-B322488719D4}" destId="{3246CB9C-46D6-4203-9A44-5593A35642DC}" srcOrd="0" destOrd="0" presId="urn:microsoft.com/office/officeart/2005/8/layout/hierarchy1"/>
    <dgm:cxn modelId="{51EF32E8-8962-4D99-BF81-8DC126526668}" srcId="{2A80CE3D-BF3F-49FF-8823-DD11FC2A9415}" destId="{6AA79A00-5EC0-4FE3-866B-35F1A2FFD39E}" srcOrd="0" destOrd="0" parTransId="{51C6DE7F-AB16-4927-8D59-096B371B46ED}" sibTransId="{58D65C5C-C4F3-46AE-AD4D-AC6D53F2FB7E}"/>
    <dgm:cxn modelId="{4275B289-6F30-48D9-919F-16137D811C91}" type="presOf" srcId="{19675E18-2E0E-450A-95F5-FA6051EE8C12}" destId="{4DB9EB6E-17FA-497E-B4BF-4BF5691C6DB0}" srcOrd="0" destOrd="0" presId="urn:microsoft.com/office/officeart/2005/8/layout/hierarchy1"/>
    <dgm:cxn modelId="{CAA181C5-90CE-4057-A66D-9ED448E5E1AA}" srcId="{9FDB2728-C650-4C80-AFCE-0C480F8C14A5}" destId="{19675E18-2E0E-450A-95F5-FA6051EE8C12}" srcOrd="1" destOrd="0" parTransId="{A8FF2EC2-3713-47F8-B37C-6EF13B16C35F}" sibTransId="{F8A8FD6A-402F-4376-BB20-C984AA67869A}"/>
    <dgm:cxn modelId="{81E2EA0D-622F-4065-AE4C-A3F45B878BA8}" type="presOf" srcId="{C19F05E8-635F-418F-B25D-84EC6B3095B0}" destId="{C6D854E9-6F60-4F8D-9CDC-6F05A1CED91A}" srcOrd="0" destOrd="0" presId="urn:microsoft.com/office/officeart/2005/8/layout/hierarchy1"/>
    <dgm:cxn modelId="{192DAE4D-BD33-46A2-91F8-28E5E3D5F4CC}" srcId="{FA7B1ADD-621D-4B47-9465-50453B2FD60E}" destId="{8C131612-6293-4CBA-96F2-18CCB3302535}" srcOrd="0" destOrd="0" parTransId="{6D1852AA-04EE-4B80-855E-73EAEEDFF27A}" sibTransId="{AA942D27-DB72-46E9-9CA4-A66CAF8E43A2}"/>
    <dgm:cxn modelId="{520912FE-17C1-4C14-8748-45422E85C187}" srcId="{9F805AB6-FEA8-4E0D-A600-936DDF58BC9F}" destId="{E1060CC4-2DC1-4B1C-BF42-4BFD2ED7DCEE}" srcOrd="0" destOrd="0" parTransId="{542DD1A5-6514-4892-AF0C-2747F27F689C}" sibTransId="{7CBCB07E-1868-4FB0-AA58-7ECC4FE96875}"/>
    <dgm:cxn modelId="{D1282294-48E5-47AA-AB26-CF5B3F718DEB}" type="presOf" srcId="{0DF8AE05-11C6-4B4F-90FA-8F150024FDA7}" destId="{F2F625EA-F3EE-45D0-A92C-44158B8F7E13}" srcOrd="0" destOrd="0" presId="urn:microsoft.com/office/officeart/2005/8/layout/hierarchy1"/>
    <dgm:cxn modelId="{663BC869-D4B9-4793-9E04-E14325976C1B}" srcId="{BEBB3B6A-6326-4A2B-A87F-26415C4C3B87}" destId="{D7B75967-EB36-46C2-B563-2BE7278FA7A1}" srcOrd="0" destOrd="0" parTransId="{10391F04-EC1A-4995-BA19-099D80B5A616}" sibTransId="{1B520393-4C5C-4FEE-8E8E-CA1F59D24CF3}"/>
    <dgm:cxn modelId="{F96D181A-0CDC-407E-921C-A99777C8C9D0}" type="presOf" srcId="{60410FA4-3671-4427-8C1B-00C6DBD72BCD}" destId="{48D9F5EE-70FE-4487-B68F-0667FFB337DA}" srcOrd="0" destOrd="0" presId="urn:microsoft.com/office/officeart/2005/8/layout/hierarchy1"/>
    <dgm:cxn modelId="{68466A91-9F91-485F-94F4-6010A5BC0BE1}" type="presOf" srcId="{5E60C556-A498-4DD9-8FCC-92A6E8362FC8}" destId="{1AE1F1A9-9903-49F7-883E-8107CA907582}" srcOrd="0" destOrd="0" presId="urn:microsoft.com/office/officeart/2005/8/layout/hierarchy1"/>
    <dgm:cxn modelId="{2B5DF4BD-6A45-4D52-BC29-FFF6D93AFDCE}" type="presParOf" srcId="{B0C94EBF-F423-46FD-8F52-309A579B8DD5}" destId="{F23AD854-0E5B-4AD5-AA02-3440EAF4B5D5}" srcOrd="0" destOrd="0" presId="urn:microsoft.com/office/officeart/2005/8/layout/hierarchy1"/>
    <dgm:cxn modelId="{88A73DE4-1A39-44D3-8A25-4F2931018755}" type="presParOf" srcId="{F23AD854-0E5B-4AD5-AA02-3440EAF4B5D5}" destId="{CA618E23-D640-427D-883C-D8B3BF949B7A}" srcOrd="0" destOrd="0" presId="urn:microsoft.com/office/officeart/2005/8/layout/hierarchy1"/>
    <dgm:cxn modelId="{B29A6B49-E51E-4F0B-B08D-1E3590DABBDD}" type="presParOf" srcId="{CA618E23-D640-427D-883C-D8B3BF949B7A}" destId="{69C0D528-C1DF-4631-8506-868C7C6D4763}" srcOrd="0" destOrd="0" presId="urn:microsoft.com/office/officeart/2005/8/layout/hierarchy1"/>
    <dgm:cxn modelId="{2EBD2660-F36C-4FCD-80BB-33FE4E7D6107}" type="presParOf" srcId="{CA618E23-D640-427D-883C-D8B3BF949B7A}" destId="{77E96708-A3AB-4871-8CCA-20430E70C614}" srcOrd="1" destOrd="0" presId="urn:microsoft.com/office/officeart/2005/8/layout/hierarchy1"/>
    <dgm:cxn modelId="{8CB619A8-AB77-4878-BBB1-82E97A17C8D9}" type="presParOf" srcId="{F23AD854-0E5B-4AD5-AA02-3440EAF4B5D5}" destId="{2B9DB772-D576-4B69-8E82-A3D8F99B13C8}" srcOrd="1" destOrd="0" presId="urn:microsoft.com/office/officeart/2005/8/layout/hierarchy1"/>
    <dgm:cxn modelId="{B970B417-6FAE-44A8-A949-A2F6C4100396}" type="presParOf" srcId="{2B9DB772-D576-4B69-8E82-A3D8F99B13C8}" destId="{D9BBA6E5-DDA2-49CB-B809-3D6DF3919EC6}" srcOrd="0" destOrd="0" presId="urn:microsoft.com/office/officeart/2005/8/layout/hierarchy1"/>
    <dgm:cxn modelId="{D5495BBF-7508-4497-B514-307AB37FF50A}" type="presParOf" srcId="{2B9DB772-D576-4B69-8E82-A3D8F99B13C8}" destId="{5E47AE4E-8B31-47CD-A84F-C51084FC66B4}" srcOrd="1" destOrd="0" presId="urn:microsoft.com/office/officeart/2005/8/layout/hierarchy1"/>
    <dgm:cxn modelId="{B4480753-4C41-4607-96CA-FE09503D5A57}" type="presParOf" srcId="{5E47AE4E-8B31-47CD-A84F-C51084FC66B4}" destId="{95EF2FE2-6576-4B89-B248-8B7E199522CD}" srcOrd="0" destOrd="0" presId="urn:microsoft.com/office/officeart/2005/8/layout/hierarchy1"/>
    <dgm:cxn modelId="{D3D3C7BC-5CEC-4B16-A465-96F7E9185DA8}" type="presParOf" srcId="{95EF2FE2-6576-4B89-B248-8B7E199522CD}" destId="{6616749C-8F6F-4224-B626-D6D00528400B}" srcOrd="0" destOrd="0" presId="urn:microsoft.com/office/officeart/2005/8/layout/hierarchy1"/>
    <dgm:cxn modelId="{F7A8AC80-14D2-49D8-A7A3-F65660EE6A78}" type="presParOf" srcId="{95EF2FE2-6576-4B89-B248-8B7E199522CD}" destId="{9EE8F8F0-3EB1-4ED9-95D3-6B95053D6946}" srcOrd="1" destOrd="0" presId="urn:microsoft.com/office/officeart/2005/8/layout/hierarchy1"/>
    <dgm:cxn modelId="{CFB87283-5795-4301-800A-C3E97B1EFC8A}" type="presParOf" srcId="{5E47AE4E-8B31-47CD-A84F-C51084FC66B4}" destId="{77AE07BE-DAEF-4966-AC31-40E1FD91C9A3}" srcOrd="1" destOrd="0" presId="urn:microsoft.com/office/officeart/2005/8/layout/hierarchy1"/>
    <dgm:cxn modelId="{AC7A9C00-CD5A-4834-8807-E0D8D1A61187}" type="presParOf" srcId="{77AE07BE-DAEF-4966-AC31-40E1FD91C9A3}" destId="{F2F8F8A4-679A-41C2-9BC2-FDDFF2E3CEDB}" srcOrd="0" destOrd="0" presId="urn:microsoft.com/office/officeart/2005/8/layout/hierarchy1"/>
    <dgm:cxn modelId="{A862E44F-D867-4477-8457-97D68DFF7B97}" type="presParOf" srcId="{77AE07BE-DAEF-4966-AC31-40E1FD91C9A3}" destId="{1C6F83BF-10E6-48C7-934E-E921212AE484}" srcOrd="1" destOrd="0" presId="urn:microsoft.com/office/officeart/2005/8/layout/hierarchy1"/>
    <dgm:cxn modelId="{6DE37776-3038-4450-90D5-5C8EE460E906}" type="presParOf" srcId="{1C6F83BF-10E6-48C7-934E-E921212AE484}" destId="{5E88B79D-46D9-448F-9A25-CB22278C0BBF}" srcOrd="0" destOrd="0" presId="urn:microsoft.com/office/officeart/2005/8/layout/hierarchy1"/>
    <dgm:cxn modelId="{70001A40-DC9F-488F-8091-E80F98B728CF}" type="presParOf" srcId="{5E88B79D-46D9-448F-9A25-CB22278C0BBF}" destId="{F0563486-822A-4EC2-AE77-88C0E3C7445D}" srcOrd="0" destOrd="0" presId="urn:microsoft.com/office/officeart/2005/8/layout/hierarchy1"/>
    <dgm:cxn modelId="{04A42D59-1516-4743-8278-4EFCA51328F8}" type="presParOf" srcId="{5E88B79D-46D9-448F-9A25-CB22278C0BBF}" destId="{A343DA22-7C32-4BE5-8E90-40ABD84495CA}" srcOrd="1" destOrd="0" presId="urn:microsoft.com/office/officeart/2005/8/layout/hierarchy1"/>
    <dgm:cxn modelId="{65B3D89F-99DA-44EB-A92E-C7DB7E3B2F7D}" type="presParOf" srcId="{1C6F83BF-10E6-48C7-934E-E921212AE484}" destId="{086BADBA-50DE-4611-ACB1-D8533FED5AC9}" srcOrd="1" destOrd="0" presId="urn:microsoft.com/office/officeart/2005/8/layout/hierarchy1"/>
    <dgm:cxn modelId="{5576FC02-039A-45EA-8493-3E59B2121C55}" type="presParOf" srcId="{086BADBA-50DE-4611-ACB1-D8533FED5AC9}" destId="{1AE1F1A9-9903-49F7-883E-8107CA907582}" srcOrd="0" destOrd="0" presId="urn:microsoft.com/office/officeart/2005/8/layout/hierarchy1"/>
    <dgm:cxn modelId="{D7B84744-240F-4744-BB66-43B5B2CF3FFB}" type="presParOf" srcId="{086BADBA-50DE-4611-ACB1-D8533FED5AC9}" destId="{BD5065FE-D221-46B5-805A-77625D11F7AF}" srcOrd="1" destOrd="0" presId="urn:microsoft.com/office/officeart/2005/8/layout/hierarchy1"/>
    <dgm:cxn modelId="{5F6DE24E-DA17-4B3D-800C-8674F048704A}" type="presParOf" srcId="{BD5065FE-D221-46B5-805A-77625D11F7AF}" destId="{2193E74C-503D-4683-B863-3CBB2B86E5F3}" srcOrd="0" destOrd="0" presId="urn:microsoft.com/office/officeart/2005/8/layout/hierarchy1"/>
    <dgm:cxn modelId="{F52A6FAB-92CA-43E8-8CB8-D1AF6AD4B11D}" type="presParOf" srcId="{2193E74C-503D-4683-B863-3CBB2B86E5F3}" destId="{E9205D95-5F58-474D-9803-CCE43A944334}" srcOrd="0" destOrd="0" presId="urn:microsoft.com/office/officeart/2005/8/layout/hierarchy1"/>
    <dgm:cxn modelId="{9E6CADD9-5207-4B26-A2F6-3AE7FD365B84}" type="presParOf" srcId="{2193E74C-503D-4683-B863-3CBB2B86E5F3}" destId="{18259CA0-78CD-4A48-87D6-84630F27D7FA}" srcOrd="1" destOrd="0" presId="urn:microsoft.com/office/officeart/2005/8/layout/hierarchy1"/>
    <dgm:cxn modelId="{8DA941D3-EA80-467E-B772-38742AC298A5}" type="presParOf" srcId="{BD5065FE-D221-46B5-805A-77625D11F7AF}" destId="{AE88C6D2-9779-43A3-98A4-0A3D274351FA}" srcOrd="1" destOrd="0" presId="urn:microsoft.com/office/officeart/2005/8/layout/hierarchy1"/>
    <dgm:cxn modelId="{5B433BF4-8DD2-426D-B753-2CD7AA63099E}" type="presParOf" srcId="{AE88C6D2-9779-43A3-98A4-0A3D274351FA}" destId="{3D7F4A3B-6A11-4039-8198-6F49C5273EE8}" srcOrd="0" destOrd="0" presId="urn:microsoft.com/office/officeart/2005/8/layout/hierarchy1"/>
    <dgm:cxn modelId="{789814F5-FFC1-475C-80BC-44E6F56D2B43}" type="presParOf" srcId="{AE88C6D2-9779-43A3-98A4-0A3D274351FA}" destId="{6EED4C3B-DF48-4C04-817D-8AAA47F71F67}" srcOrd="1" destOrd="0" presId="urn:microsoft.com/office/officeart/2005/8/layout/hierarchy1"/>
    <dgm:cxn modelId="{126E81DE-6F24-4971-B07F-34729D24ADB4}" type="presParOf" srcId="{6EED4C3B-DF48-4C04-817D-8AAA47F71F67}" destId="{AA449390-2D97-4425-ADD5-7C3054006F23}" srcOrd="0" destOrd="0" presId="urn:microsoft.com/office/officeart/2005/8/layout/hierarchy1"/>
    <dgm:cxn modelId="{6DF29064-D6CA-4C27-B02B-094689422C08}" type="presParOf" srcId="{AA449390-2D97-4425-ADD5-7C3054006F23}" destId="{D3E373A8-72FF-45EB-96CD-9661D3CFBC0D}" srcOrd="0" destOrd="0" presId="urn:microsoft.com/office/officeart/2005/8/layout/hierarchy1"/>
    <dgm:cxn modelId="{18718D90-4D1D-4476-9546-FED1A3362F8E}" type="presParOf" srcId="{AA449390-2D97-4425-ADD5-7C3054006F23}" destId="{E762CE3A-229A-451D-BF51-3563B4C16237}" srcOrd="1" destOrd="0" presId="urn:microsoft.com/office/officeart/2005/8/layout/hierarchy1"/>
    <dgm:cxn modelId="{488B74E8-6C9E-40ED-8FDA-3D1793659B13}" type="presParOf" srcId="{6EED4C3B-DF48-4C04-817D-8AAA47F71F67}" destId="{C017CA34-F0C5-49E4-A160-3BF3F3569F34}" srcOrd="1" destOrd="0" presId="urn:microsoft.com/office/officeart/2005/8/layout/hierarchy1"/>
    <dgm:cxn modelId="{02CB782B-F04F-4A66-9EDF-3A2B41DF83C9}" type="presParOf" srcId="{086BADBA-50DE-4611-ACB1-D8533FED5AC9}" destId="{46340129-E0E7-4CD4-BD98-D2A721A89467}" srcOrd="2" destOrd="0" presId="urn:microsoft.com/office/officeart/2005/8/layout/hierarchy1"/>
    <dgm:cxn modelId="{777E9D8C-B8E2-40B8-8DD2-8F5013032B90}" type="presParOf" srcId="{086BADBA-50DE-4611-ACB1-D8533FED5AC9}" destId="{A99C510A-6BA3-4A7D-9FC2-3C06691AD206}" srcOrd="3" destOrd="0" presId="urn:microsoft.com/office/officeart/2005/8/layout/hierarchy1"/>
    <dgm:cxn modelId="{34901EF9-0ECF-4E26-B0DA-0362165A7556}" type="presParOf" srcId="{A99C510A-6BA3-4A7D-9FC2-3C06691AD206}" destId="{DF04EC9B-A35C-4D1B-97EE-F0339DF2E296}" srcOrd="0" destOrd="0" presId="urn:microsoft.com/office/officeart/2005/8/layout/hierarchy1"/>
    <dgm:cxn modelId="{76BC0E19-01B4-4865-A527-BD2E16BA344D}" type="presParOf" srcId="{DF04EC9B-A35C-4D1B-97EE-F0339DF2E296}" destId="{9CE97E34-A3B9-48DD-89D1-C24C83DABAB2}" srcOrd="0" destOrd="0" presId="urn:microsoft.com/office/officeart/2005/8/layout/hierarchy1"/>
    <dgm:cxn modelId="{9F1EBEAD-AA07-48BD-A1CB-F2C58427B376}" type="presParOf" srcId="{DF04EC9B-A35C-4D1B-97EE-F0339DF2E296}" destId="{1132CCD3-C0D3-436E-8D3E-F695D8731D0D}" srcOrd="1" destOrd="0" presId="urn:microsoft.com/office/officeart/2005/8/layout/hierarchy1"/>
    <dgm:cxn modelId="{F982FD1A-257A-402A-A75C-CDB3C7C52B5D}" type="presParOf" srcId="{A99C510A-6BA3-4A7D-9FC2-3C06691AD206}" destId="{E6202D18-867E-4689-9790-4670932850B3}" srcOrd="1" destOrd="0" presId="urn:microsoft.com/office/officeart/2005/8/layout/hierarchy1"/>
    <dgm:cxn modelId="{2805AE1E-0B36-4196-AEF0-B4EFE46A76EA}" type="presParOf" srcId="{E6202D18-867E-4689-9790-4670932850B3}" destId="{87C6D591-E425-436E-8707-749279F6F4E2}" srcOrd="0" destOrd="0" presId="urn:microsoft.com/office/officeart/2005/8/layout/hierarchy1"/>
    <dgm:cxn modelId="{3AE4D805-52D0-4447-93F7-8E867CA37850}" type="presParOf" srcId="{E6202D18-867E-4689-9790-4670932850B3}" destId="{88D5E5B4-004D-42CF-AFB3-BE8E50204EC0}" srcOrd="1" destOrd="0" presId="urn:microsoft.com/office/officeart/2005/8/layout/hierarchy1"/>
    <dgm:cxn modelId="{7D27A8AB-9EFA-42BE-8AF9-35BF63EABB4C}" type="presParOf" srcId="{88D5E5B4-004D-42CF-AFB3-BE8E50204EC0}" destId="{C8462E0F-47E0-4AE2-BA51-80E9C5B69641}" srcOrd="0" destOrd="0" presId="urn:microsoft.com/office/officeart/2005/8/layout/hierarchy1"/>
    <dgm:cxn modelId="{B9CF408E-4D0B-4876-A852-7ED4DCDA8D81}" type="presParOf" srcId="{C8462E0F-47E0-4AE2-BA51-80E9C5B69641}" destId="{9574C76F-30F3-48B9-9DCF-7BDEB817B749}" srcOrd="0" destOrd="0" presId="urn:microsoft.com/office/officeart/2005/8/layout/hierarchy1"/>
    <dgm:cxn modelId="{7B045C75-5FD6-43ED-9661-C4E1AF821125}" type="presParOf" srcId="{C8462E0F-47E0-4AE2-BA51-80E9C5B69641}" destId="{02472A3F-E460-408A-A261-84F9E5F0B127}" srcOrd="1" destOrd="0" presId="urn:microsoft.com/office/officeart/2005/8/layout/hierarchy1"/>
    <dgm:cxn modelId="{2240837C-FE55-44FC-8754-266CBCC73698}" type="presParOf" srcId="{88D5E5B4-004D-42CF-AFB3-BE8E50204EC0}" destId="{9765C0C5-04BD-4ECB-B0F2-39DBFB5D1058}" srcOrd="1" destOrd="0" presId="urn:microsoft.com/office/officeart/2005/8/layout/hierarchy1"/>
    <dgm:cxn modelId="{5A548E35-B5BC-4C21-A14D-4FECAB4F3EF3}" type="presParOf" srcId="{2B9DB772-D576-4B69-8E82-A3D8F99B13C8}" destId="{940954DF-9744-48D4-A9BF-4E8B0E05ED1F}" srcOrd="2" destOrd="0" presId="urn:microsoft.com/office/officeart/2005/8/layout/hierarchy1"/>
    <dgm:cxn modelId="{AB3D8175-8951-4403-963F-4A3D12787D7D}" type="presParOf" srcId="{2B9DB772-D576-4B69-8E82-A3D8F99B13C8}" destId="{9A11E5FE-4FB2-4F3B-901A-42FD5E9FF574}" srcOrd="3" destOrd="0" presId="urn:microsoft.com/office/officeart/2005/8/layout/hierarchy1"/>
    <dgm:cxn modelId="{70CD0E39-B5B4-42CF-9B65-AC2D671C9358}" type="presParOf" srcId="{9A11E5FE-4FB2-4F3B-901A-42FD5E9FF574}" destId="{3F1D73D1-9128-47E4-9BD3-9A7F28F95E83}" srcOrd="0" destOrd="0" presId="urn:microsoft.com/office/officeart/2005/8/layout/hierarchy1"/>
    <dgm:cxn modelId="{36A18832-D814-4F3F-94E0-BF77E79DF7E8}" type="presParOf" srcId="{3F1D73D1-9128-47E4-9BD3-9A7F28F95E83}" destId="{A6359289-3B92-4C9C-A4EC-A87BCCD1CB0C}" srcOrd="0" destOrd="0" presId="urn:microsoft.com/office/officeart/2005/8/layout/hierarchy1"/>
    <dgm:cxn modelId="{E1A44625-E26B-4D65-AFF1-7D4933F2D5AF}" type="presParOf" srcId="{3F1D73D1-9128-47E4-9BD3-9A7F28F95E83}" destId="{7B921503-57A3-473B-9ED3-704F24F647E1}" srcOrd="1" destOrd="0" presId="urn:microsoft.com/office/officeart/2005/8/layout/hierarchy1"/>
    <dgm:cxn modelId="{08C674EC-E977-4F86-B911-4A4D13420EC1}" type="presParOf" srcId="{9A11E5FE-4FB2-4F3B-901A-42FD5E9FF574}" destId="{27CBEE12-37B0-45DD-ADB0-1E61AEC84793}" srcOrd="1" destOrd="0" presId="urn:microsoft.com/office/officeart/2005/8/layout/hierarchy1"/>
    <dgm:cxn modelId="{510F12F4-BE50-42AC-8297-173201AF6A3E}" type="presParOf" srcId="{27CBEE12-37B0-45DD-ADB0-1E61AEC84793}" destId="{1753DB37-E968-4BCD-A82A-C58587CAA30C}" srcOrd="0" destOrd="0" presId="urn:microsoft.com/office/officeart/2005/8/layout/hierarchy1"/>
    <dgm:cxn modelId="{F2ACFD95-4950-4F00-9D08-45F82BC1BD45}" type="presParOf" srcId="{27CBEE12-37B0-45DD-ADB0-1E61AEC84793}" destId="{4158450C-40FC-40DA-9469-24C678BBF0C8}" srcOrd="1" destOrd="0" presId="urn:microsoft.com/office/officeart/2005/8/layout/hierarchy1"/>
    <dgm:cxn modelId="{B0C54BCD-5BF0-4F8A-B28C-575BBB2ABEA0}" type="presParOf" srcId="{4158450C-40FC-40DA-9469-24C678BBF0C8}" destId="{7AE5A254-BECA-4BF0-AD20-9CB57C296110}" srcOrd="0" destOrd="0" presId="urn:microsoft.com/office/officeart/2005/8/layout/hierarchy1"/>
    <dgm:cxn modelId="{88FA9E29-2F20-4BF7-80B0-DA8A4B7F38FD}" type="presParOf" srcId="{7AE5A254-BECA-4BF0-AD20-9CB57C296110}" destId="{E5D61BEC-CA9E-4740-9AEF-A1C775017BC3}" srcOrd="0" destOrd="0" presId="urn:microsoft.com/office/officeart/2005/8/layout/hierarchy1"/>
    <dgm:cxn modelId="{BC5E5EE1-344A-4546-BDE9-66F38D8342FF}" type="presParOf" srcId="{7AE5A254-BECA-4BF0-AD20-9CB57C296110}" destId="{D9FA8BE9-0C5E-443E-8E0E-07C82C37E784}" srcOrd="1" destOrd="0" presId="urn:microsoft.com/office/officeart/2005/8/layout/hierarchy1"/>
    <dgm:cxn modelId="{3EA018AD-3BE4-4B8F-B324-EC4CF2228240}" type="presParOf" srcId="{4158450C-40FC-40DA-9469-24C678BBF0C8}" destId="{55E67E00-A3D2-487B-A6B3-65848174543E}" srcOrd="1" destOrd="0" presId="urn:microsoft.com/office/officeart/2005/8/layout/hierarchy1"/>
    <dgm:cxn modelId="{7CDADD0A-42A7-4F5C-9F97-F4FCD66596CB}" type="presParOf" srcId="{55E67E00-A3D2-487B-A6B3-65848174543E}" destId="{8D82B976-7D7E-4BEF-89C1-395D9EB81766}" srcOrd="0" destOrd="0" presId="urn:microsoft.com/office/officeart/2005/8/layout/hierarchy1"/>
    <dgm:cxn modelId="{49413700-1538-4489-8790-5579B4E2AAD2}" type="presParOf" srcId="{55E67E00-A3D2-487B-A6B3-65848174543E}" destId="{FF2655C0-1CCC-4833-8FD8-CB890F173138}" srcOrd="1" destOrd="0" presId="urn:microsoft.com/office/officeart/2005/8/layout/hierarchy1"/>
    <dgm:cxn modelId="{0FC65B25-4E3F-4643-B23E-D52092422A27}" type="presParOf" srcId="{FF2655C0-1CCC-4833-8FD8-CB890F173138}" destId="{871D806B-4A79-4936-BC11-FD95B6A721CE}" srcOrd="0" destOrd="0" presId="urn:microsoft.com/office/officeart/2005/8/layout/hierarchy1"/>
    <dgm:cxn modelId="{D4929026-EA83-49A1-B15E-E03D694FFCF9}" type="presParOf" srcId="{871D806B-4A79-4936-BC11-FD95B6A721CE}" destId="{FC864BD8-F2B9-4B74-9A94-43CE8715EC27}" srcOrd="0" destOrd="0" presId="urn:microsoft.com/office/officeart/2005/8/layout/hierarchy1"/>
    <dgm:cxn modelId="{4DF92EBC-7189-4211-B915-C9955D2106BC}" type="presParOf" srcId="{871D806B-4A79-4936-BC11-FD95B6A721CE}" destId="{250E846A-7746-4739-8C5B-148BE1A90B4C}" srcOrd="1" destOrd="0" presId="urn:microsoft.com/office/officeart/2005/8/layout/hierarchy1"/>
    <dgm:cxn modelId="{9AF97273-C427-4BB3-925A-E0770BC5EB0A}" type="presParOf" srcId="{FF2655C0-1CCC-4833-8FD8-CB890F173138}" destId="{DC2A5A4F-4BAB-4510-B321-2265B9D3B8B7}" srcOrd="1" destOrd="0" presId="urn:microsoft.com/office/officeart/2005/8/layout/hierarchy1"/>
    <dgm:cxn modelId="{7932C925-C55D-455A-9F20-2634E520107A}" type="presParOf" srcId="{DC2A5A4F-4BAB-4510-B321-2265B9D3B8B7}" destId="{6A131E55-8157-42F4-8E73-EF4E7EE685BA}" srcOrd="0" destOrd="0" presId="urn:microsoft.com/office/officeart/2005/8/layout/hierarchy1"/>
    <dgm:cxn modelId="{FE28BC74-A2CF-4A70-8326-DF1BEED7B99E}" type="presParOf" srcId="{DC2A5A4F-4BAB-4510-B321-2265B9D3B8B7}" destId="{30531F72-E01F-4F65-A431-376363DFEDFD}" srcOrd="1" destOrd="0" presId="urn:microsoft.com/office/officeart/2005/8/layout/hierarchy1"/>
    <dgm:cxn modelId="{69DCA3CC-D557-4C2D-9BD5-2170E733E597}" type="presParOf" srcId="{30531F72-E01F-4F65-A431-376363DFEDFD}" destId="{3C094432-079A-425C-8D9A-10A68CC236FF}" srcOrd="0" destOrd="0" presId="urn:microsoft.com/office/officeart/2005/8/layout/hierarchy1"/>
    <dgm:cxn modelId="{57A1E8D0-AD6A-4889-B9B3-6B00541CF0A0}" type="presParOf" srcId="{3C094432-079A-425C-8D9A-10A68CC236FF}" destId="{7A49B977-B768-47B7-A07D-C22691BE7A85}" srcOrd="0" destOrd="0" presId="urn:microsoft.com/office/officeart/2005/8/layout/hierarchy1"/>
    <dgm:cxn modelId="{684A94B2-AABA-4059-B1DA-F7C76E9835A9}" type="presParOf" srcId="{3C094432-079A-425C-8D9A-10A68CC236FF}" destId="{D284200D-F41C-427F-A847-791BE86D0919}" srcOrd="1" destOrd="0" presId="urn:microsoft.com/office/officeart/2005/8/layout/hierarchy1"/>
    <dgm:cxn modelId="{1F3608C7-F2AC-4C27-86E1-239E46839752}" type="presParOf" srcId="{30531F72-E01F-4F65-A431-376363DFEDFD}" destId="{ED17325F-682E-4B6E-BB5F-33049826B600}" srcOrd="1" destOrd="0" presId="urn:microsoft.com/office/officeart/2005/8/layout/hierarchy1"/>
    <dgm:cxn modelId="{C21F0C7D-B752-4E73-8F55-A6A51FBE15E2}" type="presParOf" srcId="{55E67E00-A3D2-487B-A6B3-65848174543E}" destId="{62647030-328D-4D3E-B97B-B8FE859A9A8C}" srcOrd="2" destOrd="0" presId="urn:microsoft.com/office/officeart/2005/8/layout/hierarchy1"/>
    <dgm:cxn modelId="{769AEB62-6A6E-4634-A9FD-B652056A24AC}" type="presParOf" srcId="{55E67E00-A3D2-487B-A6B3-65848174543E}" destId="{B792541C-6F02-4C62-819D-E37EBC3FC958}" srcOrd="3" destOrd="0" presId="urn:microsoft.com/office/officeart/2005/8/layout/hierarchy1"/>
    <dgm:cxn modelId="{9BAD61FA-D3BF-4EEA-8F99-9A8CB711A690}" type="presParOf" srcId="{B792541C-6F02-4C62-819D-E37EBC3FC958}" destId="{DD9644A0-FF3A-418E-A6C1-1D50F53629A9}" srcOrd="0" destOrd="0" presId="urn:microsoft.com/office/officeart/2005/8/layout/hierarchy1"/>
    <dgm:cxn modelId="{D947694E-63AC-4080-BE2C-D02A1318440E}" type="presParOf" srcId="{DD9644A0-FF3A-418E-A6C1-1D50F53629A9}" destId="{8547DEA4-EE81-4B19-890A-B648EB7AE0E1}" srcOrd="0" destOrd="0" presId="urn:microsoft.com/office/officeart/2005/8/layout/hierarchy1"/>
    <dgm:cxn modelId="{D49E01E8-5291-4B6F-90E3-40D5CA7FE315}" type="presParOf" srcId="{DD9644A0-FF3A-418E-A6C1-1D50F53629A9}" destId="{4DB9EB6E-17FA-497E-B4BF-4BF5691C6DB0}" srcOrd="1" destOrd="0" presId="urn:microsoft.com/office/officeart/2005/8/layout/hierarchy1"/>
    <dgm:cxn modelId="{FEFEB8E0-C6F0-470A-89A6-1D66508ABEC7}" type="presParOf" srcId="{B792541C-6F02-4C62-819D-E37EBC3FC958}" destId="{36D2A355-CCF4-40F8-A4CF-7C3F66217C6E}" srcOrd="1" destOrd="0" presId="urn:microsoft.com/office/officeart/2005/8/layout/hierarchy1"/>
    <dgm:cxn modelId="{99FE1C2A-7A28-4174-8934-E0EB4639ED04}" type="presParOf" srcId="{36D2A355-CCF4-40F8-A4CF-7C3F66217C6E}" destId="{C0B3CAF5-6900-4081-A7D2-28EE533C9F2F}" srcOrd="0" destOrd="0" presId="urn:microsoft.com/office/officeart/2005/8/layout/hierarchy1"/>
    <dgm:cxn modelId="{5C1F853F-90A1-4FE0-8FDB-2882995A067D}" type="presParOf" srcId="{36D2A355-CCF4-40F8-A4CF-7C3F66217C6E}" destId="{4BEC994D-8026-47EE-BB19-3D78D0AFE5DA}" srcOrd="1" destOrd="0" presId="urn:microsoft.com/office/officeart/2005/8/layout/hierarchy1"/>
    <dgm:cxn modelId="{69FF5AC2-1987-4051-A984-FE5CBCA86267}" type="presParOf" srcId="{4BEC994D-8026-47EE-BB19-3D78D0AFE5DA}" destId="{08A2064D-3B45-4610-9E9A-306FABC444B7}" srcOrd="0" destOrd="0" presId="urn:microsoft.com/office/officeart/2005/8/layout/hierarchy1"/>
    <dgm:cxn modelId="{86E6A693-2CB1-4579-ABD1-0B6C5200AB13}" type="presParOf" srcId="{08A2064D-3B45-4610-9E9A-306FABC444B7}" destId="{F7EC8637-D283-477A-B229-0FB8933CCF0F}" srcOrd="0" destOrd="0" presId="urn:microsoft.com/office/officeart/2005/8/layout/hierarchy1"/>
    <dgm:cxn modelId="{256E72ED-55C8-4145-A065-3BAA6192C562}" type="presParOf" srcId="{08A2064D-3B45-4610-9E9A-306FABC444B7}" destId="{B5112D32-E35B-451E-BB2E-F8992DF29C01}" srcOrd="1" destOrd="0" presId="urn:microsoft.com/office/officeart/2005/8/layout/hierarchy1"/>
    <dgm:cxn modelId="{F8D7552B-8298-49C1-A8EE-F04BE1B50F01}" type="presParOf" srcId="{4BEC994D-8026-47EE-BB19-3D78D0AFE5DA}" destId="{F9D23C9F-F53D-4186-BB62-D9E05B63B3A1}" srcOrd="1" destOrd="0" presId="urn:microsoft.com/office/officeart/2005/8/layout/hierarchy1"/>
    <dgm:cxn modelId="{ACF97219-5534-4175-8A7B-CB2B397A2B15}" type="presParOf" srcId="{55E67E00-A3D2-487B-A6B3-65848174543E}" destId="{B1653DE3-DA5C-4AC8-B710-ED0640962D52}" srcOrd="4" destOrd="0" presId="urn:microsoft.com/office/officeart/2005/8/layout/hierarchy1"/>
    <dgm:cxn modelId="{7E778F3B-65C2-4AA5-AD33-06613D2DF984}" type="presParOf" srcId="{55E67E00-A3D2-487B-A6B3-65848174543E}" destId="{606D58D2-F4B7-4A36-B855-C92F275FE51A}" srcOrd="5" destOrd="0" presId="urn:microsoft.com/office/officeart/2005/8/layout/hierarchy1"/>
    <dgm:cxn modelId="{BD49D432-EC17-4B61-87B5-BE9DA35A4E5B}" type="presParOf" srcId="{606D58D2-F4B7-4A36-B855-C92F275FE51A}" destId="{E3454C8F-E0F0-48B2-806C-7D7E4FF24FB6}" srcOrd="0" destOrd="0" presId="urn:microsoft.com/office/officeart/2005/8/layout/hierarchy1"/>
    <dgm:cxn modelId="{EC10AF92-33A2-488F-9082-82CA9C44285F}" type="presParOf" srcId="{E3454C8F-E0F0-48B2-806C-7D7E4FF24FB6}" destId="{AD80F5D9-9E07-4455-91C8-C06C3BA3FE79}" srcOrd="0" destOrd="0" presId="urn:microsoft.com/office/officeart/2005/8/layout/hierarchy1"/>
    <dgm:cxn modelId="{77DCA418-9A9F-4A42-8FA1-11FEEDD4C8CE}" type="presParOf" srcId="{E3454C8F-E0F0-48B2-806C-7D7E4FF24FB6}" destId="{E3CAB5AA-F490-466F-A1EF-49611637AE72}" srcOrd="1" destOrd="0" presId="urn:microsoft.com/office/officeart/2005/8/layout/hierarchy1"/>
    <dgm:cxn modelId="{1F9BCF22-E066-45D9-B12C-FC241333D07C}" type="presParOf" srcId="{606D58D2-F4B7-4A36-B855-C92F275FE51A}" destId="{B83F38F5-42CE-46AF-95F5-EBDD2738429A}" srcOrd="1" destOrd="0" presId="urn:microsoft.com/office/officeart/2005/8/layout/hierarchy1"/>
    <dgm:cxn modelId="{90751F65-1695-4B7E-BA3E-A71D6665D455}" type="presParOf" srcId="{B83F38F5-42CE-46AF-95F5-EBDD2738429A}" destId="{D848999F-4528-4F0A-8757-3D746E34FA7B}" srcOrd="0" destOrd="0" presId="urn:microsoft.com/office/officeart/2005/8/layout/hierarchy1"/>
    <dgm:cxn modelId="{182E7F08-80D1-425C-8F4F-C231C6344A9B}" type="presParOf" srcId="{B83F38F5-42CE-46AF-95F5-EBDD2738429A}" destId="{F5B607C8-3EB4-4FDE-81DA-3B36F85CC3AF}" srcOrd="1" destOrd="0" presId="urn:microsoft.com/office/officeart/2005/8/layout/hierarchy1"/>
    <dgm:cxn modelId="{1D6DE39D-8FA2-4F0C-A41E-D1495268E09E}" type="presParOf" srcId="{F5B607C8-3EB4-4FDE-81DA-3B36F85CC3AF}" destId="{690A8477-4366-4EC9-BAB3-4197209CEF58}" srcOrd="0" destOrd="0" presId="urn:microsoft.com/office/officeart/2005/8/layout/hierarchy1"/>
    <dgm:cxn modelId="{B02F9C01-B9BF-4239-8231-38AB94645722}" type="presParOf" srcId="{690A8477-4366-4EC9-BAB3-4197209CEF58}" destId="{5620C52B-FCF7-4366-85E3-A264D243D298}" srcOrd="0" destOrd="0" presId="urn:microsoft.com/office/officeart/2005/8/layout/hierarchy1"/>
    <dgm:cxn modelId="{191C1AEE-7B79-45E1-8E48-E13B55C24355}" type="presParOf" srcId="{690A8477-4366-4EC9-BAB3-4197209CEF58}" destId="{93E19DD6-1DDD-474D-96FA-0C7ACB77C25B}" srcOrd="1" destOrd="0" presId="urn:microsoft.com/office/officeart/2005/8/layout/hierarchy1"/>
    <dgm:cxn modelId="{AD51F92B-7DAD-4012-802D-1278EEA431E5}" type="presParOf" srcId="{F5B607C8-3EB4-4FDE-81DA-3B36F85CC3AF}" destId="{19D26944-BC3D-4FE4-BBB1-456A8E34D71B}" srcOrd="1" destOrd="0" presId="urn:microsoft.com/office/officeart/2005/8/layout/hierarchy1"/>
    <dgm:cxn modelId="{C592D60B-47C6-4CEA-9768-9ECAE46819A3}" type="presParOf" srcId="{2B9DB772-D576-4B69-8E82-A3D8F99B13C8}" destId="{F6FC080B-CA5D-42BA-948A-E81969582CE9}" srcOrd="4" destOrd="0" presId="urn:microsoft.com/office/officeart/2005/8/layout/hierarchy1"/>
    <dgm:cxn modelId="{B1783F3A-7D3C-48C0-B099-9935D7BFE963}" type="presParOf" srcId="{2B9DB772-D576-4B69-8E82-A3D8F99B13C8}" destId="{6E606948-0EF7-4DEA-9DC6-687E8E93E779}" srcOrd="5" destOrd="0" presId="urn:microsoft.com/office/officeart/2005/8/layout/hierarchy1"/>
    <dgm:cxn modelId="{FE157EDF-0DE3-417E-928E-354AB721D5F8}" type="presParOf" srcId="{6E606948-0EF7-4DEA-9DC6-687E8E93E779}" destId="{13B4E13B-ADF2-4817-B89C-41ECF6A3AFC7}" srcOrd="0" destOrd="0" presId="urn:microsoft.com/office/officeart/2005/8/layout/hierarchy1"/>
    <dgm:cxn modelId="{FC62497D-540E-4502-BA38-EC8C2256B843}" type="presParOf" srcId="{13B4E13B-ADF2-4817-B89C-41ECF6A3AFC7}" destId="{E07FB2FD-810F-4793-B7FC-D7B4F5D49CEC}" srcOrd="0" destOrd="0" presId="urn:microsoft.com/office/officeart/2005/8/layout/hierarchy1"/>
    <dgm:cxn modelId="{BA82E9FC-3744-4A3C-AAE4-1A4019F75C51}" type="presParOf" srcId="{13B4E13B-ADF2-4817-B89C-41ECF6A3AFC7}" destId="{D40EA8A2-A5EA-4C55-80D4-8F59CC685C98}" srcOrd="1" destOrd="0" presId="urn:microsoft.com/office/officeart/2005/8/layout/hierarchy1"/>
    <dgm:cxn modelId="{06E14DF9-CED0-4D0C-9366-BAE460B5E954}" type="presParOf" srcId="{6E606948-0EF7-4DEA-9DC6-687E8E93E779}" destId="{EDEBE7F6-D1B4-4349-846D-A9B34043F492}" srcOrd="1" destOrd="0" presId="urn:microsoft.com/office/officeart/2005/8/layout/hierarchy1"/>
    <dgm:cxn modelId="{F9A89B17-6548-491E-872D-971630F5E09D}" type="presParOf" srcId="{EDEBE7F6-D1B4-4349-846D-A9B34043F492}" destId="{B7CC9A87-8E8A-4E1E-B19D-28C0CD16DED7}" srcOrd="0" destOrd="0" presId="urn:microsoft.com/office/officeart/2005/8/layout/hierarchy1"/>
    <dgm:cxn modelId="{29689AC8-0A57-4990-B1F9-0A692CDC036B}" type="presParOf" srcId="{EDEBE7F6-D1B4-4349-846D-A9B34043F492}" destId="{9B418A0D-A211-4A31-8FCD-03B741737692}" srcOrd="1" destOrd="0" presId="urn:microsoft.com/office/officeart/2005/8/layout/hierarchy1"/>
    <dgm:cxn modelId="{67E228FA-938A-4E5D-A777-9E925A2560D4}" type="presParOf" srcId="{9B418A0D-A211-4A31-8FCD-03B741737692}" destId="{198167BF-8897-4039-8A4D-EAC7EFF599D7}" srcOrd="0" destOrd="0" presId="urn:microsoft.com/office/officeart/2005/8/layout/hierarchy1"/>
    <dgm:cxn modelId="{6A56336B-3080-4425-AACA-F1153CCCC8D3}" type="presParOf" srcId="{198167BF-8897-4039-8A4D-EAC7EFF599D7}" destId="{EBEBEF95-C2A5-480A-86AE-F5AD890EEFA8}" srcOrd="0" destOrd="0" presId="urn:microsoft.com/office/officeart/2005/8/layout/hierarchy1"/>
    <dgm:cxn modelId="{5E731E5B-A689-4799-9F23-8166D339CAAC}" type="presParOf" srcId="{198167BF-8897-4039-8A4D-EAC7EFF599D7}" destId="{260E3E98-2894-4B4C-AAB9-437D59A02B2D}" srcOrd="1" destOrd="0" presId="urn:microsoft.com/office/officeart/2005/8/layout/hierarchy1"/>
    <dgm:cxn modelId="{0282EA62-F4DC-483C-B7F8-8823DA1680D5}" type="presParOf" srcId="{9B418A0D-A211-4A31-8FCD-03B741737692}" destId="{520DE861-2AA8-4840-AA20-A0A5D5559C5A}" srcOrd="1" destOrd="0" presId="urn:microsoft.com/office/officeart/2005/8/layout/hierarchy1"/>
    <dgm:cxn modelId="{DEFF645E-A245-4651-BBE8-F200CAED9591}" type="presParOf" srcId="{520DE861-2AA8-4840-AA20-A0A5D5559C5A}" destId="{6D3EC863-CA83-4412-A9DB-2C597CC67019}" srcOrd="0" destOrd="0" presId="urn:microsoft.com/office/officeart/2005/8/layout/hierarchy1"/>
    <dgm:cxn modelId="{E39F1B0E-EA6F-4A39-B652-546EA78B8DA8}" type="presParOf" srcId="{520DE861-2AA8-4840-AA20-A0A5D5559C5A}" destId="{2419A405-D2C3-40C8-9032-84880C2DFBAB}" srcOrd="1" destOrd="0" presId="urn:microsoft.com/office/officeart/2005/8/layout/hierarchy1"/>
    <dgm:cxn modelId="{8D55E670-48DB-4C2F-9A32-5F757235FE78}" type="presParOf" srcId="{2419A405-D2C3-40C8-9032-84880C2DFBAB}" destId="{8E32F441-B96E-4BB4-BC6F-440862B2C2F8}" srcOrd="0" destOrd="0" presId="urn:microsoft.com/office/officeart/2005/8/layout/hierarchy1"/>
    <dgm:cxn modelId="{6F4822CF-D672-4207-8FED-A0D6BDB9FD82}" type="presParOf" srcId="{8E32F441-B96E-4BB4-BC6F-440862B2C2F8}" destId="{AAFEF69E-ACF6-4EE2-A223-076F95A05095}" srcOrd="0" destOrd="0" presId="urn:microsoft.com/office/officeart/2005/8/layout/hierarchy1"/>
    <dgm:cxn modelId="{B79C13D9-4A79-4C81-A8A1-0C68EBD3E6A1}" type="presParOf" srcId="{8E32F441-B96E-4BB4-BC6F-440862B2C2F8}" destId="{74E496BF-2D50-41EB-8E7F-01A4118CCC30}" srcOrd="1" destOrd="0" presId="urn:microsoft.com/office/officeart/2005/8/layout/hierarchy1"/>
    <dgm:cxn modelId="{054B34ED-7759-4721-84EB-4AF86D576AE1}" type="presParOf" srcId="{2419A405-D2C3-40C8-9032-84880C2DFBAB}" destId="{F80FF0AA-99A1-4ED1-B07F-9C2DCEAF35EE}" srcOrd="1" destOrd="0" presId="urn:microsoft.com/office/officeart/2005/8/layout/hierarchy1"/>
    <dgm:cxn modelId="{632BC801-295A-4DB4-9301-1A65958E5B95}" type="presParOf" srcId="{F80FF0AA-99A1-4ED1-B07F-9C2DCEAF35EE}" destId="{A2203ECE-F419-43C2-A864-031B6828C61F}" srcOrd="0" destOrd="0" presId="urn:microsoft.com/office/officeart/2005/8/layout/hierarchy1"/>
    <dgm:cxn modelId="{BEF99448-8AFD-4384-9CB3-6EE4D6A844A5}" type="presParOf" srcId="{F80FF0AA-99A1-4ED1-B07F-9C2DCEAF35EE}" destId="{41695F71-36C6-449B-AD61-EC5F862BC33F}" srcOrd="1" destOrd="0" presId="urn:microsoft.com/office/officeart/2005/8/layout/hierarchy1"/>
    <dgm:cxn modelId="{32CD3595-2BCD-4D47-AA4C-E6CAD897B49C}" type="presParOf" srcId="{41695F71-36C6-449B-AD61-EC5F862BC33F}" destId="{8FF30B86-1D58-4B11-A0D5-A839C3968CDB}" srcOrd="0" destOrd="0" presId="urn:microsoft.com/office/officeart/2005/8/layout/hierarchy1"/>
    <dgm:cxn modelId="{0D96DC3E-730A-4998-BA1F-4C930231AC0B}" type="presParOf" srcId="{8FF30B86-1D58-4B11-A0D5-A839C3968CDB}" destId="{6EE4DA65-D750-498C-B06B-26D7BD725C23}" srcOrd="0" destOrd="0" presId="urn:microsoft.com/office/officeart/2005/8/layout/hierarchy1"/>
    <dgm:cxn modelId="{76F4C233-6552-4E74-A314-AAEBCF6DE18C}" type="presParOf" srcId="{8FF30B86-1D58-4B11-A0D5-A839C3968CDB}" destId="{C6D854E9-6F60-4F8D-9CDC-6F05A1CED91A}" srcOrd="1" destOrd="0" presId="urn:microsoft.com/office/officeart/2005/8/layout/hierarchy1"/>
    <dgm:cxn modelId="{9E1C0A77-5C9D-4F70-9BB5-706A184BF206}" type="presParOf" srcId="{41695F71-36C6-449B-AD61-EC5F862BC33F}" destId="{8B829760-7AE7-4969-BF13-F7A27B19A740}" srcOrd="1" destOrd="0" presId="urn:microsoft.com/office/officeart/2005/8/layout/hierarchy1"/>
    <dgm:cxn modelId="{0B73A287-8579-4852-A197-6EDDE4F1B6C9}" type="presParOf" srcId="{520DE861-2AA8-4840-AA20-A0A5D5559C5A}" destId="{F2F625EA-F3EE-45D0-A92C-44158B8F7E13}" srcOrd="2" destOrd="0" presId="urn:microsoft.com/office/officeart/2005/8/layout/hierarchy1"/>
    <dgm:cxn modelId="{241592DF-E1DC-4F85-8933-DDD435EF506E}" type="presParOf" srcId="{520DE861-2AA8-4840-AA20-A0A5D5559C5A}" destId="{72F34D01-6333-44A0-A333-6EF6D6DC691F}" srcOrd="3" destOrd="0" presId="urn:microsoft.com/office/officeart/2005/8/layout/hierarchy1"/>
    <dgm:cxn modelId="{1D007BCC-40C2-4C35-84CD-5DEF595F3A1A}" type="presParOf" srcId="{72F34D01-6333-44A0-A333-6EF6D6DC691F}" destId="{A29C9D1A-CFDA-4C95-A22F-F0EC9798ECA9}" srcOrd="0" destOrd="0" presId="urn:microsoft.com/office/officeart/2005/8/layout/hierarchy1"/>
    <dgm:cxn modelId="{47B9F5BE-EBEE-4441-8F08-F17AE7D13E4B}" type="presParOf" srcId="{A29C9D1A-CFDA-4C95-A22F-F0EC9798ECA9}" destId="{76C5F842-CEF5-4F3A-98FC-FDACC7804B91}" srcOrd="0" destOrd="0" presId="urn:microsoft.com/office/officeart/2005/8/layout/hierarchy1"/>
    <dgm:cxn modelId="{0D5EF93D-97EC-43C6-A6B2-8464C2422A75}" type="presParOf" srcId="{A29C9D1A-CFDA-4C95-A22F-F0EC9798ECA9}" destId="{71BF3D58-5D27-4F55-924A-8F17C2536593}" srcOrd="1" destOrd="0" presId="urn:microsoft.com/office/officeart/2005/8/layout/hierarchy1"/>
    <dgm:cxn modelId="{5EB40BE6-6195-4C43-99B0-BB87CB7FEFD3}" type="presParOf" srcId="{72F34D01-6333-44A0-A333-6EF6D6DC691F}" destId="{4E44B3D7-CA4C-46D3-8F25-B933DAC460C6}" srcOrd="1" destOrd="0" presId="urn:microsoft.com/office/officeart/2005/8/layout/hierarchy1"/>
    <dgm:cxn modelId="{9321C4C8-772B-4871-8D74-4FD2CCAA0548}" type="presParOf" srcId="{4E44B3D7-CA4C-46D3-8F25-B933DAC460C6}" destId="{17C23481-9A24-4174-8847-96000E473C3B}" srcOrd="0" destOrd="0" presId="urn:microsoft.com/office/officeart/2005/8/layout/hierarchy1"/>
    <dgm:cxn modelId="{D4946889-3CEC-41A0-B59D-91CF30F9595B}" type="presParOf" srcId="{4E44B3D7-CA4C-46D3-8F25-B933DAC460C6}" destId="{82C20D06-8B35-4713-B6CA-D84BD98E0A79}" srcOrd="1" destOrd="0" presId="urn:microsoft.com/office/officeart/2005/8/layout/hierarchy1"/>
    <dgm:cxn modelId="{FFF7E6D4-9A6B-4403-A93A-FF0375B89EE0}" type="presParOf" srcId="{82C20D06-8B35-4713-B6CA-D84BD98E0A79}" destId="{DA639350-D47D-4576-9494-B6E561156A4B}" srcOrd="0" destOrd="0" presId="urn:microsoft.com/office/officeart/2005/8/layout/hierarchy1"/>
    <dgm:cxn modelId="{2AAECEFF-C271-4412-8C3A-6720270B0E09}" type="presParOf" srcId="{DA639350-D47D-4576-9494-B6E561156A4B}" destId="{07BD98C9-4E3D-4783-A365-07716F8D425C}" srcOrd="0" destOrd="0" presId="urn:microsoft.com/office/officeart/2005/8/layout/hierarchy1"/>
    <dgm:cxn modelId="{624289F9-B289-4B99-A9CD-1166186AD157}" type="presParOf" srcId="{DA639350-D47D-4576-9494-B6E561156A4B}" destId="{4EC310C8-C034-4948-B5D7-301E2E7DB55F}" srcOrd="1" destOrd="0" presId="urn:microsoft.com/office/officeart/2005/8/layout/hierarchy1"/>
    <dgm:cxn modelId="{D57DBAE6-C959-4FE2-B090-05C0EBC36ABB}" type="presParOf" srcId="{82C20D06-8B35-4713-B6CA-D84BD98E0A79}" destId="{90336661-1A72-4021-BB1E-B968AD6FC272}" srcOrd="1" destOrd="0" presId="urn:microsoft.com/office/officeart/2005/8/layout/hierarchy1"/>
    <dgm:cxn modelId="{13343D22-0BBF-489D-99D8-384D2A481E71}" type="presParOf" srcId="{520DE861-2AA8-4840-AA20-A0A5D5559C5A}" destId="{3246CB9C-46D6-4203-9A44-5593A35642DC}" srcOrd="4" destOrd="0" presId="urn:microsoft.com/office/officeart/2005/8/layout/hierarchy1"/>
    <dgm:cxn modelId="{1007BDDE-8BB0-4EEE-9F79-6EF938118106}" type="presParOf" srcId="{520DE861-2AA8-4840-AA20-A0A5D5559C5A}" destId="{38DDF781-39E9-4473-A3F7-95C51EA1D0B2}" srcOrd="5" destOrd="0" presId="urn:microsoft.com/office/officeart/2005/8/layout/hierarchy1"/>
    <dgm:cxn modelId="{B7F69351-40B1-446A-A49B-DCC5B3619E90}" type="presParOf" srcId="{38DDF781-39E9-4473-A3F7-95C51EA1D0B2}" destId="{011A891D-B6B0-41AC-A26B-AE842A426399}" srcOrd="0" destOrd="0" presId="urn:microsoft.com/office/officeart/2005/8/layout/hierarchy1"/>
    <dgm:cxn modelId="{FFF0B14F-8DD0-4160-8F09-873EE6030950}" type="presParOf" srcId="{011A891D-B6B0-41AC-A26B-AE842A426399}" destId="{1323FDBC-190C-4FF3-9685-7BCCBD2EE8AC}" srcOrd="0" destOrd="0" presId="urn:microsoft.com/office/officeart/2005/8/layout/hierarchy1"/>
    <dgm:cxn modelId="{6A6483B9-86A5-4D2F-ABE8-E4CA8AB8ADBF}" type="presParOf" srcId="{011A891D-B6B0-41AC-A26B-AE842A426399}" destId="{191EB38F-845D-4414-9B42-3A6EAAD8B7B7}" srcOrd="1" destOrd="0" presId="urn:microsoft.com/office/officeart/2005/8/layout/hierarchy1"/>
    <dgm:cxn modelId="{ED529A6A-4FA1-48D3-BDC1-942164EFCD04}" type="presParOf" srcId="{38DDF781-39E9-4473-A3F7-95C51EA1D0B2}" destId="{5AAFBF78-89E7-4980-8C64-782F43819CED}" srcOrd="1" destOrd="0" presId="urn:microsoft.com/office/officeart/2005/8/layout/hierarchy1"/>
    <dgm:cxn modelId="{333E667F-9557-4E6A-B3DB-9CD46A46C70C}" type="presParOf" srcId="{5AAFBF78-89E7-4980-8C64-782F43819CED}" destId="{48D9F5EE-70FE-4487-B68F-0667FFB337DA}" srcOrd="0" destOrd="0" presId="urn:microsoft.com/office/officeart/2005/8/layout/hierarchy1"/>
    <dgm:cxn modelId="{4E1331AB-D07B-4B6E-9679-F4A8CC05455E}" type="presParOf" srcId="{5AAFBF78-89E7-4980-8C64-782F43819CED}" destId="{222A8A20-6DDF-40AA-A492-DC69B01CACCD}" srcOrd="1" destOrd="0" presId="urn:microsoft.com/office/officeart/2005/8/layout/hierarchy1"/>
    <dgm:cxn modelId="{33C0907C-37FF-4457-A6F4-96F20BCB61CC}" type="presParOf" srcId="{222A8A20-6DDF-40AA-A492-DC69B01CACCD}" destId="{A2411208-1A96-4F75-99AC-967F7A4CE8CA}" srcOrd="0" destOrd="0" presId="urn:microsoft.com/office/officeart/2005/8/layout/hierarchy1"/>
    <dgm:cxn modelId="{FFF1C185-6804-459E-80FF-7D13F6137A6D}" type="presParOf" srcId="{A2411208-1A96-4F75-99AC-967F7A4CE8CA}" destId="{C59AAA1B-1360-44AE-AE0A-FBBC87E4D45C}" srcOrd="0" destOrd="0" presId="urn:microsoft.com/office/officeart/2005/8/layout/hierarchy1"/>
    <dgm:cxn modelId="{EE7DA606-8E76-4DE8-BD0E-8085A04FDE7E}" type="presParOf" srcId="{A2411208-1A96-4F75-99AC-967F7A4CE8CA}" destId="{34C1AD76-A902-4AC1-A111-78FDF0795599}" srcOrd="1" destOrd="0" presId="urn:microsoft.com/office/officeart/2005/8/layout/hierarchy1"/>
    <dgm:cxn modelId="{B3806FE3-FCA4-4713-9B8B-E67BC024D8C8}" type="presParOf" srcId="{222A8A20-6DDF-40AA-A492-DC69B01CACCD}" destId="{C01CFC9B-894D-4DAF-AE6D-F6AFFF251E1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D9F5EE-70FE-4487-B68F-0667FFB337DA}">
      <dsp:nvSpPr>
        <dsp:cNvPr id="0" name=""/>
        <dsp:cNvSpPr/>
      </dsp:nvSpPr>
      <dsp:spPr>
        <a:xfrm>
          <a:off x="9025660" y="4132098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46CB9C-46D6-4203-9A44-5593A35642DC}">
      <dsp:nvSpPr>
        <dsp:cNvPr id="0" name=""/>
        <dsp:cNvSpPr/>
      </dsp:nvSpPr>
      <dsp:spPr>
        <a:xfrm>
          <a:off x="7942082" y="3149803"/>
          <a:ext cx="1129297" cy="2915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7087"/>
              </a:lnTo>
              <a:lnTo>
                <a:pt x="1217310" y="237087"/>
              </a:lnTo>
              <a:lnTo>
                <a:pt x="1217310" y="314262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C23481-9A24-4174-8847-96000E473C3B}">
      <dsp:nvSpPr>
        <dsp:cNvPr id="0" name=""/>
        <dsp:cNvSpPr/>
      </dsp:nvSpPr>
      <dsp:spPr>
        <a:xfrm>
          <a:off x="7934676" y="4449691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F625EA-F3EE-45D0-A92C-44158B8F7E13}">
      <dsp:nvSpPr>
        <dsp:cNvPr id="0" name=""/>
        <dsp:cNvSpPr/>
      </dsp:nvSpPr>
      <dsp:spPr>
        <a:xfrm>
          <a:off x="7896362" y="3149803"/>
          <a:ext cx="91440" cy="2915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087"/>
              </a:lnTo>
              <a:lnTo>
                <a:pt x="87019" y="237087"/>
              </a:lnTo>
              <a:lnTo>
                <a:pt x="87019" y="314262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03ECE-F419-43C2-A864-031B6828C61F}">
      <dsp:nvSpPr>
        <dsp:cNvPr id="0" name=""/>
        <dsp:cNvSpPr/>
      </dsp:nvSpPr>
      <dsp:spPr>
        <a:xfrm>
          <a:off x="6845214" y="4367352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3EC863-CA83-4412-A9DB-2C597CC67019}">
      <dsp:nvSpPr>
        <dsp:cNvPr id="0" name=""/>
        <dsp:cNvSpPr/>
      </dsp:nvSpPr>
      <dsp:spPr>
        <a:xfrm>
          <a:off x="6890934" y="3149803"/>
          <a:ext cx="1051147" cy="291541"/>
        </a:xfrm>
        <a:custGeom>
          <a:avLst/>
          <a:gdLst/>
          <a:ahLst/>
          <a:cxnLst/>
          <a:rect l="0" t="0" r="0" b="0"/>
          <a:pathLst>
            <a:path>
              <a:moveTo>
                <a:pt x="1133069" y="0"/>
              </a:moveTo>
              <a:lnTo>
                <a:pt x="1133069" y="237087"/>
              </a:lnTo>
              <a:lnTo>
                <a:pt x="0" y="237087"/>
              </a:lnTo>
              <a:lnTo>
                <a:pt x="0" y="314262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CC9A87-8E8A-4E1E-B19D-28C0CD16DED7}">
      <dsp:nvSpPr>
        <dsp:cNvPr id="0" name=""/>
        <dsp:cNvSpPr/>
      </dsp:nvSpPr>
      <dsp:spPr>
        <a:xfrm>
          <a:off x="7896362" y="2049995"/>
          <a:ext cx="91440" cy="158374"/>
        </a:xfrm>
        <a:custGeom>
          <a:avLst/>
          <a:gdLst/>
          <a:ahLst/>
          <a:cxnLst/>
          <a:rect l="0" t="0" r="0" b="0"/>
          <a:pathLst>
            <a:path>
              <a:moveTo>
                <a:pt x="49510" y="0"/>
              </a:moveTo>
              <a:lnTo>
                <a:pt x="49510" y="93542"/>
              </a:lnTo>
              <a:lnTo>
                <a:pt x="45720" y="93542"/>
              </a:lnTo>
              <a:lnTo>
                <a:pt x="45720" y="170717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FC080B-CA5D-42BA-948A-E81969582CE9}">
      <dsp:nvSpPr>
        <dsp:cNvPr id="0" name=""/>
        <dsp:cNvSpPr/>
      </dsp:nvSpPr>
      <dsp:spPr>
        <a:xfrm>
          <a:off x="4765585" y="709722"/>
          <a:ext cx="3180013" cy="3075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4315"/>
              </a:lnTo>
              <a:lnTo>
                <a:pt x="3354675" y="254315"/>
              </a:lnTo>
              <a:lnTo>
                <a:pt x="3354675" y="331491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48999F-4528-4F0A-8757-3D746E34FA7B}">
      <dsp:nvSpPr>
        <dsp:cNvPr id="0" name=""/>
        <dsp:cNvSpPr/>
      </dsp:nvSpPr>
      <dsp:spPr>
        <a:xfrm>
          <a:off x="5801242" y="4519781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53DE3-DA5C-4AC8-B710-ED0640962D52}">
      <dsp:nvSpPr>
        <dsp:cNvPr id="0" name=""/>
        <dsp:cNvSpPr/>
      </dsp:nvSpPr>
      <dsp:spPr>
        <a:xfrm>
          <a:off x="4911335" y="3335618"/>
          <a:ext cx="935626" cy="2247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11"/>
              </a:lnTo>
              <a:lnTo>
                <a:pt x="1008545" y="165111"/>
              </a:lnTo>
              <a:lnTo>
                <a:pt x="1008545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B3CAF5-6900-4081-A7D2-28EE533C9F2F}">
      <dsp:nvSpPr>
        <dsp:cNvPr id="0" name=""/>
        <dsp:cNvSpPr/>
      </dsp:nvSpPr>
      <dsp:spPr>
        <a:xfrm>
          <a:off x="4791128" y="4051143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647030-328D-4D3E-B97B-B8FE859A9A8C}">
      <dsp:nvSpPr>
        <dsp:cNvPr id="0" name=""/>
        <dsp:cNvSpPr/>
      </dsp:nvSpPr>
      <dsp:spPr>
        <a:xfrm>
          <a:off x="4791128" y="3335618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126011" y="0"/>
              </a:moveTo>
              <a:lnTo>
                <a:pt x="126011" y="165111"/>
              </a:lnTo>
              <a:lnTo>
                <a:pt x="45720" y="165111"/>
              </a:ln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131E55-8157-42F4-8E73-EF4E7EE685BA}">
      <dsp:nvSpPr>
        <dsp:cNvPr id="0" name=""/>
        <dsp:cNvSpPr/>
      </dsp:nvSpPr>
      <dsp:spPr>
        <a:xfrm>
          <a:off x="3855501" y="4645655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82B976-7D7E-4BEF-89C1-395D9EB81766}">
      <dsp:nvSpPr>
        <dsp:cNvPr id="0" name=""/>
        <dsp:cNvSpPr/>
      </dsp:nvSpPr>
      <dsp:spPr>
        <a:xfrm>
          <a:off x="3901221" y="3335618"/>
          <a:ext cx="1010113" cy="224769"/>
        </a:xfrm>
        <a:custGeom>
          <a:avLst/>
          <a:gdLst/>
          <a:ahLst/>
          <a:cxnLst/>
          <a:rect l="0" t="0" r="0" b="0"/>
          <a:pathLst>
            <a:path>
              <a:moveTo>
                <a:pt x="1088837" y="0"/>
              </a:moveTo>
              <a:lnTo>
                <a:pt x="1088837" y="165111"/>
              </a:lnTo>
              <a:lnTo>
                <a:pt x="0" y="165111"/>
              </a:lnTo>
              <a:lnTo>
                <a:pt x="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53DB37-E968-4BCD-A82A-C58587CAA30C}">
      <dsp:nvSpPr>
        <dsp:cNvPr id="0" name=""/>
        <dsp:cNvSpPr/>
      </dsp:nvSpPr>
      <dsp:spPr>
        <a:xfrm>
          <a:off x="4911335" y="2133252"/>
          <a:ext cx="111011" cy="215783"/>
        </a:xfrm>
        <a:custGeom>
          <a:avLst/>
          <a:gdLst/>
          <a:ahLst/>
          <a:cxnLst/>
          <a:rect l="0" t="0" r="0" b="0"/>
          <a:pathLst>
            <a:path>
              <a:moveTo>
                <a:pt x="119663" y="0"/>
              </a:moveTo>
              <a:lnTo>
                <a:pt x="119663" y="155425"/>
              </a:lnTo>
              <a:lnTo>
                <a:pt x="0" y="155425"/>
              </a:lnTo>
              <a:lnTo>
                <a:pt x="0" y="232600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0954DF-9744-48D4-A9BF-4E8B0E05ED1F}">
      <dsp:nvSpPr>
        <dsp:cNvPr id="0" name=""/>
        <dsp:cNvSpPr/>
      </dsp:nvSpPr>
      <dsp:spPr>
        <a:xfrm>
          <a:off x="4765585" y="709722"/>
          <a:ext cx="256761" cy="3169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4409"/>
              </a:lnTo>
              <a:lnTo>
                <a:pt x="203597" y="264409"/>
              </a:lnTo>
              <a:lnTo>
                <a:pt x="203597" y="341584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C6D591-E425-436E-8707-749279F6F4E2}">
      <dsp:nvSpPr>
        <dsp:cNvPr id="0" name=""/>
        <dsp:cNvSpPr/>
      </dsp:nvSpPr>
      <dsp:spPr>
        <a:xfrm>
          <a:off x="2682994" y="4688837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340129-E0E7-4CD4-BD98-D2A721A89467}">
      <dsp:nvSpPr>
        <dsp:cNvPr id="0" name=""/>
        <dsp:cNvSpPr/>
      </dsp:nvSpPr>
      <dsp:spPr>
        <a:xfrm>
          <a:off x="1925170" y="3472185"/>
          <a:ext cx="803543" cy="2247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111"/>
              </a:lnTo>
              <a:lnTo>
                <a:pt x="729230" y="165111"/>
              </a:lnTo>
              <a:lnTo>
                <a:pt x="72923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7F4A3B-6A11-4039-8198-6F49C5273EE8}">
      <dsp:nvSpPr>
        <dsp:cNvPr id="0" name=""/>
        <dsp:cNvSpPr/>
      </dsp:nvSpPr>
      <dsp:spPr>
        <a:xfrm>
          <a:off x="1170276" y="4860199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E1F1A9-9903-49F7-883E-8107CA907582}">
      <dsp:nvSpPr>
        <dsp:cNvPr id="0" name=""/>
        <dsp:cNvSpPr/>
      </dsp:nvSpPr>
      <dsp:spPr>
        <a:xfrm>
          <a:off x="1215996" y="3472185"/>
          <a:ext cx="709174" cy="224769"/>
        </a:xfrm>
        <a:custGeom>
          <a:avLst/>
          <a:gdLst/>
          <a:ahLst/>
          <a:cxnLst/>
          <a:rect l="0" t="0" r="0" b="0"/>
          <a:pathLst>
            <a:path>
              <a:moveTo>
                <a:pt x="706012" y="0"/>
              </a:moveTo>
              <a:lnTo>
                <a:pt x="706012" y="165111"/>
              </a:lnTo>
              <a:lnTo>
                <a:pt x="0" y="165111"/>
              </a:lnTo>
              <a:lnTo>
                <a:pt x="0" y="242286"/>
              </a:lnTo>
            </a:path>
          </a:pathLst>
        </a:custGeom>
        <a:noFill/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F8F8A4-679A-41C2-9BC2-FDDFF2E3CEDB}">
      <dsp:nvSpPr>
        <dsp:cNvPr id="0" name=""/>
        <dsp:cNvSpPr/>
      </dsp:nvSpPr>
      <dsp:spPr>
        <a:xfrm>
          <a:off x="1879450" y="2193561"/>
          <a:ext cx="91440" cy="2247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2286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BBA6E5-DDA2-49CB-B809-3D6DF3919EC6}">
      <dsp:nvSpPr>
        <dsp:cNvPr id="0" name=""/>
        <dsp:cNvSpPr/>
      </dsp:nvSpPr>
      <dsp:spPr>
        <a:xfrm>
          <a:off x="1925170" y="709722"/>
          <a:ext cx="2840414" cy="307971"/>
        </a:xfrm>
        <a:custGeom>
          <a:avLst/>
          <a:gdLst/>
          <a:ahLst/>
          <a:cxnLst/>
          <a:rect l="0" t="0" r="0" b="0"/>
          <a:pathLst>
            <a:path>
              <a:moveTo>
                <a:pt x="2939590" y="0"/>
              </a:moveTo>
              <a:lnTo>
                <a:pt x="2939590" y="254723"/>
              </a:lnTo>
              <a:lnTo>
                <a:pt x="0" y="254723"/>
              </a:lnTo>
              <a:lnTo>
                <a:pt x="0" y="331898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C0D528-C1DF-4631-8506-868C7C6D4763}">
      <dsp:nvSpPr>
        <dsp:cNvPr id="0" name=""/>
        <dsp:cNvSpPr/>
      </dsp:nvSpPr>
      <dsp:spPr>
        <a:xfrm>
          <a:off x="4352762" y="-81578"/>
          <a:ext cx="825645" cy="791300"/>
        </a:xfrm>
        <a:prstGeom prst="roundRect">
          <a:avLst>
            <a:gd name="adj" fmla="val 1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7E96708-A3AB-4871-8CCA-20430E70C614}">
      <dsp:nvSpPr>
        <dsp:cNvPr id="0" name=""/>
        <dsp:cNvSpPr/>
      </dsp:nvSpPr>
      <dsp:spPr>
        <a:xfrm>
          <a:off x="4438633" y="0"/>
          <a:ext cx="825645" cy="79130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9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C</a:t>
          </a:r>
          <a:r>
            <a:rPr lang="ru-RU" sz="900" kern="1200" dirty="0" err="1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оциально</a:t>
          </a:r>
          <a:r>
            <a:rPr lang="ru-RU" sz="9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-экономические цели развития городского округа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461809" y="23176"/>
        <a:ext cx="779293" cy="744948"/>
      </dsp:txXfrm>
    </dsp:sp>
    <dsp:sp modelId="{6616749C-8F6F-4224-B626-D6D00528400B}">
      <dsp:nvSpPr>
        <dsp:cNvPr id="0" name=""/>
        <dsp:cNvSpPr/>
      </dsp:nvSpPr>
      <dsp:spPr>
        <a:xfrm>
          <a:off x="1089273" y="1017694"/>
          <a:ext cx="1671794" cy="1175867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E8F8F0-3EB1-4ED9-95D3-6B95053D6946}">
      <dsp:nvSpPr>
        <dsp:cNvPr id="0" name=""/>
        <dsp:cNvSpPr/>
      </dsp:nvSpPr>
      <dsp:spPr>
        <a:xfrm>
          <a:off x="1175145" y="1099272"/>
          <a:ext cx="1671794" cy="117586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Цель "Обеспечение соответствия качества образования меняющимся запросам населения и перспективным задачам развития общества и экономики муниципалитета"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209585" y="1133712"/>
        <a:ext cx="1602914" cy="1106987"/>
      </dsp:txXfrm>
    </dsp:sp>
    <dsp:sp modelId="{F0563486-822A-4EC2-AE77-88C0E3C7445D}">
      <dsp:nvSpPr>
        <dsp:cNvPr id="0" name=""/>
        <dsp:cNvSpPr/>
      </dsp:nvSpPr>
      <dsp:spPr>
        <a:xfrm>
          <a:off x="1514206" y="2418330"/>
          <a:ext cx="821928" cy="1053855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43DA22-7C32-4BE5-8E90-40ABD84495CA}">
      <dsp:nvSpPr>
        <dsp:cNvPr id="0" name=""/>
        <dsp:cNvSpPr/>
      </dsp:nvSpPr>
      <dsp:spPr>
        <a:xfrm>
          <a:off x="1600078" y="2499908"/>
          <a:ext cx="821928" cy="105385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Программа "Развитие образования городского округа Кинешма"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624151" y="2523981"/>
        <a:ext cx="773782" cy="1005709"/>
      </dsp:txXfrm>
    </dsp:sp>
    <dsp:sp modelId="{E9205D95-5F58-474D-9803-CCE43A944334}">
      <dsp:nvSpPr>
        <dsp:cNvPr id="0" name=""/>
        <dsp:cNvSpPr/>
      </dsp:nvSpPr>
      <dsp:spPr>
        <a:xfrm>
          <a:off x="498324" y="3696954"/>
          <a:ext cx="1435342" cy="116324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259CA0-78CD-4A48-87D6-84630F27D7FA}">
      <dsp:nvSpPr>
        <dsp:cNvPr id="0" name=""/>
        <dsp:cNvSpPr/>
      </dsp:nvSpPr>
      <dsp:spPr>
        <a:xfrm>
          <a:off x="584196" y="3778532"/>
          <a:ext cx="1435342" cy="116324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"Обеспечение и реализация прав граждан на получение дополнительного образования на территории городского округа Кинешма"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18266" y="3812602"/>
        <a:ext cx="1367202" cy="1095104"/>
      </dsp:txXfrm>
    </dsp:sp>
    <dsp:sp modelId="{D3E373A8-72FF-45EB-96CD-9661D3CFBC0D}">
      <dsp:nvSpPr>
        <dsp:cNvPr id="0" name=""/>
        <dsp:cNvSpPr/>
      </dsp:nvSpPr>
      <dsp:spPr>
        <a:xfrm>
          <a:off x="829573" y="5084968"/>
          <a:ext cx="772844" cy="49075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62CE3A-229A-451D-BF51-3563B4C16237}">
      <dsp:nvSpPr>
        <dsp:cNvPr id="0" name=""/>
        <dsp:cNvSpPr/>
      </dsp:nvSpPr>
      <dsp:spPr>
        <a:xfrm>
          <a:off x="915445" y="5166546"/>
          <a:ext cx="772844" cy="4907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1,11, 12</a:t>
          </a:r>
          <a:endParaRPr lang="ru-RU" sz="900" b="0" i="0" u="none" strike="noStrike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sp:txBody>
      <dsp:txXfrm>
        <a:off x="929819" y="5180920"/>
        <a:ext cx="744096" cy="462008"/>
      </dsp:txXfrm>
    </dsp:sp>
    <dsp:sp modelId="{9CE97E34-A3B9-48DD-89D1-C24C83DABAB2}">
      <dsp:nvSpPr>
        <dsp:cNvPr id="0" name=""/>
        <dsp:cNvSpPr/>
      </dsp:nvSpPr>
      <dsp:spPr>
        <a:xfrm>
          <a:off x="2105410" y="3696954"/>
          <a:ext cx="1246606" cy="99188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32CCD3-C0D3-436E-8D3E-F695D8731D0D}">
      <dsp:nvSpPr>
        <dsp:cNvPr id="0" name=""/>
        <dsp:cNvSpPr/>
      </dsp:nvSpPr>
      <dsp:spPr>
        <a:xfrm>
          <a:off x="2191282" y="3778532"/>
          <a:ext cx="1246606" cy="9918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"Обеспечение и реализация прав граждан на получение дополнительного образования на территории городского округа Кинешма"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220333" y="3807583"/>
        <a:ext cx="1188504" cy="933780"/>
      </dsp:txXfrm>
    </dsp:sp>
    <dsp:sp modelId="{9574C76F-30F3-48B9-9DCF-7BDEB817B749}">
      <dsp:nvSpPr>
        <dsp:cNvPr id="0" name=""/>
        <dsp:cNvSpPr/>
      </dsp:nvSpPr>
      <dsp:spPr>
        <a:xfrm>
          <a:off x="2342291" y="4913606"/>
          <a:ext cx="772844" cy="49075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2472A3F-E460-408A-A261-84F9E5F0B127}">
      <dsp:nvSpPr>
        <dsp:cNvPr id="0" name=""/>
        <dsp:cNvSpPr/>
      </dsp:nvSpPr>
      <dsp:spPr>
        <a:xfrm>
          <a:off x="2428163" y="4995184"/>
          <a:ext cx="772844" cy="4907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2, 3</a:t>
          </a:r>
          <a:endParaRPr lang="ru-RU" sz="900" b="0" i="0" u="none" strike="noStrike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sp:txBody>
      <dsp:txXfrm>
        <a:off x="2442537" y="5009558"/>
        <a:ext cx="744096" cy="462008"/>
      </dsp:txXfrm>
    </dsp:sp>
    <dsp:sp modelId="{A6359289-3B92-4C9C-A4EC-A87BCCD1CB0C}">
      <dsp:nvSpPr>
        <dsp:cNvPr id="0" name=""/>
        <dsp:cNvSpPr/>
      </dsp:nvSpPr>
      <dsp:spPr>
        <a:xfrm>
          <a:off x="4229636" y="1026680"/>
          <a:ext cx="1585421" cy="1106572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921503-57A3-473B-9ED3-704F24F647E1}">
      <dsp:nvSpPr>
        <dsp:cNvPr id="0" name=""/>
        <dsp:cNvSpPr/>
      </dsp:nvSpPr>
      <dsp:spPr>
        <a:xfrm>
          <a:off x="4315507" y="1108258"/>
          <a:ext cx="1585421" cy="110657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Цель "Создание условий для успешной социализации и самореализации граждан в социальные, общественно-политические и социокультурные отношения"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347917" y="1140668"/>
        <a:ext cx="1520601" cy="1041752"/>
      </dsp:txXfrm>
    </dsp:sp>
    <dsp:sp modelId="{E5D61BEC-CA9E-4740-9AEF-A1C775017BC3}">
      <dsp:nvSpPr>
        <dsp:cNvPr id="0" name=""/>
        <dsp:cNvSpPr/>
      </dsp:nvSpPr>
      <dsp:spPr>
        <a:xfrm>
          <a:off x="4430057" y="2349035"/>
          <a:ext cx="962554" cy="986582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FA8BE9-0C5E-443E-8E0E-07C82C37E784}">
      <dsp:nvSpPr>
        <dsp:cNvPr id="0" name=""/>
        <dsp:cNvSpPr/>
      </dsp:nvSpPr>
      <dsp:spPr>
        <a:xfrm>
          <a:off x="4515929" y="2430613"/>
          <a:ext cx="962554" cy="9865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Программа "Реализация социальной и молодежной политики в городском округе Кинешма"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544121" y="2458805"/>
        <a:ext cx="906170" cy="930198"/>
      </dsp:txXfrm>
    </dsp:sp>
    <dsp:sp modelId="{FC864BD8-F2B9-4B74-9A94-43CE8715EC27}">
      <dsp:nvSpPr>
        <dsp:cNvPr id="0" name=""/>
        <dsp:cNvSpPr/>
      </dsp:nvSpPr>
      <dsp:spPr>
        <a:xfrm>
          <a:off x="3523760" y="3560387"/>
          <a:ext cx="754922" cy="108526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0E846A-7746-4739-8C5B-148BE1A90B4C}">
      <dsp:nvSpPr>
        <dsp:cNvPr id="0" name=""/>
        <dsp:cNvSpPr/>
      </dsp:nvSpPr>
      <dsp:spPr>
        <a:xfrm>
          <a:off x="3609632" y="3641965"/>
          <a:ext cx="754922" cy="108526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"Поддержка отдельных категорий граждан городского округа Кинешма"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631743" y="3664076"/>
        <a:ext cx="710700" cy="1041046"/>
      </dsp:txXfrm>
    </dsp:sp>
    <dsp:sp modelId="{7A49B977-B768-47B7-A07D-C22691BE7A85}">
      <dsp:nvSpPr>
        <dsp:cNvPr id="0" name=""/>
        <dsp:cNvSpPr/>
      </dsp:nvSpPr>
      <dsp:spPr>
        <a:xfrm>
          <a:off x="3384973" y="4870424"/>
          <a:ext cx="1032497" cy="49075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84200D-F41C-427F-A847-791BE86D0919}">
      <dsp:nvSpPr>
        <dsp:cNvPr id="0" name=""/>
        <dsp:cNvSpPr/>
      </dsp:nvSpPr>
      <dsp:spPr>
        <a:xfrm>
          <a:off x="3470844" y="4952002"/>
          <a:ext cx="1032497" cy="4907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</a:t>
          </a: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19,20,21,29,28,25,30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485218" y="4966376"/>
        <a:ext cx="1003749" cy="462008"/>
      </dsp:txXfrm>
    </dsp:sp>
    <dsp:sp modelId="{8547DEA4-EE81-4B19-890A-B648EB7AE0E1}">
      <dsp:nvSpPr>
        <dsp:cNvPr id="0" name=""/>
        <dsp:cNvSpPr/>
      </dsp:nvSpPr>
      <dsp:spPr>
        <a:xfrm>
          <a:off x="4450426" y="3560387"/>
          <a:ext cx="772844" cy="49075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B9EB6E-17FA-497E-B4BF-4BF5691C6DB0}">
      <dsp:nvSpPr>
        <dsp:cNvPr id="0" name=""/>
        <dsp:cNvSpPr/>
      </dsp:nvSpPr>
      <dsp:spPr>
        <a:xfrm>
          <a:off x="4536297" y="3641965"/>
          <a:ext cx="772844" cy="4907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"Молодежь города Кинешма"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550671" y="3656339"/>
        <a:ext cx="744096" cy="462008"/>
      </dsp:txXfrm>
    </dsp:sp>
    <dsp:sp modelId="{F7EC8637-D283-477A-B229-0FB8933CCF0F}">
      <dsp:nvSpPr>
        <dsp:cNvPr id="0" name=""/>
        <dsp:cNvSpPr/>
      </dsp:nvSpPr>
      <dsp:spPr>
        <a:xfrm>
          <a:off x="4450426" y="4275912"/>
          <a:ext cx="772844" cy="49075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112D32-E35B-451E-BB2E-F8992DF29C01}">
      <dsp:nvSpPr>
        <dsp:cNvPr id="0" name=""/>
        <dsp:cNvSpPr/>
      </dsp:nvSpPr>
      <dsp:spPr>
        <a:xfrm>
          <a:off x="4536297" y="4357490"/>
          <a:ext cx="772844" cy="4907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35, 26, 10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4550671" y="4371864"/>
        <a:ext cx="744096" cy="462008"/>
      </dsp:txXfrm>
    </dsp:sp>
    <dsp:sp modelId="{AD80F5D9-9E07-4455-91C8-C06C3BA3FE79}">
      <dsp:nvSpPr>
        <dsp:cNvPr id="0" name=""/>
        <dsp:cNvSpPr/>
      </dsp:nvSpPr>
      <dsp:spPr>
        <a:xfrm>
          <a:off x="5395014" y="3560387"/>
          <a:ext cx="903896" cy="95939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AB5AA-F490-466F-A1EF-49611637AE72}">
      <dsp:nvSpPr>
        <dsp:cNvPr id="0" name=""/>
        <dsp:cNvSpPr/>
      </dsp:nvSpPr>
      <dsp:spPr>
        <a:xfrm>
          <a:off x="5480885" y="3641965"/>
          <a:ext cx="903896" cy="95939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"Культурно-досуговая деятельность городского округа Кинешма</a:t>
          </a:r>
          <a:r>
            <a:rPr lang="en-US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"</a:t>
          </a:r>
          <a:endParaRPr lang="ru-RU" sz="900" b="0" i="0" u="none" strike="noStrike" kern="1200" dirty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sp:txBody>
      <dsp:txXfrm>
        <a:off x="5507359" y="3668439"/>
        <a:ext cx="850948" cy="906446"/>
      </dsp:txXfrm>
    </dsp:sp>
    <dsp:sp modelId="{5620C52B-FCF7-4366-85E3-A264D243D298}">
      <dsp:nvSpPr>
        <dsp:cNvPr id="0" name=""/>
        <dsp:cNvSpPr/>
      </dsp:nvSpPr>
      <dsp:spPr>
        <a:xfrm>
          <a:off x="5460539" y="4744550"/>
          <a:ext cx="772844" cy="49075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E19DD6-1DDD-474D-96FA-0C7ACB77C25B}">
      <dsp:nvSpPr>
        <dsp:cNvPr id="0" name=""/>
        <dsp:cNvSpPr/>
      </dsp:nvSpPr>
      <dsp:spPr>
        <a:xfrm>
          <a:off x="5546411" y="4826128"/>
          <a:ext cx="772844" cy="4907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27,34,36,31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5560785" y="4840502"/>
        <a:ext cx="744096" cy="462008"/>
      </dsp:txXfrm>
    </dsp:sp>
    <dsp:sp modelId="{E07FB2FD-810F-4793-B7FC-D7B4F5D49CEC}">
      <dsp:nvSpPr>
        <dsp:cNvPr id="0" name=""/>
        <dsp:cNvSpPr/>
      </dsp:nvSpPr>
      <dsp:spPr>
        <a:xfrm>
          <a:off x="7091164" y="1017316"/>
          <a:ext cx="1708868" cy="1032679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40EA8A2-A5EA-4C55-80D4-8F59CC685C98}">
      <dsp:nvSpPr>
        <dsp:cNvPr id="0" name=""/>
        <dsp:cNvSpPr/>
      </dsp:nvSpPr>
      <dsp:spPr>
        <a:xfrm>
          <a:off x="7177036" y="1098894"/>
          <a:ext cx="1708868" cy="1032679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Цель "Обеспечение устойчивости экономического роста, в том числе повышение инвестиционной привлекательности и создание условий для улучшения делового климата"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7207282" y="1129140"/>
        <a:ext cx="1648376" cy="972187"/>
      </dsp:txXfrm>
    </dsp:sp>
    <dsp:sp modelId="{EBEBEF95-C2A5-480A-86AE-F5AD890EEFA8}">
      <dsp:nvSpPr>
        <dsp:cNvPr id="0" name=""/>
        <dsp:cNvSpPr/>
      </dsp:nvSpPr>
      <dsp:spPr>
        <a:xfrm>
          <a:off x="7427773" y="2208370"/>
          <a:ext cx="1028617" cy="941432"/>
        </a:xfrm>
        <a:prstGeom prst="roundRect">
          <a:avLst>
            <a:gd name="adj" fmla="val 10000"/>
          </a:avLst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0E3E98-2894-4B4C-AAB9-437D59A02B2D}">
      <dsp:nvSpPr>
        <dsp:cNvPr id="0" name=""/>
        <dsp:cNvSpPr/>
      </dsp:nvSpPr>
      <dsp:spPr>
        <a:xfrm>
          <a:off x="7513645" y="2289948"/>
          <a:ext cx="1028617" cy="94143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Программа "Формирование современной городской среды на территории муниципального образования"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7541219" y="2317522"/>
        <a:ext cx="973469" cy="886284"/>
      </dsp:txXfrm>
    </dsp:sp>
    <dsp:sp modelId="{AAFEF69E-ACF6-4EE2-A223-076F95A05095}">
      <dsp:nvSpPr>
        <dsp:cNvPr id="0" name=""/>
        <dsp:cNvSpPr/>
      </dsp:nvSpPr>
      <dsp:spPr>
        <a:xfrm>
          <a:off x="6470653" y="3441344"/>
          <a:ext cx="840561" cy="926008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4E496BF-2D50-41EB-8E7F-01A4118CCC30}">
      <dsp:nvSpPr>
        <dsp:cNvPr id="0" name=""/>
        <dsp:cNvSpPr/>
      </dsp:nvSpPr>
      <dsp:spPr>
        <a:xfrm>
          <a:off x="6556525" y="3522922"/>
          <a:ext cx="840561" cy="926008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"Благоустройство общественных и дворовых территорий"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581144" y="3547541"/>
        <a:ext cx="791323" cy="876770"/>
      </dsp:txXfrm>
    </dsp:sp>
    <dsp:sp modelId="{6EE4DA65-D750-498C-B06B-26D7BD725C23}">
      <dsp:nvSpPr>
        <dsp:cNvPr id="0" name=""/>
        <dsp:cNvSpPr/>
      </dsp:nvSpPr>
      <dsp:spPr>
        <a:xfrm>
          <a:off x="6504512" y="4592121"/>
          <a:ext cx="772844" cy="49075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D854E9-6F60-4F8D-9CDC-6F05A1CED91A}">
      <dsp:nvSpPr>
        <dsp:cNvPr id="0" name=""/>
        <dsp:cNvSpPr/>
      </dsp:nvSpPr>
      <dsp:spPr>
        <a:xfrm>
          <a:off x="6590383" y="4673699"/>
          <a:ext cx="772844" cy="4907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4,6,13,14,15,5,23,33</a:t>
          </a:r>
          <a:endParaRPr lang="ru-RU" sz="900" b="0" i="0" u="none" strike="noStrike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sp:txBody>
      <dsp:txXfrm>
        <a:off x="6604757" y="4688073"/>
        <a:ext cx="744096" cy="462008"/>
      </dsp:txXfrm>
    </dsp:sp>
    <dsp:sp modelId="{76C5F842-CEF5-4F3A-98FC-FDACC7804B91}">
      <dsp:nvSpPr>
        <dsp:cNvPr id="0" name=""/>
        <dsp:cNvSpPr/>
      </dsp:nvSpPr>
      <dsp:spPr>
        <a:xfrm>
          <a:off x="7498268" y="3441344"/>
          <a:ext cx="964255" cy="100834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BF3D58-5D27-4F55-924A-8F17C2536593}">
      <dsp:nvSpPr>
        <dsp:cNvPr id="0" name=""/>
        <dsp:cNvSpPr/>
      </dsp:nvSpPr>
      <dsp:spPr>
        <a:xfrm>
          <a:off x="7584140" y="3522922"/>
          <a:ext cx="964255" cy="100834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"Охрана окружающей среды"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7612382" y="3551164"/>
        <a:ext cx="907771" cy="951863"/>
      </dsp:txXfrm>
    </dsp:sp>
    <dsp:sp modelId="{07BD98C9-4E3D-4783-A365-07716F8D425C}">
      <dsp:nvSpPr>
        <dsp:cNvPr id="0" name=""/>
        <dsp:cNvSpPr/>
      </dsp:nvSpPr>
      <dsp:spPr>
        <a:xfrm>
          <a:off x="7449100" y="4674460"/>
          <a:ext cx="1062592" cy="53685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C310C8-C034-4948-B5D7-301E2E7DB55F}">
      <dsp:nvSpPr>
        <dsp:cNvPr id="0" name=""/>
        <dsp:cNvSpPr/>
      </dsp:nvSpPr>
      <dsp:spPr>
        <a:xfrm>
          <a:off x="7534971" y="4756038"/>
          <a:ext cx="1062592" cy="53685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 22,32,24,6</a:t>
          </a:r>
        </a:p>
      </dsp:txBody>
      <dsp:txXfrm>
        <a:off x="7550695" y="4771762"/>
        <a:ext cx="1031144" cy="505405"/>
      </dsp:txXfrm>
    </dsp:sp>
    <dsp:sp modelId="{1323FDBC-190C-4FF3-9685-7BCCBD2EE8AC}">
      <dsp:nvSpPr>
        <dsp:cNvPr id="0" name=""/>
        <dsp:cNvSpPr/>
      </dsp:nvSpPr>
      <dsp:spPr>
        <a:xfrm>
          <a:off x="8634267" y="3441344"/>
          <a:ext cx="874226" cy="690754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1EB38F-845D-4414-9B42-3A6EAAD8B7B7}">
      <dsp:nvSpPr>
        <dsp:cNvPr id="0" name=""/>
        <dsp:cNvSpPr/>
      </dsp:nvSpPr>
      <dsp:spPr>
        <a:xfrm>
          <a:off x="8720138" y="3522922"/>
          <a:ext cx="874226" cy="69075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Проект "Бережное отношение к водным ресурсам"</a:t>
          </a:r>
          <a:endParaRPr lang="ru-RU" sz="900" b="0" i="0" u="none" strike="noStrike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effectLst/>
            <a:latin typeface="Times New Roman"/>
            <a:ea typeface="+mn-ea"/>
            <a:cs typeface="+mn-cs"/>
          </a:endParaRPr>
        </a:p>
      </dsp:txBody>
      <dsp:txXfrm>
        <a:off x="8740369" y="3543153"/>
        <a:ext cx="833764" cy="650292"/>
      </dsp:txXfrm>
    </dsp:sp>
    <dsp:sp modelId="{C59AAA1B-1360-44AE-AE0A-FBBC87E4D45C}">
      <dsp:nvSpPr>
        <dsp:cNvPr id="0" name=""/>
        <dsp:cNvSpPr/>
      </dsp:nvSpPr>
      <dsp:spPr>
        <a:xfrm>
          <a:off x="8684957" y="4356867"/>
          <a:ext cx="772844" cy="490756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C1AD76-A902-4AC1-A111-78FDF0795599}">
      <dsp:nvSpPr>
        <dsp:cNvPr id="0" name=""/>
        <dsp:cNvSpPr/>
      </dsp:nvSpPr>
      <dsp:spPr>
        <a:xfrm>
          <a:off x="8770829" y="4438445"/>
          <a:ext cx="772844" cy="490756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Мероприятия</a:t>
          </a:r>
          <a:r>
            <a:rPr lang="ru-RU" sz="900" b="0" i="0" u="none" strike="noStrike" kern="1200" baseline="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 </a:t>
          </a:r>
          <a:r>
            <a:rPr lang="ru-RU" sz="900" b="0" i="0" u="none" strike="noStrike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effectLst/>
              <a:latin typeface="Times New Roman"/>
              <a:ea typeface="+mn-ea"/>
              <a:cs typeface="+mn-cs"/>
            </a:rPr>
            <a:t>7,8,9,16,17,18</a:t>
          </a:r>
          <a:endParaRPr lang="ru-RU" sz="9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8785203" y="4452819"/>
        <a:ext cx="744096" cy="4620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0.53055</cdr:x>
      <cdr:y>0.04498</cdr:y>
    </cdr:from>
    <cdr:to>
      <cdr:x>0.53749</cdr:x>
      <cdr:y>0.84071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2490343" y="158360"/>
          <a:ext cx="32576" cy="280132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0.1083</cdr:x>
      <cdr:y>0.44008</cdr:y>
    </cdr:from>
    <cdr:to>
      <cdr:x>0.94718</cdr:x>
      <cdr:y>0.44232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V="1">
          <a:off x="508350" y="1549268"/>
          <a:ext cx="3937636" cy="7886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0.29861</cdr:x>
      <cdr:y>0.04268</cdr:y>
    </cdr:from>
    <cdr:to>
      <cdr:x>0.49769</cdr:x>
      <cdr:y>0.13415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>
          <a:off x="1228724" y="133350"/>
          <a:ext cx="819150" cy="285750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Группа</a:t>
          </a:r>
          <a:r>
            <a:rPr lang="en-US" baseline="0">
              <a:solidFill>
                <a:schemeClr val="lt1"/>
              </a:solidFill>
            </a:rPr>
            <a:t> </a:t>
          </a:r>
          <a:r>
            <a:rPr lang="en-US" baseline="0">
              <a:solidFill>
                <a:schemeClr val="tx1"/>
              </a:solidFill>
            </a:rPr>
            <a:t>C</a:t>
          </a:r>
          <a:endParaRPr lang="ru-RU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0.58411</cdr:x>
      <cdr:y>0.04065</cdr:y>
    </cdr:from>
    <cdr:to>
      <cdr:x>0.78318</cdr:x>
      <cdr:y>0.13211</cdr:y>
    </cdr:to>
    <cdr:sp macro="" textlink="">
      <cdr:nvSpPr>
        <cdr:cNvPr id="14" name="Прямоугольник 13"/>
        <cdr:cNvSpPr/>
      </cdr:nvSpPr>
      <cdr:spPr>
        <a:xfrm xmlns:a="http://schemas.openxmlformats.org/drawingml/2006/main">
          <a:off x="2403475" y="127000"/>
          <a:ext cx="819150" cy="285750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/>
            <a:t>Группа </a:t>
          </a:r>
          <a:r>
            <a:rPr lang="en-US"/>
            <a:t>D</a:t>
          </a:r>
          <a:endParaRPr lang="ru-RU"/>
        </a:p>
      </cdr:txBody>
    </cdr:sp>
  </cdr:relSizeAnchor>
  <cdr:relSizeAnchor xmlns:cdr="http://schemas.openxmlformats.org/drawingml/2006/chartDrawing">
    <cdr:from>
      <cdr:x>0.3017</cdr:x>
      <cdr:y>0.70833</cdr:y>
    </cdr:from>
    <cdr:to>
      <cdr:x>0.50077</cdr:x>
      <cdr:y>0.7998</cdr:y>
    </cdr:to>
    <cdr:sp macro="" textlink="">
      <cdr:nvSpPr>
        <cdr:cNvPr id="15" name="Прямоугольник 14"/>
        <cdr:cNvSpPr/>
      </cdr:nvSpPr>
      <cdr:spPr>
        <a:xfrm xmlns:a="http://schemas.openxmlformats.org/drawingml/2006/main">
          <a:off x="1241425" y="2212975"/>
          <a:ext cx="819150" cy="285750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/>
            <a:t>Группа </a:t>
          </a:r>
          <a:r>
            <a:rPr lang="en-US"/>
            <a:t>A</a:t>
          </a:r>
          <a:endParaRPr lang="ru-RU"/>
        </a:p>
      </cdr:txBody>
    </cdr:sp>
  </cdr:relSizeAnchor>
  <cdr:relSizeAnchor xmlns:cdr="http://schemas.openxmlformats.org/drawingml/2006/chartDrawing">
    <cdr:from>
      <cdr:x>0.58411</cdr:x>
      <cdr:y>0.71138</cdr:y>
    </cdr:from>
    <cdr:to>
      <cdr:x>0.78318</cdr:x>
      <cdr:y>0.80285</cdr:y>
    </cdr:to>
    <cdr:sp macro="" textlink="">
      <cdr:nvSpPr>
        <cdr:cNvPr id="16" name="Прямоугольник 15"/>
        <cdr:cNvSpPr/>
      </cdr:nvSpPr>
      <cdr:spPr>
        <a:xfrm xmlns:a="http://schemas.openxmlformats.org/drawingml/2006/main">
          <a:off x="2403475" y="2222500"/>
          <a:ext cx="819150" cy="285750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/>
            <a:t>Группа </a:t>
          </a:r>
          <a:r>
            <a:rPr lang="en-US"/>
            <a:t>B</a:t>
          </a:r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0.83333</cdr:x>
      <cdr:y>0.21007</cdr:y>
    </cdr:from>
    <cdr:to>
      <cdr:x>0.92917</cdr:x>
      <cdr:y>0.27951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810000" y="576263"/>
          <a:ext cx="438150" cy="190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Лет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19594-E01E-4224-9D3F-B08D2125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2550</TotalTime>
  <Pages>91</Pages>
  <Words>19651</Words>
  <Characters>112014</Characters>
  <Application>Microsoft Office Word</Application>
  <DocSecurity>0</DocSecurity>
  <Lines>933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Герасимова</dc:creator>
  <cp:lastModifiedBy>Екатерина Герасимова</cp:lastModifiedBy>
  <cp:revision>43</cp:revision>
  <cp:lastPrinted>2022-02-04T20:22:00Z</cp:lastPrinted>
  <dcterms:created xsi:type="dcterms:W3CDTF">2021-12-24T17:19:00Z</dcterms:created>
  <dcterms:modified xsi:type="dcterms:W3CDTF">2022-02-11T11:21:00Z</dcterms:modified>
</cp:coreProperties>
</file>