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009DF" w14:textId="77777777" w:rsidR="002D5A0C" w:rsidRPr="0044573B" w:rsidRDefault="0044573B" w:rsidP="000B0F00">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Минист</w:t>
      </w:r>
      <w:r>
        <w:rPr>
          <w:rFonts w:ascii="Times New Roman" w:hAnsi="Times New Roman" w:cs="Times New Roman"/>
          <w:sz w:val="28"/>
          <w:szCs w:val="28"/>
        </w:rPr>
        <w:t>ерство просвещения Российской Федерации</w:t>
      </w:r>
    </w:p>
    <w:p w14:paraId="0597849C" w14:textId="77777777" w:rsidR="0044573B" w:rsidRDefault="0044573B" w:rsidP="000B0F00">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 xml:space="preserve">Муниципальное бюджетное общеобразовательное учреждение </w:t>
      </w:r>
    </w:p>
    <w:p w14:paraId="20C70AEC" w14:textId="77777777" w:rsidR="0044573B" w:rsidRDefault="0044573B" w:rsidP="000B0F00">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 xml:space="preserve">«Гимназия № 86 с углубленным изучением иностранных языков» </w:t>
      </w:r>
    </w:p>
    <w:p w14:paraId="0EFAC6B2" w14:textId="77777777" w:rsidR="002D5A0C" w:rsidRPr="0044573B" w:rsidRDefault="0044573B" w:rsidP="000B0F00">
      <w:pPr>
        <w:spacing w:after="0" w:line="360" w:lineRule="auto"/>
        <w:jc w:val="center"/>
        <w:rPr>
          <w:rFonts w:ascii="Times New Roman" w:hAnsi="Times New Roman" w:cs="Times New Roman"/>
          <w:sz w:val="28"/>
          <w:szCs w:val="28"/>
        </w:rPr>
      </w:pPr>
      <w:r w:rsidRPr="0044573B">
        <w:rPr>
          <w:rFonts w:ascii="Times New Roman" w:hAnsi="Times New Roman" w:cs="Times New Roman"/>
          <w:sz w:val="28"/>
          <w:szCs w:val="28"/>
        </w:rPr>
        <w:t>городского округа город Уфа Республики Башкортостан</w:t>
      </w:r>
    </w:p>
    <w:p w14:paraId="45A54EAA" w14:textId="77777777" w:rsidR="002D5A0C" w:rsidRPr="000B0F00" w:rsidRDefault="002D5A0C" w:rsidP="000B0F00">
      <w:pPr>
        <w:spacing w:after="0" w:line="360" w:lineRule="auto"/>
        <w:jc w:val="center"/>
        <w:rPr>
          <w:rFonts w:ascii="Times New Roman" w:hAnsi="Times New Roman" w:cs="Times New Roman"/>
          <w:b/>
          <w:sz w:val="28"/>
          <w:szCs w:val="28"/>
        </w:rPr>
      </w:pPr>
    </w:p>
    <w:p w14:paraId="71C7ABD8" w14:textId="77777777" w:rsidR="002D5A0C" w:rsidRPr="000B0F00" w:rsidRDefault="002D5A0C" w:rsidP="000B0F00">
      <w:pPr>
        <w:spacing w:after="0" w:line="360" w:lineRule="auto"/>
        <w:jc w:val="center"/>
        <w:rPr>
          <w:rFonts w:ascii="Times New Roman" w:hAnsi="Times New Roman" w:cs="Times New Roman"/>
          <w:b/>
          <w:sz w:val="28"/>
          <w:szCs w:val="28"/>
        </w:rPr>
      </w:pPr>
    </w:p>
    <w:p w14:paraId="14186061" w14:textId="77777777" w:rsidR="002D5A0C" w:rsidRPr="000B0F00" w:rsidRDefault="002D5A0C" w:rsidP="000B0F00">
      <w:pPr>
        <w:spacing w:after="0" w:line="360" w:lineRule="auto"/>
        <w:jc w:val="center"/>
        <w:rPr>
          <w:rFonts w:ascii="Times New Roman" w:hAnsi="Times New Roman" w:cs="Times New Roman"/>
          <w:b/>
          <w:sz w:val="28"/>
          <w:szCs w:val="28"/>
        </w:rPr>
      </w:pPr>
    </w:p>
    <w:p w14:paraId="063613BA" w14:textId="77777777" w:rsidR="002D5A0C" w:rsidRPr="000B0F00" w:rsidRDefault="002D5A0C" w:rsidP="000B0F00">
      <w:pPr>
        <w:spacing w:after="0" w:line="360" w:lineRule="auto"/>
        <w:jc w:val="center"/>
        <w:rPr>
          <w:rFonts w:ascii="Times New Roman" w:hAnsi="Times New Roman" w:cs="Times New Roman"/>
          <w:b/>
          <w:sz w:val="28"/>
          <w:szCs w:val="28"/>
        </w:rPr>
      </w:pPr>
    </w:p>
    <w:p w14:paraId="639F79AB" w14:textId="77777777" w:rsidR="002D5A0C" w:rsidRPr="000B0F00" w:rsidRDefault="002D5A0C" w:rsidP="000B0F00">
      <w:pPr>
        <w:spacing w:after="0" w:line="360" w:lineRule="auto"/>
        <w:jc w:val="center"/>
        <w:rPr>
          <w:rFonts w:ascii="Times New Roman" w:hAnsi="Times New Roman" w:cs="Times New Roman"/>
          <w:b/>
          <w:sz w:val="28"/>
          <w:szCs w:val="28"/>
        </w:rPr>
      </w:pPr>
    </w:p>
    <w:p w14:paraId="6EBA2AD7" w14:textId="77777777" w:rsidR="002D5A0C" w:rsidRDefault="002D5A0C" w:rsidP="000B0F00">
      <w:pPr>
        <w:spacing w:after="0" w:line="360" w:lineRule="auto"/>
        <w:jc w:val="center"/>
        <w:rPr>
          <w:rFonts w:ascii="Times New Roman" w:hAnsi="Times New Roman" w:cs="Times New Roman"/>
          <w:b/>
          <w:sz w:val="28"/>
          <w:szCs w:val="28"/>
        </w:rPr>
      </w:pPr>
    </w:p>
    <w:p w14:paraId="770A6CD1" w14:textId="0C4B981E" w:rsidR="002D5A0C" w:rsidRPr="000B0F00" w:rsidRDefault="00E47E97" w:rsidP="000B0F0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ПЕРСПЕКТИВЫ </w:t>
      </w:r>
      <w:r w:rsidR="002D5A0C" w:rsidRPr="000B0F00">
        <w:rPr>
          <w:rFonts w:ascii="Times New Roman" w:hAnsi="Times New Roman" w:cs="Times New Roman"/>
          <w:b/>
          <w:sz w:val="32"/>
          <w:szCs w:val="32"/>
        </w:rPr>
        <w:t>ПРИМЕНЕНИ</w:t>
      </w:r>
      <w:r>
        <w:rPr>
          <w:rFonts w:ascii="Times New Roman" w:hAnsi="Times New Roman" w:cs="Times New Roman"/>
          <w:b/>
          <w:sz w:val="32"/>
          <w:szCs w:val="32"/>
        </w:rPr>
        <w:t>Я</w:t>
      </w:r>
      <w:r w:rsidR="002D5A0C" w:rsidRPr="000B0F00">
        <w:rPr>
          <w:rFonts w:ascii="Times New Roman" w:hAnsi="Times New Roman" w:cs="Times New Roman"/>
          <w:b/>
          <w:sz w:val="32"/>
          <w:szCs w:val="32"/>
        </w:rPr>
        <w:t xml:space="preserve"> ДЕТАНДЕР</w:t>
      </w:r>
      <w:r>
        <w:rPr>
          <w:rFonts w:ascii="Times New Roman" w:hAnsi="Times New Roman" w:cs="Times New Roman"/>
          <w:b/>
          <w:sz w:val="32"/>
          <w:szCs w:val="32"/>
        </w:rPr>
        <w:t>-ГЕНЕРАТОРОВ</w:t>
      </w:r>
      <w:r w:rsidR="002D5A0C" w:rsidRPr="000B0F00">
        <w:rPr>
          <w:rFonts w:ascii="Times New Roman" w:hAnsi="Times New Roman" w:cs="Times New Roman"/>
          <w:b/>
          <w:sz w:val="32"/>
          <w:szCs w:val="32"/>
        </w:rPr>
        <w:t xml:space="preserve"> ТЕХНОЛОГИЙ ДЛЯ ВЫРАБОТКИ ЭЛЕКТРОЭНЕРГИИ</w:t>
      </w:r>
    </w:p>
    <w:p w14:paraId="65FD91B9" w14:textId="77777777" w:rsidR="002D5A0C" w:rsidRDefault="002D5A0C" w:rsidP="000B0F00">
      <w:pPr>
        <w:spacing w:after="0" w:line="360" w:lineRule="auto"/>
        <w:rPr>
          <w:rFonts w:ascii="Times New Roman" w:hAnsi="Times New Roman" w:cs="Times New Roman"/>
          <w:sz w:val="28"/>
          <w:szCs w:val="28"/>
        </w:rPr>
      </w:pPr>
    </w:p>
    <w:p w14:paraId="4BCC5387" w14:textId="77777777" w:rsidR="004767A5" w:rsidRPr="0044573B" w:rsidRDefault="004767A5" w:rsidP="000B0F00">
      <w:pPr>
        <w:spacing w:after="0" w:line="360" w:lineRule="auto"/>
        <w:rPr>
          <w:rFonts w:ascii="Times New Roman" w:hAnsi="Times New Roman" w:cs="Times New Roman"/>
          <w:sz w:val="28"/>
          <w:szCs w:val="28"/>
        </w:rPr>
      </w:pPr>
    </w:p>
    <w:p w14:paraId="78AD3C67" w14:textId="77777777" w:rsidR="002D5A0C" w:rsidRPr="0044573B" w:rsidRDefault="002D5A0C" w:rsidP="000B0F00">
      <w:pPr>
        <w:spacing w:after="0" w:line="360" w:lineRule="auto"/>
        <w:rPr>
          <w:rFonts w:ascii="Times New Roman" w:hAnsi="Times New Roman" w:cs="Times New Roman"/>
          <w:sz w:val="28"/>
          <w:szCs w:val="28"/>
        </w:rPr>
      </w:pPr>
    </w:p>
    <w:p w14:paraId="28F33DDF" w14:textId="77777777" w:rsidR="0044573B" w:rsidRDefault="0044573B" w:rsidP="00B075A7">
      <w:pPr>
        <w:spacing w:after="0" w:line="360" w:lineRule="auto"/>
        <w:rPr>
          <w:rFonts w:ascii="Times New Roman" w:hAnsi="Times New Roman" w:cs="Times New Roman"/>
          <w:sz w:val="28"/>
          <w:szCs w:val="28"/>
        </w:rPr>
      </w:pPr>
      <w:r w:rsidRPr="0044573B">
        <w:rPr>
          <w:rFonts w:ascii="Times New Roman" w:hAnsi="Times New Roman" w:cs="Times New Roman"/>
          <w:sz w:val="28"/>
          <w:szCs w:val="28"/>
        </w:rPr>
        <w:t>Автор</w:t>
      </w:r>
      <w:r>
        <w:rPr>
          <w:rFonts w:ascii="Times New Roman" w:hAnsi="Times New Roman" w:cs="Times New Roman"/>
          <w:sz w:val="28"/>
          <w:szCs w:val="28"/>
        </w:rPr>
        <w:t xml:space="preserve"> проекта: </w:t>
      </w:r>
      <w:r w:rsidR="00B075A7">
        <w:rPr>
          <w:rFonts w:ascii="Times New Roman" w:hAnsi="Times New Roman" w:cs="Times New Roman"/>
          <w:sz w:val="28"/>
          <w:szCs w:val="28"/>
        </w:rPr>
        <w:tab/>
      </w:r>
      <w:r w:rsidR="00B075A7">
        <w:rPr>
          <w:rFonts w:ascii="Times New Roman" w:hAnsi="Times New Roman" w:cs="Times New Roman"/>
          <w:sz w:val="28"/>
          <w:szCs w:val="28"/>
        </w:rPr>
        <w:tab/>
      </w:r>
      <w:r w:rsidR="00B075A7">
        <w:rPr>
          <w:rFonts w:ascii="Times New Roman" w:hAnsi="Times New Roman" w:cs="Times New Roman"/>
          <w:sz w:val="28"/>
          <w:szCs w:val="28"/>
        </w:rPr>
        <w:tab/>
      </w:r>
      <w:r w:rsidR="00B075A7">
        <w:rPr>
          <w:rFonts w:ascii="Times New Roman" w:hAnsi="Times New Roman" w:cs="Times New Roman"/>
          <w:sz w:val="28"/>
          <w:szCs w:val="28"/>
        </w:rPr>
        <w:tab/>
      </w:r>
      <w:r w:rsidR="00B075A7">
        <w:rPr>
          <w:rFonts w:ascii="Times New Roman" w:hAnsi="Times New Roman" w:cs="Times New Roman"/>
          <w:sz w:val="28"/>
          <w:szCs w:val="28"/>
        </w:rPr>
        <w:tab/>
      </w:r>
      <w:r w:rsidR="00B075A7">
        <w:rPr>
          <w:rFonts w:ascii="Times New Roman" w:hAnsi="Times New Roman" w:cs="Times New Roman"/>
          <w:sz w:val="28"/>
          <w:szCs w:val="28"/>
        </w:rPr>
        <w:tab/>
      </w:r>
      <w:r w:rsidR="00B075A7">
        <w:rPr>
          <w:rFonts w:ascii="Times New Roman" w:hAnsi="Times New Roman" w:cs="Times New Roman"/>
          <w:sz w:val="28"/>
          <w:szCs w:val="28"/>
        </w:rPr>
        <w:tab/>
        <w:t>Мышаков И.А.</w:t>
      </w:r>
    </w:p>
    <w:p w14:paraId="169950A2" w14:textId="00B6E736" w:rsidR="0044573B" w:rsidRDefault="0044573B" w:rsidP="004457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6924">
        <w:rPr>
          <w:rFonts w:ascii="Times New Roman" w:hAnsi="Times New Roman" w:cs="Times New Roman"/>
          <w:sz w:val="28"/>
          <w:szCs w:val="28"/>
        </w:rPr>
        <w:t>ученик 10</w:t>
      </w:r>
      <w:bookmarkStart w:id="0" w:name="_GoBack"/>
      <w:bookmarkEnd w:id="0"/>
      <w:r w:rsidR="00B075A7">
        <w:rPr>
          <w:rFonts w:ascii="Times New Roman" w:hAnsi="Times New Roman" w:cs="Times New Roman"/>
          <w:sz w:val="28"/>
          <w:szCs w:val="28"/>
        </w:rPr>
        <w:t>А класса</w:t>
      </w:r>
    </w:p>
    <w:p w14:paraId="12B7084F" w14:textId="77777777" w:rsidR="0044573B" w:rsidRDefault="0044573B" w:rsidP="000B0F00">
      <w:pPr>
        <w:spacing w:after="0" w:line="360" w:lineRule="auto"/>
        <w:rPr>
          <w:rFonts w:ascii="Times New Roman" w:hAnsi="Times New Roman" w:cs="Times New Roman"/>
          <w:sz w:val="28"/>
          <w:szCs w:val="28"/>
        </w:rPr>
      </w:pPr>
    </w:p>
    <w:p w14:paraId="12C66DAF" w14:textId="77777777" w:rsidR="00B075A7" w:rsidRDefault="0044573B" w:rsidP="00B075A7">
      <w:pPr>
        <w:spacing w:after="0" w:line="360" w:lineRule="auto"/>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75A7" w:rsidRPr="00B075A7">
        <w:rPr>
          <w:rFonts w:ascii="Times New Roman" w:hAnsi="Times New Roman" w:cs="Times New Roman"/>
          <w:sz w:val="28"/>
          <w:szCs w:val="28"/>
        </w:rPr>
        <w:t xml:space="preserve">Крашенинникова </w:t>
      </w:r>
    </w:p>
    <w:p w14:paraId="616A81C7" w14:textId="77777777" w:rsidR="004767A5" w:rsidRDefault="00B075A7" w:rsidP="00D73170">
      <w:pPr>
        <w:spacing w:after="0" w:line="360" w:lineRule="auto"/>
        <w:ind w:left="6379"/>
        <w:rPr>
          <w:rFonts w:ascii="Times New Roman" w:hAnsi="Times New Roman" w:cs="Times New Roman"/>
          <w:sz w:val="28"/>
          <w:szCs w:val="28"/>
        </w:rPr>
      </w:pPr>
      <w:r>
        <w:rPr>
          <w:rFonts w:ascii="Times New Roman" w:hAnsi="Times New Roman" w:cs="Times New Roman"/>
          <w:sz w:val="28"/>
          <w:szCs w:val="28"/>
        </w:rPr>
        <w:t xml:space="preserve">Рауза </w:t>
      </w:r>
      <w:proofErr w:type="spellStart"/>
      <w:r>
        <w:rPr>
          <w:rFonts w:ascii="Times New Roman" w:hAnsi="Times New Roman" w:cs="Times New Roman"/>
          <w:sz w:val="28"/>
          <w:szCs w:val="28"/>
        </w:rPr>
        <w:t>Темрхановна</w:t>
      </w:r>
      <w:proofErr w:type="spellEnd"/>
      <w:r>
        <w:rPr>
          <w:rFonts w:ascii="Times New Roman" w:hAnsi="Times New Roman" w:cs="Times New Roman"/>
          <w:sz w:val="28"/>
          <w:szCs w:val="28"/>
        </w:rPr>
        <w:t>, учитель географии</w:t>
      </w:r>
    </w:p>
    <w:p w14:paraId="4E0199C4" w14:textId="77777777" w:rsidR="00B075A7" w:rsidRDefault="00B075A7" w:rsidP="00B075A7">
      <w:pPr>
        <w:spacing w:after="0" w:line="360" w:lineRule="auto"/>
        <w:ind w:left="6379"/>
        <w:rPr>
          <w:rFonts w:ascii="Times New Roman" w:hAnsi="Times New Roman" w:cs="Times New Roman"/>
          <w:sz w:val="28"/>
          <w:szCs w:val="28"/>
        </w:rPr>
      </w:pPr>
      <w:r w:rsidRPr="00B075A7">
        <w:rPr>
          <w:rFonts w:ascii="Times New Roman" w:hAnsi="Times New Roman" w:cs="Times New Roman"/>
          <w:sz w:val="28"/>
          <w:szCs w:val="28"/>
        </w:rPr>
        <w:t xml:space="preserve">Чернов </w:t>
      </w:r>
    </w:p>
    <w:p w14:paraId="2E74D251" w14:textId="77777777" w:rsidR="00B075A7" w:rsidRDefault="00B075A7" w:rsidP="00B075A7">
      <w:pPr>
        <w:spacing w:after="0" w:line="360" w:lineRule="auto"/>
        <w:ind w:left="6379"/>
        <w:rPr>
          <w:rFonts w:ascii="Times New Roman" w:hAnsi="Times New Roman" w:cs="Times New Roman"/>
          <w:sz w:val="28"/>
          <w:szCs w:val="28"/>
        </w:rPr>
      </w:pPr>
      <w:r w:rsidRPr="00B075A7">
        <w:rPr>
          <w:rFonts w:ascii="Times New Roman" w:hAnsi="Times New Roman" w:cs="Times New Roman"/>
          <w:sz w:val="28"/>
          <w:szCs w:val="28"/>
        </w:rPr>
        <w:t>Сергей Дмитриевич</w:t>
      </w:r>
      <w:r>
        <w:rPr>
          <w:rFonts w:ascii="Times New Roman" w:hAnsi="Times New Roman" w:cs="Times New Roman"/>
          <w:sz w:val="28"/>
          <w:szCs w:val="28"/>
        </w:rPr>
        <w:t>,</w:t>
      </w:r>
    </w:p>
    <w:p w14:paraId="246A0402" w14:textId="77777777" w:rsidR="000A0024" w:rsidRDefault="00B075A7" w:rsidP="000A0024">
      <w:pPr>
        <w:spacing w:after="0" w:line="360" w:lineRule="auto"/>
        <w:ind w:left="6379"/>
        <w:rPr>
          <w:rFonts w:ascii="Times New Roman" w:hAnsi="Times New Roman" w:cs="Times New Roman"/>
          <w:sz w:val="28"/>
          <w:szCs w:val="28"/>
        </w:rPr>
      </w:pPr>
      <w:r>
        <w:rPr>
          <w:rFonts w:ascii="Times New Roman" w:hAnsi="Times New Roman" w:cs="Times New Roman"/>
          <w:sz w:val="28"/>
          <w:szCs w:val="28"/>
        </w:rPr>
        <w:t>учитель физики</w:t>
      </w:r>
      <w:r w:rsidR="0044573B">
        <w:rPr>
          <w:rFonts w:ascii="Times New Roman" w:hAnsi="Times New Roman" w:cs="Times New Roman"/>
          <w:sz w:val="28"/>
          <w:szCs w:val="28"/>
        </w:rPr>
        <w:tab/>
      </w:r>
    </w:p>
    <w:p w14:paraId="0A8B0648" w14:textId="309021B6" w:rsidR="00D73170" w:rsidRDefault="00D73170" w:rsidP="000A0024">
      <w:pPr>
        <w:spacing w:after="0" w:line="360" w:lineRule="auto"/>
        <w:ind w:left="6379"/>
        <w:rPr>
          <w:rFonts w:ascii="Times New Roman" w:hAnsi="Times New Roman" w:cs="Times New Roman"/>
          <w:sz w:val="28"/>
          <w:szCs w:val="28"/>
        </w:rPr>
      </w:pPr>
      <w:r>
        <w:rPr>
          <w:rFonts w:ascii="Times New Roman" w:hAnsi="Times New Roman" w:cs="Times New Roman"/>
          <w:sz w:val="28"/>
          <w:szCs w:val="28"/>
        </w:rPr>
        <w:t>МБОУ «Гимназии № 86»</w:t>
      </w:r>
    </w:p>
    <w:p w14:paraId="127CB560" w14:textId="77777777" w:rsidR="0044573B" w:rsidRPr="0044573B" w:rsidRDefault="0044573B" w:rsidP="000B0F00">
      <w:pPr>
        <w:spacing w:after="0" w:line="360" w:lineRule="auto"/>
        <w:rPr>
          <w:rFonts w:ascii="Times New Roman" w:hAnsi="Times New Roman" w:cs="Times New Roman"/>
          <w:sz w:val="28"/>
          <w:szCs w:val="28"/>
        </w:rPr>
      </w:pPr>
    </w:p>
    <w:p w14:paraId="5546E6B6" w14:textId="77777777" w:rsidR="0044573B" w:rsidRPr="0044573B" w:rsidRDefault="0044573B" w:rsidP="000B0F00">
      <w:pPr>
        <w:spacing w:after="0" w:line="360" w:lineRule="auto"/>
        <w:rPr>
          <w:rFonts w:ascii="Times New Roman" w:hAnsi="Times New Roman" w:cs="Times New Roman"/>
          <w:sz w:val="28"/>
          <w:szCs w:val="28"/>
        </w:rPr>
      </w:pPr>
    </w:p>
    <w:p w14:paraId="1C0DAEDC" w14:textId="77777777" w:rsidR="0044573B" w:rsidRPr="0044573B" w:rsidRDefault="0044573B" w:rsidP="000B0F00">
      <w:pPr>
        <w:spacing w:after="0" w:line="360" w:lineRule="auto"/>
        <w:rPr>
          <w:rFonts w:ascii="Times New Roman" w:hAnsi="Times New Roman" w:cs="Times New Roman"/>
          <w:sz w:val="28"/>
          <w:szCs w:val="28"/>
        </w:rPr>
      </w:pPr>
    </w:p>
    <w:p w14:paraId="53F9E01F" w14:textId="29FCB653" w:rsidR="002D5A0C" w:rsidRPr="0044573B" w:rsidRDefault="00B075A7" w:rsidP="00B075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Уфа - 202</w:t>
      </w:r>
      <w:r w:rsidR="00E47E97">
        <w:rPr>
          <w:rFonts w:ascii="Times New Roman" w:hAnsi="Times New Roman" w:cs="Times New Roman"/>
          <w:sz w:val="28"/>
          <w:szCs w:val="28"/>
        </w:rPr>
        <w:t>1</w:t>
      </w:r>
      <w:r w:rsidR="002D5A0C" w:rsidRPr="0044573B">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505330823"/>
        <w:docPartObj>
          <w:docPartGallery w:val="Table of Contents"/>
          <w:docPartUnique/>
        </w:docPartObj>
      </w:sdtPr>
      <w:sdtEndPr/>
      <w:sdtContent>
        <w:p w14:paraId="3417F9ED" w14:textId="77777777" w:rsidR="002D5A0C" w:rsidRPr="000A0024" w:rsidRDefault="000B0F00" w:rsidP="000A0024">
          <w:pPr>
            <w:pStyle w:val="a5"/>
            <w:spacing w:before="0" w:line="360" w:lineRule="auto"/>
            <w:jc w:val="center"/>
            <w:rPr>
              <w:rFonts w:ascii="Times New Roman" w:hAnsi="Times New Roman" w:cs="Times New Roman"/>
              <w:b/>
              <w:bCs/>
              <w:color w:val="auto"/>
              <w:sz w:val="28"/>
              <w:szCs w:val="28"/>
            </w:rPr>
          </w:pPr>
          <w:r w:rsidRPr="000A0024">
            <w:rPr>
              <w:rFonts w:ascii="Times New Roman" w:hAnsi="Times New Roman" w:cs="Times New Roman"/>
              <w:b/>
              <w:bCs/>
              <w:color w:val="auto"/>
              <w:sz w:val="28"/>
              <w:szCs w:val="28"/>
            </w:rPr>
            <w:t>ОГЛАВЛЕНИЕ</w:t>
          </w:r>
        </w:p>
        <w:p w14:paraId="16DBCBD2" w14:textId="77777777" w:rsidR="000B0F00" w:rsidRPr="000A0024" w:rsidRDefault="000B0F00" w:rsidP="000A0024">
          <w:pPr>
            <w:pStyle w:val="11"/>
            <w:tabs>
              <w:tab w:val="right" w:leader="dot" w:pos="9345"/>
            </w:tabs>
            <w:spacing w:after="0" w:line="360" w:lineRule="auto"/>
            <w:rPr>
              <w:rFonts w:ascii="Times New Roman" w:hAnsi="Times New Roman" w:cs="Times New Roman"/>
              <w:sz w:val="28"/>
              <w:szCs w:val="28"/>
            </w:rPr>
          </w:pPr>
        </w:p>
        <w:p w14:paraId="595AF2A0" w14:textId="6C244461" w:rsidR="000A0024" w:rsidRPr="000A0024" w:rsidRDefault="002D5A0C"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0A0024">
            <w:rPr>
              <w:rFonts w:ascii="Times New Roman" w:hAnsi="Times New Roman" w:cs="Times New Roman"/>
              <w:sz w:val="28"/>
              <w:szCs w:val="28"/>
            </w:rPr>
            <w:fldChar w:fldCharType="begin"/>
          </w:r>
          <w:r w:rsidRPr="000A0024">
            <w:rPr>
              <w:rFonts w:ascii="Times New Roman" w:hAnsi="Times New Roman" w:cs="Times New Roman"/>
              <w:sz w:val="28"/>
              <w:szCs w:val="28"/>
            </w:rPr>
            <w:instrText xml:space="preserve"> TOC \o "1-3" \h \z \u </w:instrText>
          </w:r>
          <w:r w:rsidRPr="000A0024">
            <w:rPr>
              <w:rFonts w:ascii="Times New Roman" w:hAnsi="Times New Roman" w:cs="Times New Roman"/>
              <w:sz w:val="28"/>
              <w:szCs w:val="28"/>
            </w:rPr>
            <w:fldChar w:fldCharType="separate"/>
          </w:r>
          <w:hyperlink w:anchor="_Toc92313217" w:history="1">
            <w:r w:rsidR="000A0024" w:rsidRPr="000A0024">
              <w:rPr>
                <w:rStyle w:val="a3"/>
                <w:rFonts w:ascii="Times New Roman" w:hAnsi="Times New Roman" w:cs="Times New Roman"/>
                <w:noProof/>
                <w:sz w:val="28"/>
                <w:szCs w:val="28"/>
              </w:rPr>
              <w:t>ВВЕДЕНИЕ</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_Toc92313217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3</w:t>
            </w:r>
            <w:r w:rsidR="000A0024" w:rsidRPr="000A0024">
              <w:rPr>
                <w:rFonts w:ascii="Times New Roman" w:hAnsi="Times New Roman" w:cs="Times New Roman"/>
                <w:noProof/>
                <w:webHidden/>
                <w:sz w:val="28"/>
                <w:szCs w:val="28"/>
              </w:rPr>
              <w:fldChar w:fldCharType="end"/>
            </w:r>
          </w:hyperlink>
        </w:p>
        <w:p w14:paraId="111ABE91" w14:textId="3CC6D00F"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18" w:history="1">
            <w:r w:rsidR="000A0024" w:rsidRPr="000A0024">
              <w:rPr>
                <w:rStyle w:val="a3"/>
                <w:rFonts w:ascii="Times New Roman" w:hAnsi="Times New Roman" w:cs="Times New Roman"/>
                <w:noProof/>
                <w:sz w:val="28"/>
                <w:szCs w:val="28"/>
              </w:rPr>
              <w:t>1 ПРИРОДНЫЙ ГАЗ</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_Toc92313218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4</w:t>
            </w:r>
            <w:r w:rsidR="000A0024" w:rsidRPr="000A0024">
              <w:rPr>
                <w:rFonts w:ascii="Times New Roman" w:hAnsi="Times New Roman" w:cs="Times New Roman"/>
                <w:noProof/>
                <w:webHidden/>
                <w:sz w:val="28"/>
                <w:szCs w:val="28"/>
              </w:rPr>
              <w:fldChar w:fldCharType="end"/>
            </w:r>
          </w:hyperlink>
        </w:p>
        <w:p w14:paraId="4A0D7D5E" w14:textId="7C8BCBBC"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19" w:history="1">
            <w:r w:rsidR="000A0024" w:rsidRPr="000A0024">
              <w:rPr>
                <w:rStyle w:val="a3"/>
                <w:rFonts w:ascii="Times New Roman" w:hAnsi="Times New Roman" w:cs="Times New Roman"/>
                <w:noProof/>
                <w:sz w:val="28"/>
                <w:szCs w:val="28"/>
              </w:rPr>
              <w:t>2 ДЕТАНДЕР-ГЕНЕРАТОРЫ</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_Toc92313219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6</w:t>
            </w:r>
            <w:r w:rsidR="000A0024" w:rsidRPr="000A0024">
              <w:rPr>
                <w:rFonts w:ascii="Times New Roman" w:hAnsi="Times New Roman" w:cs="Times New Roman"/>
                <w:noProof/>
                <w:webHidden/>
                <w:sz w:val="28"/>
                <w:szCs w:val="28"/>
              </w:rPr>
              <w:fldChar w:fldCharType="end"/>
            </w:r>
          </w:hyperlink>
        </w:p>
        <w:p w14:paraId="028F5DF0" w14:textId="7D787CC5" w:rsidR="000A0024" w:rsidRPr="000A0024" w:rsidRDefault="006275F2" w:rsidP="000A0024">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0" w:history="1">
            <w:r w:rsidR="000A0024" w:rsidRPr="000A0024">
              <w:rPr>
                <w:rStyle w:val="a3"/>
                <w:rFonts w:ascii="Times New Roman" w:hAnsi="Times New Roman" w:cs="Times New Roman"/>
                <w:noProof/>
                <w:sz w:val="28"/>
                <w:szCs w:val="28"/>
              </w:rPr>
              <w:t>2.1 Принцип работы детандер-генератора</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_Toc92313220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7</w:t>
            </w:r>
            <w:r w:rsidR="000A0024" w:rsidRPr="000A0024">
              <w:rPr>
                <w:rFonts w:ascii="Times New Roman" w:hAnsi="Times New Roman" w:cs="Times New Roman"/>
                <w:noProof/>
                <w:webHidden/>
                <w:sz w:val="28"/>
                <w:szCs w:val="28"/>
              </w:rPr>
              <w:fldChar w:fldCharType="end"/>
            </w:r>
          </w:hyperlink>
        </w:p>
        <w:p w14:paraId="51136B0C" w14:textId="308A27DF" w:rsidR="000A0024" w:rsidRPr="000A0024" w:rsidRDefault="006275F2" w:rsidP="000A0024">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1" w:history="1">
            <w:r w:rsidR="000A0024" w:rsidRPr="000A0024">
              <w:rPr>
                <w:rStyle w:val="a3"/>
                <w:rFonts w:ascii="Times New Roman" w:hAnsi="Times New Roman" w:cs="Times New Roman"/>
                <w:noProof/>
                <w:sz w:val="28"/>
                <w:szCs w:val="28"/>
              </w:rPr>
              <w:t>2.2 Схема подключения детандер-генераторов к существующей системе газораспределения</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_Toc92313221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9</w:t>
            </w:r>
            <w:r w:rsidR="000A0024" w:rsidRPr="000A0024">
              <w:rPr>
                <w:rFonts w:ascii="Times New Roman" w:hAnsi="Times New Roman" w:cs="Times New Roman"/>
                <w:noProof/>
                <w:webHidden/>
                <w:sz w:val="28"/>
                <w:szCs w:val="28"/>
              </w:rPr>
              <w:fldChar w:fldCharType="end"/>
            </w:r>
          </w:hyperlink>
        </w:p>
        <w:p w14:paraId="70FE814D" w14:textId="0B2BF6F8"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2" w:history="1">
            <w:r w:rsidR="000A0024" w:rsidRPr="000A0024">
              <w:rPr>
                <w:rStyle w:val="a3"/>
                <w:rFonts w:ascii="Times New Roman" w:hAnsi="Times New Roman" w:cs="Times New Roman"/>
                <w:noProof/>
                <w:sz w:val="28"/>
                <w:szCs w:val="28"/>
              </w:rPr>
              <w:t>3 ПОТЕНЦИАЛ ИСПОЛЬЗОВАНИЯ ДЕТАНДЕР-ГЕНЕРАТОРОВ ДЛЯ ВЫРАБОТКИ ЭЛЕКТРОЭНЕРГИИ</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_Toc92313222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10</w:t>
            </w:r>
            <w:r w:rsidR="000A0024" w:rsidRPr="000A0024">
              <w:rPr>
                <w:rFonts w:ascii="Times New Roman" w:hAnsi="Times New Roman" w:cs="Times New Roman"/>
                <w:noProof/>
                <w:webHidden/>
                <w:sz w:val="28"/>
                <w:szCs w:val="28"/>
              </w:rPr>
              <w:fldChar w:fldCharType="end"/>
            </w:r>
          </w:hyperlink>
        </w:p>
        <w:p w14:paraId="6EB364ED" w14:textId="14409678" w:rsidR="000A0024" w:rsidRPr="000A0024" w:rsidRDefault="006275F2" w:rsidP="000A0024">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3" w:history="1">
            <w:r w:rsidR="000A0024" w:rsidRPr="000A0024">
              <w:rPr>
                <w:rStyle w:val="a3"/>
                <w:rFonts w:ascii="Times New Roman" w:hAnsi="Times New Roman" w:cs="Times New Roman"/>
                <w:noProof/>
                <w:sz w:val="28"/>
                <w:szCs w:val="28"/>
              </w:rPr>
              <w:t>3.1 Оценка потенциала по выработке электроэнергии</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_Toc92313223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10</w:t>
            </w:r>
            <w:r w:rsidR="000A0024" w:rsidRPr="000A0024">
              <w:rPr>
                <w:rFonts w:ascii="Times New Roman" w:hAnsi="Times New Roman" w:cs="Times New Roman"/>
                <w:noProof/>
                <w:webHidden/>
                <w:sz w:val="28"/>
                <w:szCs w:val="28"/>
              </w:rPr>
              <w:fldChar w:fldCharType="end"/>
            </w:r>
          </w:hyperlink>
        </w:p>
        <w:p w14:paraId="7333BEF9" w14:textId="4912242E" w:rsidR="000A0024" w:rsidRPr="000A0024" w:rsidRDefault="006275F2" w:rsidP="000A0024">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4" w:history="1">
            <w:r w:rsidR="000A0024" w:rsidRPr="000A0024">
              <w:rPr>
                <w:rStyle w:val="a3"/>
                <w:rFonts w:ascii="Times New Roman" w:hAnsi="Times New Roman" w:cs="Times New Roman"/>
                <w:noProof/>
                <w:sz w:val="28"/>
                <w:szCs w:val="28"/>
              </w:rPr>
              <w:t xml:space="preserve">3.2 Оценка </w:t>
            </w:r>
            <w:r w:rsidR="00A2399F">
              <w:rPr>
                <w:rStyle w:val="a3"/>
                <w:rFonts w:ascii="Times New Roman" w:hAnsi="Times New Roman" w:cs="Times New Roman"/>
                <w:noProof/>
                <w:sz w:val="28"/>
                <w:szCs w:val="28"/>
              </w:rPr>
              <w:t xml:space="preserve"> </w:t>
            </w:r>
            <w:r w:rsidR="000A0024" w:rsidRPr="000A0024">
              <w:rPr>
                <w:rStyle w:val="a3"/>
                <w:rFonts w:ascii="Times New Roman" w:hAnsi="Times New Roman" w:cs="Times New Roman"/>
                <w:noProof/>
                <w:sz w:val="28"/>
                <w:szCs w:val="28"/>
              </w:rPr>
              <w:t xml:space="preserve">экономической </w:t>
            </w:r>
            <w:r w:rsidR="00A2399F">
              <w:rPr>
                <w:rStyle w:val="a3"/>
                <w:rFonts w:ascii="Times New Roman" w:hAnsi="Times New Roman" w:cs="Times New Roman"/>
                <w:noProof/>
                <w:sz w:val="28"/>
                <w:szCs w:val="28"/>
              </w:rPr>
              <w:t xml:space="preserve"> </w:t>
            </w:r>
            <w:r w:rsidR="000A0024" w:rsidRPr="000A0024">
              <w:rPr>
                <w:rStyle w:val="a3"/>
                <w:rFonts w:ascii="Times New Roman" w:hAnsi="Times New Roman" w:cs="Times New Roman"/>
                <w:noProof/>
                <w:sz w:val="28"/>
                <w:szCs w:val="28"/>
              </w:rPr>
              <w:t xml:space="preserve">эффективности </w:t>
            </w:r>
            <w:r w:rsidR="00A2399F">
              <w:rPr>
                <w:rStyle w:val="a3"/>
                <w:rFonts w:ascii="Times New Roman" w:hAnsi="Times New Roman" w:cs="Times New Roman"/>
                <w:noProof/>
                <w:sz w:val="28"/>
                <w:szCs w:val="28"/>
              </w:rPr>
              <w:t xml:space="preserve"> </w:t>
            </w:r>
            <w:r w:rsidR="000A0024" w:rsidRPr="000A0024">
              <w:rPr>
                <w:rStyle w:val="a3"/>
                <w:rFonts w:ascii="Times New Roman" w:hAnsi="Times New Roman" w:cs="Times New Roman"/>
                <w:noProof/>
                <w:sz w:val="28"/>
                <w:szCs w:val="28"/>
              </w:rPr>
              <w:t xml:space="preserve">применения </w:t>
            </w:r>
            <w:r w:rsidR="00A2399F">
              <w:rPr>
                <w:rStyle w:val="a3"/>
                <w:rFonts w:ascii="Times New Roman" w:hAnsi="Times New Roman" w:cs="Times New Roman"/>
                <w:noProof/>
                <w:sz w:val="28"/>
                <w:szCs w:val="28"/>
              </w:rPr>
              <w:t xml:space="preserve"> </w:t>
            </w:r>
            <w:r w:rsidR="000A0024" w:rsidRPr="000A0024">
              <w:rPr>
                <w:rStyle w:val="a3"/>
                <w:rFonts w:ascii="Times New Roman" w:hAnsi="Times New Roman" w:cs="Times New Roman"/>
                <w:noProof/>
                <w:sz w:val="28"/>
                <w:szCs w:val="28"/>
              </w:rPr>
              <w:t>детандер-генераторов</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_Toc92313224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11</w:t>
            </w:r>
            <w:r w:rsidR="000A0024" w:rsidRPr="000A0024">
              <w:rPr>
                <w:rFonts w:ascii="Times New Roman" w:hAnsi="Times New Roman" w:cs="Times New Roman"/>
                <w:noProof/>
                <w:webHidden/>
                <w:sz w:val="28"/>
                <w:szCs w:val="28"/>
              </w:rPr>
              <w:fldChar w:fldCharType="end"/>
            </w:r>
          </w:hyperlink>
        </w:p>
        <w:p w14:paraId="23323F6F" w14:textId="7EBF9B2E"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5" w:history="1">
            <w:r w:rsidR="000A0024" w:rsidRPr="000A0024">
              <w:rPr>
                <w:rStyle w:val="a3"/>
                <w:rFonts w:ascii="Times New Roman" w:hAnsi="Times New Roman" w:cs="Times New Roman"/>
                <w:noProof/>
                <w:sz w:val="28"/>
                <w:szCs w:val="28"/>
              </w:rPr>
              <w:t>4 ПОТЕНЦИАЛЬНЫЕ ВОЗМОЖНОСТИ РАЗМЕЩЕНИЯ ДЕТАНДЕР-ГЕНЕРАТОРОВ НА ГРС НА ТЕРРИТОРИИ РФ</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_Toc92313225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13</w:t>
            </w:r>
            <w:r w:rsidR="000A0024" w:rsidRPr="000A0024">
              <w:rPr>
                <w:rFonts w:ascii="Times New Roman" w:hAnsi="Times New Roman" w:cs="Times New Roman"/>
                <w:noProof/>
                <w:webHidden/>
                <w:sz w:val="28"/>
                <w:szCs w:val="28"/>
              </w:rPr>
              <w:fldChar w:fldCharType="end"/>
            </w:r>
          </w:hyperlink>
        </w:p>
        <w:p w14:paraId="59B84B3B" w14:textId="4DF5C20E"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6" w:history="1">
            <w:r w:rsidR="000A0024" w:rsidRPr="000A0024">
              <w:rPr>
                <w:rStyle w:val="a3"/>
                <w:rFonts w:ascii="Times New Roman" w:hAnsi="Times New Roman" w:cs="Times New Roman"/>
                <w:noProof/>
                <w:sz w:val="28"/>
                <w:szCs w:val="28"/>
              </w:rPr>
              <w:t>ЗАКЛЮЧЕНИЕ</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_Toc92313226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14</w:t>
            </w:r>
            <w:r w:rsidR="000A0024" w:rsidRPr="000A0024">
              <w:rPr>
                <w:rFonts w:ascii="Times New Roman" w:hAnsi="Times New Roman" w:cs="Times New Roman"/>
                <w:noProof/>
                <w:webHidden/>
                <w:sz w:val="28"/>
                <w:szCs w:val="28"/>
              </w:rPr>
              <w:fldChar w:fldCharType="end"/>
            </w:r>
          </w:hyperlink>
        </w:p>
        <w:p w14:paraId="0E2B0255" w14:textId="0BC96A13" w:rsidR="000A0024" w:rsidRPr="000A0024" w:rsidRDefault="006275F2" w:rsidP="000A002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2313227" w:history="1">
            <w:r w:rsidR="000A0024" w:rsidRPr="000A0024">
              <w:rPr>
                <w:rStyle w:val="a3"/>
                <w:rFonts w:ascii="Times New Roman" w:hAnsi="Times New Roman" w:cs="Times New Roman"/>
                <w:noProof/>
                <w:sz w:val="28"/>
                <w:szCs w:val="28"/>
              </w:rPr>
              <w:t>СПИСОК ЛИТЕРАТУРЫ</w:t>
            </w:r>
            <w:r w:rsidR="000A0024" w:rsidRPr="000A0024">
              <w:rPr>
                <w:rFonts w:ascii="Times New Roman" w:hAnsi="Times New Roman" w:cs="Times New Roman"/>
                <w:noProof/>
                <w:webHidden/>
                <w:sz w:val="28"/>
                <w:szCs w:val="28"/>
              </w:rPr>
              <w:tab/>
            </w:r>
            <w:r w:rsidR="000A0024" w:rsidRPr="000A0024">
              <w:rPr>
                <w:rFonts w:ascii="Times New Roman" w:hAnsi="Times New Roman" w:cs="Times New Roman"/>
                <w:noProof/>
                <w:webHidden/>
                <w:sz w:val="28"/>
                <w:szCs w:val="28"/>
              </w:rPr>
              <w:fldChar w:fldCharType="begin"/>
            </w:r>
            <w:r w:rsidR="000A0024" w:rsidRPr="000A0024">
              <w:rPr>
                <w:rFonts w:ascii="Times New Roman" w:hAnsi="Times New Roman" w:cs="Times New Roman"/>
                <w:noProof/>
                <w:webHidden/>
                <w:sz w:val="28"/>
                <w:szCs w:val="28"/>
              </w:rPr>
              <w:instrText xml:space="preserve"> PAGEREF _Toc92313227 \h </w:instrText>
            </w:r>
            <w:r w:rsidR="000A0024" w:rsidRPr="000A0024">
              <w:rPr>
                <w:rFonts w:ascii="Times New Roman" w:hAnsi="Times New Roman" w:cs="Times New Roman"/>
                <w:noProof/>
                <w:webHidden/>
                <w:sz w:val="28"/>
                <w:szCs w:val="28"/>
              </w:rPr>
            </w:r>
            <w:r w:rsidR="000A0024" w:rsidRPr="000A0024">
              <w:rPr>
                <w:rFonts w:ascii="Times New Roman" w:hAnsi="Times New Roman" w:cs="Times New Roman"/>
                <w:noProof/>
                <w:webHidden/>
                <w:sz w:val="28"/>
                <w:szCs w:val="28"/>
              </w:rPr>
              <w:fldChar w:fldCharType="separate"/>
            </w:r>
            <w:r w:rsidR="000A0024" w:rsidRPr="000A0024">
              <w:rPr>
                <w:rFonts w:ascii="Times New Roman" w:hAnsi="Times New Roman" w:cs="Times New Roman"/>
                <w:noProof/>
                <w:webHidden/>
                <w:sz w:val="28"/>
                <w:szCs w:val="28"/>
              </w:rPr>
              <w:t>15</w:t>
            </w:r>
            <w:r w:rsidR="000A0024" w:rsidRPr="000A0024">
              <w:rPr>
                <w:rFonts w:ascii="Times New Roman" w:hAnsi="Times New Roman" w:cs="Times New Roman"/>
                <w:noProof/>
                <w:webHidden/>
                <w:sz w:val="28"/>
                <w:szCs w:val="28"/>
              </w:rPr>
              <w:fldChar w:fldCharType="end"/>
            </w:r>
          </w:hyperlink>
        </w:p>
        <w:p w14:paraId="468D73FA" w14:textId="23053FF0" w:rsidR="002D5A0C" w:rsidRPr="000A0024" w:rsidRDefault="002D5A0C" w:rsidP="000A0024">
          <w:pPr>
            <w:spacing w:after="0" w:line="360" w:lineRule="auto"/>
            <w:rPr>
              <w:rFonts w:ascii="Times New Roman" w:hAnsi="Times New Roman" w:cs="Times New Roman"/>
              <w:sz w:val="28"/>
              <w:szCs w:val="28"/>
            </w:rPr>
          </w:pPr>
          <w:r w:rsidRPr="000A0024">
            <w:rPr>
              <w:rFonts w:ascii="Times New Roman" w:hAnsi="Times New Roman" w:cs="Times New Roman"/>
              <w:sz w:val="28"/>
              <w:szCs w:val="28"/>
            </w:rPr>
            <w:fldChar w:fldCharType="end"/>
          </w:r>
        </w:p>
      </w:sdtContent>
    </w:sdt>
    <w:p w14:paraId="3BA7102B" w14:textId="77777777" w:rsidR="00483582" w:rsidRPr="000B0F00" w:rsidRDefault="00483582" w:rsidP="000B0F00">
      <w:pPr>
        <w:spacing w:after="0" w:line="360" w:lineRule="auto"/>
        <w:rPr>
          <w:rFonts w:ascii="Times New Roman" w:hAnsi="Times New Roman" w:cs="Times New Roman"/>
          <w:b/>
          <w:sz w:val="28"/>
          <w:szCs w:val="28"/>
        </w:rPr>
      </w:pPr>
    </w:p>
    <w:p w14:paraId="13240D01" w14:textId="77777777" w:rsidR="002D5A0C" w:rsidRPr="000B0F00" w:rsidRDefault="002D5A0C" w:rsidP="000B0F00">
      <w:pPr>
        <w:spacing w:after="0" w:line="360" w:lineRule="auto"/>
        <w:rPr>
          <w:rFonts w:ascii="Times New Roman" w:hAnsi="Times New Roman" w:cs="Times New Roman"/>
          <w:b/>
          <w:sz w:val="28"/>
          <w:szCs w:val="28"/>
        </w:rPr>
      </w:pPr>
    </w:p>
    <w:p w14:paraId="6913887F" w14:textId="77777777" w:rsidR="002D5A0C" w:rsidRPr="000B0F00" w:rsidRDefault="002D5A0C" w:rsidP="000B0F00">
      <w:pPr>
        <w:spacing w:after="0" w:line="360" w:lineRule="auto"/>
        <w:rPr>
          <w:rFonts w:ascii="Times New Roman" w:hAnsi="Times New Roman" w:cs="Times New Roman"/>
          <w:b/>
          <w:sz w:val="28"/>
          <w:szCs w:val="28"/>
        </w:rPr>
      </w:pPr>
    </w:p>
    <w:p w14:paraId="2D6865A0" w14:textId="77777777" w:rsidR="002D5A0C" w:rsidRPr="000B0F00" w:rsidRDefault="002D5A0C" w:rsidP="000B0F00">
      <w:pPr>
        <w:spacing w:after="0" w:line="360" w:lineRule="auto"/>
        <w:rPr>
          <w:rFonts w:ascii="Times New Roman" w:hAnsi="Times New Roman" w:cs="Times New Roman"/>
          <w:b/>
          <w:sz w:val="28"/>
          <w:szCs w:val="28"/>
        </w:rPr>
      </w:pPr>
    </w:p>
    <w:p w14:paraId="190F7DC6" w14:textId="77777777" w:rsidR="002D5A0C" w:rsidRPr="000B0F00" w:rsidRDefault="002D5A0C" w:rsidP="000B0F00">
      <w:pPr>
        <w:spacing w:after="0" w:line="360" w:lineRule="auto"/>
        <w:rPr>
          <w:rFonts w:ascii="Times New Roman" w:hAnsi="Times New Roman" w:cs="Times New Roman"/>
          <w:b/>
          <w:sz w:val="28"/>
          <w:szCs w:val="28"/>
        </w:rPr>
      </w:pPr>
    </w:p>
    <w:p w14:paraId="0258D5D2" w14:textId="77777777" w:rsidR="00483582" w:rsidRPr="000B0F00" w:rsidRDefault="00483582" w:rsidP="000B0F00">
      <w:pPr>
        <w:spacing w:after="0" w:line="360" w:lineRule="auto"/>
        <w:rPr>
          <w:rFonts w:ascii="Times New Roman" w:hAnsi="Times New Roman" w:cs="Times New Roman"/>
          <w:b/>
          <w:sz w:val="28"/>
          <w:szCs w:val="28"/>
        </w:rPr>
      </w:pPr>
    </w:p>
    <w:p w14:paraId="250F984E" w14:textId="77777777" w:rsidR="00483582" w:rsidRPr="000B0F00" w:rsidRDefault="00483582" w:rsidP="000B0F00">
      <w:pPr>
        <w:spacing w:after="0" w:line="360" w:lineRule="auto"/>
        <w:rPr>
          <w:rFonts w:ascii="Times New Roman" w:hAnsi="Times New Roman" w:cs="Times New Roman"/>
          <w:b/>
          <w:sz w:val="28"/>
          <w:szCs w:val="28"/>
        </w:rPr>
      </w:pPr>
      <w:r w:rsidRPr="000B0F00">
        <w:rPr>
          <w:rFonts w:ascii="Times New Roman" w:hAnsi="Times New Roman" w:cs="Times New Roman"/>
          <w:b/>
          <w:sz w:val="28"/>
          <w:szCs w:val="28"/>
        </w:rPr>
        <w:br w:type="page"/>
      </w:r>
    </w:p>
    <w:p w14:paraId="6252B8F6" w14:textId="77777777" w:rsidR="007D42C3" w:rsidRPr="000B0F00" w:rsidRDefault="00483582" w:rsidP="00B40540">
      <w:pPr>
        <w:pStyle w:val="1"/>
        <w:spacing w:before="0" w:line="360" w:lineRule="auto"/>
        <w:ind w:firstLine="709"/>
        <w:jc w:val="center"/>
        <w:rPr>
          <w:rFonts w:ascii="Times New Roman" w:hAnsi="Times New Roman" w:cs="Times New Roman"/>
          <w:b/>
          <w:sz w:val="28"/>
          <w:szCs w:val="28"/>
        </w:rPr>
      </w:pPr>
      <w:bookmarkStart w:id="1" w:name="_Toc52701625"/>
      <w:bookmarkStart w:id="2" w:name="_Toc92313217"/>
      <w:r w:rsidRPr="000B0F00">
        <w:rPr>
          <w:rFonts w:ascii="Times New Roman" w:hAnsi="Times New Roman" w:cs="Times New Roman"/>
          <w:b/>
          <w:color w:val="auto"/>
          <w:sz w:val="28"/>
          <w:szCs w:val="28"/>
        </w:rPr>
        <w:lastRenderedPageBreak/>
        <w:t>ВВЕДЕНИЕ</w:t>
      </w:r>
      <w:bookmarkEnd w:id="1"/>
      <w:bookmarkEnd w:id="2"/>
    </w:p>
    <w:p w14:paraId="1A8E90EF" w14:textId="77777777" w:rsidR="007D42C3" w:rsidRPr="00D9661A" w:rsidRDefault="007D42C3" w:rsidP="00B40540">
      <w:pPr>
        <w:spacing w:after="0" w:line="360" w:lineRule="auto"/>
        <w:ind w:firstLine="709"/>
        <w:jc w:val="both"/>
        <w:rPr>
          <w:rFonts w:ascii="Times New Roman" w:hAnsi="Times New Roman" w:cs="Times New Roman"/>
          <w:sz w:val="28"/>
          <w:szCs w:val="28"/>
        </w:rPr>
      </w:pPr>
    </w:p>
    <w:p w14:paraId="0BA85D79" w14:textId="77777777" w:rsidR="00821C17" w:rsidRDefault="00E26A4C" w:rsidP="00E26A4C">
      <w:pPr>
        <w:spacing w:after="0" w:line="360" w:lineRule="auto"/>
        <w:ind w:firstLine="709"/>
        <w:jc w:val="both"/>
        <w:rPr>
          <w:rFonts w:ascii="Times New Roman" w:hAnsi="Times New Roman" w:cs="Times New Roman"/>
          <w:sz w:val="28"/>
          <w:szCs w:val="28"/>
        </w:rPr>
      </w:pPr>
      <w:r w:rsidRPr="00D9661A">
        <w:rPr>
          <w:rFonts w:ascii="Times New Roman" w:hAnsi="Times New Roman" w:cs="Times New Roman"/>
          <w:sz w:val="28"/>
          <w:szCs w:val="28"/>
        </w:rPr>
        <w:t xml:space="preserve">Получение электрической энергии с применением ресурсосберегающих, экологически чистых технологий становится сегодня все более актуальным. </w:t>
      </w:r>
    </w:p>
    <w:p w14:paraId="498057F9" w14:textId="3437F206" w:rsidR="007D42C3" w:rsidRPr="000B0F00" w:rsidRDefault="00821C17" w:rsidP="00B40540">
      <w:pPr>
        <w:spacing w:after="0" w:line="360" w:lineRule="auto"/>
        <w:ind w:firstLine="709"/>
        <w:jc w:val="both"/>
        <w:rPr>
          <w:rFonts w:ascii="Times New Roman" w:hAnsi="Times New Roman" w:cs="Times New Roman"/>
          <w:sz w:val="28"/>
          <w:szCs w:val="28"/>
        </w:rPr>
      </w:pPr>
      <w:r w:rsidRPr="00D9661A">
        <w:rPr>
          <w:rFonts w:ascii="Times New Roman" w:hAnsi="Times New Roman" w:cs="Times New Roman"/>
          <w:sz w:val="28"/>
          <w:szCs w:val="28"/>
        </w:rPr>
        <w:t>Одно из таких направлений – использование потенциальной энергии природного газа высокого давления магистральных газопроводов с применением детандер-генераторов.</w:t>
      </w:r>
      <w:r>
        <w:rPr>
          <w:rFonts w:ascii="Times New Roman" w:hAnsi="Times New Roman" w:cs="Times New Roman"/>
          <w:sz w:val="28"/>
          <w:szCs w:val="28"/>
        </w:rPr>
        <w:t xml:space="preserve"> </w:t>
      </w:r>
      <w:r w:rsidR="007D42C3" w:rsidRPr="000B0F00">
        <w:rPr>
          <w:rFonts w:ascii="Times New Roman" w:hAnsi="Times New Roman" w:cs="Times New Roman"/>
          <w:sz w:val="28"/>
          <w:szCs w:val="28"/>
        </w:rPr>
        <w:t>При функционировании газоснабжающих систем производится снижение давления транспортируемого природного газа путем его стравливания в дроссельных устройствах до давлений в распределительной сети. В тоже время за счет перепада давления можно получить работу и выработку электроэнергии.</w:t>
      </w:r>
    </w:p>
    <w:p w14:paraId="5BBBD0FC" w14:textId="77777777" w:rsidR="007D42C3" w:rsidRPr="000B0F00" w:rsidRDefault="007D42C3"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Для использования физической энергии газа, получаемой за счет снижения давления газа на ГРС и ГРП, вместо традиционных дроссельных устройств целесообразно использование детандер-генераторных агрегатов (ДГА). При их использовании мы получаем не только пониженное давление, но и электроэнергию, которая вырабатывается электрогенератором, устанавливаем</w:t>
      </w:r>
      <w:r w:rsidR="009250D8" w:rsidRPr="000B0F00">
        <w:rPr>
          <w:rFonts w:ascii="Times New Roman" w:hAnsi="Times New Roman" w:cs="Times New Roman"/>
          <w:sz w:val="28"/>
          <w:szCs w:val="28"/>
        </w:rPr>
        <w:t>ы</w:t>
      </w:r>
      <w:r w:rsidRPr="000B0F00">
        <w:rPr>
          <w:rFonts w:ascii="Times New Roman" w:hAnsi="Times New Roman" w:cs="Times New Roman"/>
          <w:sz w:val="28"/>
          <w:szCs w:val="28"/>
        </w:rPr>
        <w:t>м за детандером. Кроме электроэнергии, при необходимости, также можно получить тепло и холод.</w:t>
      </w:r>
    </w:p>
    <w:p w14:paraId="4F4D321B" w14:textId="77777777" w:rsidR="009250D8" w:rsidRPr="000B0F00" w:rsidRDefault="009250D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Цель работы: определить целесообразность применения детандер-генераторов для получения электроэнергии и возможность их размещения на территории РФ</w:t>
      </w:r>
    </w:p>
    <w:p w14:paraId="5F88187D" w14:textId="77777777" w:rsidR="009250D8" w:rsidRPr="000B0F00" w:rsidRDefault="009250D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Задачи:</w:t>
      </w:r>
    </w:p>
    <w:p w14:paraId="032055B8" w14:textId="77777777" w:rsidR="009250D8" w:rsidRPr="000B0F00" w:rsidRDefault="009250D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1. </w:t>
      </w:r>
      <w:r w:rsidR="002260B7" w:rsidRPr="000B0F00">
        <w:rPr>
          <w:rFonts w:ascii="Times New Roman" w:hAnsi="Times New Roman" w:cs="Times New Roman"/>
          <w:sz w:val="28"/>
          <w:szCs w:val="28"/>
        </w:rPr>
        <w:t>Рассмотреть с</w:t>
      </w:r>
      <w:r w:rsidRPr="000B0F00">
        <w:rPr>
          <w:rFonts w:ascii="Times New Roman" w:hAnsi="Times New Roman" w:cs="Times New Roman"/>
          <w:sz w:val="28"/>
          <w:szCs w:val="28"/>
        </w:rPr>
        <w:t>войства природного газа и его поведение при редуцировании (снижении давления)</w:t>
      </w:r>
    </w:p>
    <w:p w14:paraId="0A853350" w14:textId="77777777" w:rsidR="009250D8" w:rsidRPr="000B0F00" w:rsidRDefault="009250D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2. </w:t>
      </w:r>
      <w:r w:rsidR="002260B7" w:rsidRPr="000B0F00">
        <w:rPr>
          <w:rFonts w:ascii="Times New Roman" w:hAnsi="Times New Roman" w:cs="Times New Roman"/>
          <w:sz w:val="28"/>
          <w:szCs w:val="28"/>
        </w:rPr>
        <w:t>Охарактеризовать возможность в</w:t>
      </w:r>
      <w:r w:rsidRPr="000B0F00">
        <w:rPr>
          <w:rFonts w:ascii="Times New Roman" w:hAnsi="Times New Roman" w:cs="Times New Roman"/>
          <w:sz w:val="28"/>
          <w:szCs w:val="28"/>
        </w:rPr>
        <w:t>ыработк</w:t>
      </w:r>
      <w:r w:rsidR="002260B7" w:rsidRPr="000B0F00">
        <w:rPr>
          <w:rFonts w:ascii="Times New Roman" w:hAnsi="Times New Roman" w:cs="Times New Roman"/>
          <w:sz w:val="28"/>
          <w:szCs w:val="28"/>
        </w:rPr>
        <w:t>и</w:t>
      </w:r>
      <w:r w:rsidRPr="000B0F00">
        <w:rPr>
          <w:rFonts w:ascii="Times New Roman" w:hAnsi="Times New Roman" w:cs="Times New Roman"/>
          <w:sz w:val="28"/>
          <w:szCs w:val="28"/>
        </w:rPr>
        <w:t xml:space="preserve"> электроэнергии при помощи детандер-генераторов</w:t>
      </w:r>
    </w:p>
    <w:p w14:paraId="330E31C6" w14:textId="77777777" w:rsidR="009250D8" w:rsidRPr="000B0F00" w:rsidRDefault="009250D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3. </w:t>
      </w:r>
      <w:r w:rsidR="002260B7" w:rsidRPr="000B0F00">
        <w:rPr>
          <w:rFonts w:ascii="Times New Roman" w:hAnsi="Times New Roman" w:cs="Times New Roman"/>
          <w:sz w:val="28"/>
          <w:szCs w:val="28"/>
        </w:rPr>
        <w:t xml:space="preserve">Определить экономическую </w:t>
      </w:r>
      <w:r w:rsidRPr="000B0F00">
        <w:rPr>
          <w:rFonts w:ascii="Times New Roman" w:hAnsi="Times New Roman" w:cs="Times New Roman"/>
          <w:sz w:val="28"/>
          <w:szCs w:val="28"/>
        </w:rPr>
        <w:t>выгод</w:t>
      </w:r>
      <w:r w:rsidR="002260B7" w:rsidRPr="000B0F00">
        <w:rPr>
          <w:rFonts w:ascii="Times New Roman" w:hAnsi="Times New Roman" w:cs="Times New Roman"/>
          <w:sz w:val="28"/>
          <w:szCs w:val="28"/>
        </w:rPr>
        <w:t>у от использования энергии газа для выработки электроэнергии</w:t>
      </w:r>
    </w:p>
    <w:p w14:paraId="65394CF7" w14:textId="614CA945" w:rsidR="007D42C3" w:rsidRPr="000B0F00" w:rsidRDefault="009250D8" w:rsidP="00821C17">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4. </w:t>
      </w:r>
      <w:r w:rsidR="0003403B" w:rsidRPr="000B0F00">
        <w:rPr>
          <w:rFonts w:ascii="Times New Roman" w:hAnsi="Times New Roman" w:cs="Times New Roman"/>
          <w:sz w:val="28"/>
          <w:szCs w:val="28"/>
        </w:rPr>
        <w:t>Рассмотреть потенциальные возможности р</w:t>
      </w:r>
      <w:r w:rsidRPr="000B0F00">
        <w:rPr>
          <w:rFonts w:ascii="Times New Roman" w:hAnsi="Times New Roman" w:cs="Times New Roman"/>
          <w:sz w:val="28"/>
          <w:szCs w:val="28"/>
        </w:rPr>
        <w:t>азмещени</w:t>
      </w:r>
      <w:r w:rsidR="0003403B" w:rsidRPr="000B0F00">
        <w:rPr>
          <w:rFonts w:ascii="Times New Roman" w:hAnsi="Times New Roman" w:cs="Times New Roman"/>
          <w:sz w:val="28"/>
          <w:szCs w:val="28"/>
        </w:rPr>
        <w:t>я</w:t>
      </w:r>
      <w:r w:rsidRPr="000B0F00">
        <w:rPr>
          <w:rFonts w:ascii="Times New Roman" w:hAnsi="Times New Roman" w:cs="Times New Roman"/>
          <w:sz w:val="28"/>
          <w:szCs w:val="28"/>
        </w:rPr>
        <w:t xml:space="preserve"> детандер-генераторов на ГРС на территории РФ</w:t>
      </w:r>
      <w:r w:rsidR="007D42C3" w:rsidRPr="000B0F00">
        <w:rPr>
          <w:rFonts w:ascii="Times New Roman" w:hAnsi="Times New Roman" w:cs="Times New Roman"/>
          <w:sz w:val="28"/>
          <w:szCs w:val="28"/>
        </w:rPr>
        <w:br w:type="page"/>
      </w:r>
    </w:p>
    <w:p w14:paraId="61096679" w14:textId="5ACE3116" w:rsidR="009250D8" w:rsidRPr="002C202D" w:rsidRDefault="00483582" w:rsidP="002C202D">
      <w:pPr>
        <w:pStyle w:val="1"/>
        <w:spacing w:before="0" w:line="360" w:lineRule="auto"/>
        <w:ind w:firstLine="709"/>
        <w:jc w:val="center"/>
        <w:rPr>
          <w:rFonts w:ascii="Times New Roman" w:hAnsi="Times New Roman" w:cs="Times New Roman"/>
          <w:b/>
          <w:color w:val="auto"/>
          <w:sz w:val="28"/>
          <w:szCs w:val="28"/>
        </w:rPr>
      </w:pPr>
      <w:bookmarkStart w:id="3" w:name="_Toc52701626"/>
      <w:bookmarkStart w:id="4" w:name="_Toc92313218"/>
      <w:r w:rsidRPr="000B0F00">
        <w:rPr>
          <w:rFonts w:ascii="Times New Roman" w:hAnsi="Times New Roman" w:cs="Times New Roman"/>
          <w:b/>
          <w:color w:val="auto"/>
          <w:sz w:val="28"/>
          <w:szCs w:val="28"/>
        </w:rPr>
        <w:lastRenderedPageBreak/>
        <w:t>1 ПРИРОДНЫЙ ГАЗ</w:t>
      </w:r>
      <w:bookmarkEnd w:id="3"/>
      <w:bookmarkEnd w:id="4"/>
    </w:p>
    <w:p w14:paraId="6170034D" w14:textId="12C43A00" w:rsidR="009F69AE" w:rsidRPr="000B0F00" w:rsidRDefault="0079703E"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Природный газ — большое скопление газов, образовавшихся в недрах Земли при анаэробном разложении органических веществ.</w:t>
      </w:r>
      <w:r w:rsidR="009F69AE" w:rsidRPr="009F69AE">
        <w:rPr>
          <w:rFonts w:ascii="Times New Roman" w:hAnsi="Times New Roman" w:cs="Times New Roman"/>
          <w:sz w:val="28"/>
          <w:szCs w:val="28"/>
        </w:rPr>
        <w:t xml:space="preserve"> </w:t>
      </w:r>
      <w:r w:rsidR="009F69AE">
        <w:rPr>
          <w:rFonts w:ascii="Times New Roman" w:hAnsi="Times New Roman" w:cs="Times New Roman"/>
          <w:sz w:val="28"/>
          <w:szCs w:val="28"/>
        </w:rPr>
        <w:t>Он</w:t>
      </w:r>
      <w:r w:rsidR="009F69AE" w:rsidRPr="000B0F00">
        <w:rPr>
          <w:rFonts w:ascii="Times New Roman" w:hAnsi="Times New Roman" w:cs="Times New Roman"/>
          <w:sz w:val="28"/>
          <w:szCs w:val="28"/>
        </w:rPr>
        <w:t xml:space="preserve"> горюч и взрывоопасен в соотношении примерно с 10% объемом воздуха. </w:t>
      </w:r>
      <w:r w:rsidR="009F69AE">
        <w:rPr>
          <w:rFonts w:ascii="Times New Roman" w:hAnsi="Times New Roman" w:cs="Times New Roman"/>
          <w:sz w:val="28"/>
          <w:szCs w:val="28"/>
        </w:rPr>
        <w:t>Природный газ</w:t>
      </w:r>
      <w:r w:rsidR="009F69AE" w:rsidRPr="000B0F00">
        <w:rPr>
          <w:rFonts w:ascii="Times New Roman" w:hAnsi="Times New Roman" w:cs="Times New Roman"/>
          <w:sz w:val="28"/>
          <w:szCs w:val="28"/>
        </w:rPr>
        <w:t xml:space="preserve"> легче воздуха в 1,8 раз, бесцветен и не имеет запаха, эти свойства обусловлены высоким содержанием газообразных алканов (СН</w:t>
      </w:r>
      <w:r w:rsidR="009F69AE" w:rsidRPr="000B0F00">
        <w:rPr>
          <w:rFonts w:ascii="Times New Roman" w:hAnsi="Times New Roman" w:cs="Times New Roman"/>
          <w:sz w:val="28"/>
          <w:szCs w:val="28"/>
          <w:vertAlign w:val="subscript"/>
        </w:rPr>
        <w:t>4</w:t>
      </w:r>
      <w:r w:rsidR="009F69AE" w:rsidRPr="000B0F00">
        <w:rPr>
          <w:rFonts w:ascii="Times New Roman" w:hAnsi="Times New Roman" w:cs="Times New Roman"/>
          <w:sz w:val="28"/>
          <w:szCs w:val="28"/>
        </w:rPr>
        <w:t xml:space="preserve"> — С</w:t>
      </w:r>
      <w:r w:rsidR="009F69AE" w:rsidRPr="000B0F00">
        <w:rPr>
          <w:rFonts w:ascii="Times New Roman" w:hAnsi="Times New Roman" w:cs="Times New Roman"/>
          <w:sz w:val="28"/>
          <w:szCs w:val="28"/>
          <w:vertAlign w:val="subscript"/>
        </w:rPr>
        <w:t>4</w:t>
      </w:r>
      <w:r w:rsidR="009F69AE" w:rsidRPr="000B0F00">
        <w:rPr>
          <w:rFonts w:ascii="Times New Roman" w:hAnsi="Times New Roman" w:cs="Times New Roman"/>
          <w:sz w:val="28"/>
          <w:szCs w:val="28"/>
        </w:rPr>
        <w:t>Н</w:t>
      </w:r>
      <w:r w:rsidR="009F69AE" w:rsidRPr="000B0F00">
        <w:rPr>
          <w:rFonts w:ascii="Times New Roman" w:hAnsi="Times New Roman" w:cs="Times New Roman"/>
          <w:sz w:val="28"/>
          <w:szCs w:val="28"/>
          <w:vertAlign w:val="subscript"/>
        </w:rPr>
        <w:t>10</w:t>
      </w:r>
      <w:r w:rsidR="009F69AE" w:rsidRPr="000B0F00">
        <w:rPr>
          <w:rFonts w:ascii="Times New Roman" w:hAnsi="Times New Roman" w:cs="Times New Roman"/>
          <w:sz w:val="28"/>
          <w:szCs w:val="28"/>
        </w:rPr>
        <w:t>). В составе природного газа преобладает метан (СH</w:t>
      </w:r>
      <w:r w:rsidR="009F69AE" w:rsidRPr="000B0F00">
        <w:rPr>
          <w:rFonts w:ascii="Times New Roman" w:hAnsi="Times New Roman" w:cs="Times New Roman"/>
          <w:sz w:val="28"/>
          <w:szCs w:val="28"/>
          <w:vertAlign w:val="subscript"/>
        </w:rPr>
        <w:t>4</w:t>
      </w:r>
      <w:r w:rsidR="009F69AE" w:rsidRPr="000B0F00">
        <w:rPr>
          <w:rFonts w:ascii="Times New Roman" w:hAnsi="Times New Roman" w:cs="Times New Roman"/>
          <w:sz w:val="28"/>
          <w:szCs w:val="28"/>
        </w:rPr>
        <w:t>), занима</w:t>
      </w:r>
      <w:r w:rsidR="009F69AE">
        <w:rPr>
          <w:rFonts w:ascii="Times New Roman" w:hAnsi="Times New Roman" w:cs="Times New Roman"/>
          <w:sz w:val="28"/>
          <w:szCs w:val="28"/>
        </w:rPr>
        <w:t>ющий</w:t>
      </w:r>
      <w:r w:rsidR="009F69AE" w:rsidRPr="000B0F00">
        <w:rPr>
          <w:rFonts w:ascii="Times New Roman" w:hAnsi="Times New Roman" w:cs="Times New Roman"/>
          <w:sz w:val="28"/>
          <w:szCs w:val="28"/>
        </w:rPr>
        <w:t xml:space="preserve"> от 70 до 98%, остальной объем заполнен его гомологами, углекислым газом, сероводородом, меркаптанами, ртутью и инертными газами.</w:t>
      </w:r>
    </w:p>
    <w:p w14:paraId="4B8E2F90" w14:textId="77777777" w:rsidR="0079703E" w:rsidRPr="000B0F00" w:rsidRDefault="0079703E"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Природный газ в пластовых условиях (условиях залегания в земных недрах) находится в газообразном состоянии — в виде отдельных скоплений (газовые залежи) или в виде газовой шапки нефтегазовых месторождений, либо в растворённом состоянии в нефти или воде. При нормальных условиях (101,325 кПа и 20 °C) природный газ находится только в газообразном состоянии. Также природный газ может находиться в кристаллическом состоянии в виде естественных газогидратов.</w:t>
      </w:r>
    </w:p>
    <w:p w14:paraId="7C7EDB06" w14:textId="77777777" w:rsidR="00C20E11" w:rsidRPr="000B0F00" w:rsidRDefault="0079703E"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В настоящее время основным видом транспорта является трубопроводный. Газ под давлением 75 </w:t>
      </w:r>
      <w:proofErr w:type="spellStart"/>
      <w:r w:rsidRPr="000B0F00">
        <w:rPr>
          <w:rFonts w:ascii="Times New Roman" w:hAnsi="Times New Roman" w:cs="Times New Roman"/>
          <w:sz w:val="28"/>
          <w:szCs w:val="28"/>
        </w:rPr>
        <w:t>атм</w:t>
      </w:r>
      <w:proofErr w:type="spellEnd"/>
      <w:r w:rsidR="00C20E11" w:rsidRPr="000B0F00">
        <w:rPr>
          <w:rFonts w:ascii="Times New Roman" w:hAnsi="Times New Roman" w:cs="Times New Roman"/>
          <w:sz w:val="28"/>
          <w:szCs w:val="28"/>
        </w:rPr>
        <w:t xml:space="preserve"> (на некоторых трубопроводах – до 120 </w:t>
      </w:r>
      <w:proofErr w:type="spellStart"/>
      <w:r w:rsidR="00C20E11" w:rsidRPr="000B0F00">
        <w:rPr>
          <w:rFonts w:ascii="Times New Roman" w:hAnsi="Times New Roman" w:cs="Times New Roman"/>
          <w:sz w:val="28"/>
          <w:szCs w:val="28"/>
        </w:rPr>
        <w:t>атм</w:t>
      </w:r>
      <w:proofErr w:type="spellEnd"/>
      <w:r w:rsidR="00C20E11" w:rsidRPr="000B0F00">
        <w:rPr>
          <w:rFonts w:ascii="Times New Roman" w:hAnsi="Times New Roman" w:cs="Times New Roman"/>
          <w:sz w:val="28"/>
          <w:szCs w:val="28"/>
        </w:rPr>
        <w:t>)</w:t>
      </w:r>
      <w:r w:rsidRPr="000B0F00">
        <w:rPr>
          <w:rFonts w:ascii="Times New Roman" w:hAnsi="Times New Roman" w:cs="Times New Roman"/>
          <w:sz w:val="28"/>
          <w:szCs w:val="28"/>
        </w:rPr>
        <w:t xml:space="preserve"> прокачивается по трубам диаметром до 1,42 м. По мере продвижения газа по трубопроводу он, преодолевая силы трения как между газом и стенкой трубы, так и между слоями газа, теряет потенциальную энергию, которая рассеивается в виде тепла. Поэтому через определённые промежутки необходимо сооружать компрессорные станции (КС), на которых газ обычно дожимается до давления от 55 до 120 </w:t>
      </w:r>
      <w:proofErr w:type="spellStart"/>
      <w:r w:rsidRPr="000B0F00">
        <w:rPr>
          <w:rFonts w:ascii="Times New Roman" w:hAnsi="Times New Roman" w:cs="Times New Roman"/>
          <w:sz w:val="28"/>
          <w:szCs w:val="28"/>
        </w:rPr>
        <w:t>атм</w:t>
      </w:r>
      <w:proofErr w:type="spellEnd"/>
      <w:r w:rsidRPr="000B0F00">
        <w:rPr>
          <w:rFonts w:ascii="Times New Roman" w:hAnsi="Times New Roman" w:cs="Times New Roman"/>
          <w:sz w:val="28"/>
          <w:szCs w:val="28"/>
        </w:rPr>
        <w:t xml:space="preserve"> и затем охлаждается.</w:t>
      </w:r>
    </w:p>
    <w:p w14:paraId="4C6F7885" w14:textId="0C65B650" w:rsidR="00151DD5" w:rsidRPr="000B0F00" w:rsidRDefault="000965B7"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Как только газ достигает области распределения, он, обычно, передается от газотранспортной компании к компании, которая обслуживает потребителей газа. Так как газ, обычно, транспортируется при давлении, во много раз превышающем, чем требуется конечному потребителю, то между трубопроводами транспорта газа и сетью его распределения установлены так называемые газораспределительные станции</w:t>
      </w:r>
      <w:r w:rsidR="00EB6F37">
        <w:rPr>
          <w:rFonts w:ascii="Times New Roman" w:hAnsi="Times New Roman" w:cs="Times New Roman"/>
          <w:sz w:val="28"/>
          <w:szCs w:val="28"/>
        </w:rPr>
        <w:t xml:space="preserve"> (ГРС)</w:t>
      </w:r>
      <w:r w:rsidRPr="000B0F00">
        <w:rPr>
          <w:rFonts w:ascii="Times New Roman" w:hAnsi="Times New Roman" w:cs="Times New Roman"/>
          <w:sz w:val="28"/>
          <w:szCs w:val="28"/>
        </w:rPr>
        <w:t xml:space="preserve">. ГРС, в основном, состоит из </w:t>
      </w:r>
      <w:r w:rsidRPr="000B0F00">
        <w:rPr>
          <w:rFonts w:ascii="Times New Roman" w:hAnsi="Times New Roman" w:cs="Times New Roman"/>
          <w:sz w:val="28"/>
          <w:szCs w:val="28"/>
        </w:rPr>
        <w:lastRenderedPageBreak/>
        <w:t>дроссельных клапанов и подогревателей газа. Аналогичные устройства, называемые газораспределительными пунктами (ГРП), обычно, устанавливаются между сетью распределения газа и его конечными пользователями.</w:t>
      </w:r>
      <w:r w:rsidR="00EB6F37">
        <w:rPr>
          <w:rFonts w:ascii="Times New Roman" w:hAnsi="Times New Roman" w:cs="Times New Roman"/>
          <w:sz w:val="28"/>
          <w:szCs w:val="28"/>
        </w:rPr>
        <w:t xml:space="preserve"> </w:t>
      </w:r>
      <w:r w:rsidR="00C20E11" w:rsidRPr="000B0F00">
        <w:rPr>
          <w:rFonts w:ascii="Times New Roman" w:hAnsi="Times New Roman" w:cs="Times New Roman"/>
          <w:sz w:val="28"/>
          <w:szCs w:val="28"/>
        </w:rPr>
        <w:t>При этом происходит резкое падение (сброс) давления на ГРС и ГРП. Газопроводы газораспределительных сетей бывают низкого (до 0,05 МПа), среднего (от 0,05 до 0,3 МПа), высокого (от 0,3 до 0,6 и от 0,6 до 1,2 МПа) давлений.</w:t>
      </w:r>
    </w:p>
    <w:p w14:paraId="0E9097DF" w14:textId="6C16E630" w:rsidR="00F67818" w:rsidRPr="000B0F00" w:rsidRDefault="00F6781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После прохождения природного газа через задвижки, фильтры, регулирующие клапаны газорегуляторных пунктов (ГРП) и газораспределительных станций (ГРС), сужения газопроводов происходит его резкое расширение. Процесс, при котором происходит необратимое превращение работы, затрачиваемой на изменение давления при движении газа, в теплоту, называется дросселированием. </w:t>
      </w:r>
      <w:r w:rsidR="009F69AE">
        <w:rPr>
          <w:rFonts w:ascii="Times New Roman" w:hAnsi="Times New Roman" w:cs="Times New Roman"/>
          <w:sz w:val="28"/>
          <w:szCs w:val="28"/>
        </w:rPr>
        <w:t>П</w:t>
      </w:r>
      <w:r w:rsidRPr="000B0F00">
        <w:rPr>
          <w:rFonts w:ascii="Times New Roman" w:hAnsi="Times New Roman" w:cs="Times New Roman"/>
          <w:sz w:val="28"/>
          <w:szCs w:val="28"/>
        </w:rPr>
        <w:t>ри дросселировании газа во всех случаях снижается температура и уменьшается относительная влажность.</w:t>
      </w:r>
    </w:p>
    <w:p w14:paraId="11B4EC36" w14:textId="77777777" w:rsidR="00F67818" w:rsidRDefault="00F67818"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При сбросе давления газа на ГРС от 7,5 до 1,2 МПа, а на ГРП – от 1,2 до 0,2 МПа помимо снижения температуры происходит расширение газа (увеличение его объема) и, соответственно, увеличение скорости его движения по газопроводу.</w:t>
      </w:r>
    </w:p>
    <w:p w14:paraId="632373C5" w14:textId="5ED1C527" w:rsidR="009250D8" w:rsidRPr="000B0F00" w:rsidRDefault="00F67818" w:rsidP="002C2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этой</w:t>
      </w:r>
      <w:r w:rsidR="000965B7" w:rsidRPr="000B0F00">
        <w:rPr>
          <w:rFonts w:ascii="Times New Roman" w:hAnsi="Times New Roman" w:cs="Times New Roman"/>
          <w:sz w:val="28"/>
          <w:szCs w:val="28"/>
        </w:rPr>
        <w:t xml:space="preserve"> энергии на ГРС и крупных ГРП возможно путем замены дроссельных клапанов турбодетандером, что позволяет генерировать электричество или произвести другую полезную работу. Однако следует отметить, что при этом часть этой энергии должна быть затрачена на подогрев газа. Подогрев газа повышает его внутреннюю энергию и, тем самым, мощность турбодетандера. Повышается также КПД турбодетандера. Подогрев газа от 0 °С до 80 °С повышает мощность турбодетандера на 30–35 %.</w:t>
      </w:r>
    </w:p>
    <w:p w14:paraId="18399D33" w14:textId="57FB3109" w:rsidR="009250D8" w:rsidRPr="002C202D" w:rsidRDefault="00483582" w:rsidP="002C202D">
      <w:pPr>
        <w:pStyle w:val="1"/>
        <w:spacing w:before="0" w:line="360" w:lineRule="auto"/>
        <w:ind w:firstLine="709"/>
        <w:jc w:val="center"/>
        <w:rPr>
          <w:rFonts w:ascii="Times New Roman" w:hAnsi="Times New Roman" w:cs="Times New Roman"/>
          <w:b/>
          <w:color w:val="auto"/>
          <w:sz w:val="28"/>
          <w:szCs w:val="28"/>
        </w:rPr>
      </w:pPr>
      <w:bookmarkStart w:id="5" w:name="_Toc52701627"/>
      <w:bookmarkStart w:id="6" w:name="_Toc92313219"/>
      <w:r w:rsidRPr="000B0F00">
        <w:rPr>
          <w:rFonts w:ascii="Times New Roman" w:hAnsi="Times New Roman" w:cs="Times New Roman"/>
          <w:b/>
          <w:color w:val="auto"/>
          <w:sz w:val="28"/>
          <w:szCs w:val="28"/>
        </w:rPr>
        <w:t>2 ДЕТАНДЕР-ГЕНЕРАТОРЫ</w:t>
      </w:r>
      <w:bookmarkEnd w:id="5"/>
      <w:bookmarkEnd w:id="6"/>
    </w:p>
    <w:p w14:paraId="466D6525" w14:textId="2EB2387E" w:rsidR="007522DB" w:rsidRPr="007522DB" w:rsidRDefault="007522DB" w:rsidP="00B40540">
      <w:pPr>
        <w:spacing w:after="0" w:line="360" w:lineRule="auto"/>
        <w:ind w:firstLine="709"/>
        <w:jc w:val="both"/>
        <w:rPr>
          <w:rFonts w:ascii="Times New Roman" w:hAnsi="Times New Roman" w:cs="Times New Roman"/>
          <w:sz w:val="28"/>
          <w:szCs w:val="28"/>
        </w:rPr>
      </w:pPr>
      <w:r w:rsidRPr="007522DB">
        <w:rPr>
          <w:rFonts w:ascii="Times New Roman" w:hAnsi="Times New Roman" w:cs="Times New Roman"/>
          <w:sz w:val="28"/>
          <w:szCs w:val="28"/>
        </w:rPr>
        <w:t xml:space="preserve">Газораспределительная станция располагается в конечной точке магистрального газопровода или в конце отвода магистрального газопровода в любой месте, в основном рядом с населенным пунктами или крупными промышленным предприятиями. Для снижения давления газа в узле </w:t>
      </w:r>
      <w:r w:rsidRPr="007522DB">
        <w:rPr>
          <w:rFonts w:ascii="Times New Roman" w:hAnsi="Times New Roman" w:cs="Times New Roman"/>
          <w:sz w:val="28"/>
          <w:szCs w:val="28"/>
        </w:rPr>
        <w:lastRenderedPageBreak/>
        <w:t>редуцирования, согласно современным требованиям по технологии и безопасности [14], в большинстве случаев применяют регуляторы давления газа. При этом, чтобы отрегулировать давление, используют автоматическое изменение проходного сечения трубопровода при помощи специального дросселирующего устройства. Это позволяет для транспортируемой газообразной среды снизить высокое давление на низкое.</w:t>
      </w:r>
    </w:p>
    <w:p w14:paraId="5023516E" w14:textId="1938FDF2" w:rsidR="000965B7" w:rsidRPr="000B0F00" w:rsidRDefault="007522DB" w:rsidP="00B40540">
      <w:pPr>
        <w:spacing w:after="0" w:line="360" w:lineRule="auto"/>
        <w:ind w:firstLine="709"/>
        <w:jc w:val="both"/>
        <w:rPr>
          <w:rFonts w:ascii="Times New Roman" w:hAnsi="Times New Roman" w:cs="Times New Roman"/>
          <w:sz w:val="28"/>
          <w:szCs w:val="28"/>
        </w:rPr>
      </w:pPr>
      <w:r w:rsidRPr="007522DB">
        <w:rPr>
          <w:rFonts w:ascii="Times New Roman" w:hAnsi="Times New Roman" w:cs="Times New Roman"/>
          <w:sz w:val="28"/>
          <w:szCs w:val="28"/>
        </w:rPr>
        <w:t>Потенциал энергии газового потока является ресурсом, который можно преобразовать в механическую энергию.</w:t>
      </w:r>
      <w:r w:rsidR="00F05DD0">
        <w:rPr>
          <w:rFonts w:ascii="Times New Roman" w:hAnsi="Times New Roman" w:cs="Times New Roman"/>
          <w:sz w:val="28"/>
          <w:szCs w:val="28"/>
        </w:rPr>
        <w:t xml:space="preserve"> </w:t>
      </w:r>
      <w:r w:rsidR="000965B7" w:rsidRPr="000B0F00">
        <w:rPr>
          <w:rFonts w:ascii="Times New Roman" w:hAnsi="Times New Roman" w:cs="Times New Roman"/>
          <w:sz w:val="28"/>
          <w:szCs w:val="28"/>
        </w:rPr>
        <w:t xml:space="preserve">С </w:t>
      </w:r>
      <w:r>
        <w:rPr>
          <w:rFonts w:ascii="Times New Roman" w:hAnsi="Times New Roman" w:cs="Times New Roman"/>
          <w:sz w:val="28"/>
          <w:szCs w:val="28"/>
        </w:rPr>
        <w:t>этой точки</w:t>
      </w:r>
      <w:r w:rsidR="000965B7" w:rsidRPr="000B0F00">
        <w:rPr>
          <w:rFonts w:ascii="Times New Roman" w:hAnsi="Times New Roman" w:cs="Times New Roman"/>
          <w:sz w:val="28"/>
          <w:szCs w:val="28"/>
        </w:rPr>
        <w:t xml:space="preserve"> зрения в газотранспортной системе на сегодня весьма перспективной является утилизация энергии избыточного давления природного газа в детандер</w:t>
      </w:r>
      <w:r>
        <w:rPr>
          <w:rFonts w:ascii="Times New Roman" w:hAnsi="Times New Roman" w:cs="Times New Roman"/>
          <w:sz w:val="28"/>
          <w:szCs w:val="28"/>
        </w:rPr>
        <w:t>-генератор</w:t>
      </w:r>
      <w:r w:rsidR="000965B7" w:rsidRPr="000B0F00">
        <w:rPr>
          <w:rFonts w:ascii="Times New Roman" w:hAnsi="Times New Roman" w:cs="Times New Roman"/>
          <w:sz w:val="28"/>
          <w:szCs w:val="28"/>
        </w:rPr>
        <w:t xml:space="preserve">е. </w:t>
      </w:r>
      <w:r>
        <w:rPr>
          <w:rFonts w:ascii="Times New Roman" w:hAnsi="Times New Roman" w:cs="Times New Roman"/>
          <w:sz w:val="28"/>
          <w:szCs w:val="28"/>
        </w:rPr>
        <w:t>Детандер-генератором (или турбодетандером)</w:t>
      </w:r>
      <w:r w:rsidR="000965B7" w:rsidRPr="000B0F00">
        <w:rPr>
          <w:rFonts w:ascii="Times New Roman" w:hAnsi="Times New Roman" w:cs="Times New Roman"/>
          <w:sz w:val="28"/>
          <w:szCs w:val="28"/>
        </w:rPr>
        <w:t xml:space="preserve"> называется утилизационная (т.е. не потребляющая топлива) расширительная турбина, механически связанная с потребителем ее мощности, например, электрогенератором, компрессором и т.п.</w:t>
      </w:r>
    </w:p>
    <w:p w14:paraId="3F1B2B93" w14:textId="6786C66D" w:rsidR="00483582" w:rsidRPr="000B0F00" w:rsidRDefault="000965B7"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Детандер (с французского </w:t>
      </w:r>
      <w:proofErr w:type="spellStart"/>
      <w:r w:rsidRPr="000B0F00">
        <w:rPr>
          <w:rFonts w:ascii="Times New Roman" w:hAnsi="Times New Roman" w:cs="Times New Roman"/>
          <w:sz w:val="28"/>
          <w:szCs w:val="28"/>
        </w:rPr>
        <w:t>détendre</w:t>
      </w:r>
      <w:proofErr w:type="spellEnd"/>
      <w:r w:rsidRPr="000B0F00">
        <w:rPr>
          <w:rFonts w:ascii="Times New Roman" w:hAnsi="Times New Roman" w:cs="Times New Roman"/>
          <w:sz w:val="28"/>
          <w:szCs w:val="28"/>
        </w:rPr>
        <w:t xml:space="preserve"> переводится как «ослаблять») является устройством, с помощью которого дополнительно снижают температуру газа. В современном исполнении детандер представляет собой газовую турбину, работающую на перепаде газового давления.</w:t>
      </w:r>
    </w:p>
    <w:p w14:paraId="1063700F" w14:textId="52A7BAEB" w:rsidR="00ED62E7" w:rsidRDefault="008B3D3F" w:rsidP="00B40540">
      <w:pPr>
        <w:spacing w:after="0" w:line="360" w:lineRule="auto"/>
        <w:ind w:firstLine="709"/>
        <w:jc w:val="both"/>
        <w:rPr>
          <w:rFonts w:ascii="Times New Roman" w:hAnsi="Times New Roman" w:cs="Times New Roman"/>
          <w:sz w:val="28"/>
          <w:szCs w:val="28"/>
        </w:rPr>
      </w:pPr>
      <w:r w:rsidRPr="008B3D3F">
        <w:rPr>
          <w:rFonts w:ascii="Times New Roman" w:hAnsi="Times New Roman" w:cs="Times New Roman"/>
          <w:sz w:val="28"/>
          <w:szCs w:val="28"/>
        </w:rPr>
        <w:t xml:space="preserve">Детандер-генераторные агрегаты на станции понижения давления включаются параллельно узлу редуцирования газа. Подобный метод подключения </w:t>
      </w:r>
      <w:r w:rsidR="00594AA5">
        <w:rPr>
          <w:rFonts w:ascii="Times New Roman" w:hAnsi="Times New Roman" w:cs="Times New Roman"/>
          <w:sz w:val="28"/>
          <w:szCs w:val="28"/>
        </w:rPr>
        <w:t>детандер-генераторного агрегата (</w:t>
      </w:r>
      <w:r w:rsidRPr="008B3D3F">
        <w:rPr>
          <w:rFonts w:ascii="Times New Roman" w:hAnsi="Times New Roman" w:cs="Times New Roman"/>
          <w:sz w:val="28"/>
          <w:szCs w:val="28"/>
        </w:rPr>
        <w:t>ДГА</w:t>
      </w:r>
      <w:r w:rsidR="00594AA5">
        <w:rPr>
          <w:rFonts w:ascii="Times New Roman" w:hAnsi="Times New Roman" w:cs="Times New Roman"/>
          <w:sz w:val="28"/>
          <w:szCs w:val="28"/>
        </w:rPr>
        <w:t>)</w:t>
      </w:r>
      <w:r w:rsidRPr="008B3D3F">
        <w:rPr>
          <w:rFonts w:ascii="Times New Roman" w:hAnsi="Times New Roman" w:cs="Times New Roman"/>
          <w:sz w:val="28"/>
          <w:szCs w:val="28"/>
        </w:rPr>
        <w:t xml:space="preserve"> помогает не только решить главную задачу, стоящую перед ГРС (или ГРП) – понизить давление транспортируемого газа, но и, используя энергию перепада давлений газа, произвести также и электрическую энергию. При использовании технологии ДГА происходит адиабатное расширение, в результате которого температура газа снижается существеннее, чем в процессе дросселирования. При больших перепадах давлений такое снижение может достигать величин минус 80 </w:t>
      </w:r>
      <w:r w:rsidR="00F05DD0">
        <w:rPr>
          <w:rFonts w:ascii="Times New Roman" w:hAnsi="Times New Roman" w:cs="Times New Roman"/>
          <w:sz w:val="28"/>
          <w:szCs w:val="28"/>
        </w:rPr>
        <w:t xml:space="preserve">– </w:t>
      </w:r>
      <w:r w:rsidRPr="008B3D3F">
        <w:rPr>
          <w:rFonts w:ascii="Times New Roman" w:hAnsi="Times New Roman" w:cs="Times New Roman"/>
          <w:sz w:val="28"/>
          <w:szCs w:val="28"/>
        </w:rPr>
        <w:t>100</w:t>
      </w:r>
      <w:r w:rsidR="00F05DD0">
        <w:rPr>
          <w:rFonts w:ascii="Times New Roman" w:hAnsi="Times New Roman" w:cs="Times New Roman"/>
          <w:sz w:val="28"/>
          <w:szCs w:val="28"/>
        </w:rPr>
        <w:t> </w:t>
      </w:r>
      <w:r w:rsidR="00A05837">
        <w:rPr>
          <w:rFonts w:ascii="Times New Roman" w:hAnsi="Times New Roman" w:cs="Times New Roman"/>
          <w:sz w:val="28"/>
          <w:szCs w:val="28"/>
        </w:rPr>
        <w:t>℃, что также можно использовать в различных технологических процессах.</w:t>
      </w:r>
    </w:p>
    <w:p w14:paraId="03FB2CA8" w14:textId="77777777" w:rsidR="00A05837" w:rsidRPr="00ED62E7" w:rsidRDefault="00A05837" w:rsidP="00B40540">
      <w:pPr>
        <w:spacing w:after="0" w:line="360" w:lineRule="auto"/>
        <w:ind w:firstLine="709"/>
        <w:jc w:val="both"/>
        <w:rPr>
          <w:rFonts w:ascii="Times New Roman" w:hAnsi="Times New Roman" w:cs="Times New Roman"/>
          <w:sz w:val="28"/>
          <w:szCs w:val="28"/>
        </w:rPr>
      </w:pPr>
    </w:p>
    <w:p w14:paraId="51CEB821" w14:textId="77777777" w:rsidR="00ED62E7" w:rsidRPr="00ED62E7" w:rsidRDefault="00ED62E7" w:rsidP="00B40540">
      <w:pPr>
        <w:pStyle w:val="2"/>
        <w:spacing w:before="0" w:line="360" w:lineRule="auto"/>
        <w:ind w:firstLine="709"/>
        <w:rPr>
          <w:rFonts w:ascii="Times New Roman" w:hAnsi="Times New Roman" w:cs="Times New Roman"/>
          <w:b/>
          <w:color w:val="auto"/>
          <w:sz w:val="28"/>
          <w:szCs w:val="28"/>
        </w:rPr>
      </w:pPr>
      <w:bookmarkStart w:id="7" w:name="_Toc92313220"/>
      <w:r>
        <w:rPr>
          <w:rFonts w:ascii="Times New Roman" w:hAnsi="Times New Roman" w:cs="Times New Roman"/>
          <w:b/>
          <w:color w:val="auto"/>
          <w:sz w:val="28"/>
          <w:szCs w:val="28"/>
        </w:rPr>
        <w:lastRenderedPageBreak/>
        <w:t xml:space="preserve">2.1 </w:t>
      </w:r>
      <w:r w:rsidRPr="00ED62E7">
        <w:rPr>
          <w:rFonts w:ascii="Times New Roman" w:hAnsi="Times New Roman" w:cs="Times New Roman"/>
          <w:b/>
          <w:color w:val="auto"/>
          <w:sz w:val="28"/>
          <w:szCs w:val="28"/>
        </w:rPr>
        <w:t>Принцип работы детандер-генератора</w:t>
      </w:r>
      <w:bookmarkEnd w:id="7"/>
    </w:p>
    <w:p w14:paraId="027AAB2D" w14:textId="4E31E99B" w:rsidR="00483582" w:rsidRDefault="00483582" w:rsidP="00B40540">
      <w:pPr>
        <w:spacing w:after="0" w:line="360" w:lineRule="auto"/>
        <w:ind w:firstLine="709"/>
        <w:jc w:val="both"/>
        <w:rPr>
          <w:rFonts w:ascii="Times New Roman" w:hAnsi="Times New Roman" w:cs="Times New Roman"/>
          <w:sz w:val="28"/>
          <w:szCs w:val="28"/>
        </w:rPr>
      </w:pPr>
      <w:r w:rsidRPr="00ED62E7">
        <w:rPr>
          <w:rFonts w:ascii="Times New Roman" w:hAnsi="Times New Roman" w:cs="Times New Roman"/>
          <w:sz w:val="28"/>
          <w:szCs w:val="28"/>
        </w:rPr>
        <w:t xml:space="preserve">Принцип работы агрегата заключается в том, что подаваемый в </w:t>
      </w:r>
      <w:r w:rsidRPr="000B0F00">
        <w:rPr>
          <w:rFonts w:ascii="Times New Roman" w:hAnsi="Times New Roman" w:cs="Times New Roman"/>
          <w:sz w:val="28"/>
          <w:szCs w:val="28"/>
        </w:rPr>
        <w:t xml:space="preserve">турбодетандер технологический газ через специальное направляющее устройство попадает на лопаточную турбину агрегата и вращает ее. В результате этого процесса газ снижает свою температуру и вырабатывает механическую энергию вращения, которую используют для привода генератора или компрессора. </w:t>
      </w:r>
      <w:r w:rsidR="00594AA5" w:rsidRPr="00594AA5">
        <w:rPr>
          <w:rFonts w:ascii="Times New Roman" w:hAnsi="Times New Roman" w:cs="Times New Roman"/>
          <w:sz w:val="28"/>
          <w:szCs w:val="28"/>
        </w:rPr>
        <w:t>В ДГА происходит процесс трансформации внутренней энергии транспортируемого природного газа в кинетическую, а эта энергия на следующем этапе преобразуется в механическую энергию работы, которая воздействует на электрический генератор и способствует тем самым получению электрической энергии.</w:t>
      </w:r>
      <w:r w:rsidR="00594AA5">
        <w:rPr>
          <w:rFonts w:ascii="Times New Roman" w:hAnsi="Times New Roman" w:cs="Times New Roman"/>
          <w:sz w:val="28"/>
          <w:szCs w:val="28"/>
        </w:rPr>
        <w:t xml:space="preserve"> </w:t>
      </w:r>
      <w:r w:rsidRPr="000B0F00">
        <w:rPr>
          <w:rFonts w:ascii="Times New Roman" w:hAnsi="Times New Roman" w:cs="Times New Roman"/>
          <w:sz w:val="28"/>
          <w:szCs w:val="28"/>
        </w:rPr>
        <w:t>Отработанный газ выпускается через выходной диффузор.</w:t>
      </w:r>
    </w:p>
    <w:p w14:paraId="37058104" w14:textId="77777777" w:rsidR="00483582" w:rsidRPr="000B0F00" w:rsidRDefault="00483582"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Турбодетандер относится к агрегатам непрерывного действия и не нуждается в электроэнергии. Конструктивно они бывают осевыми, центробежными или центростремительными. Турбодетандер состоит из полностью герметичного корпуса; лопаточного ротора; аппарата с регулируемыми соплами; направляющего устройства, оборудованного поворотными механизмами.</w:t>
      </w:r>
    </w:p>
    <w:p w14:paraId="69333B9D" w14:textId="77777777" w:rsidR="00483582" w:rsidRPr="000B0F00" w:rsidRDefault="00483582"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В зависимости от степени расширения технологического газа турбодетандеры подразделяются на активные и реактивные агрегаты. В зависимости от того, сколько ступеней имеется в агрегате, они подразделяются на одноступенчатые и многоступенчатые.</w:t>
      </w:r>
    </w:p>
    <w:p w14:paraId="6D82D99D" w14:textId="77777777" w:rsidR="00F17C5D" w:rsidRPr="000B0F00" w:rsidRDefault="00F17C5D"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Функции детандер-генераторных агрегатов, применимых на ГРС и ГРП:</w:t>
      </w:r>
    </w:p>
    <w:p w14:paraId="4FE3453C" w14:textId="77777777" w:rsidR="00F17C5D" w:rsidRPr="000B0F00" w:rsidRDefault="00F17C5D" w:rsidP="00B40540">
      <w:pPr>
        <w:pStyle w:val="a6"/>
        <w:numPr>
          <w:ilvl w:val="0"/>
          <w:numId w:val="1"/>
        </w:numPr>
        <w:tabs>
          <w:tab w:val="left" w:pos="993"/>
        </w:tabs>
        <w:spacing w:after="0" w:line="360" w:lineRule="auto"/>
        <w:ind w:left="709" w:firstLine="0"/>
        <w:jc w:val="both"/>
        <w:rPr>
          <w:rFonts w:ascii="Times New Roman" w:hAnsi="Times New Roman" w:cs="Times New Roman"/>
          <w:sz w:val="28"/>
          <w:szCs w:val="28"/>
        </w:rPr>
      </w:pPr>
      <w:r w:rsidRPr="000B0F00">
        <w:rPr>
          <w:rFonts w:ascii="Times New Roman" w:hAnsi="Times New Roman" w:cs="Times New Roman"/>
          <w:sz w:val="28"/>
          <w:szCs w:val="28"/>
        </w:rPr>
        <w:t>Снижение давления природного газа (или другой газовой рабочей среды) – функция, заменяющая традиционные ГРС (ГРП) газовых сетей. Газ при этом не расходуется, энергия на работу ДГА не требуется.</w:t>
      </w:r>
    </w:p>
    <w:p w14:paraId="5CE3E989" w14:textId="77777777" w:rsidR="00F17C5D" w:rsidRPr="000B0F00" w:rsidRDefault="00F17C5D" w:rsidP="00B40540">
      <w:pPr>
        <w:pStyle w:val="a6"/>
        <w:numPr>
          <w:ilvl w:val="0"/>
          <w:numId w:val="1"/>
        </w:numPr>
        <w:tabs>
          <w:tab w:val="left" w:pos="993"/>
        </w:tabs>
        <w:spacing w:after="0" w:line="360" w:lineRule="auto"/>
        <w:ind w:left="709" w:firstLine="0"/>
        <w:jc w:val="both"/>
        <w:rPr>
          <w:rFonts w:ascii="Times New Roman" w:hAnsi="Times New Roman" w:cs="Times New Roman"/>
          <w:sz w:val="28"/>
          <w:szCs w:val="28"/>
        </w:rPr>
      </w:pPr>
      <w:r w:rsidRPr="000B0F00">
        <w:rPr>
          <w:rFonts w:ascii="Times New Roman" w:hAnsi="Times New Roman" w:cs="Times New Roman"/>
          <w:sz w:val="28"/>
          <w:szCs w:val="28"/>
        </w:rPr>
        <w:t>Выработка электроэнергии (мощностью 1…12 МВт)</w:t>
      </w:r>
    </w:p>
    <w:p w14:paraId="2E830556" w14:textId="77777777" w:rsidR="00483582" w:rsidRPr="000B0F00" w:rsidRDefault="00F17C5D" w:rsidP="00B40540">
      <w:pPr>
        <w:pStyle w:val="a6"/>
        <w:numPr>
          <w:ilvl w:val="0"/>
          <w:numId w:val="1"/>
        </w:numPr>
        <w:tabs>
          <w:tab w:val="left" w:pos="993"/>
        </w:tabs>
        <w:spacing w:after="0" w:line="360" w:lineRule="auto"/>
        <w:ind w:left="709" w:firstLine="0"/>
        <w:jc w:val="both"/>
        <w:rPr>
          <w:rFonts w:ascii="Times New Roman" w:hAnsi="Times New Roman" w:cs="Times New Roman"/>
          <w:sz w:val="28"/>
          <w:szCs w:val="28"/>
        </w:rPr>
      </w:pPr>
      <w:r w:rsidRPr="000B0F00">
        <w:rPr>
          <w:rFonts w:ascii="Times New Roman" w:hAnsi="Times New Roman" w:cs="Times New Roman"/>
          <w:sz w:val="28"/>
          <w:szCs w:val="28"/>
        </w:rPr>
        <w:t>Выработка холода (до 10 МВт)</w:t>
      </w:r>
    </w:p>
    <w:p w14:paraId="40C2AC21" w14:textId="73F4CC3D" w:rsidR="00594AA5" w:rsidRPr="000B0F00" w:rsidRDefault="00D945C5" w:rsidP="002C202D">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lastRenderedPageBreak/>
        <w:t>В целом схема детандер-генераторной установки (</w:t>
      </w:r>
      <w:r w:rsidR="002C202D">
        <w:rPr>
          <w:rFonts w:ascii="Times New Roman" w:hAnsi="Times New Roman" w:cs="Times New Roman"/>
          <w:sz w:val="28"/>
          <w:szCs w:val="28"/>
        </w:rPr>
        <w:t>приложение</w:t>
      </w:r>
      <w:r w:rsidRPr="000B0F00">
        <w:rPr>
          <w:rFonts w:ascii="Times New Roman" w:hAnsi="Times New Roman" w:cs="Times New Roman"/>
          <w:sz w:val="28"/>
          <w:szCs w:val="28"/>
        </w:rPr>
        <w:t xml:space="preserve"> 1) включает в себя детандер, генератор электроэнергии и оборудование, обеспечивающее его нормальную работу.</w:t>
      </w:r>
    </w:p>
    <w:p w14:paraId="3EA8AADB" w14:textId="07582415" w:rsidR="00D945C5" w:rsidRPr="000B0F00" w:rsidRDefault="00483582"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Детандер </w:t>
      </w:r>
      <w:r w:rsidR="00F17C5D" w:rsidRPr="000B0F00">
        <w:rPr>
          <w:rFonts w:ascii="Times New Roman" w:hAnsi="Times New Roman" w:cs="Times New Roman"/>
          <w:sz w:val="28"/>
          <w:szCs w:val="28"/>
        </w:rPr>
        <w:t>(</w:t>
      </w:r>
      <w:r w:rsidRPr="000B0F00">
        <w:rPr>
          <w:rFonts w:ascii="Times New Roman" w:hAnsi="Times New Roman" w:cs="Times New Roman"/>
          <w:sz w:val="28"/>
          <w:szCs w:val="28"/>
        </w:rPr>
        <w:t>1</w:t>
      </w:r>
      <w:r w:rsidR="00F17C5D" w:rsidRPr="000B0F00">
        <w:rPr>
          <w:rFonts w:ascii="Times New Roman" w:hAnsi="Times New Roman" w:cs="Times New Roman"/>
          <w:sz w:val="28"/>
          <w:szCs w:val="28"/>
        </w:rPr>
        <w:t>)</w:t>
      </w:r>
      <w:r w:rsidRPr="000B0F00">
        <w:rPr>
          <w:rFonts w:ascii="Times New Roman" w:hAnsi="Times New Roman" w:cs="Times New Roman"/>
          <w:sz w:val="28"/>
          <w:szCs w:val="28"/>
        </w:rPr>
        <w:t xml:space="preserve"> представляет собой турбинный агрегат, в камере которого газ вращает рабочее колесо, при этом расширяясь и теряя давление.  Во многих детандерах применяются многоступенчатые рабочие колёса осевого типа, позволяющие осуществить значительное снижение давления (в 2-3 раза и более) на одном агрегате.</w:t>
      </w:r>
      <w:r w:rsidR="00B40540">
        <w:rPr>
          <w:rFonts w:ascii="Times New Roman" w:hAnsi="Times New Roman" w:cs="Times New Roman"/>
          <w:sz w:val="28"/>
          <w:szCs w:val="28"/>
        </w:rPr>
        <w:t xml:space="preserve"> </w:t>
      </w:r>
      <w:r w:rsidRPr="000B0F00">
        <w:rPr>
          <w:rFonts w:ascii="Times New Roman" w:hAnsi="Times New Roman" w:cs="Times New Roman"/>
          <w:sz w:val="28"/>
          <w:szCs w:val="28"/>
        </w:rPr>
        <w:t>Вращение рабочего колеса через вал и муфту (2) передается на генератор (3), вырабатывающий электроэнергию для передачи потребителю.</w:t>
      </w:r>
      <w:r w:rsidR="00B40540">
        <w:rPr>
          <w:rFonts w:ascii="Times New Roman" w:hAnsi="Times New Roman" w:cs="Times New Roman"/>
          <w:sz w:val="28"/>
          <w:szCs w:val="28"/>
        </w:rPr>
        <w:t xml:space="preserve"> </w:t>
      </w:r>
      <w:r w:rsidR="00D945C5" w:rsidRPr="000B0F00">
        <w:rPr>
          <w:rFonts w:ascii="Times New Roman" w:hAnsi="Times New Roman" w:cs="Times New Roman"/>
          <w:sz w:val="28"/>
          <w:szCs w:val="28"/>
        </w:rPr>
        <w:t>Детандер и генератор разделены газонепроницаемой перегородкой (4), обеспечивающей взрывозащиту электрооборудования.</w:t>
      </w:r>
      <w:r w:rsidR="00B40540">
        <w:rPr>
          <w:rFonts w:ascii="Times New Roman" w:hAnsi="Times New Roman" w:cs="Times New Roman"/>
          <w:sz w:val="28"/>
          <w:szCs w:val="28"/>
        </w:rPr>
        <w:t xml:space="preserve"> </w:t>
      </w:r>
      <w:r w:rsidR="00D945C5" w:rsidRPr="000B0F00">
        <w:rPr>
          <w:rFonts w:ascii="Times New Roman" w:hAnsi="Times New Roman" w:cs="Times New Roman"/>
          <w:sz w:val="28"/>
          <w:szCs w:val="28"/>
        </w:rPr>
        <w:t>Смазочное масло для подшипников и торцевых лабиринтных уплотнений подается из маслобака по общей масляной обвязке (5).</w:t>
      </w:r>
    </w:p>
    <w:p w14:paraId="67AF6082" w14:textId="77777777" w:rsidR="00D945C5" w:rsidRPr="000B0F00" w:rsidRDefault="00D945C5"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Вся установка смонтирована на единой раме (6) и представляет собой блочное оборудование высокой заводской готовности.</w:t>
      </w:r>
    </w:p>
    <w:p w14:paraId="188E7201" w14:textId="77777777" w:rsidR="00F17C5D" w:rsidRDefault="00F17C5D" w:rsidP="00B40540">
      <w:pPr>
        <w:spacing w:after="0" w:line="360" w:lineRule="auto"/>
        <w:ind w:firstLine="709"/>
        <w:jc w:val="both"/>
        <w:rPr>
          <w:rFonts w:ascii="Times New Roman" w:hAnsi="Times New Roman" w:cs="Times New Roman"/>
          <w:sz w:val="28"/>
          <w:szCs w:val="28"/>
        </w:rPr>
      </w:pPr>
    </w:p>
    <w:p w14:paraId="2BB83C59" w14:textId="77777777" w:rsidR="00ED62E7" w:rsidRPr="00ED62E7" w:rsidRDefault="00ED62E7" w:rsidP="00B40540">
      <w:pPr>
        <w:pStyle w:val="2"/>
        <w:spacing w:before="0" w:line="360" w:lineRule="auto"/>
        <w:ind w:firstLine="709"/>
        <w:jc w:val="both"/>
        <w:rPr>
          <w:rFonts w:ascii="Times New Roman" w:hAnsi="Times New Roman" w:cs="Times New Roman"/>
          <w:b/>
          <w:color w:val="auto"/>
          <w:sz w:val="28"/>
          <w:szCs w:val="28"/>
        </w:rPr>
      </w:pPr>
      <w:bookmarkStart w:id="8" w:name="_Toc92313221"/>
      <w:r w:rsidRPr="00ED62E7">
        <w:rPr>
          <w:rFonts w:ascii="Times New Roman" w:hAnsi="Times New Roman" w:cs="Times New Roman"/>
          <w:b/>
          <w:color w:val="auto"/>
          <w:sz w:val="28"/>
          <w:szCs w:val="28"/>
        </w:rPr>
        <w:t xml:space="preserve">2.2 Схема подключения детандер-генераторов </w:t>
      </w:r>
      <w:r w:rsidR="0073206B">
        <w:rPr>
          <w:rFonts w:ascii="Times New Roman" w:hAnsi="Times New Roman" w:cs="Times New Roman"/>
          <w:b/>
          <w:color w:val="auto"/>
          <w:sz w:val="28"/>
          <w:szCs w:val="28"/>
        </w:rPr>
        <w:t>к</w:t>
      </w:r>
      <w:r w:rsidRPr="00ED62E7">
        <w:rPr>
          <w:rFonts w:ascii="Times New Roman" w:hAnsi="Times New Roman" w:cs="Times New Roman"/>
          <w:b/>
          <w:color w:val="auto"/>
          <w:sz w:val="28"/>
          <w:szCs w:val="28"/>
        </w:rPr>
        <w:t xml:space="preserve"> </w:t>
      </w:r>
      <w:r w:rsidR="0073206B">
        <w:rPr>
          <w:rFonts w:ascii="Times New Roman" w:hAnsi="Times New Roman" w:cs="Times New Roman"/>
          <w:b/>
          <w:color w:val="auto"/>
          <w:sz w:val="28"/>
          <w:szCs w:val="28"/>
        </w:rPr>
        <w:t xml:space="preserve">существующей </w:t>
      </w:r>
      <w:r w:rsidRPr="00ED62E7">
        <w:rPr>
          <w:rFonts w:ascii="Times New Roman" w:hAnsi="Times New Roman" w:cs="Times New Roman"/>
          <w:b/>
          <w:color w:val="auto"/>
          <w:sz w:val="28"/>
          <w:szCs w:val="28"/>
        </w:rPr>
        <w:t>системе газораспределения</w:t>
      </w:r>
      <w:bookmarkEnd w:id="8"/>
    </w:p>
    <w:p w14:paraId="55EFEDB5" w14:textId="4CF68B09" w:rsidR="00F17C5D" w:rsidRPr="000B0F00" w:rsidRDefault="00F17C5D"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Рассмотрим схему установки ДГА на действующей газораспределительной станции (</w:t>
      </w:r>
      <w:r w:rsidR="002C202D">
        <w:rPr>
          <w:rFonts w:ascii="Times New Roman" w:hAnsi="Times New Roman" w:cs="Times New Roman"/>
          <w:sz w:val="28"/>
          <w:szCs w:val="28"/>
        </w:rPr>
        <w:t>приложение</w:t>
      </w:r>
      <w:r w:rsidRPr="000B0F00">
        <w:rPr>
          <w:rFonts w:ascii="Times New Roman" w:hAnsi="Times New Roman" w:cs="Times New Roman"/>
          <w:sz w:val="28"/>
          <w:szCs w:val="28"/>
        </w:rPr>
        <w:t xml:space="preserve"> </w:t>
      </w:r>
      <w:r w:rsidR="00F05DD0">
        <w:rPr>
          <w:rFonts w:ascii="Times New Roman" w:hAnsi="Times New Roman" w:cs="Times New Roman"/>
          <w:sz w:val="28"/>
          <w:szCs w:val="28"/>
        </w:rPr>
        <w:t>2</w:t>
      </w:r>
      <w:r w:rsidRPr="000B0F00">
        <w:rPr>
          <w:rFonts w:ascii="Times New Roman" w:hAnsi="Times New Roman" w:cs="Times New Roman"/>
          <w:sz w:val="28"/>
          <w:szCs w:val="28"/>
        </w:rPr>
        <w:t>). Детандер-генераторные установки (1) размещаются параллельно существующим ГРС (ГРП) и перенимают весь или часть потока редуцируемого газа.</w:t>
      </w:r>
    </w:p>
    <w:p w14:paraId="3B0A8D58" w14:textId="77777777" w:rsidR="00BC06A4" w:rsidRPr="000B0F00" w:rsidRDefault="00BC06A4" w:rsidP="00B40540">
      <w:pPr>
        <w:spacing w:after="0" w:line="360" w:lineRule="auto"/>
        <w:ind w:firstLine="709"/>
        <w:jc w:val="center"/>
        <w:rPr>
          <w:rFonts w:ascii="Times New Roman" w:hAnsi="Times New Roman" w:cs="Times New Roman"/>
          <w:sz w:val="28"/>
          <w:szCs w:val="28"/>
        </w:rPr>
      </w:pPr>
    </w:p>
    <w:p w14:paraId="55634A79" w14:textId="77777777" w:rsidR="000B0F00" w:rsidRPr="000B0F00" w:rsidRDefault="000B0F00"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Для предварительной очистки газа используется блок газоподготовки (2), уже имеющийся на ГРС (ГРП).  Отсекающие задвижки (3) обеспечивают возможность отключения ДГА и возврата потока газа на ГРС (ГРП).</w:t>
      </w:r>
    </w:p>
    <w:p w14:paraId="19A5E883" w14:textId="0CE1953C" w:rsidR="000965B7" w:rsidRPr="000B0F00" w:rsidRDefault="00D945C5"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Теплообменник (4) осуществляет подогрев газа перед подачей в детандер (при необходимости).</w:t>
      </w:r>
      <w:r w:rsidR="00B40540">
        <w:rPr>
          <w:rFonts w:ascii="Times New Roman" w:hAnsi="Times New Roman" w:cs="Times New Roman"/>
          <w:sz w:val="28"/>
          <w:szCs w:val="28"/>
        </w:rPr>
        <w:t xml:space="preserve"> </w:t>
      </w:r>
      <w:r w:rsidR="00F17C5D" w:rsidRPr="000B0F00">
        <w:rPr>
          <w:rFonts w:ascii="Times New Roman" w:hAnsi="Times New Roman" w:cs="Times New Roman"/>
          <w:sz w:val="28"/>
          <w:szCs w:val="28"/>
        </w:rPr>
        <w:t>Может использоваться любой недорогой теплоноситель (дымовые газы котельной, горячая вода, пар и др.)</w:t>
      </w:r>
      <w:r w:rsidR="00B40540">
        <w:rPr>
          <w:rFonts w:ascii="Times New Roman" w:hAnsi="Times New Roman" w:cs="Times New Roman"/>
          <w:sz w:val="28"/>
          <w:szCs w:val="28"/>
        </w:rPr>
        <w:t xml:space="preserve"> </w:t>
      </w:r>
      <w:r w:rsidR="00F17C5D" w:rsidRPr="000B0F00">
        <w:rPr>
          <w:rFonts w:ascii="Times New Roman" w:hAnsi="Times New Roman" w:cs="Times New Roman"/>
          <w:sz w:val="28"/>
          <w:szCs w:val="28"/>
        </w:rPr>
        <w:t xml:space="preserve">Регулирующие клапаны (5) и (6) задействуются для выравнивания нагрузки на </w:t>
      </w:r>
      <w:r w:rsidRPr="000B0F00">
        <w:rPr>
          <w:rFonts w:ascii="Times New Roman" w:hAnsi="Times New Roman" w:cs="Times New Roman"/>
          <w:sz w:val="28"/>
          <w:szCs w:val="28"/>
        </w:rPr>
        <w:t>ДГА</w:t>
      </w:r>
      <w:r w:rsidR="00F17C5D" w:rsidRPr="000B0F00">
        <w:rPr>
          <w:rFonts w:ascii="Times New Roman" w:hAnsi="Times New Roman" w:cs="Times New Roman"/>
          <w:sz w:val="28"/>
          <w:szCs w:val="28"/>
        </w:rPr>
        <w:t xml:space="preserve">, в случае значительных </w:t>
      </w:r>
      <w:r w:rsidR="00F17C5D" w:rsidRPr="000B0F00">
        <w:rPr>
          <w:rFonts w:ascii="Times New Roman" w:hAnsi="Times New Roman" w:cs="Times New Roman"/>
          <w:sz w:val="28"/>
          <w:szCs w:val="28"/>
        </w:rPr>
        <w:lastRenderedPageBreak/>
        <w:t>вариаций потока газа.</w:t>
      </w:r>
      <w:r w:rsidR="00B40540">
        <w:rPr>
          <w:rFonts w:ascii="Times New Roman" w:hAnsi="Times New Roman" w:cs="Times New Roman"/>
          <w:sz w:val="28"/>
          <w:szCs w:val="28"/>
        </w:rPr>
        <w:t xml:space="preserve"> </w:t>
      </w:r>
      <w:r w:rsidR="00F17C5D" w:rsidRPr="000B0F00">
        <w:rPr>
          <w:rFonts w:ascii="Times New Roman" w:hAnsi="Times New Roman" w:cs="Times New Roman"/>
          <w:sz w:val="28"/>
          <w:szCs w:val="28"/>
        </w:rPr>
        <w:t xml:space="preserve">Вырабатываемая </w:t>
      </w:r>
      <w:r w:rsidRPr="000B0F00">
        <w:rPr>
          <w:rFonts w:ascii="Times New Roman" w:hAnsi="Times New Roman" w:cs="Times New Roman"/>
          <w:sz w:val="28"/>
          <w:szCs w:val="28"/>
        </w:rPr>
        <w:t>ДГА</w:t>
      </w:r>
      <w:r w:rsidR="00F17C5D" w:rsidRPr="000B0F00">
        <w:rPr>
          <w:rFonts w:ascii="Times New Roman" w:hAnsi="Times New Roman" w:cs="Times New Roman"/>
          <w:sz w:val="28"/>
          <w:szCs w:val="28"/>
        </w:rPr>
        <w:t xml:space="preserve"> электроэнергия через распределительный шкаф (на схеме не показан) отправляется потребителям.</w:t>
      </w:r>
    </w:p>
    <w:p w14:paraId="0CD5BBCA" w14:textId="7616193C" w:rsidR="000B0F00" w:rsidRDefault="001718C9"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Мощность детандер-генератора зависит от количества газа, его температуры и перепада давлений. </w:t>
      </w:r>
    </w:p>
    <w:p w14:paraId="024A0825" w14:textId="6D4374B3" w:rsidR="00D945C5" w:rsidRPr="000B0F00" w:rsidRDefault="002D5A0C" w:rsidP="002C202D">
      <w:pPr>
        <w:spacing w:after="0" w:line="360" w:lineRule="auto"/>
        <w:ind w:firstLine="709"/>
        <w:rPr>
          <w:rFonts w:ascii="Times New Roman" w:hAnsi="Times New Roman" w:cs="Times New Roman"/>
          <w:b/>
          <w:sz w:val="28"/>
          <w:szCs w:val="28"/>
        </w:rPr>
      </w:pPr>
      <w:bookmarkStart w:id="9" w:name="_Toc92313222"/>
      <w:r w:rsidRPr="000B0F00">
        <w:rPr>
          <w:rFonts w:ascii="Times New Roman" w:hAnsi="Times New Roman" w:cs="Times New Roman"/>
          <w:b/>
          <w:sz w:val="28"/>
          <w:szCs w:val="28"/>
        </w:rPr>
        <w:t>3 ПОТЕНЦИАЛ ИСПОЛЬЗОВАНИЯ ДЕТАНДЕР-ГЕНЕРАТОРОВ ДЛЯ ВЫРАБОТКИ ЭЛЕКТРОЭНЕРГИИ</w:t>
      </w:r>
      <w:bookmarkEnd w:id="9"/>
    </w:p>
    <w:p w14:paraId="6D272DBC" w14:textId="1EDD42CF" w:rsidR="00D945C5" w:rsidRDefault="00D945C5" w:rsidP="00B40540">
      <w:pPr>
        <w:spacing w:after="0" w:line="360" w:lineRule="auto"/>
        <w:ind w:firstLine="709"/>
        <w:jc w:val="both"/>
        <w:rPr>
          <w:rFonts w:ascii="Times New Roman" w:hAnsi="Times New Roman" w:cs="Times New Roman"/>
          <w:sz w:val="28"/>
          <w:szCs w:val="28"/>
        </w:rPr>
      </w:pPr>
    </w:p>
    <w:p w14:paraId="2958D0DF" w14:textId="3545058B" w:rsidR="00BC06A4" w:rsidRPr="00BC06A4" w:rsidRDefault="00BC06A4" w:rsidP="00B40540">
      <w:pPr>
        <w:pStyle w:val="2"/>
        <w:spacing w:before="0" w:line="360" w:lineRule="auto"/>
        <w:ind w:firstLine="709"/>
        <w:rPr>
          <w:rFonts w:ascii="Times New Roman" w:hAnsi="Times New Roman" w:cs="Times New Roman"/>
          <w:b/>
          <w:bCs/>
          <w:color w:val="auto"/>
          <w:sz w:val="28"/>
          <w:szCs w:val="28"/>
        </w:rPr>
      </w:pPr>
      <w:bookmarkStart w:id="10" w:name="_Toc92313223"/>
      <w:r w:rsidRPr="00BC06A4">
        <w:rPr>
          <w:rFonts w:ascii="Times New Roman" w:hAnsi="Times New Roman" w:cs="Times New Roman"/>
          <w:b/>
          <w:bCs/>
          <w:color w:val="auto"/>
          <w:sz w:val="28"/>
          <w:szCs w:val="28"/>
        </w:rPr>
        <w:t xml:space="preserve">3.1 </w:t>
      </w:r>
      <w:r w:rsidR="00B80AB1">
        <w:rPr>
          <w:rFonts w:ascii="Times New Roman" w:hAnsi="Times New Roman" w:cs="Times New Roman"/>
          <w:b/>
          <w:bCs/>
          <w:color w:val="auto"/>
          <w:sz w:val="28"/>
          <w:szCs w:val="28"/>
        </w:rPr>
        <w:t>Оценка потенциала по выработке электроэнергии</w:t>
      </w:r>
      <w:bookmarkEnd w:id="10"/>
    </w:p>
    <w:p w14:paraId="0E2599AA" w14:textId="612AB63D" w:rsidR="00F51BF7" w:rsidRPr="00B764D1" w:rsidRDefault="00F51BF7" w:rsidP="00B40540">
      <w:pPr>
        <w:spacing w:after="0" w:line="360" w:lineRule="auto"/>
        <w:ind w:firstLine="709"/>
        <w:jc w:val="both"/>
        <w:rPr>
          <w:rFonts w:ascii="Times New Roman" w:hAnsi="Times New Roman" w:cs="Times New Roman"/>
          <w:sz w:val="28"/>
          <w:szCs w:val="28"/>
        </w:rPr>
      </w:pPr>
      <w:r w:rsidRPr="00B764D1">
        <w:rPr>
          <w:rFonts w:ascii="Times New Roman" w:hAnsi="Times New Roman" w:cs="Times New Roman"/>
          <w:sz w:val="28"/>
          <w:szCs w:val="28"/>
        </w:rPr>
        <w:t>По оценкам Минэнерго РФ, более 16 млн</w:t>
      </w:r>
      <w:r>
        <w:rPr>
          <w:rFonts w:ascii="Times New Roman" w:hAnsi="Times New Roman" w:cs="Times New Roman"/>
          <w:sz w:val="28"/>
          <w:szCs w:val="28"/>
        </w:rPr>
        <w:t>.</w:t>
      </w:r>
      <w:r w:rsidRPr="00B764D1">
        <w:rPr>
          <w:rFonts w:ascii="Times New Roman" w:hAnsi="Times New Roman" w:cs="Times New Roman"/>
          <w:sz w:val="28"/>
          <w:szCs w:val="28"/>
        </w:rPr>
        <w:t xml:space="preserve"> жителей России находятся вне зоны централизованного электроснабжения и постоянно испытывают проблемы из-за систематических перебоев в снабжении электроэнергией и теплом, а также их дороговизны. Считается, что 2/3 территории России не пригодны для централизованного электроснабжения.</w:t>
      </w:r>
      <w:r w:rsidR="00A652FB">
        <w:rPr>
          <w:rFonts w:ascii="Times New Roman" w:hAnsi="Times New Roman" w:cs="Times New Roman"/>
          <w:sz w:val="28"/>
          <w:szCs w:val="28"/>
        </w:rPr>
        <w:t xml:space="preserve"> </w:t>
      </w:r>
      <w:r w:rsidRPr="00B764D1">
        <w:rPr>
          <w:rFonts w:ascii="Times New Roman" w:hAnsi="Times New Roman" w:cs="Times New Roman"/>
          <w:sz w:val="28"/>
          <w:szCs w:val="28"/>
        </w:rPr>
        <w:t xml:space="preserve">Основным источником электроэнергии и тепла в </w:t>
      </w:r>
      <w:r>
        <w:rPr>
          <w:rFonts w:ascii="Times New Roman" w:hAnsi="Times New Roman" w:cs="Times New Roman"/>
          <w:sz w:val="28"/>
          <w:szCs w:val="28"/>
        </w:rPr>
        <w:t>труднодоступных</w:t>
      </w:r>
      <w:r w:rsidRPr="00B764D1">
        <w:rPr>
          <w:rFonts w:ascii="Times New Roman" w:hAnsi="Times New Roman" w:cs="Times New Roman"/>
          <w:sz w:val="28"/>
          <w:szCs w:val="28"/>
        </w:rPr>
        <w:t xml:space="preserve"> районах являются дизельные электростанции. </w:t>
      </w:r>
      <w:r w:rsidR="00D66568">
        <w:rPr>
          <w:rFonts w:ascii="Times New Roman" w:hAnsi="Times New Roman" w:cs="Times New Roman"/>
          <w:sz w:val="28"/>
          <w:szCs w:val="28"/>
        </w:rPr>
        <w:t>При этом д</w:t>
      </w:r>
      <w:r w:rsidRPr="00B764D1">
        <w:rPr>
          <w:rFonts w:ascii="Times New Roman" w:hAnsi="Times New Roman" w:cs="Times New Roman"/>
          <w:sz w:val="28"/>
          <w:szCs w:val="28"/>
        </w:rPr>
        <w:t>ля таких территорий стоимость топлива приближается к их полугодовым бюджетам.</w:t>
      </w:r>
    </w:p>
    <w:p w14:paraId="5384BD4A" w14:textId="3E11A2BE" w:rsidR="001718C9" w:rsidRPr="000B0F00" w:rsidRDefault="001718C9"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Детандер-генераторы</w:t>
      </w:r>
      <w:r w:rsidR="00F51BF7">
        <w:rPr>
          <w:rFonts w:ascii="Times New Roman" w:hAnsi="Times New Roman" w:cs="Times New Roman"/>
          <w:sz w:val="28"/>
          <w:szCs w:val="28"/>
        </w:rPr>
        <w:t xml:space="preserve"> в свою очередь</w:t>
      </w:r>
      <w:r w:rsidRPr="000B0F00">
        <w:rPr>
          <w:rFonts w:ascii="Times New Roman" w:hAnsi="Times New Roman" w:cs="Times New Roman"/>
          <w:sz w:val="28"/>
          <w:szCs w:val="28"/>
        </w:rPr>
        <w:t xml:space="preserve"> утилизируют собственные энергетические ресурсы газотранспортной системы (полезно не используемый перепад давлений газа) и достаточно просты в эксплуатации.</w:t>
      </w:r>
    </w:p>
    <w:p w14:paraId="7F0691B4" w14:textId="543CA2D0" w:rsidR="000B0F00" w:rsidRPr="000B0F00" w:rsidRDefault="000B0F00" w:rsidP="00B40540">
      <w:pPr>
        <w:spacing w:after="0" w:line="360" w:lineRule="auto"/>
        <w:ind w:firstLine="709"/>
        <w:jc w:val="both"/>
        <w:rPr>
          <w:rFonts w:ascii="Times New Roman" w:hAnsi="Times New Roman" w:cs="Times New Roman"/>
          <w:sz w:val="28"/>
          <w:szCs w:val="28"/>
        </w:rPr>
      </w:pPr>
      <w:r w:rsidRPr="000B0F00">
        <w:rPr>
          <w:rFonts w:ascii="Times New Roman" w:hAnsi="Times New Roman" w:cs="Times New Roman"/>
          <w:sz w:val="28"/>
          <w:szCs w:val="28"/>
        </w:rPr>
        <w:t xml:space="preserve">Ряд моделей </w:t>
      </w:r>
      <w:proofErr w:type="spellStart"/>
      <w:r w:rsidRPr="000B0F00">
        <w:rPr>
          <w:rFonts w:ascii="Times New Roman" w:hAnsi="Times New Roman" w:cs="Times New Roman"/>
          <w:sz w:val="28"/>
          <w:szCs w:val="28"/>
        </w:rPr>
        <w:t>электротурбодетандерных</w:t>
      </w:r>
      <w:proofErr w:type="spellEnd"/>
      <w:r w:rsidRPr="000B0F00">
        <w:rPr>
          <w:rFonts w:ascii="Times New Roman" w:hAnsi="Times New Roman" w:cs="Times New Roman"/>
          <w:sz w:val="28"/>
          <w:szCs w:val="28"/>
        </w:rPr>
        <w:t xml:space="preserve"> агрегатов (ЭТДА) с указанием возможной мощности вырабатываемой электроэнергии указана в </w:t>
      </w:r>
      <w:r w:rsidR="002C202D">
        <w:rPr>
          <w:rFonts w:ascii="Times New Roman" w:hAnsi="Times New Roman" w:cs="Times New Roman"/>
          <w:sz w:val="28"/>
          <w:szCs w:val="28"/>
        </w:rPr>
        <w:t>приложении 3</w:t>
      </w:r>
      <w:r w:rsidRPr="000B0F00">
        <w:rPr>
          <w:rFonts w:ascii="Times New Roman" w:hAnsi="Times New Roman" w:cs="Times New Roman"/>
          <w:sz w:val="28"/>
          <w:szCs w:val="28"/>
        </w:rPr>
        <w:t>.</w:t>
      </w:r>
    </w:p>
    <w:p w14:paraId="4819A002" w14:textId="59860F00" w:rsidR="00A652FB" w:rsidRDefault="00821C17" w:rsidP="002C202D">
      <w:pPr>
        <w:spacing w:after="0" w:line="360" w:lineRule="auto"/>
        <w:jc w:val="both"/>
        <w:rPr>
          <w:rFonts w:ascii="Times New Roman" w:hAnsi="Times New Roman" w:cs="Times New Roman"/>
          <w:sz w:val="28"/>
          <w:szCs w:val="28"/>
        </w:rPr>
      </w:pPr>
      <w:r w:rsidRPr="000B0F00">
        <w:rPr>
          <w:rFonts w:ascii="Times New Roman" w:hAnsi="Times New Roman" w:cs="Times New Roman"/>
          <w:sz w:val="28"/>
          <w:szCs w:val="28"/>
        </w:rPr>
        <w:t xml:space="preserve">Возможности выработки электроэнергии на </w:t>
      </w:r>
      <w:r>
        <w:rPr>
          <w:rFonts w:ascii="Times New Roman" w:hAnsi="Times New Roman" w:cs="Times New Roman"/>
          <w:sz w:val="28"/>
          <w:szCs w:val="28"/>
        </w:rPr>
        <w:t xml:space="preserve">одной </w:t>
      </w:r>
      <w:r w:rsidRPr="000B0F00">
        <w:rPr>
          <w:rFonts w:ascii="Times New Roman" w:hAnsi="Times New Roman" w:cs="Times New Roman"/>
          <w:sz w:val="28"/>
          <w:szCs w:val="28"/>
        </w:rPr>
        <w:t>ГРС, таким образом, составляют от 1,5 МВт до 12 МВт.</w:t>
      </w:r>
    </w:p>
    <w:p w14:paraId="7E625CEC" w14:textId="16DCF1DF" w:rsidR="00B80AB1" w:rsidRPr="00B80AB1" w:rsidRDefault="00B80AB1" w:rsidP="00B40540">
      <w:pPr>
        <w:pStyle w:val="2"/>
        <w:spacing w:before="0" w:line="360" w:lineRule="auto"/>
        <w:ind w:firstLine="709"/>
        <w:jc w:val="both"/>
        <w:rPr>
          <w:rFonts w:ascii="Times New Roman" w:hAnsi="Times New Roman" w:cs="Times New Roman"/>
          <w:b/>
          <w:bCs/>
          <w:color w:val="auto"/>
          <w:sz w:val="28"/>
          <w:szCs w:val="28"/>
        </w:rPr>
      </w:pPr>
      <w:bookmarkStart w:id="11" w:name="_Toc92313224"/>
      <w:r w:rsidRPr="00B80AB1">
        <w:rPr>
          <w:rFonts w:ascii="Times New Roman" w:hAnsi="Times New Roman" w:cs="Times New Roman"/>
          <w:b/>
          <w:bCs/>
          <w:color w:val="auto"/>
          <w:sz w:val="28"/>
          <w:szCs w:val="28"/>
        </w:rPr>
        <w:t>3.2</w:t>
      </w:r>
      <w:r>
        <w:rPr>
          <w:rFonts w:ascii="Times New Roman" w:hAnsi="Times New Roman" w:cs="Times New Roman"/>
          <w:b/>
          <w:bCs/>
          <w:color w:val="auto"/>
          <w:sz w:val="28"/>
          <w:szCs w:val="28"/>
        </w:rPr>
        <w:t xml:space="preserve"> Оценка экономической эффективности применения детандер-генераторов</w:t>
      </w:r>
      <w:bookmarkEnd w:id="11"/>
    </w:p>
    <w:p w14:paraId="3FEB69E3" w14:textId="3E1DBAA7" w:rsidR="001718C9" w:rsidRDefault="00054F8E"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исследования </w:t>
      </w:r>
      <w:r w:rsidRPr="00054F8E">
        <w:rPr>
          <w:rFonts w:ascii="Times New Roman" w:hAnsi="Times New Roman" w:cs="Times New Roman"/>
          <w:sz w:val="28"/>
          <w:szCs w:val="28"/>
        </w:rPr>
        <w:t>[</w:t>
      </w:r>
      <w:r>
        <w:rPr>
          <w:rFonts w:ascii="Times New Roman" w:hAnsi="Times New Roman" w:cs="Times New Roman"/>
          <w:sz w:val="28"/>
          <w:szCs w:val="28"/>
        </w:rPr>
        <w:t>3,4,7</w:t>
      </w:r>
      <w:r w:rsidRPr="00054F8E">
        <w:rPr>
          <w:rFonts w:ascii="Times New Roman" w:hAnsi="Times New Roman" w:cs="Times New Roman"/>
          <w:sz w:val="28"/>
          <w:szCs w:val="28"/>
        </w:rPr>
        <w:t xml:space="preserve">] </w:t>
      </w:r>
      <w:r>
        <w:rPr>
          <w:rFonts w:ascii="Times New Roman" w:hAnsi="Times New Roman" w:cs="Times New Roman"/>
          <w:sz w:val="28"/>
          <w:szCs w:val="28"/>
        </w:rPr>
        <w:t>и</w:t>
      </w:r>
      <w:r w:rsidRPr="00ED62E7">
        <w:rPr>
          <w:rFonts w:ascii="Times New Roman" w:hAnsi="Times New Roman" w:cs="Times New Roman"/>
          <w:sz w:val="28"/>
          <w:szCs w:val="28"/>
        </w:rPr>
        <w:t>нвестиционная и эксплуатационная</w:t>
      </w:r>
      <w:r>
        <w:rPr>
          <w:rFonts w:ascii="Times New Roman" w:hAnsi="Times New Roman" w:cs="Times New Roman"/>
          <w:sz w:val="28"/>
          <w:szCs w:val="28"/>
        </w:rPr>
        <w:t xml:space="preserve"> </w:t>
      </w:r>
      <w:r w:rsidRPr="00ED62E7">
        <w:rPr>
          <w:rFonts w:ascii="Times New Roman" w:hAnsi="Times New Roman" w:cs="Times New Roman"/>
          <w:sz w:val="28"/>
          <w:szCs w:val="28"/>
        </w:rPr>
        <w:t>стоимость</w:t>
      </w:r>
      <w:r>
        <w:rPr>
          <w:rFonts w:ascii="Times New Roman" w:hAnsi="Times New Roman" w:cs="Times New Roman"/>
          <w:sz w:val="28"/>
          <w:szCs w:val="28"/>
        </w:rPr>
        <w:t xml:space="preserve"> производства электроэнергии</w:t>
      </w:r>
      <w:r w:rsidRPr="00ED62E7">
        <w:rPr>
          <w:rFonts w:ascii="Times New Roman" w:hAnsi="Times New Roman" w:cs="Times New Roman"/>
          <w:sz w:val="28"/>
          <w:szCs w:val="28"/>
        </w:rPr>
        <w:t xml:space="preserve"> установок ЭТДА существенно меньше,</w:t>
      </w:r>
      <w:r>
        <w:rPr>
          <w:rFonts w:ascii="Times New Roman" w:hAnsi="Times New Roman" w:cs="Times New Roman"/>
          <w:sz w:val="28"/>
          <w:szCs w:val="28"/>
        </w:rPr>
        <w:t xml:space="preserve"> </w:t>
      </w:r>
      <w:r w:rsidRPr="00ED62E7">
        <w:rPr>
          <w:rFonts w:ascii="Times New Roman" w:hAnsi="Times New Roman" w:cs="Times New Roman"/>
          <w:sz w:val="28"/>
          <w:szCs w:val="28"/>
        </w:rPr>
        <w:t xml:space="preserve">чем </w:t>
      </w:r>
      <w:r>
        <w:rPr>
          <w:rFonts w:ascii="Times New Roman" w:hAnsi="Times New Roman" w:cs="Times New Roman"/>
          <w:sz w:val="28"/>
          <w:szCs w:val="28"/>
        </w:rPr>
        <w:t>таких</w:t>
      </w:r>
      <w:r w:rsidRPr="00ED62E7">
        <w:rPr>
          <w:rFonts w:ascii="Times New Roman" w:hAnsi="Times New Roman" w:cs="Times New Roman"/>
          <w:sz w:val="28"/>
          <w:szCs w:val="28"/>
        </w:rPr>
        <w:t xml:space="preserve"> традиционных источников эле</w:t>
      </w:r>
      <w:r>
        <w:rPr>
          <w:rFonts w:ascii="Times New Roman" w:hAnsi="Times New Roman" w:cs="Times New Roman"/>
          <w:sz w:val="28"/>
          <w:szCs w:val="28"/>
        </w:rPr>
        <w:t xml:space="preserve">ктроэнергии, как гидроэлектростанции (ГЭС) или теплоэлектростанции (ТЭС). Затраты на приобретение и установку </w:t>
      </w:r>
      <w:r>
        <w:rPr>
          <w:rFonts w:ascii="Times New Roman" w:hAnsi="Times New Roman" w:cs="Times New Roman"/>
          <w:sz w:val="28"/>
          <w:szCs w:val="28"/>
        </w:rPr>
        <w:lastRenderedPageBreak/>
        <w:t>турбодетандерных систем в пересчете на 1 кВт получаемой мощности при этом ниже, чем в случае с ГЭС или ТЭЦ, как минимум в 2 раза.</w:t>
      </w:r>
    </w:p>
    <w:p w14:paraId="70F57A41" w14:textId="6B773ED0" w:rsidR="00B80AB1" w:rsidRPr="00B80AB1" w:rsidRDefault="00B80AB1"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Оценим эффективность применения детандер-генераторов на примере </w:t>
      </w:r>
      <w:r w:rsidRPr="00B80AB1">
        <w:rPr>
          <w:rFonts w:ascii="Times New Roman" w:hAnsi="Times New Roman" w:cs="Times New Roman"/>
          <w:sz w:val="28"/>
          <w:szCs w:val="28"/>
        </w:rPr>
        <w:t>расчета внедрения установки на ГРС</w:t>
      </w:r>
      <w:r w:rsidR="007D026E">
        <w:rPr>
          <w:rFonts w:ascii="Times New Roman" w:hAnsi="Times New Roman" w:cs="Times New Roman"/>
          <w:sz w:val="28"/>
          <w:szCs w:val="28"/>
        </w:rPr>
        <w:t>-4</w:t>
      </w:r>
      <w:r w:rsidRPr="00B80AB1">
        <w:rPr>
          <w:rFonts w:ascii="Times New Roman" w:hAnsi="Times New Roman" w:cs="Times New Roman"/>
          <w:sz w:val="28"/>
          <w:szCs w:val="28"/>
        </w:rPr>
        <w:t xml:space="preserve"> г. Москвы</w:t>
      </w:r>
      <w:r w:rsidR="004C2E71">
        <w:rPr>
          <w:rFonts w:ascii="Times New Roman" w:hAnsi="Times New Roman" w:cs="Times New Roman"/>
          <w:sz w:val="28"/>
          <w:szCs w:val="28"/>
        </w:rPr>
        <w:t xml:space="preserve"> </w:t>
      </w:r>
      <w:r w:rsidR="004C2E71" w:rsidRPr="004C2E71">
        <w:rPr>
          <w:rFonts w:ascii="Times New Roman" w:hAnsi="Times New Roman" w:cs="Times New Roman"/>
          <w:sz w:val="28"/>
          <w:szCs w:val="28"/>
        </w:rPr>
        <w:t>[8]</w:t>
      </w:r>
      <w:r w:rsidRPr="00B80AB1">
        <w:rPr>
          <w:rFonts w:ascii="Times New Roman" w:hAnsi="Times New Roman" w:cs="Times New Roman"/>
          <w:sz w:val="28"/>
          <w:szCs w:val="28"/>
        </w:rPr>
        <w:t>.</w:t>
      </w:r>
    </w:p>
    <w:p w14:paraId="71E39F5C" w14:textId="10FD65C5" w:rsidR="00B80AB1" w:rsidRPr="00B80AB1" w:rsidRDefault="007957A9" w:rsidP="002C2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Полная</w:t>
      </w:r>
      <w:r w:rsidR="00B80AB1" w:rsidRPr="00B80AB1">
        <w:rPr>
          <w:rFonts w:ascii="Times New Roman" w:hAnsi="Times New Roman" w:cs="Times New Roman"/>
          <w:sz w:val="28"/>
          <w:szCs w:val="28"/>
        </w:rPr>
        <w:t xml:space="preserve"> стоимост</w:t>
      </w:r>
      <w:r>
        <w:rPr>
          <w:rFonts w:ascii="Times New Roman" w:hAnsi="Times New Roman" w:cs="Times New Roman"/>
          <w:sz w:val="28"/>
          <w:szCs w:val="28"/>
        </w:rPr>
        <w:t>ь</w:t>
      </w:r>
      <w:r w:rsidR="00B80AB1" w:rsidRPr="00B80AB1">
        <w:rPr>
          <w:rFonts w:ascii="Times New Roman" w:hAnsi="Times New Roman" w:cs="Times New Roman"/>
          <w:sz w:val="28"/>
          <w:szCs w:val="28"/>
        </w:rPr>
        <w:t xml:space="preserve"> оборудования ЭТДА-6000</w:t>
      </w:r>
      <w:r w:rsidR="00B80AB1">
        <w:rPr>
          <w:rFonts w:ascii="Times New Roman" w:hAnsi="Times New Roman" w:cs="Times New Roman"/>
          <w:sz w:val="28"/>
          <w:szCs w:val="28"/>
        </w:rPr>
        <w:t xml:space="preserve"> (</w:t>
      </w:r>
      <w:r w:rsidR="002C202D">
        <w:rPr>
          <w:rFonts w:ascii="Times New Roman" w:hAnsi="Times New Roman" w:cs="Times New Roman"/>
          <w:sz w:val="28"/>
          <w:szCs w:val="28"/>
        </w:rPr>
        <w:t>приложение 3</w:t>
      </w:r>
      <w:r w:rsidR="00B80AB1">
        <w:rPr>
          <w:rFonts w:ascii="Times New Roman" w:hAnsi="Times New Roman" w:cs="Times New Roman"/>
          <w:sz w:val="28"/>
          <w:szCs w:val="28"/>
        </w:rPr>
        <w:t xml:space="preserve">, </w:t>
      </w:r>
      <w:r w:rsidR="002C202D">
        <w:rPr>
          <w:rFonts w:ascii="Times New Roman" w:hAnsi="Times New Roman" w:cs="Times New Roman"/>
          <w:sz w:val="28"/>
          <w:szCs w:val="28"/>
        </w:rPr>
        <w:t>приложение</w:t>
      </w:r>
      <w:r w:rsidR="00B80AB1">
        <w:rPr>
          <w:rFonts w:ascii="Times New Roman" w:hAnsi="Times New Roman" w:cs="Times New Roman"/>
          <w:sz w:val="28"/>
          <w:szCs w:val="28"/>
        </w:rPr>
        <w:t xml:space="preserve"> 1)</w:t>
      </w:r>
      <w:r>
        <w:rPr>
          <w:rFonts w:ascii="Times New Roman" w:hAnsi="Times New Roman" w:cs="Times New Roman"/>
          <w:sz w:val="28"/>
          <w:szCs w:val="28"/>
        </w:rPr>
        <w:t xml:space="preserve"> и </w:t>
      </w:r>
      <w:r w:rsidR="00DC4AC5">
        <w:rPr>
          <w:rFonts w:ascii="Times New Roman" w:hAnsi="Times New Roman" w:cs="Times New Roman"/>
          <w:sz w:val="28"/>
          <w:szCs w:val="28"/>
        </w:rPr>
        <w:t>всех затрат на проектирование, обслуживание и ввод в эксплуатацию приведены в</w:t>
      </w:r>
      <w:r w:rsidR="00B80AB1" w:rsidRPr="00B80AB1">
        <w:rPr>
          <w:rFonts w:ascii="Times New Roman" w:hAnsi="Times New Roman" w:cs="Times New Roman"/>
          <w:sz w:val="28"/>
          <w:szCs w:val="28"/>
        </w:rPr>
        <w:t xml:space="preserve"> </w:t>
      </w:r>
      <w:r w:rsidR="002C202D">
        <w:rPr>
          <w:rFonts w:ascii="Times New Roman" w:hAnsi="Times New Roman" w:cs="Times New Roman"/>
          <w:sz w:val="28"/>
          <w:szCs w:val="28"/>
        </w:rPr>
        <w:t>приложении</w:t>
      </w:r>
      <w:r w:rsidR="00B80AB1" w:rsidRPr="00B80AB1">
        <w:rPr>
          <w:rFonts w:ascii="Times New Roman" w:hAnsi="Times New Roman" w:cs="Times New Roman"/>
          <w:sz w:val="28"/>
          <w:szCs w:val="28"/>
        </w:rPr>
        <w:t xml:space="preserve"> </w:t>
      </w:r>
      <w:r w:rsidR="002C202D">
        <w:rPr>
          <w:rFonts w:ascii="Times New Roman" w:hAnsi="Times New Roman" w:cs="Times New Roman"/>
          <w:sz w:val="28"/>
          <w:szCs w:val="28"/>
        </w:rPr>
        <w:t>4</w:t>
      </w:r>
      <w:r w:rsidR="00B80AB1" w:rsidRPr="00B80AB1">
        <w:rPr>
          <w:rFonts w:ascii="Times New Roman" w:hAnsi="Times New Roman" w:cs="Times New Roman"/>
          <w:sz w:val="28"/>
          <w:szCs w:val="28"/>
        </w:rPr>
        <w:t>.</w:t>
      </w:r>
    </w:p>
    <w:p w14:paraId="412C918E" w14:textId="1F3CB6A1" w:rsidR="00B80AB1" w:rsidRDefault="00EE0637"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ГРС ведется круглосуточно в течение 350 дней в году. 15 дней в год ПАО «Газпром» закладывает на проведение ремонтных и других регламентных работ. В среднем в течение суток</w:t>
      </w:r>
      <w:r w:rsidR="00F312CF">
        <w:rPr>
          <w:rFonts w:ascii="Times New Roman" w:hAnsi="Times New Roman" w:cs="Times New Roman"/>
          <w:sz w:val="28"/>
          <w:szCs w:val="28"/>
        </w:rPr>
        <w:t xml:space="preserve"> </w:t>
      </w:r>
      <w:r w:rsidR="007E2E87" w:rsidRPr="007E2E87">
        <w:rPr>
          <w:rFonts w:ascii="Times New Roman" w:hAnsi="Times New Roman" w:cs="Times New Roman"/>
          <w:sz w:val="28"/>
          <w:szCs w:val="28"/>
        </w:rPr>
        <w:t>(</w:t>
      </w:r>
      <w:r w:rsidR="007E2E87">
        <w:rPr>
          <w:rFonts w:ascii="Times New Roman" w:hAnsi="Times New Roman" w:cs="Times New Roman"/>
          <w:sz w:val="28"/>
          <w:szCs w:val="28"/>
        </w:rPr>
        <w:t>днем больше, ночью – меньше</w:t>
      </w:r>
      <w:r w:rsidR="007E2E87" w:rsidRPr="007E2E87">
        <w:rPr>
          <w:rFonts w:ascii="Times New Roman" w:hAnsi="Times New Roman" w:cs="Times New Roman"/>
          <w:sz w:val="28"/>
          <w:szCs w:val="28"/>
        </w:rPr>
        <w:t xml:space="preserve">) </w:t>
      </w:r>
      <w:r w:rsidR="00F312CF">
        <w:rPr>
          <w:rFonts w:ascii="Times New Roman" w:hAnsi="Times New Roman" w:cs="Times New Roman"/>
          <w:sz w:val="28"/>
          <w:szCs w:val="28"/>
        </w:rPr>
        <w:t>загрузка детандер-генератора составляет 85 %. То есть средние объемы вырабатываемой электроэнергии составляют для рассматриваемого</w:t>
      </w:r>
      <w:r w:rsidR="007D026E">
        <w:rPr>
          <w:rFonts w:ascii="Times New Roman" w:hAnsi="Times New Roman" w:cs="Times New Roman"/>
          <w:sz w:val="28"/>
          <w:szCs w:val="28"/>
        </w:rPr>
        <w:t xml:space="preserve"> детандер-генератора ЭТДА-6000 (таблица 1)</w:t>
      </w:r>
      <w:r w:rsidR="007D026E" w:rsidRPr="007D026E">
        <w:rPr>
          <w:rFonts w:ascii="Times New Roman" w:hAnsi="Times New Roman" w:cs="Times New Roman"/>
          <w:sz w:val="28"/>
          <w:szCs w:val="28"/>
        </w:rPr>
        <w:t xml:space="preserve"> </w:t>
      </w:r>
      <w:r w:rsidR="00F312CF">
        <w:rPr>
          <w:rFonts w:ascii="Times New Roman" w:hAnsi="Times New Roman" w:cs="Times New Roman"/>
          <w:sz w:val="28"/>
          <w:szCs w:val="28"/>
        </w:rPr>
        <w:t>51</w:t>
      </w:r>
      <w:r>
        <w:rPr>
          <w:rFonts w:ascii="Times New Roman" w:hAnsi="Times New Roman" w:cs="Times New Roman"/>
          <w:sz w:val="28"/>
          <w:szCs w:val="28"/>
        </w:rPr>
        <w:t>00 кВт</w:t>
      </w:r>
      <w:r w:rsidR="00F312CF">
        <w:rPr>
          <w:rFonts w:ascii="Times New Roman" w:hAnsi="Times New Roman" w:cs="Times New Roman"/>
          <w:sz w:val="28"/>
          <w:szCs w:val="28"/>
        </w:rPr>
        <w:t xml:space="preserve"> в час. </w:t>
      </w:r>
      <w:r w:rsidR="0021728E">
        <w:rPr>
          <w:rFonts w:ascii="Times New Roman" w:hAnsi="Times New Roman" w:cs="Times New Roman"/>
          <w:sz w:val="28"/>
          <w:szCs w:val="28"/>
        </w:rPr>
        <w:t>З</w:t>
      </w:r>
      <w:r w:rsidR="00F312CF">
        <w:rPr>
          <w:rFonts w:ascii="Times New Roman" w:hAnsi="Times New Roman" w:cs="Times New Roman"/>
          <w:sz w:val="28"/>
          <w:szCs w:val="28"/>
        </w:rPr>
        <w:t>а 1 год вырабатывается 42840000 кВт*ч.</w:t>
      </w:r>
    </w:p>
    <w:p w14:paraId="35867C79" w14:textId="68F17D3E" w:rsidR="00F35D8E" w:rsidRPr="004C2E71" w:rsidRDefault="0021728E" w:rsidP="00821C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Полные издержки</w:t>
      </w:r>
      <w:r w:rsidR="00821C17">
        <w:rPr>
          <w:rFonts w:ascii="Times New Roman" w:hAnsi="Times New Roman" w:cs="Times New Roman"/>
          <w:sz w:val="28"/>
          <w:szCs w:val="28"/>
        </w:rPr>
        <w:t xml:space="preserve"> (материальные затраты, амортизационные отчисления, прочие затраты, включая заработную плату) составляют 41 364</w:t>
      </w:r>
      <w:r>
        <w:rPr>
          <w:rFonts w:ascii="Times New Roman" w:hAnsi="Times New Roman" w:cs="Times New Roman"/>
          <w:sz w:val="28"/>
          <w:szCs w:val="28"/>
        </w:rPr>
        <w:t> 000 руб.</w:t>
      </w:r>
    </w:p>
    <w:p w14:paraId="7D86EF17" w14:textId="77777777" w:rsidR="004C2E71" w:rsidRPr="004C2E71" w:rsidRDefault="004C2E71" w:rsidP="00B40540">
      <w:pPr>
        <w:ind w:firstLine="709"/>
        <w:rPr>
          <w:rFonts w:ascii="Times New Roman" w:hAnsi="Times New Roman" w:cs="Times New Roman"/>
          <w:sz w:val="28"/>
          <w:szCs w:val="28"/>
        </w:rPr>
      </w:pPr>
      <w:r w:rsidRPr="004C2E71">
        <w:rPr>
          <w:rFonts w:ascii="Times New Roman" w:hAnsi="Times New Roman" w:cs="Times New Roman"/>
          <w:sz w:val="28"/>
          <w:szCs w:val="28"/>
        </w:rPr>
        <w:t>Определение себестоимости.</w:t>
      </w:r>
    </w:p>
    <w:p w14:paraId="3C8F4542" w14:textId="4E2A9E04" w:rsidR="004C2E71" w:rsidRPr="004C2E71" w:rsidRDefault="004C2E71" w:rsidP="00B40540">
      <w:pPr>
        <w:spacing w:line="360" w:lineRule="auto"/>
        <w:ind w:firstLine="709"/>
        <w:jc w:val="both"/>
        <w:rPr>
          <w:rFonts w:ascii="Times New Roman" w:hAnsi="Times New Roman" w:cs="Times New Roman"/>
          <w:sz w:val="28"/>
          <w:szCs w:val="28"/>
        </w:rPr>
      </w:pPr>
      <w:r w:rsidRPr="004C2E71">
        <w:rPr>
          <w:rFonts w:ascii="Times New Roman" w:hAnsi="Times New Roman" w:cs="Times New Roman"/>
          <w:sz w:val="28"/>
          <w:szCs w:val="28"/>
        </w:rPr>
        <w:t>Расчет себестоимости электроэнергии за год:</w:t>
      </w:r>
    </w:p>
    <w:p w14:paraId="5F60D136" w14:textId="3BB7786C" w:rsidR="004C2E71" w:rsidRPr="004C2E71" w:rsidRDefault="004C2E71" w:rsidP="00B40540">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CC=</m:t>
        </m:r>
        <m:f>
          <m:fPr>
            <m:ctrlPr>
              <w:rPr>
                <w:rFonts w:ascii="Cambria Math" w:hAnsi="Cambria Math" w:cs="Times New Roman"/>
                <w:i/>
                <w:sz w:val="28"/>
                <w:szCs w:val="28"/>
              </w:rPr>
            </m:ctrlPr>
          </m:fPr>
          <m:num>
            <m:r>
              <w:rPr>
                <w:rFonts w:ascii="Cambria Math" w:hAnsi="Cambria Math" w:cs="Times New Roman"/>
                <w:sz w:val="28"/>
                <w:szCs w:val="28"/>
              </w:rPr>
              <m:t>МИ+АМ+ПЗ</m:t>
            </m:r>
          </m:num>
          <m:den>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rPr>
                  <m:t>выр</m:t>
                </m:r>
              </m:sub>
            </m:sSub>
          </m:den>
        </m:f>
        <m:r>
          <m:rPr>
            <m:sty m:val="p"/>
          </m:rP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41364000</m:t>
            </m:r>
          </m:num>
          <m:den>
            <m:r>
              <m:rPr>
                <m:sty m:val="p"/>
              </m:rPr>
              <w:rPr>
                <w:rFonts w:ascii="Cambria Math" w:eastAsiaTheme="minorEastAsia" w:hAnsi="Cambria Math" w:cs="Times New Roman"/>
                <w:sz w:val="28"/>
                <w:szCs w:val="28"/>
              </w:rPr>
              <m:t xml:space="preserve">42840000 </m:t>
            </m:r>
          </m:den>
        </m:f>
        <m:r>
          <w:rPr>
            <w:rFonts w:ascii="Cambria Math" w:hAnsi="Cambria Math" w:cs="Times New Roman"/>
            <w:sz w:val="28"/>
            <w:szCs w:val="28"/>
          </w:rPr>
          <m:t xml:space="preserve">=0,97 руб </m:t>
        </m:r>
        <m:r>
          <m:rPr>
            <m:sty m:val="p"/>
          </m:rPr>
          <w:rPr>
            <w:rFonts w:ascii="Cambria Math" w:eastAsiaTheme="minorEastAsia" w:hAnsi="Cambria Math" w:cs="Times New Roman"/>
            <w:sz w:val="28"/>
            <w:szCs w:val="28"/>
          </w:rPr>
          <m:t>за 1 кВт*ч</m:t>
        </m:r>
        <m:r>
          <m:rPr>
            <m:sty m:val="p"/>
          </m:rPr>
          <w:rPr>
            <w:rFonts w:ascii="Cambria Math" w:hAnsi="Cambria Math" w:cs="Times New Roman"/>
            <w:sz w:val="28"/>
            <w:szCs w:val="28"/>
          </w:rPr>
          <m:t xml:space="preserve">                                 (1)</m:t>
        </m:r>
      </m:oMath>
      <w:r>
        <w:rPr>
          <w:rFonts w:ascii="Times New Roman" w:eastAsiaTheme="minorEastAsia" w:hAnsi="Times New Roman" w:cs="Times New Roman"/>
          <w:sz w:val="28"/>
          <w:szCs w:val="28"/>
        </w:rPr>
        <w:t xml:space="preserve"> </w:t>
      </w:r>
      <w:r w:rsidR="00991407">
        <w:rPr>
          <w:rFonts w:ascii="Times New Roman" w:eastAsiaTheme="minorEastAsia" w:hAnsi="Times New Roman" w:cs="Times New Roman"/>
          <w:sz w:val="28"/>
          <w:szCs w:val="28"/>
        </w:rPr>
        <w:t xml:space="preserve"> </w:t>
      </w:r>
    </w:p>
    <w:p w14:paraId="0AE8D436" w14:textId="2DB0F30A" w:rsidR="00991407" w:rsidRPr="00991407" w:rsidRDefault="00991407" w:rsidP="00B40540">
      <w:pPr>
        <w:spacing w:after="0" w:line="360" w:lineRule="auto"/>
        <w:ind w:firstLine="709"/>
        <w:jc w:val="both"/>
        <w:rPr>
          <w:rFonts w:ascii="Times New Roman" w:hAnsi="Times New Roman" w:cs="Times New Roman"/>
          <w:sz w:val="28"/>
          <w:szCs w:val="28"/>
        </w:rPr>
      </w:pPr>
      <w:r w:rsidRPr="00991407">
        <w:rPr>
          <w:rFonts w:ascii="Times New Roman" w:hAnsi="Times New Roman" w:cs="Times New Roman"/>
          <w:sz w:val="28"/>
          <w:szCs w:val="28"/>
        </w:rPr>
        <w:t xml:space="preserve">Данные о прибыли использованы для расчета ежегодно образующегося чистого дохода (чистых поступлений). </w:t>
      </w:r>
    </w:p>
    <w:p w14:paraId="2121DE9B" w14:textId="77777777" w:rsidR="00991407" w:rsidRPr="00991407" w:rsidRDefault="00991407" w:rsidP="00B40540">
      <w:pPr>
        <w:spacing w:after="0" w:line="360" w:lineRule="auto"/>
        <w:ind w:firstLine="709"/>
        <w:jc w:val="both"/>
        <w:rPr>
          <w:rFonts w:ascii="Times New Roman" w:hAnsi="Times New Roman" w:cs="Times New Roman"/>
          <w:sz w:val="28"/>
          <w:szCs w:val="28"/>
        </w:rPr>
      </w:pPr>
      <w:r w:rsidRPr="00991407">
        <w:rPr>
          <w:rFonts w:ascii="Times New Roman" w:hAnsi="Times New Roman" w:cs="Times New Roman"/>
          <w:sz w:val="28"/>
          <w:szCs w:val="28"/>
        </w:rPr>
        <w:t>Полный доход для 2021 года:</w:t>
      </w:r>
    </w:p>
    <w:p w14:paraId="2B65A29F" w14:textId="7090D23E" w:rsidR="00991407" w:rsidRPr="00991407" w:rsidRDefault="00991407" w:rsidP="00B40540">
      <w:pPr>
        <w:spacing w:after="0" w:line="360" w:lineRule="auto"/>
        <w:ind w:firstLine="709"/>
        <w:jc w:val="both"/>
        <w:rPr>
          <w:rFonts w:ascii="Times New Roman" w:eastAsiaTheme="minorEastAsia" w:hAnsi="Times New Roman" w:cs="Times New Roman"/>
          <w:i/>
          <w:sz w:val="28"/>
          <w:szCs w:val="28"/>
        </w:rPr>
      </w:pPr>
      <m:oMath>
        <m:r>
          <w:rPr>
            <w:rFonts w:ascii="Cambria Math" w:hAnsi="Cambria Math" w:cs="Times New Roman"/>
            <w:sz w:val="28"/>
            <w:szCs w:val="28"/>
          </w:rPr>
          <m:t>ПД=</m:t>
        </m:r>
        <m:sSub>
          <m:sSubPr>
            <m:ctrlPr>
              <w:rPr>
                <w:rFonts w:ascii="Cambria Math" w:hAnsi="Cambria Math" w:cs="Times New Roman"/>
                <w:i/>
                <w:sz w:val="28"/>
                <w:szCs w:val="28"/>
                <w:lang w:val="en-US"/>
              </w:rPr>
            </m:ctrlPr>
          </m:sSubPr>
          <m:e>
            <m:r>
              <w:rPr>
                <w:rFonts w:ascii="Cambria Math" w:hAnsi="Cambria Math" w:cs="Times New Roman"/>
                <w:sz w:val="28"/>
                <w:szCs w:val="28"/>
              </w:rPr>
              <m:t>О</m:t>
            </m:r>
          </m:e>
          <m:sub>
            <m:r>
              <w:rPr>
                <w:rFonts w:ascii="Cambria Math" w:hAnsi="Cambria Math" w:cs="Times New Roman"/>
                <w:sz w:val="28"/>
                <w:szCs w:val="28"/>
              </w:rPr>
              <m:t>ээ</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ээ</m:t>
            </m:r>
          </m:sub>
        </m:sSub>
        <m:r>
          <w:rPr>
            <w:rFonts w:ascii="Cambria Math" w:hAnsi="Cambria Math" w:cs="Times New Roman"/>
            <w:sz w:val="28"/>
            <w:szCs w:val="28"/>
          </w:rPr>
          <m:t>=</m:t>
        </m:r>
        <m:r>
          <m:rPr>
            <m:sty m:val="p"/>
          </m:rPr>
          <w:rPr>
            <w:rFonts w:ascii="Cambria Math" w:eastAsiaTheme="minorEastAsia" w:hAnsi="Cambria Math" w:cs="Times New Roman"/>
            <w:sz w:val="28"/>
            <w:szCs w:val="28"/>
          </w:rPr>
          <m:t xml:space="preserve">42840000 </m:t>
        </m:r>
        <m:r>
          <w:rPr>
            <w:rFonts w:ascii="Cambria Math" w:hAnsi="Cambria Math" w:cs="Times New Roman"/>
            <w:sz w:val="28"/>
            <w:szCs w:val="28"/>
          </w:rPr>
          <m:t>∙1,5</m:t>
        </m:r>
        <m:r>
          <m:rPr>
            <m:sty m:val="p"/>
          </m:rPr>
          <w:rPr>
            <w:rFonts w:ascii="Cambria Math" w:hAnsi="Cambria Math" w:cs="Times New Roman"/>
            <w:sz w:val="28"/>
            <w:szCs w:val="28"/>
          </w:rPr>
          <m:t xml:space="preserve">=64260000 руб./год,                        </m:t>
        </m:r>
        <m:d>
          <m:dPr>
            <m:ctrlPr>
              <w:rPr>
                <w:rFonts w:ascii="Cambria Math" w:hAnsi="Cambria Math" w:cs="Times New Roman"/>
                <w:sz w:val="28"/>
                <w:szCs w:val="28"/>
              </w:rPr>
            </m:ctrlPr>
          </m:dPr>
          <m:e>
            <m:r>
              <m:rPr>
                <m:sty m:val="p"/>
              </m:rPr>
              <w:rPr>
                <w:rFonts w:ascii="Cambria Math" w:hAnsi="Cambria Math" w:cs="Times New Roman"/>
                <w:sz w:val="28"/>
                <w:szCs w:val="28"/>
              </w:rPr>
              <m:t>2</m:t>
            </m:r>
          </m:e>
        </m:d>
      </m:oMath>
      <w:r>
        <w:rPr>
          <w:rFonts w:ascii="Times New Roman" w:eastAsiaTheme="minorEastAsia" w:hAnsi="Times New Roman" w:cs="Times New Roman"/>
          <w:i/>
          <w:sz w:val="28"/>
          <w:szCs w:val="28"/>
        </w:rPr>
        <w:t xml:space="preserve"> </w:t>
      </w:r>
    </w:p>
    <w:p w14:paraId="751C7E15" w14:textId="0104B3E0"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w:r w:rsidRPr="00991407">
        <w:rPr>
          <w:rFonts w:ascii="Times New Roman" w:eastAsiaTheme="minorEastAsia" w:hAnsi="Times New Roman" w:cs="Times New Roman"/>
          <w:sz w:val="28"/>
          <w:szCs w:val="28"/>
        </w:rPr>
        <w:t>Где</w:t>
      </w: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О</m:t>
            </m:r>
          </m:e>
          <m:sub>
            <m:r>
              <w:rPr>
                <w:rFonts w:ascii="Cambria Math" w:hAnsi="Cambria Math" w:cs="Times New Roman"/>
                <w:sz w:val="28"/>
                <w:szCs w:val="28"/>
              </w:rPr>
              <m:t>ээ</m:t>
            </m:r>
          </m:sub>
        </m:sSub>
      </m:oMath>
      <w:r w:rsidRPr="00991407">
        <w:rPr>
          <w:rFonts w:ascii="Times New Roman" w:eastAsiaTheme="minorEastAsia" w:hAnsi="Times New Roman" w:cs="Times New Roman"/>
          <w:sz w:val="28"/>
          <w:szCs w:val="28"/>
        </w:rPr>
        <w:t xml:space="preserve"> – объем реализации электроэнергии;</w:t>
      </w:r>
    </w:p>
    <w:p w14:paraId="611DE10A" w14:textId="77777777" w:rsidR="00991407" w:rsidRPr="00991407" w:rsidRDefault="006275F2" w:rsidP="00B40540">
      <w:pPr>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ээ</m:t>
            </m:r>
          </m:sub>
        </m:sSub>
        <m:r>
          <w:rPr>
            <w:rFonts w:ascii="Cambria Math" w:hAnsi="Cambria Math" w:cs="Times New Roman"/>
            <w:sz w:val="28"/>
            <w:szCs w:val="28"/>
          </w:rPr>
          <m:t>-</m:t>
        </m:r>
      </m:oMath>
      <w:r w:rsidR="00991407" w:rsidRPr="00991407">
        <w:rPr>
          <w:rFonts w:ascii="Times New Roman" w:eastAsiaTheme="minorEastAsia" w:hAnsi="Times New Roman" w:cs="Times New Roman"/>
          <w:sz w:val="28"/>
          <w:szCs w:val="28"/>
        </w:rPr>
        <w:t>средневзвешенный тариф на электроэнергию.</w:t>
      </w:r>
    </w:p>
    <w:p w14:paraId="6C20EA09" w14:textId="77777777"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w:r w:rsidRPr="00991407">
        <w:rPr>
          <w:rFonts w:ascii="Times New Roman" w:eastAsiaTheme="minorEastAsia" w:hAnsi="Times New Roman" w:cs="Times New Roman"/>
          <w:sz w:val="28"/>
          <w:szCs w:val="28"/>
        </w:rPr>
        <w:t>Операционная прибыль:</w:t>
      </w:r>
    </w:p>
    <w:p w14:paraId="45BF4CB6" w14:textId="7D1382E0"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ОП=ПД-ПИ</m:t>
        </m:r>
        <m:r>
          <m:rPr>
            <m:sty m:val="p"/>
          </m:rPr>
          <w:rPr>
            <w:rFonts w:ascii="Cambria Math" w:hAnsi="Cambria Math" w:cs="Times New Roman"/>
            <w:sz w:val="28"/>
            <w:szCs w:val="28"/>
          </w:rPr>
          <m:t xml:space="preserve">   </m:t>
        </m:r>
        <m:r>
          <w:rPr>
            <w:rFonts w:ascii="Cambria Math" w:hAnsi="Cambria Math" w:cs="Times New Roman"/>
            <w:sz w:val="28"/>
            <w:szCs w:val="28"/>
          </w:rPr>
          <m:t>=</m:t>
        </m:r>
        <m:r>
          <m:rPr>
            <m:sty m:val="p"/>
          </m:rPr>
          <w:rPr>
            <w:rFonts w:ascii="Cambria Math" w:hAnsi="Cambria Math" w:cs="Times New Roman"/>
            <w:sz w:val="28"/>
            <w:szCs w:val="28"/>
          </w:rPr>
          <m:t>64260000-</m:t>
        </m:r>
        <m:r>
          <w:rPr>
            <w:rFonts w:ascii="Cambria Math" w:hAnsi="Cambria Math" w:cs="Times New Roman"/>
            <w:sz w:val="28"/>
            <w:szCs w:val="28"/>
          </w:rPr>
          <m:t>41364000=22896000 руб./год</m:t>
        </m:r>
        <m:r>
          <m:rPr>
            <m:sty m:val="p"/>
          </m:rPr>
          <w:rPr>
            <w:rFonts w:ascii="Cambria Math" w:hAnsi="Cambria Math" w:cs="Times New Roman"/>
            <w:sz w:val="28"/>
            <w:szCs w:val="28"/>
          </w:rPr>
          <m:t xml:space="preserve">    (3)</m:t>
        </m:r>
      </m:oMath>
      <w:r>
        <w:rPr>
          <w:rFonts w:ascii="Times New Roman" w:eastAsiaTheme="minorEastAsia" w:hAnsi="Times New Roman" w:cs="Times New Roman"/>
          <w:sz w:val="28"/>
          <w:szCs w:val="28"/>
        </w:rPr>
        <w:t xml:space="preserve"> </w:t>
      </w:r>
    </w:p>
    <w:p w14:paraId="1FB8F729" w14:textId="77777777"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w:r w:rsidRPr="00991407">
        <w:rPr>
          <w:rFonts w:ascii="Times New Roman" w:eastAsiaTheme="minorEastAsia" w:hAnsi="Times New Roman" w:cs="Times New Roman"/>
          <w:sz w:val="28"/>
          <w:szCs w:val="28"/>
        </w:rPr>
        <w:t>Валовая прибыль</w:t>
      </w:r>
      <w:r w:rsidRPr="00783C4E">
        <w:rPr>
          <w:rFonts w:ascii="Times New Roman" w:eastAsiaTheme="minorEastAsia" w:hAnsi="Times New Roman" w:cs="Times New Roman"/>
          <w:sz w:val="28"/>
          <w:szCs w:val="28"/>
        </w:rPr>
        <w:t>:</w:t>
      </w:r>
    </w:p>
    <w:p w14:paraId="15EEA8CD" w14:textId="7CEC6A3A"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ВП=ОП-</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Н</m:t>
            </m:r>
          </m:e>
          <m:sub>
            <m:r>
              <w:rPr>
                <w:rFonts w:ascii="Cambria Math" w:eastAsiaTheme="minorEastAsia" w:hAnsi="Cambria Math" w:cs="Times New Roman"/>
                <w:sz w:val="28"/>
                <w:szCs w:val="28"/>
              </w:rPr>
              <m:t>им</m:t>
            </m:r>
          </m:sub>
        </m:sSub>
        <m:r>
          <m:rPr>
            <m:sty m:val="p"/>
          </m:rPr>
          <w:rPr>
            <w:rFonts w:ascii="Cambria Math" w:hAnsi="Cambria Math" w:cs="Times New Roman"/>
            <w:sz w:val="28"/>
            <w:szCs w:val="28"/>
          </w:rPr>
          <m:t>,                                                                                                   (8)</m:t>
        </m:r>
      </m:oMath>
      <w:r w:rsidR="00783C4E">
        <w:rPr>
          <w:rFonts w:ascii="Times New Roman" w:eastAsiaTheme="minorEastAsia" w:hAnsi="Times New Roman" w:cs="Times New Roman"/>
          <w:sz w:val="28"/>
          <w:szCs w:val="28"/>
        </w:rPr>
        <w:t xml:space="preserve"> </w:t>
      </w:r>
    </w:p>
    <w:p w14:paraId="7FCE9031" w14:textId="77777777" w:rsidR="00991407" w:rsidRPr="00783C4E" w:rsidRDefault="00991407" w:rsidP="00B40540">
      <w:pPr>
        <w:spacing w:after="0" w:line="360" w:lineRule="auto"/>
        <w:ind w:firstLine="709"/>
        <w:jc w:val="both"/>
        <w:rPr>
          <w:rFonts w:ascii="Times New Roman" w:eastAsiaTheme="minorEastAsia" w:hAnsi="Times New Roman" w:cs="Times New Roman"/>
          <w:sz w:val="28"/>
          <w:szCs w:val="28"/>
        </w:rPr>
      </w:pPr>
      <w:r w:rsidRPr="00991407">
        <w:rPr>
          <w:rFonts w:ascii="Times New Roman" w:eastAsiaTheme="minorEastAsia" w:hAnsi="Times New Roman" w:cs="Times New Roman"/>
          <w:sz w:val="28"/>
          <w:szCs w:val="28"/>
        </w:rPr>
        <w:t>Налог на имущество</w:t>
      </w:r>
      <w:r w:rsidRPr="00783C4E">
        <w:rPr>
          <w:rFonts w:ascii="Times New Roman" w:eastAsiaTheme="minorEastAsia" w:hAnsi="Times New Roman" w:cs="Times New Roman"/>
          <w:sz w:val="28"/>
          <w:szCs w:val="28"/>
        </w:rPr>
        <w:t>:</w:t>
      </w:r>
    </w:p>
    <w:p w14:paraId="327EB232" w14:textId="2F8EEC60" w:rsidR="00991407" w:rsidRPr="00B95EBC" w:rsidRDefault="006275F2" w:rsidP="00B40540">
      <w:pPr>
        <w:spacing w:after="0"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Н</m:t>
            </m:r>
          </m:e>
          <m:sub>
            <m:r>
              <w:rPr>
                <w:rFonts w:ascii="Cambria Math" w:eastAsiaTheme="minorEastAsia" w:hAnsi="Cambria Math" w:cs="Times New Roman"/>
                <w:sz w:val="28"/>
                <w:szCs w:val="28"/>
              </w:rPr>
              <m:t>им</m:t>
            </m:r>
          </m:sub>
        </m:sSub>
        <m:r>
          <m:rPr>
            <m:sty m:val="p"/>
          </m:rP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Н</m:t>
            </m:r>
          </m:e>
          <m:sub>
            <m:r>
              <w:rPr>
                <w:rFonts w:ascii="Cambria Math" w:eastAsiaTheme="minorEastAsia" w:hAnsi="Cambria Math" w:cs="Times New Roman"/>
                <w:sz w:val="28"/>
                <w:szCs w:val="28"/>
              </w:rPr>
              <m:t>им</m:t>
            </m:r>
          </m:sub>
        </m:sSub>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rPr>
          <m:t>СОФ,</m:t>
        </m:r>
        <m:r>
          <m:rPr>
            <m:sty m:val="p"/>
          </m:rPr>
          <w:rPr>
            <w:rFonts w:ascii="Cambria Math" w:hAnsi="Cambria Math" w:cs="Times New Roman"/>
            <w:sz w:val="28"/>
            <w:szCs w:val="28"/>
          </w:rPr>
          <m:t xml:space="preserve">                                                                                          (9)</m:t>
        </m:r>
      </m:oMath>
      <w:r w:rsidR="00783C4E">
        <w:rPr>
          <w:rFonts w:ascii="Times New Roman" w:eastAsiaTheme="minorEastAsia" w:hAnsi="Times New Roman" w:cs="Times New Roman"/>
          <w:sz w:val="28"/>
          <w:szCs w:val="28"/>
        </w:rPr>
        <w:t xml:space="preserve"> </w:t>
      </w:r>
    </w:p>
    <w:p w14:paraId="4186EE86" w14:textId="77777777"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w:r w:rsidRPr="00991407">
        <w:rPr>
          <w:rFonts w:ascii="Times New Roman" w:eastAsiaTheme="minorEastAsia" w:hAnsi="Times New Roman" w:cs="Times New Roman"/>
          <w:sz w:val="28"/>
          <w:szCs w:val="28"/>
        </w:rPr>
        <w:t xml:space="preserve">где    </w:t>
      </w:r>
      <w:r w:rsidRPr="00991407">
        <w:rPr>
          <w:rFonts w:ascii="Times New Roman" w:eastAsiaTheme="minorEastAsia" w:hAnsi="Times New Roman" w:cs="Times New Roman"/>
          <w:sz w:val="28"/>
          <w:szCs w:val="28"/>
        </w:rPr>
        <w:tab/>
        <w:t>СОФ – стоимость основных фондов.</w:t>
      </w:r>
    </w:p>
    <w:p w14:paraId="707953A8" w14:textId="77C09154" w:rsidR="00991407" w:rsidRPr="00783C4E" w:rsidRDefault="006275F2" w:rsidP="00B40540">
      <w:pPr>
        <w:spacing w:after="0" w:line="360" w:lineRule="auto"/>
        <w:ind w:firstLine="709"/>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rPr>
              <m:t>Н</m:t>
            </m:r>
          </m:e>
          <m:sub>
            <m:r>
              <w:rPr>
                <w:rFonts w:ascii="Cambria Math" w:eastAsiaTheme="minorEastAsia" w:hAnsi="Cambria Math" w:cs="Times New Roman"/>
                <w:sz w:val="28"/>
                <w:szCs w:val="28"/>
              </w:rPr>
              <m:t>им</m:t>
            </m:r>
          </m:sub>
        </m:sSub>
        <m:r>
          <m:rPr>
            <m:sty m:val="p"/>
          </m:rPr>
          <w:rPr>
            <w:rFonts w:ascii="Cambria Math" w:eastAsiaTheme="minorEastAsia" w:hAnsi="Cambria Math" w:cs="Times New Roman"/>
            <w:sz w:val="28"/>
            <w:szCs w:val="28"/>
          </w:rPr>
          <m:t xml:space="preserve"> = 0,02</m:t>
        </m:r>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rPr>
          <m:t xml:space="preserve">СОФ=1020000 </m:t>
        </m:r>
        <m:r>
          <w:rPr>
            <w:rFonts w:ascii="Cambria Math" w:eastAsiaTheme="minorEastAsia" w:hAnsi="Cambria Math" w:cs="Times New Roman"/>
            <w:sz w:val="28"/>
            <w:szCs w:val="28"/>
          </w:rPr>
          <m:t>руб./год</m:t>
        </m:r>
      </m:oMath>
      <w:r w:rsidR="00783C4E">
        <w:rPr>
          <w:rFonts w:ascii="Times New Roman" w:eastAsiaTheme="minorEastAsia" w:hAnsi="Times New Roman" w:cs="Times New Roman"/>
          <w:i/>
          <w:sz w:val="28"/>
          <w:szCs w:val="28"/>
        </w:rPr>
        <w:t xml:space="preserve"> </w:t>
      </w:r>
    </w:p>
    <w:p w14:paraId="798B5115" w14:textId="7F1D5598" w:rsidR="00991407" w:rsidRPr="00991407" w:rsidRDefault="00991407" w:rsidP="00B40540">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ВП=</m:t>
        </m:r>
        <m:r>
          <w:rPr>
            <w:rFonts w:ascii="Cambria Math" w:hAnsi="Cambria Math" w:cs="Times New Roman"/>
            <w:sz w:val="28"/>
            <w:szCs w:val="28"/>
          </w:rPr>
          <m:t>22896000</m:t>
        </m:r>
        <m:r>
          <w:rPr>
            <w:rFonts w:ascii="Cambria Math" w:eastAsiaTheme="minorEastAsia" w:hAnsi="Cambria Math" w:cs="Times New Roman"/>
            <w:sz w:val="28"/>
            <w:szCs w:val="28"/>
          </w:rPr>
          <m:t>-1020000=21876000 руб./год</m:t>
        </m:r>
      </m:oMath>
      <w:r w:rsidR="00783C4E">
        <w:rPr>
          <w:rFonts w:ascii="Times New Roman" w:eastAsiaTheme="minorEastAsia" w:hAnsi="Times New Roman" w:cs="Times New Roman"/>
          <w:sz w:val="28"/>
          <w:szCs w:val="28"/>
        </w:rPr>
        <w:t xml:space="preserve"> </w:t>
      </w:r>
    </w:p>
    <w:p w14:paraId="70B298F9" w14:textId="77777777" w:rsidR="00991407" w:rsidRPr="00783C4E" w:rsidRDefault="00991407" w:rsidP="00B40540">
      <w:pPr>
        <w:spacing w:after="0" w:line="360" w:lineRule="auto"/>
        <w:ind w:firstLine="709"/>
        <w:jc w:val="both"/>
        <w:rPr>
          <w:rFonts w:ascii="Times New Roman" w:eastAsia="Times New Roman" w:hAnsi="Times New Roman" w:cs="Times New Roman"/>
          <w:sz w:val="28"/>
          <w:szCs w:val="28"/>
        </w:rPr>
      </w:pPr>
      <w:r w:rsidRPr="00991407">
        <w:rPr>
          <w:rFonts w:ascii="Times New Roman" w:eastAsia="Times New Roman" w:hAnsi="Times New Roman" w:cs="Times New Roman"/>
          <w:sz w:val="28"/>
          <w:szCs w:val="28"/>
        </w:rPr>
        <w:t>Срок окупаемости проекта</w:t>
      </w:r>
      <w:r w:rsidRPr="00783C4E">
        <w:rPr>
          <w:rFonts w:ascii="Times New Roman" w:eastAsia="Times New Roman" w:hAnsi="Times New Roman" w:cs="Times New Roman"/>
          <w:sz w:val="28"/>
          <w:szCs w:val="28"/>
        </w:rPr>
        <w:t>:</w:t>
      </w:r>
    </w:p>
    <w:p w14:paraId="0EA37C86" w14:textId="12C5D6E1" w:rsidR="00991407" w:rsidRPr="00B95EBC" w:rsidRDefault="00991407" w:rsidP="00B40540">
      <w:pPr>
        <w:spacing w:after="0" w:line="360" w:lineRule="auto"/>
        <w:ind w:firstLine="709"/>
        <w:jc w:val="both"/>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PP</m:t>
        </m:r>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val="en-US"/>
              </w:rPr>
            </m:ctrlPr>
          </m:fPr>
          <m:num>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rPr>
                  <m:t>общ</m:t>
                </m:r>
              </m:sub>
            </m:sSub>
          </m:num>
          <m:den>
            <m:r>
              <m:rPr>
                <m:sty m:val="p"/>
              </m:rPr>
              <w:rPr>
                <w:rFonts w:ascii="Cambria Math" w:eastAsia="Times New Roman" w:hAnsi="Cambria Math" w:cs="Times New Roman"/>
                <w:sz w:val="28"/>
                <w:szCs w:val="28"/>
              </w:rPr>
              <m:t>ЧП</m:t>
            </m:r>
          </m:den>
        </m:f>
        <m:r>
          <m:rPr>
            <m:sty m:val="p"/>
          </m:rPr>
          <w:rPr>
            <w:rFonts w:ascii="Cambria Math" w:hAnsi="Cambria Math" w:cs="Times New Roman"/>
            <w:sz w:val="28"/>
            <w:szCs w:val="28"/>
          </w:rPr>
          <m:t xml:space="preserve">                                                                                                          (10)</m:t>
        </m:r>
      </m:oMath>
      <w:r w:rsidR="00783C4E">
        <w:rPr>
          <w:rFonts w:ascii="Times New Roman" w:eastAsia="Times New Roman" w:hAnsi="Times New Roman" w:cs="Times New Roman"/>
          <w:sz w:val="28"/>
          <w:szCs w:val="28"/>
        </w:rPr>
        <w:t xml:space="preserve"> </w:t>
      </w:r>
    </w:p>
    <w:p w14:paraId="30ECE218" w14:textId="77777777" w:rsidR="00991407" w:rsidRPr="00991407" w:rsidRDefault="00991407" w:rsidP="00B40540">
      <w:pPr>
        <w:spacing w:after="0" w:line="360" w:lineRule="auto"/>
        <w:ind w:firstLine="709"/>
        <w:jc w:val="both"/>
        <w:rPr>
          <w:rFonts w:ascii="Times New Roman" w:eastAsia="Times New Roman" w:hAnsi="Times New Roman" w:cs="Times New Roman"/>
          <w:sz w:val="28"/>
          <w:szCs w:val="28"/>
        </w:rPr>
      </w:pPr>
      <w:r w:rsidRPr="00991407">
        <w:rPr>
          <w:rFonts w:ascii="Times New Roman" w:eastAsia="Times New Roman" w:hAnsi="Times New Roman" w:cs="Times New Roman"/>
          <w:sz w:val="28"/>
          <w:szCs w:val="28"/>
        </w:rPr>
        <w:t xml:space="preserve">где </w:t>
      </w:r>
      <w:r w:rsidRPr="00991407">
        <w:rPr>
          <w:rFonts w:ascii="Times New Roman" w:eastAsia="Times New Roman" w:hAnsi="Times New Roman" w:cs="Times New Roman"/>
          <w:sz w:val="28"/>
          <w:szCs w:val="28"/>
        </w:rPr>
        <w:tab/>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rPr>
              <m:t>общ</m:t>
            </m:r>
          </m:sub>
        </m:sSub>
      </m:oMath>
      <w:r w:rsidRPr="00991407">
        <w:rPr>
          <w:rFonts w:ascii="Times New Roman" w:eastAsia="Times New Roman" w:hAnsi="Times New Roman" w:cs="Times New Roman"/>
          <w:sz w:val="28"/>
          <w:szCs w:val="28"/>
        </w:rPr>
        <w:t xml:space="preserve"> – общая сумма первоначальных вложений в проект.</w:t>
      </w:r>
    </w:p>
    <w:p w14:paraId="5F53F700" w14:textId="6F8445A6" w:rsidR="00F35D8E" w:rsidRPr="002C202D" w:rsidRDefault="00991407" w:rsidP="002C202D">
      <w:pPr>
        <w:spacing w:after="0" w:line="360" w:lineRule="auto"/>
        <w:ind w:firstLine="709"/>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PP</m:t>
        </m:r>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val="en-US"/>
              </w:rPr>
            </m:ctrlPr>
          </m:fPr>
          <m:num>
            <m:r>
              <m:rPr>
                <m:sty m:val="p"/>
              </m:rPr>
              <w:rPr>
                <w:rFonts w:ascii="Cambria Math" w:hAnsi="Cambria Math" w:cs="Times New Roman"/>
                <w:sz w:val="28"/>
                <w:szCs w:val="28"/>
              </w:rPr>
              <m:t>59000000</m:t>
            </m:r>
          </m:num>
          <m:den>
            <m:r>
              <w:rPr>
                <w:rFonts w:ascii="Cambria Math" w:eastAsiaTheme="minorEastAsia" w:hAnsi="Cambria Math" w:cs="Times New Roman"/>
                <w:sz w:val="28"/>
                <w:szCs w:val="28"/>
              </w:rPr>
              <m:t>21876000</m:t>
            </m:r>
          </m:den>
        </m:f>
        <m:r>
          <m:rPr>
            <m:sty m:val="p"/>
          </m:rPr>
          <w:rPr>
            <w:rFonts w:ascii="Cambria Math" w:eastAsia="Times New Roman" w:hAnsi="Cambria Math" w:cs="Times New Roman"/>
            <w:sz w:val="28"/>
            <w:szCs w:val="28"/>
          </w:rPr>
          <m:t>=2,7 лет</m:t>
        </m:r>
      </m:oMath>
      <w:r w:rsidR="00783C4E">
        <w:rPr>
          <w:rFonts w:ascii="Times New Roman" w:eastAsia="Times New Roman" w:hAnsi="Times New Roman" w:cs="Times New Roman"/>
          <w:sz w:val="28"/>
          <w:szCs w:val="28"/>
        </w:rPr>
        <w:t xml:space="preserve"> </w:t>
      </w:r>
    </w:p>
    <w:p w14:paraId="34673013" w14:textId="56A2753C" w:rsidR="007A6BA9" w:rsidRDefault="007A6BA9"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примерный срок окупаемости детандер-генераторной установки может составить порядка 3 лет.</w:t>
      </w:r>
    </w:p>
    <w:p w14:paraId="3853D994" w14:textId="2797B7E6" w:rsidR="000B0F00" w:rsidRPr="002C202D" w:rsidRDefault="000B0F00" w:rsidP="002C202D">
      <w:pPr>
        <w:pStyle w:val="1"/>
        <w:spacing w:before="0" w:line="360" w:lineRule="auto"/>
        <w:jc w:val="center"/>
        <w:rPr>
          <w:rFonts w:ascii="Times New Roman" w:hAnsi="Times New Roman" w:cs="Times New Roman"/>
          <w:b/>
          <w:color w:val="auto"/>
          <w:sz w:val="28"/>
          <w:szCs w:val="28"/>
        </w:rPr>
      </w:pPr>
      <w:bookmarkStart w:id="12" w:name="_Toc92313225"/>
      <w:r w:rsidRPr="000B0F00">
        <w:rPr>
          <w:rFonts w:ascii="Times New Roman" w:hAnsi="Times New Roman" w:cs="Times New Roman"/>
          <w:b/>
          <w:color w:val="auto"/>
          <w:sz w:val="28"/>
          <w:szCs w:val="28"/>
        </w:rPr>
        <w:t>4 ПОТЕНЦИАЛЬНЫЕ ВОЗМОЖНОСТИ РАЗМЕЩЕНИЯ ДЕТАНДЕР-ГЕНЕРАТОРОВ НА ГРС НА ТЕРРИТОРИИ РФ</w:t>
      </w:r>
      <w:bookmarkEnd w:id="12"/>
    </w:p>
    <w:p w14:paraId="5099B648" w14:textId="262384A9" w:rsidR="004D167A" w:rsidRDefault="004D167A" w:rsidP="00B40540">
      <w:pPr>
        <w:spacing w:after="0" w:line="360" w:lineRule="auto"/>
        <w:ind w:firstLine="709"/>
        <w:jc w:val="both"/>
        <w:rPr>
          <w:rFonts w:ascii="Times New Roman" w:hAnsi="Times New Roman" w:cs="Times New Roman"/>
          <w:sz w:val="28"/>
          <w:szCs w:val="28"/>
        </w:rPr>
      </w:pPr>
      <w:r w:rsidRPr="004D167A">
        <w:rPr>
          <w:rFonts w:ascii="Times New Roman" w:hAnsi="Times New Roman" w:cs="Times New Roman"/>
          <w:sz w:val="28"/>
          <w:szCs w:val="28"/>
        </w:rPr>
        <w:t xml:space="preserve">По состоянию на </w:t>
      </w:r>
      <w:r w:rsidR="00B45C10">
        <w:rPr>
          <w:rFonts w:ascii="Times New Roman" w:hAnsi="Times New Roman" w:cs="Times New Roman"/>
          <w:sz w:val="28"/>
          <w:szCs w:val="28"/>
        </w:rPr>
        <w:t>2021</w:t>
      </w:r>
      <w:r w:rsidRPr="004D167A">
        <w:rPr>
          <w:rFonts w:ascii="Times New Roman" w:hAnsi="Times New Roman" w:cs="Times New Roman"/>
          <w:sz w:val="28"/>
          <w:szCs w:val="28"/>
        </w:rPr>
        <w:t xml:space="preserve"> год газораспределительная система АО «Газпром газораспределение» включает распределительную сеть протяженностью 760,3 тыс. км.</w:t>
      </w:r>
      <w:r>
        <w:rPr>
          <w:rFonts w:ascii="Times New Roman" w:hAnsi="Times New Roman" w:cs="Times New Roman"/>
          <w:sz w:val="28"/>
          <w:szCs w:val="28"/>
        </w:rPr>
        <w:t xml:space="preserve"> </w:t>
      </w:r>
      <w:r w:rsidRPr="004D167A">
        <w:rPr>
          <w:rFonts w:ascii="Times New Roman" w:hAnsi="Times New Roman" w:cs="Times New Roman"/>
          <w:sz w:val="28"/>
          <w:szCs w:val="28"/>
        </w:rPr>
        <w:t>Технологический комплекс газораспределительной системы позволяет обеспечить природным газом население (26,5 млн квартир и частных домовладений), промышленность (31,1 тыс. объектов), коммунально-бытовой сектор (324,8 тыс. объектов), сельское хозяйство (8,7 тыс. объектов).</w:t>
      </w:r>
      <w:r w:rsidR="00B45C10">
        <w:rPr>
          <w:rFonts w:ascii="Times New Roman" w:hAnsi="Times New Roman" w:cs="Times New Roman"/>
          <w:sz w:val="28"/>
          <w:szCs w:val="28"/>
        </w:rPr>
        <w:t xml:space="preserve"> </w:t>
      </w:r>
      <w:r w:rsidRPr="004D167A">
        <w:rPr>
          <w:rFonts w:ascii="Times New Roman" w:hAnsi="Times New Roman" w:cs="Times New Roman"/>
          <w:sz w:val="28"/>
          <w:szCs w:val="28"/>
        </w:rPr>
        <w:t>Общий объем транспортируемого газа за 2019 год составил 220,8 млрд куб. м.</w:t>
      </w:r>
    </w:p>
    <w:p w14:paraId="33F2D4CE" w14:textId="749C1264" w:rsidR="005748CF" w:rsidRDefault="004D167A" w:rsidP="00B40540">
      <w:pPr>
        <w:spacing w:after="0" w:line="360" w:lineRule="auto"/>
        <w:ind w:firstLine="709"/>
        <w:jc w:val="both"/>
        <w:rPr>
          <w:rFonts w:ascii="Times New Roman" w:hAnsi="Times New Roman" w:cs="Times New Roman"/>
          <w:sz w:val="28"/>
          <w:szCs w:val="28"/>
        </w:rPr>
      </w:pPr>
      <w:r w:rsidRPr="004D167A">
        <w:rPr>
          <w:rFonts w:ascii="Times New Roman" w:hAnsi="Times New Roman" w:cs="Times New Roman"/>
          <w:sz w:val="28"/>
          <w:szCs w:val="28"/>
        </w:rPr>
        <w:t xml:space="preserve">В настоящее время ПАО «Газпром» эксплуатируется более 4 тыс. ГРС. </w:t>
      </w:r>
      <w:r>
        <w:rPr>
          <w:rFonts w:ascii="Times New Roman" w:hAnsi="Times New Roman" w:cs="Times New Roman"/>
          <w:sz w:val="28"/>
          <w:szCs w:val="28"/>
        </w:rPr>
        <w:t xml:space="preserve"> </w:t>
      </w:r>
      <w:r w:rsidR="005748CF">
        <w:rPr>
          <w:rFonts w:ascii="Times New Roman" w:hAnsi="Times New Roman" w:cs="Times New Roman"/>
          <w:sz w:val="28"/>
          <w:szCs w:val="28"/>
        </w:rPr>
        <w:t>На</w:t>
      </w:r>
      <w:r>
        <w:rPr>
          <w:rFonts w:ascii="Times New Roman" w:hAnsi="Times New Roman" w:cs="Times New Roman"/>
          <w:sz w:val="28"/>
          <w:szCs w:val="28"/>
        </w:rPr>
        <w:t xml:space="preserve"> одной только</w:t>
      </w:r>
      <w:r w:rsidR="005748CF">
        <w:rPr>
          <w:rFonts w:ascii="Times New Roman" w:hAnsi="Times New Roman" w:cs="Times New Roman"/>
          <w:sz w:val="28"/>
          <w:szCs w:val="28"/>
        </w:rPr>
        <w:t xml:space="preserve"> территории Республики Башкортостан в настоящее время работает 144 ГРС. Количество ГРП существенно больше и зависит от количества потребителей.</w:t>
      </w:r>
    </w:p>
    <w:p w14:paraId="6AAAB45E" w14:textId="77777777" w:rsidR="002C202D" w:rsidRDefault="005748CF"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Далеко не все из существующих ГРС подходят для размещения детандер-генераторов. Причина в стоимости детандер-генераторов и сроках окупаемости.</w:t>
      </w:r>
      <w:r w:rsidR="00C94C6A">
        <w:rPr>
          <w:rFonts w:ascii="Times New Roman" w:hAnsi="Times New Roman" w:cs="Times New Roman"/>
          <w:sz w:val="28"/>
          <w:szCs w:val="28"/>
        </w:rPr>
        <w:t xml:space="preserve"> Существующие детандер-генераторы имеет смысл устанавливать на ГРС с расходом газа не менее 35000 норм. м</w:t>
      </w:r>
      <w:r w:rsidR="00C94C6A">
        <w:rPr>
          <w:rFonts w:ascii="Times New Roman" w:hAnsi="Times New Roman" w:cs="Times New Roman"/>
          <w:sz w:val="28"/>
          <w:szCs w:val="28"/>
          <w:vertAlign w:val="superscript"/>
        </w:rPr>
        <w:t>3</w:t>
      </w:r>
      <w:r w:rsidR="00C94C6A">
        <w:rPr>
          <w:rFonts w:ascii="Times New Roman" w:hAnsi="Times New Roman" w:cs="Times New Roman"/>
          <w:sz w:val="28"/>
          <w:szCs w:val="28"/>
        </w:rPr>
        <w:t>/ч. Таких ГРС в Башкирии 35 штук.</w:t>
      </w:r>
      <w:r w:rsidR="00E327EC">
        <w:rPr>
          <w:rFonts w:ascii="Times New Roman" w:hAnsi="Times New Roman" w:cs="Times New Roman"/>
          <w:sz w:val="28"/>
          <w:szCs w:val="28"/>
        </w:rPr>
        <w:t xml:space="preserve"> </w:t>
      </w:r>
      <w:r w:rsidR="00C94C6A">
        <w:rPr>
          <w:rFonts w:ascii="Times New Roman" w:hAnsi="Times New Roman" w:cs="Times New Roman"/>
          <w:sz w:val="28"/>
          <w:szCs w:val="28"/>
        </w:rPr>
        <w:t xml:space="preserve">Это не </w:t>
      </w:r>
    </w:p>
    <w:p w14:paraId="13F00682" w14:textId="77777777" w:rsidR="002C202D" w:rsidRDefault="00C94C6A" w:rsidP="002C2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значит, что на оставшихся ГРС установка детандер-генераторов бессмысленна. Просто окупаемость займет не 2-3 года, как обычно, а не менее 5-6 лет.</w:t>
      </w:r>
    </w:p>
    <w:p w14:paraId="2B16D952" w14:textId="322D6E5F" w:rsidR="000B0F00" w:rsidRPr="002C202D" w:rsidRDefault="00E327EC" w:rsidP="002C2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процент газификации России составляет 70% </w:t>
      </w:r>
      <w:r w:rsidR="00B45C10" w:rsidRPr="00B45C10">
        <w:rPr>
          <w:rFonts w:ascii="Times New Roman" w:hAnsi="Times New Roman" w:cs="Times New Roman"/>
          <w:sz w:val="28"/>
          <w:szCs w:val="28"/>
        </w:rPr>
        <w:t>[5]</w:t>
      </w:r>
      <w:r>
        <w:rPr>
          <w:rFonts w:ascii="Times New Roman" w:hAnsi="Times New Roman" w:cs="Times New Roman"/>
          <w:sz w:val="28"/>
          <w:szCs w:val="28"/>
        </w:rPr>
        <w:t>. В связи с этим можно сделать вывод, что количество ГРС в нашей стране, а, следовательно, и количество потенциальных источников электроэнергии, будет в дальнейшем только увеличиваться.</w:t>
      </w:r>
    </w:p>
    <w:p w14:paraId="639A60EB" w14:textId="7BD45556" w:rsidR="00B45C10" w:rsidRPr="002C202D" w:rsidRDefault="000B0F00" w:rsidP="002C202D">
      <w:pPr>
        <w:pStyle w:val="1"/>
        <w:spacing w:before="0" w:line="360" w:lineRule="auto"/>
        <w:ind w:firstLine="709"/>
        <w:jc w:val="center"/>
        <w:rPr>
          <w:rFonts w:ascii="Times New Roman" w:hAnsi="Times New Roman" w:cs="Times New Roman"/>
          <w:b/>
          <w:color w:val="auto"/>
          <w:sz w:val="28"/>
          <w:szCs w:val="28"/>
        </w:rPr>
      </w:pPr>
      <w:bookmarkStart w:id="13" w:name="_Toc92313226"/>
      <w:r w:rsidRPr="000B0F00">
        <w:rPr>
          <w:rFonts w:ascii="Times New Roman" w:hAnsi="Times New Roman" w:cs="Times New Roman"/>
          <w:b/>
          <w:color w:val="auto"/>
          <w:sz w:val="28"/>
          <w:szCs w:val="28"/>
        </w:rPr>
        <w:t>ЗАКЛЮЧЕНИЕ</w:t>
      </w:r>
      <w:bookmarkEnd w:id="13"/>
    </w:p>
    <w:p w14:paraId="450BF349" w14:textId="00149472" w:rsidR="003E7ADC" w:rsidRPr="003E7ADC" w:rsidRDefault="00B45C10" w:rsidP="00B40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3E7ADC" w:rsidRPr="003E7ADC">
        <w:rPr>
          <w:rFonts w:ascii="Times New Roman" w:hAnsi="Times New Roman" w:cs="Times New Roman"/>
          <w:sz w:val="28"/>
          <w:szCs w:val="28"/>
        </w:rPr>
        <w:t>, учитывая более чем 10-летний опыт применения ДГА в России и СНГ и 20-летний – в странах Европы и Америке, можно говорить о повышении интереса к этому виду генерирующего оборудования.</w:t>
      </w:r>
    </w:p>
    <w:p w14:paraId="7681170D" w14:textId="77777777" w:rsidR="003E7ADC" w:rsidRPr="003E7ADC" w:rsidRDefault="003E7ADC" w:rsidP="00B40540">
      <w:pPr>
        <w:spacing w:after="0" w:line="360" w:lineRule="auto"/>
        <w:ind w:firstLine="709"/>
        <w:jc w:val="both"/>
        <w:rPr>
          <w:rFonts w:ascii="Times New Roman" w:hAnsi="Times New Roman" w:cs="Times New Roman"/>
          <w:sz w:val="28"/>
          <w:szCs w:val="28"/>
        </w:rPr>
      </w:pPr>
      <w:r w:rsidRPr="003E7ADC">
        <w:rPr>
          <w:rFonts w:ascii="Times New Roman" w:hAnsi="Times New Roman" w:cs="Times New Roman"/>
          <w:sz w:val="28"/>
          <w:szCs w:val="28"/>
        </w:rPr>
        <w:t>Следует отметить инвестиционную привлекательность данного сегмента рынка. По разным оценкам, ресурс внедрения ДГ-технологий в России и СНГ оценивается в 5000…8000 МВт – а это загрузка энергомашиностроительных предприятий на много лет, новые рабочие места. Для потребителей – это производство, прежде всего для собственных нужд, относительно дешевой, экологически чистой электроэнергии. Для ОАО «Газпром» внедрение турбо-детандерных агрегатов – экономия газа.</w:t>
      </w:r>
    </w:p>
    <w:p w14:paraId="278789F3" w14:textId="2C706C49" w:rsidR="000B0F00" w:rsidRPr="002C202D" w:rsidRDefault="003E7ADC" w:rsidP="002C202D">
      <w:pPr>
        <w:spacing w:after="0" w:line="360" w:lineRule="auto"/>
        <w:ind w:firstLine="709"/>
        <w:jc w:val="both"/>
        <w:rPr>
          <w:rFonts w:ascii="Times New Roman" w:hAnsi="Times New Roman" w:cs="Times New Roman"/>
          <w:sz w:val="28"/>
          <w:szCs w:val="28"/>
        </w:rPr>
      </w:pPr>
      <w:r w:rsidRPr="003E7ADC">
        <w:rPr>
          <w:rFonts w:ascii="Times New Roman" w:hAnsi="Times New Roman" w:cs="Times New Roman"/>
          <w:sz w:val="28"/>
          <w:szCs w:val="28"/>
        </w:rPr>
        <w:t>Кроме того, детандер-генераторы относятся к оборудованию, созданному по «</w:t>
      </w:r>
      <w:proofErr w:type="spellStart"/>
      <w:r w:rsidRPr="003E7ADC">
        <w:rPr>
          <w:rFonts w:ascii="Times New Roman" w:hAnsi="Times New Roman" w:cs="Times New Roman"/>
          <w:sz w:val="28"/>
          <w:szCs w:val="28"/>
        </w:rPr>
        <w:t>бестопливным</w:t>
      </w:r>
      <w:proofErr w:type="spellEnd"/>
      <w:r w:rsidRPr="003E7ADC">
        <w:rPr>
          <w:rFonts w:ascii="Times New Roman" w:hAnsi="Times New Roman" w:cs="Times New Roman"/>
          <w:sz w:val="28"/>
          <w:szCs w:val="28"/>
        </w:rPr>
        <w:t xml:space="preserve">» технологиям, которые поддерживаются Киотским протоколом. Поэтому реализация этих проектов может осуществляться с привлечением средств, полученных от продажи квот на эмиссию парниковых газов. Комплексное использования бросовой энергии газа на ГРС для выработки электроэнергии и холода без сжигания топлива, т.е. экологически чистым способом, может оказаться оптимальным вариантом для получения основных ресурсов для новых </w:t>
      </w:r>
      <w:r w:rsidR="000A0024">
        <w:rPr>
          <w:rFonts w:ascii="Times New Roman" w:hAnsi="Times New Roman" w:cs="Times New Roman"/>
          <w:sz w:val="28"/>
          <w:szCs w:val="28"/>
        </w:rPr>
        <w:t>центров обработки данных</w:t>
      </w:r>
      <w:r w:rsidRPr="003E7ADC">
        <w:rPr>
          <w:rFonts w:ascii="Times New Roman" w:hAnsi="Times New Roman" w:cs="Times New Roman"/>
          <w:sz w:val="28"/>
          <w:szCs w:val="28"/>
        </w:rPr>
        <w:t>, развиваемых в рамках программы «Цифровая экономика РФ». Применение турбодетандеров является эффективным способом использования давления транспортируемого газа на собственные нужды объектов магистральных газопроводов, но с учетом целесообразности экономических затрат на их установку и обслуживание.</w:t>
      </w:r>
    </w:p>
    <w:p w14:paraId="15C4018D" w14:textId="77777777" w:rsidR="001718C9" w:rsidRPr="000B0F00" w:rsidRDefault="002D5A0C" w:rsidP="000B0F00">
      <w:pPr>
        <w:pStyle w:val="1"/>
        <w:jc w:val="center"/>
        <w:rPr>
          <w:rFonts w:ascii="Times New Roman" w:hAnsi="Times New Roman" w:cs="Times New Roman"/>
          <w:b/>
          <w:color w:val="auto"/>
          <w:sz w:val="28"/>
          <w:szCs w:val="28"/>
        </w:rPr>
      </w:pPr>
      <w:bookmarkStart w:id="14" w:name="_Toc92313227"/>
      <w:r w:rsidRPr="000B0F00">
        <w:rPr>
          <w:rFonts w:ascii="Times New Roman" w:hAnsi="Times New Roman" w:cs="Times New Roman"/>
          <w:b/>
          <w:color w:val="auto"/>
          <w:sz w:val="28"/>
          <w:szCs w:val="28"/>
        </w:rPr>
        <w:lastRenderedPageBreak/>
        <w:t>СПИСОК ЛИТЕРАТУРЫ</w:t>
      </w:r>
      <w:bookmarkEnd w:id="14"/>
    </w:p>
    <w:p w14:paraId="1B7C42A2" w14:textId="77777777" w:rsidR="001718C9" w:rsidRPr="000B0F00" w:rsidRDefault="001718C9" w:rsidP="000B0F00"/>
    <w:p w14:paraId="0915147A" w14:textId="77777777" w:rsidR="00B764D1" w:rsidRPr="000B0F00" w:rsidRDefault="00B764D1" w:rsidP="000B0F00">
      <w:pPr>
        <w:pStyle w:val="a6"/>
        <w:numPr>
          <w:ilvl w:val="0"/>
          <w:numId w:val="4"/>
        </w:numPr>
        <w:spacing w:after="0" w:line="360" w:lineRule="auto"/>
        <w:ind w:left="426" w:hanging="426"/>
        <w:jc w:val="both"/>
        <w:rPr>
          <w:rFonts w:ascii="Times New Roman" w:hAnsi="Times New Roman" w:cs="Times New Roman"/>
          <w:sz w:val="28"/>
          <w:szCs w:val="28"/>
        </w:rPr>
      </w:pPr>
      <w:proofErr w:type="spellStart"/>
      <w:r w:rsidRPr="000B0F00">
        <w:rPr>
          <w:rFonts w:ascii="Times New Roman" w:hAnsi="Times New Roman" w:cs="Times New Roman"/>
          <w:sz w:val="28"/>
          <w:szCs w:val="28"/>
        </w:rPr>
        <w:t>Агабабов</w:t>
      </w:r>
      <w:proofErr w:type="spellEnd"/>
      <w:r w:rsidRPr="000B0F00">
        <w:rPr>
          <w:rFonts w:ascii="Times New Roman" w:hAnsi="Times New Roman" w:cs="Times New Roman"/>
          <w:sz w:val="28"/>
          <w:szCs w:val="28"/>
        </w:rPr>
        <w:t xml:space="preserve"> В.С. </w:t>
      </w:r>
      <w:proofErr w:type="spellStart"/>
      <w:r w:rsidRPr="000B0F00">
        <w:rPr>
          <w:rFonts w:ascii="Times New Roman" w:hAnsi="Times New Roman" w:cs="Times New Roman"/>
          <w:sz w:val="28"/>
          <w:szCs w:val="28"/>
        </w:rPr>
        <w:t>Бестопливные</w:t>
      </w:r>
      <w:proofErr w:type="spellEnd"/>
      <w:r w:rsidRPr="000B0F00">
        <w:rPr>
          <w:rFonts w:ascii="Times New Roman" w:hAnsi="Times New Roman" w:cs="Times New Roman"/>
          <w:sz w:val="28"/>
          <w:szCs w:val="28"/>
        </w:rPr>
        <w:t xml:space="preserve"> установки для производства электроэнергии, теплоты и холода на базе детандер-генераторных агрегатов / Новости теплоснабжения // 1/2009.</w:t>
      </w:r>
    </w:p>
    <w:p w14:paraId="08BF34B6" w14:textId="77777777" w:rsidR="00B764D1" w:rsidRPr="000B0F00" w:rsidRDefault="00B764D1" w:rsidP="000B0F00">
      <w:pPr>
        <w:pStyle w:val="a6"/>
        <w:numPr>
          <w:ilvl w:val="0"/>
          <w:numId w:val="4"/>
        </w:numPr>
        <w:spacing w:after="0" w:line="360" w:lineRule="auto"/>
        <w:ind w:left="426" w:hanging="426"/>
        <w:jc w:val="both"/>
        <w:rPr>
          <w:rFonts w:ascii="Times New Roman" w:hAnsi="Times New Roman" w:cs="Times New Roman"/>
          <w:sz w:val="28"/>
          <w:szCs w:val="28"/>
        </w:rPr>
      </w:pPr>
      <w:proofErr w:type="spellStart"/>
      <w:r w:rsidRPr="000B0F00">
        <w:rPr>
          <w:rFonts w:ascii="Times New Roman" w:hAnsi="Times New Roman" w:cs="Times New Roman"/>
          <w:sz w:val="28"/>
          <w:szCs w:val="28"/>
        </w:rPr>
        <w:t>Агабабов</w:t>
      </w:r>
      <w:proofErr w:type="spellEnd"/>
      <w:r w:rsidRPr="000B0F00">
        <w:rPr>
          <w:rFonts w:ascii="Times New Roman" w:hAnsi="Times New Roman" w:cs="Times New Roman"/>
          <w:sz w:val="28"/>
          <w:szCs w:val="28"/>
        </w:rPr>
        <w:t xml:space="preserve"> В.С. Способ работы </w:t>
      </w:r>
      <w:proofErr w:type="spellStart"/>
      <w:r w:rsidRPr="000B0F00">
        <w:rPr>
          <w:rFonts w:ascii="Times New Roman" w:hAnsi="Times New Roman" w:cs="Times New Roman"/>
          <w:sz w:val="28"/>
          <w:szCs w:val="28"/>
        </w:rPr>
        <w:t>детандерной</w:t>
      </w:r>
      <w:proofErr w:type="spellEnd"/>
      <w:r w:rsidRPr="000B0F00">
        <w:rPr>
          <w:rFonts w:ascii="Times New Roman" w:hAnsi="Times New Roman" w:cs="Times New Roman"/>
          <w:sz w:val="28"/>
          <w:szCs w:val="28"/>
        </w:rPr>
        <w:t xml:space="preserve"> установки и устройство для его осуществления / Патент на изобретение № 2150641. Россия. </w:t>
      </w:r>
      <w:proofErr w:type="spellStart"/>
      <w:r w:rsidRPr="000B0F00">
        <w:rPr>
          <w:rFonts w:ascii="Times New Roman" w:hAnsi="Times New Roman" w:cs="Times New Roman"/>
          <w:sz w:val="28"/>
          <w:szCs w:val="28"/>
        </w:rPr>
        <w:t>Бюл</w:t>
      </w:r>
      <w:proofErr w:type="spellEnd"/>
      <w:r w:rsidRPr="000B0F00">
        <w:rPr>
          <w:rFonts w:ascii="Times New Roman" w:hAnsi="Times New Roman" w:cs="Times New Roman"/>
          <w:sz w:val="28"/>
          <w:szCs w:val="28"/>
        </w:rPr>
        <w:t>. № 16. 10.06.2000 г. Приоритет от 15.06.99.</w:t>
      </w:r>
    </w:p>
    <w:p w14:paraId="2A55D9EC" w14:textId="3616E99B" w:rsidR="00B764D1" w:rsidRPr="000B0F00" w:rsidRDefault="00B764D1" w:rsidP="000B0F00">
      <w:pPr>
        <w:pStyle w:val="a6"/>
        <w:numPr>
          <w:ilvl w:val="0"/>
          <w:numId w:val="4"/>
        </w:numPr>
        <w:spacing w:after="0" w:line="360" w:lineRule="auto"/>
        <w:ind w:left="426" w:hanging="426"/>
        <w:jc w:val="both"/>
        <w:rPr>
          <w:rFonts w:ascii="Times New Roman" w:hAnsi="Times New Roman" w:cs="Times New Roman"/>
          <w:sz w:val="28"/>
          <w:szCs w:val="28"/>
        </w:rPr>
      </w:pPr>
      <w:r w:rsidRPr="000B0F00">
        <w:rPr>
          <w:rFonts w:ascii="Times New Roman" w:hAnsi="Times New Roman" w:cs="Times New Roman"/>
          <w:sz w:val="28"/>
          <w:szCs w:val="28"/>
        </w:rPr>
        <w:t xml:space="preserve">Аксенов Д.Т. Выработка электроэнергии и «холода» без сжигания топлива [Электронный ресурс] / </w:t>
      </w:r>
      <w:proofErr w:type="spellStart"/>
      <w:r w:rsidRPr="000B0F00">
        <w:rPr>
          <w:rFonts w:ascii="Times New Roman" w:hAnsi="Times New Roman" w:cs="Times New Roman"/>
          <w:sz w:val="28"/>
          <w:szCs w:val="28"/>
        </w:rPr>
        <w:t>Д.Т.Аксенов</w:t>
      </w:r>
      <w:proofErr w:type="spellEnd"/>
      <w:r w:rsidRPr="000B0F00">
        <w:rPr>
          <w:rFonts w:ascii="Times New Roman" w:hAnsi="Times New Roman" w:cs="Times New Roman"/>
          <w:sz w:val="28"/>
          <w:szCs w:val="28"/>
        </w:rPr>
        <w:t xml:space="preserve">. – Режим доступа: </w:t>
      </w:r>
      <w:hyperlink r:id="rId8" w:history="1">
        <w:r w:rsidR="004C2E71" w:rsidRPr="00CA5E51">
          <w:rPr>
            <w:rStyle w:val="a3"/>
            <w:rFonts w:ascii="Times New Roman" w:hAnsi="Times New Roman" w:cs="Times New Roman"/>
            <w:sz w:val="28"/>
            <w:szCs w:val="28"/>
          </w:rPr>
          <w:t>www.abok.ru/for_spec/articles.php?nid=2088</w:t>
        </w:r>
      </w:hyperlink>
      <w:r w:rsidR="004C2E71">
        <w:rPr>
          <w:rFonts w:ascii="Times New Roman" w:hAnsi="Times New Roman" w:cs="Times New Roman"/>
          <w:sz w:val="28"/>
          <w:szCs w:val="28"/>
        </w:rPr>
        <w:t xml:space="preserve"> </w:t>
      </w:r>
      <w:r w:rsidRPr="000B0F00">
        <w:rPr>
          <w:rFonts w:ascii="Times New Roman" w:hAnsi="Times New Roman" w:cs="Times New Roman"/>
          <w:sz w:val="28"/>
          <w:szCs w:val="28"/>
        </w:rPr>
        <w:t>.</w:t>
      </w:r>
    </w:p>
    <w:p w14:paraId="3A96083A" w14:textId="77777777" w:rsidR="00B764D1" w:rsidRPr="00B764D1" w:rsidRDefault="00B764D1" w:rsidP="00B764D1">
      <w:pPr>
        <w:pStyle w:val="a6"/>
        <w:numPr>
          <w:ilvl w:val="0"/>
          <w:numId w:val="4"/>
        </w:numPr>
        <w:spacing w:after="0" w:line="360" w:lineRule="auto"/>
        <w:ind w:left="426" w:hanging="426"/>
        <w:jc w:val="both"/>
        <w:rPr>
          <w:rFonts w:ascii="Times New Roman" w:hAnsi="Times New Roman" w:cs="Times New Roman"/>
          <w:sz w:val="28"/>
          <w:szCs w:val="28"/>
        </w:rPr>
      </w:pPr>
      <w:proofErr w:type="spellStart"/>
      <w:r w:rsidRPr="00B764D1">
        <w:rPr>
          <w:rFonts w:ascii="Times New Roman" w:hAnsi="Times New Roman" w:cs="Times New Roman"/>
          <w:sz w:val="28"/>
          <w:szCs w:val="28"/>
        </w:rPr>
        <w:t>Архарова</w:t>
      </w:r>
      <w:proofErr w:type="spellEnd"/>
      <w:r w:rsidRPr="00B764D1">
        <w:rPr>
          <w:rFonts w:ascii="Times New Roman" w:hAnsi="Times New Roman" w:cs="Times New Roman"/>
          <w:sz w:val="28"/>
          <w:szCs w:val="28"/>
        </w:rPr>
        <w:t xml:space="preserve"> А.Ю. Разработка и анализ систем подогрева газа в детандер-генераторных установках. Автореферат диссертации на соискание ученой степени кандидата технических наук. – М.: 2006</w:t>
      </w:r>
    </w:p>
    <w:p w14:paraId="28C67C94" w14:textId="77777777" w:rsidR="00B764D1" w:rsidRPr="000B0F00" w:rsidRDefault="00B764D1" w:rsidP="000B0F00">
      <w:pPr>
        <w:pStyle w:val="a6"/>
        <w:numPr>
          <w:ilvl w:val="0"/>
          <w:numId w:val="4"/>
        </w:numPr>
        <w:spacing w:after="0" w:line="360" w:lineRule="auto"/>
        <w:ind w:left="426" w:hanging="426"/>
        <w:jc w:val="both"/>
        <w:rPr>
          <w:rFonts w:ascii="Times New Roman" w:hAnsi="Times New Roman" w:cs="Times New Roman"/>
          <w:sz w:val="28"/>
          <w:szCs w:val="28"/>
        </w:rPr>
      </w:pPr>
      <w:proofErr w:type="spellStart"/>
      <w:r w:rsidRPr="000B0F00">
        <w:rPr>
          <w:rFonts w:ascii="Times New Roman" w:hAnsi="Times New Roman" w:cs="Times New Roman"/>
          <w:sz w:val="28"/>
          <w:szCs w:val="28"/>
        </w:rPr>
        <w:t>Гатауллина</w:t>
      </w:r>
      <w:proofErr w:type="spellEnd"/>
      <w:r w:rsidRPr="000B0F00">
        <w:rPr>
          <w:rFonts w:ascii="Times New Roman" w:hAnsi="Times New Roman" w:cs="Times New Roman"/>
          <w:sz w:val="28"/>
          <w:szCs w:val="28"/>
        </w:rPr>
        <w:t xml:space="preserve"> А.Р. Повышение </w:t>
      </w:r>
      <w:proofErr w:type="spellStart"/>
      <w:r w:rsidRPr="000B0F00">
        <w:rPr>
          <w:rFonts w:ascii="Times New Roman" w:hAnsi="Times New Roman" w:cs="Times New Roman"/>
          <w:sz w:val="28"/>
          <w:szCs w:val="28"/>
        </w:rPr>
        <w:t>энергоэффективности</w:t>
      </w:r>
      <w:proofErr w:type="spellEnd"/>
      <w:r w:rsidRPr="000B0F00">
        <w:rPr>
          <w:rFonts w:ascii="Times New Roman" w:hAnsi="Times New Roman" w:cs="Times New Roman"/>
          <w:sz w:val="28"/>
          <w:szCs w:val="28"/>
        </w:rPr>
        <w:t xml:space="preserve"> системы газоснабжения за счет утилизации вторичных энергетических ресурсов. / Диссертация на соискание ученой степени кандидата технических наук // Уфимский государственный нефтяной технический университет, 2016.</w:t>
      </w:r>
    </w:p>
    <w:p w14:paraId="61A5F5A2" w14:textId="77777777" w:rsidR="00B764D1" w:rsidRPr="000B0F00" w:rsidRDefault="00B764D1" w:rsidP="000B0F00">
      <w:pPr>
        <w:pStyle w:val="a6"/>
        <w:numPr>
          <w:ilvl w:val="0"/>
          <w:numId w:val="4"/>
        </w:numPr>
        <w:spacing w:after="0" w:line="360" w:lineRule="auto"/>
        <w:ind w:left="426" w:hanging="426"/>
        <w:jc w:val="both"/>
        <w:rPr>
          <w:rFonts w:ascii="Times New Roman" w:hAnsi="Times New Roman" w:cs="Times New Roman"/>
          <w:sz w:val="28"/>
          <w:szCs w:val="28"/>
        </w:rPr>
      </w:pPr>
      <w:r w:rsidRPr="000B0F00">
        <w:rPr>
          <w:rFonts w:ascii="Times New Roman" w:hAnsi="Times New Roman" w:cs="Times New Roman"/>
          <w:sz w:val="28"/>
          <w:szCs w:val="28"/>
        </w:rPr>
        <w:t>Львов Д.А. Детандер-генераторный агрегат как энергосберегающая установка для газоснабжающих систем / Электронный научный журнал "Международный студенческий вестник" // 2014.</w:t>
      </w:r>
    </w:p>
    <w:p w14:paraId="36CD26B6" w14:textId="7979617C" w:rsidR="00B764D1" w:rsidRDefault="00B764D1" w:rsidP="00B764D1">
      <w:pPr>
        <w:pStyle w:val="a6"/>
        <w:numPr>
          <w:ilvl w:val="0"/>
          <w:numId w:val="4"/>
        </w:numPr>
        <w:spacing w:after="0" w:line="360" w:lineRule="auto"/>
        <w:ind w:left="426" w:hanging="426"/>
        <w:jc w:val="both"/>
        <w:rPr>
          <w:rFonts w:ascii="Times New Roman" w:hAnsi="Times New Roman" w:cs="Times New Roman"/>
          <w:sz w:val="28"/>
          <w:szCs w:val="28"/>
        </w:rPr>
      </w:pPr>
      <w:r w:rsidRPr="000B0F00">
        <w:rPr>
          <w:rFonts w:ascii="Times New Roman" w:hAnsi="Times New Roman" w:cs="Times New Roman"/>
          <w:sz w:val="28"/>
          <w:szCs w:val="28"/>
        </w:rPr>
        <w:t xml:space="preserve">Меженина А.С. Использование перепада давления газа на ГРС и ГРП в качестве источника вторичных энергетических ресурсов // Международный студенческий научный вестник. – 2016. – № 2. </w:t>
      </w:r>
    </w:p>
    <w:p w14:paraId="409DCF1A" w14:textId="67584DF6" w:rsidR="004C2E71" w:rsidRDefault="004C2E71" w:rsidP="00B764D1">
      <w:pPr>
        <w:pStyle w:val="a6"/>
        <w:numPr>
          <w:ilvl w:val="0"/>
          <w:numId w:val="4"/>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Годовая отчетность АО «МОСГАЗ». </w:t>
      </w:r>
      <w:r w:rsidRPr="004C2E71">
        <w:rPr>
          <w:rFonts w:ascii="Times New Roman" w:hAnsi="Times New Roman" w:cs="Times New Roman"/>
          <w:sz w:val="28"/>
          <w:szCs w:val="28"/>
        </w:rPr>
        <w:t>[</w:t>
      </w:r>
      <w:r>
        <w:rPr>
          <w:rFonts w:ascii="Times New Roman" w:hAnsi="Times New Roman" w:cs="Times New Roman"/>
          <w:sz w:val="28"/>
          <w:szCs w:val="28"/>
        </w:rPr>
        <w:t>Электронный ресурс</w:t>
      </w:r>
      <w:r w:rsidRPr="004C2E71">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9" w:history="1">
        <w:r w:rsidRPr="00CA5E51">
          <w:rPr>
            <w:rStyle w:val="a3"/>
            <w:rFonts w:ascii="Times New Roman" w:hAnsi="Times New Roman" w:cs="Times New Roman"/>
            <w:sz w:val="28"/>
            <w:szCs w:val="28"/>
          </w:rPr>
          <w:t>https://www.mos-gaz.ru/about/investors/reports/</w:t>
        </w:r>
      </w:hyperlink>
    </w:p>
    <w:p w14:paraId="7752EC4E" w14:textId="77777777" w:rsidR="001718C9" w:rsidRPr="000B0F00" w:rsidRDefault="001718C9" w:rsidP="000B0F00">
      <w:pPr>
        <w:spacing w:after="0" w:line="360" w:lineRule="auto"/>
        <w:ind w:firstLine="567"/>
        <w:jc w:val="both"/>
        <w:rPr>
          <w:rFonts w:ascii="Times New Roman" w:hAnsi="Times New Roman" w:cs="Times New Roman"/>
          <w:sz w:val="28"/>
          <w:szCs w:val="28"/>
        </w:rPr>
      </w:pPr>
    </w:p>
    <w:sectPr w:rsidR="001718C9" w:rsidRPr="000B0F00" w:rsidSect="002B544E">
      <w:headerReference w:type="default" r:id="rId10"/>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A503" w14:textId="77777777" w:rsidR="006275F2" w:rsidRDefault="006275F2" w:rsidP="000B0F00">
      <w:pPr>
        <w:spacing w:after="0" w:line="240" w:lineRule="auto"/>
      </w:pPr>
      <w:r>
        <w:separator/>
      </w:r>
    </w:p>
  </w:endnote>
  <w:endnote w:type="continuationSeparator" w:id="0">
    <w:p w14:paraId="13E5E45C" w14:textId="77777777" w:rsidR="006275F2" w:rsidRDefault="006275F2" w:rsidP="000B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921A" w14:textId="77777777" w:rsidR="006275F2" w:rsidRDefault="006275F2" w:rsidP="000B0F00">
      <w:pPr>
        <w:spacing w:after="0" w:line="240" w:lineRule="auto"/>
      </w:pPr>
      <w:r>
        <w:separator/>
      </w:r>
    </w:p>
  </w:footnote>
  <w:footnote w:type="continuationSeparator" w:id="0">
    <w:p w14:paraId="1966A3E8" w14:textId="77777777" w:rsidR="006275F2" w:rsidRDefault="006275F2" w:rsidP="000B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60258"/>
      <w:docPartObj>
        <w:docPartGallery w:val="Page Numbers (Top of Page)"/>
        <w:docPartUnique/>
      </w:docPartObj>
    </w:sdtPr>
    <w:sdtEndPr/>
    <w:sdtContent>
      <w:p w14:paraId="79B631CB" w14:textId="2B76D952" w:rsidR="000B0F00" w:rsidRDefault="000B0F00">
        <w:pPr>
          <w:pStyle w:val="a8"/>
          <w:jc w:val="center"/>
        </w:pPr>
        <w:r>
          <w:fldChar w:fldCharType="begin"/>
        </w:r>
        <w:r>
          <w:instrText>PAGE   \* MERGEFORMAT</w:instrText>
        </w:r>
        <w:r>
          <w:fldChar w:fldCharType="separate"/>
        </w:r>
        <w:r w:rsidR="008F6924">
          <w:rPr>
            <w:noProof/>
          </w:rPr>
          <w:t>11</w:t>
        </w:r>
        <w:r>
          <w:fldChar w:fldCharType="end"/>
        </w:r>
      </w:p>
    </w:sdtContent>
  </w:sdt>
  <w:p w14:paraId="5DA13114" w14:textId="77777777" w:rsidR="000B0F00" w:rsidRDefault="000B0F0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2E4"/>
    <w:multiLevelType w:val="hybridMultilevel"/>
    <w:tmpl w:val="04B885B2"/>
    <w:lvl w:ilvl="0" w:tplc="2DA470E2">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D43D78"/>
    <w:multiLevelType w:val="hybridMultilevel"/>
    <w:tmpl w:val="BEF0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A21D9"/>
    <w:multiLevelType w:val="hybridMultilevel"/>
    <w:tmpl w:val="51AA7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F2672F"/>
    <w:multiLevelType w:val="hybridMultilevel"/>
    <w:tmpl w:val="821A9C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3735C89"/>
    <w:multiLevelType w:val="multilevel"/>
    <w:tmpl w:val="735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3E"/>
    <w:rsid w:val="0003403B"/>
    <w:rsid w:val="00035841"/>
    <w:rsid w:val="000500FA"/>
    <w:rsid w:val="00054F8E"/>
    <w:rsid w:val="000849DE"/>
    <w:rsid w:val="000965B7"/>
    <w:rsid w:val="000A0024"/>
    <w:rsid w:val="000B0F00"/>
    <w:rsid w:val="0013468F"/>
    <w:rsid w:val="00151DD5"/>
    <w:rsid w:val="001718C9"/>
    <w:rsid w:val="001A08A6"/>
    <w:rsid w:val="0021728E"/>
    <w:rsid w:val="002260B7"/>
    <w:rsid w:val="002A5469"/>
    <w:rsid w:val="002B544E"/>
    <w:rsid w:val="002C034F"/>
    <w:rsid w:val="002C202D"/>
    <w:rsid w:val="002D5A0C"/>
    <w:rsid w:val="00331D52"/>
    <w:rsid w:val="00361136"/>
    <w:rsid w:val="003D1B07"/>
    <w:rsid w:val="003E7ADC"/>
    <w:rsid w:val="00407FE0"/>
    <w:rsid w:val="00426217"/>
    <w:rsid w:val="0044573B"/>
    <w:rsid w:val="004767A5"/>
    <w:rsid w:val="00483582"/>
    <w:rsid w:val="004C2E71"/>
    <w:rsid w:val="004D167A"/>
    <w:rsid w:val="00526865"/>
    <w:rsid w:val="00562C32"/>
    <w:rsid w:val="005748CF"/>
    <w:rsid w:val="00594AA5"/>
    <w:rsid w:val="005A2152"/>
    <w:rsid w:val="0060587F"/>
    <w:rsid w:val="006275F2"/>
    <w:rsid w:val="0073206B"/>
    <w:rsid w:val="007522DB"/>
    <w:rsid w:val="00783C4E"/>
    <w:rsid w:val="007957A9"/>
    <w:rsid w:val="0079703E"/>
    <w:rsid w:val="007A6BA9"/>
    <w:rsid w:val="007D026E"/>
    <w:rsid w:val="007D42C3"/>
    <w:rsid w:val="007E2E87"/>
    <w:rsid w:val="00821C17"/>
    <w:rsid w:val="00845696"/>
    <w:rsid w:val="008543DB"/>
    <w:rsid w:val="008B13DF"/>
    <w:rsid w:val="008B3D3F"/>
    <w:rsid w:val="008F6924"/>
    <w:rsid w:val="00922124"/>
    <w:rsid w:val="009250D8"/>
    <w:rsid w:val="00991407"/>
    <w:rsid w:val="009C0FDE"/>
    <w:rsid w:val="009E5086"/>
    <w:rsid w:val="009F69AE"/>
    <w:rsid w:val="00A05837"/>
    <w:rsid w:val="00A0752F"/>
    <w:rsid w:val="00A2399F"/>
    <w:rsid w:val="00A31409"/>
    <w:rsid w:val="00A652FB"/>
    <w:rsid w:val="00B075A7"/>
    <w:rsid w:val="00B40540"/>
    <w:rsid w:val="00B45C10"/>
    <w:rsid w:val="00B764D1"/>
    <w:rsid w:val="00B80AB1"/>
    <w:rsid w:val="00B95EBC"/>
    <w:rsid w:val="00BC06A4"/>
    <w:rsid w:val="00C20E11"/>
    <w:rsid w:val="00C34298"/>
    <w:rsid w:val="00C94C6A"/>
    <w:rsid w:val="00D66568"/>
    <w:rsid w:val="00D73170"/>
    <w:rsid w:val="00D945C5"/>
    <w:rsid w:val="00D9661A"/>
    <w:rsid w:val="00DC4AC5"/>
    <w:rsid w:val="00E26A4C"/>
    <w:rsid w:val="00E327EC"/>
    <w:rsid w:val="00E455FA"/>
    <w:rsid w:val="00E47E97"/>
    <w:rsid w:val="00EB6F37"/>
    <w:rsid w:val="00EC1625"/>
    <w:rsid w:val="00ED62E7"/>
    <w:rsid w:val="00EE0637"/>
    <w:rsid w:val="00F05DD0"/>
    <w:rsid w:val="00F17C5D"/>
    <w:rsid w:val="00F312CF"/>
    <w:rsid w:val="00F31870"/>
    <w:rsid w:val="00F35D8E"/>
    <w:rsid w:val="00F51BF7"/>
    <w:rsid w:val="00F6297B"/>
    <w:rsid w:val="00F6337F"/>
    <w:rsid w:val="00F67818"/>
    <w:rsid w:val="00F9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DCBF"/>
  <w15:chartTrackingRefBased/>
  <w15:docId w15:val="{203260B2-D392-49E4-AE3F-D8E82236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35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3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97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4262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703E"/>
    <w:rPr>
      <w:rFonts w:ascii="Times New Roman" w:eastAsia="Times New Roman" w:hAnsi="Times New Roman" w:cs="Times New Roman"/>
      <w:b/>
      <w:bCs/>
      <w:sz w:val="27"/>
      <w:szCs w:val="27"/>
      <w:lang w:eastAsia="ru-RU"/>
    </w:rPr>
  </w:style>
  <w:style w:type="character" w:customStyle="1" w:styleId="mw-headline">
    <w:name w:val="mw-headline"/>
    <w:basedOn w:val="a0"/>
    <w:rsid w:val="0079703E"/>
  </w:style>
  <w:style w:type="character" w:customStyle="1" w:styleId="mw-editsection">
    <w:name w:val="mw-editsection"/>
    <w:basedOn w:val="a0"/>
    <w:rsid w:val="0079703E"/>
  </w:style>
  <w:style w:type="character" w:customStyle="1" w:styleId="mw-editsection-bracket">
    <w:name w:val="mw-editsection-bracket"/>
    <w:basedOn w:val="a0"/>
    <w:rsid w:val="0079703E"/>
  </w:style>
  <w:style w:type="character" w:styleId="a3">
    <w:name w:val="Hyperlink"/>
    <w:basedOn w:val="a0"/>
    <w:uiPriority w:val="99"/>
    <w:unhideWhenUsed/>
    <w:rsid w:val="0079703E"/>
    <w:rPr>
      <w:color w:val="0000FF"/>
      <w:u w:val="single"/>
    </w:rPr>
  </w:style>
  <w:style w:type="character" w:customStyle="1" w:styleId="mw-editsection-divider">
    <w:name w:val="mw-editsection-divider"/>
    <w:basedOn w:val="a0"/>
    <w:rsid w:val="0079703E"/>
  </w:style>
  <w:style w:type="paragraph" w:styleId="a4">
    <w:name w:val="Normal (Web)"/>
    <w:basedOn w:val="a"/>
    <w:uiPriority w:val="99"/>
    <w:semiHidden/>
    <w:unhideWhenUsed/>
    <w:rsid w:val="00797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3582"/>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83582"/>
    <w:pPr>
      <w:outlineLvl w:val="9"/>
    </w:pPr>
    <w:rPr>
      <w:lang w:eastAsia="ru-RU"/>
    </w:rPr>
  </w:style>
  <w:style w:type="paragraph" w:styleId="11">
    <w:name w:val="toc 1"/>
    <w:basedOn w:val="a"/>
    <w:next w:val="a"/>
    <w:autoRedefine/>
    <w:uiPriority w:val="39"/>
    <w:unhideWhenUsed/>
    <w:rsid w:val="00483582"/>
    <w:pPr>
      <w:spacing w:after="100"/>
    </w:pPr>
  </w:style>
  <w:style w:type="paragraph" w:styleId="31">
    <w:name w:val="toc 3"/>
    <w:basedOn w:val="a"/>
    <w:next w:val="a"/>
    <w:autoRedefine/>
    <w:uiPriority w:val="39"/>
    <w:unhideWhenUsed/>
    <w:rsid w:val="00483582"/>
    <w:pPr>
      <w:spacing w:after="100"/>
      <w:ind w:left="440"/>
    </w:pPr>
  </w:style>
  <w:style w:type="character" w:customStyle="1" w:styleId="20">
    <w:name w:val="Заголовок 2 Знак"/>
    <w:basedOn w:val="a0"/>
    <w:link w:val="2"/>
    <w:uiPriority w:val="9"/>
    <w:rsid w:val="00483582"/>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F17C5D"/>
    <w:pPr>
      <w:ind w:left="720"/>
      <w:contextualSpacing/>
    </w:pPr>
  </w:style>
  <w:style w:type="table" w:styleId="a7">
    <w:name w:val="Grid Table Light"/>
    <w:basedOn w:val="a1"/>
    <w:uiPriority w:val="40"/>
    <w:rsid w:val="00F63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header"/>
    <w:basedOn w:val="a"/>
    <w:link w:val="a9"/>
    <w:uiPriority w:val="99"/>
    <w:unhideWhenUsed/>
    <w:rsid w:val="000B0F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0F00"/>
  </w:style>
  <w:style w:type="paragraph" w:styleId="aa">
    <w:name w:val="footer"/>
    <w:basedOn w:val="a"/>
    <w:link w:val="ab"/>
    <w:uiPriority w:val="99"/>
    <w:unhideWhenUsed/>
    <w:rsid w:val="000B0F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0F00"/>
  </w:style>
  <w:style w:type="character" w:customStyle="1" w:styleId="60">
    <w:name w:val="Заголовок 6 Знак"/>
    <w:basedOn w:val="a0"/>
    <w:link w:val="6"/>
    <w:uiPriority w:val="9"/>
    <w:semiHidden/>
    <w:rsid w:val="00426217"/>
    <w:rPr>
      <w:rFonts w:asciiTheme="majorHAnsi" w:eastAsiaTheme="majorEastAsia" w:hAnsiTheme="majorHAnsi" w:cstheme="majorBidi"/>
      <w:color w:val="1F4D78" w:themeColor="accent1" w:themeShade="7F"/>
    </w:rPr>
  </w:style>
  <w:style w:type="paragraph" w:styleId="21">
    <w:name w:val="toc 2"/>
    <w:basedOn w:val="a"/>
    <w:next w:val="a"/>
    <w:autoRedefine/>
    <w:uiPriority w:val="39"/>
    <w:unhideWhenUsed/>
    <w:rsid w:val="0073206B"/>
    <w:pPr>
      <w:spacing w:after="100"/>
      <w:ind w:left="220"/>
    </w:pPr>
  </w:style>
  <w:style w:type="table" w:styleId="ac">
    <w:name w:val="Table Grid"/>
    <w:basedOn w:val="a1"/>
    <w:rsid w:val="00B8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C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836">
      <w:bodyDiv w:val="1"/>
      <w:marLeft w:val="0"/>
      <w:marRight w:val="0"/>
      <w:marTop w:val="0"/>
      <w:marBottom w:val="0"/>
      <w:divBdr>
        <w:top w:val="none" w:sz="0" w:space="0" w:color="auto"/>
        <w:left w:val="none" w:sz="0" w:space="0" w:color="auto"/>
        <w:bottom w:val="none" w:sz="0" w:space="0" w:color="auto"/>
        <w:right w:val="none" w:sz="0" w:space="0" w:color="auto"/>
      </w:divBdr>
    </w:div>
    <w:div w:id="25104123">
      <w:bodyDiv w:val="1"/>
      <w:marLeft w:val="0"/>
      <w:marRight w:val="0"/>
      <w:marTop w:val="0"/>
      <w:marBottom w:val="0"/>
      <w:divBdr>
        <w:top w:val="none" w:sz="0" w:space="0" w:color="auto"/>
        <w:left w:val="none" w:sz="0" w:space="0" w:color="auto"/>
        <w:bottom w:val="none" w:sz="0" w:space="0" w:color="auto"/>
        <w:right w:val="none" w:sz="0" w:space="0" w:color="auto"/>
      </w:divBdr>
    </w:div>
    <w:div w:id="41446233">
      <w:bodyDiv w:val="1"/>
      <w:marLeft w:val="0"/>
      <w:marRight w:val="0"/>
      <w:marTop w:val="0"/>
      <w:marBottom w:val="0"/>
      <w:divBdr>
        <w:top w:val="none" w:sz="0" w:space="0" w:color="auto"/>
        <w:left w:val="none" w:sz="0" w:space="0" w:color="auto"/>
        <w:bottom w:val="none" w:sz="0" w:space="0" w:color="auto"/>
        <w:right w:val="none" w:sz="0" w:space="0" w:color="auto"/>
      </w:divBdr>
    </w:div>
    <w:div w:id="185142152">
      <w:bodyDiv w:val="1"/>
      <w:marLeft w:val="0"/>
      <w:marRight w:val="0"/>
      <w:marTop w:val="0"/>
      <w:marBottom w:val="0"/>
      <w:divBdr>
        <w:top w:val="none" w:sz="0" w:space="0" w:color="auto"/>
        <w:left w:val="none" w:sz="0" w:space="0" w:color="auto"/>
        <w:bottom w:val="none" w:sz="0" w:space="0" w:color="auto"/>
        <w:right w:val="none" w:sz="0" w:space="0" w:color="auto"/>
      </w:divBdr>
    </w:div>
    <w:div w:id="214854247">
      <w:bodyDiv w:val="1"/>
      <w:marLeft w:val="0"/>
      <w:marRight w:val="0"/>
      <w:marTop w:val="0"/>
      <w:marBottom w:val="0"/>
      <w:divBdr>
        <w:top w:val="none" w:sz="0" w:space="0" w:color="auto"/>
        <w:left w:val="none" w:sz="0" w:space="0" w:color="auto"/>
        <w:bottom w:val="none" w:sz="0" w:space="0" w:color="auto"/>
        <w:right w:val="none" w:sz="0" w:space="0" w:color="auto"/>
      </w:divBdr>
    </w:div>
    <w:div w:id="309528922">
      <w:bodyDiv w:val="1"/>
      <w:marLeft w:val="0"/>
      <w:marRight w:val="0"/>
      <w:marTop w:val="0"/>
      <w:marBottom w:val="0"/>
      <w:divBdr>
        <w:top w:val="none" w:sz="0" w:space="0" w:color="auto"/>
        <w:left w:val="none" w:sz="0" w:space="0" w:color="auto"/>
        <w:bottom w:val="none" w:sz="0" w:space="0" w:color="auto"/>
        <w:right w:val="none" w:sz="0" w:space="0" w:color="auto"/>
      </w:divBdr>
    </w:div>
    <w:div w:id="581525163">
      <w:bodyDiv w:val="1"/>
      <w:marLeft w:val="0"/>
      <w:marRight w:val="0"/>
      <w:marTop w:val="0"/>
      <w:marBottom w:val="0"/>
      <w:divBdr>
        <w:top w:val="none" w:sz="0" w:space="0" w:color="auto"/>
        <w:left w:val="none" w:sz="0" w:space="0" w:color="auto"/>
        <w:bottom w:val="none" w:sz="0" w:space="0" w:color="auto"/>
        <w:right w:val="none" w:sz="0" w:space="0" w:color="auto"/>
      </w:divBdr>
    </w:div>
    <w:div w:id="615600087">
      <w:bodyDiv w:val="1"/>
      <w:marLeft w:val="0"/>
      <w:marRight w:val="0"/>
      <w:marTop w:val="0"/>
      <w:marBottom w:val="0"/>
      <w:divBdr>
        <w:top w:val="none" w:sz="0" w:space="0" w:color="auto"/>
        <w:left w:val="none" w:sz="0" w:space="0" w:color="auto"/>
        <w:bottom w:val="none" w:sz="0" w:space="0" w:color="auto"/>
        <w:right w:val="none" w:sz="0" w:space="0" w:color="auto"/>
      </w:divBdr>
    </w:div>
    <w:div w:id="850879300">
      <w:bodyDiv w:val="1"/>
      <w:marLeft w:val="0"/>
      <w:marRight w:val="0"/>
      <w:marTop w:val="0"/>
      <w:marBottom w:val="0"/>
      <w:divBdr>
        <w:top w:val="none" w:sz="0" w:space="0" w:color="auto"/>
        <w:left w:val="none" w:sz="0" w:space="0" w:color="auto"/>
        <w:bottom w:val="none" w:sz="0" w:space="0" w:color="auto"/>
        <w:right w:val="none" w:sz="0" w:space="0" w:color="auto"/>
      </w:divBdr>
      <w:divsChild>
        <w:div w:id="849952097">
          <w:marLeft w:val="0"/>
          <w:marRight w:val="0"/>
          <w:marTop w:val="0"/>
          <w:marBottom w:val="0"/>
          <w:divBdr>
            <w:top w:val="none" w:sz="0" w:space="0" w:color="auto"/>
            <w:left w:val="none" w:sz="0" w:space="0" w:color="auto"/>
            <w:bottom w:val="none" w:sz="0" w:space="0" w:color="auto"/>
            <w:right w:val="none" w:sz="0" w:space="0" w:color="auto"/>
          </w:divBdr>
        </w:div>
        <w:div w:id="1431004045">
          <w:marLeft w:val="336"/>
          <w:marRight w:val="0"/>
          <w:marTop w:val="120"/>
          <w:marBottom w:val="312"/>
          <w:divBdr>
            <w:top w:val="none" w:sz="0" w:space="0" w:color="auto"/>
            <w:left w:val="none" w:sz="0" w:space="0" w:color="auto"/>
            <w:bottom w:val="none" w:sz="0" w:space="0" w:color="auto"/>
            <w:right w:val="none" w:sz="0" w:space="0" w:color="auto"/>
          </w:divBdr>
          <w:divsChild>
            <w:div w:id="1371302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89069959">
      <w:bodyDiv w:val="1"/>
      <w:marLeft w:val="0"/>
      <w:marRight w:val="0"/>
      <w:marTop w:val="0"/>
      <w:marBottom w:val="0"/>
      <w:divBdr>
        <w:top w:val="none" w:sz="0" w:space="0" w:color="auto"/>
        <w:left w:val="none" w:sz="0" w:space="0" w:color="auto"/>
        <w:bottom w:val="none" w:sz="0" w:space="0" w:color="auto"/>
        <w:right w:val="none" w:sz="0" w:space="0" w:color="auto"/>
      </w:divBdr>
    </w:div>
    <w:div w:id="893546982">
      <w:bodyDiv w:val="1"/>
      <w:marLeft w:val="0"/>
      <w:marRight w:val="0"/>
      <w:marTop w:val="0"/>
      <w:marBottom w:val="0"/>
      <w:divBdr>
        <w:top w:val="none" w:sz="0" w:space="0" w:color="auto"/>
        <w:left w:val="none" w:sz="0" w:space="0" w:color="auto"/>
        <w:bottom w:val="none" w:sz="0" w:space="0" w:color="auto"/>
        <w:right w:val="none" w:sz="0" w:space="0" w:color="auto"/>
      </w:divBdr>
    </w:div>
    <w:div w:id="1133983251">
      <w:bodyDiv w:val="1"/>
      <w:marLeft w:val="0"/>
      <w:marRight w:val="0"/>
      <w:marTop w:val="0"/>
      <w:marBottom w:val="0"/>
      <w:divBdr>
        <w:top w:val="none" w:sz="0" w:space="0" w:color="auto"/>
        <w:left w:val="none" w:sz="0" w:space="0" w:color="auto"/>
        <w:bottom w:val="none" w:sz="0" w:space="0" w:color="auto"/>
        <w:right w:val="none" w:sz="0" w:space="0" w:color="auto"/>
      </w:divBdr>
    </w:div>
    <w:div w:id="1279531498">
      <w:bodyDiv w:val="1"/>
      <w:marLeft w:val="0"/>
      <w:marRight w:val="0"/>
      <w:marTop w:val="0"/>
      <w:marBottom w:val="0"/>
      <w:divBdr>
        <w:top w:val="none" w:sz="0" w:space="0" w:color="auto"/>
        <w:left w:val="none" w:sz="0" w:space="0" w:color="auto"/>
        <w:bottom w:val="none" w:sz="0" w:space="0" w:color="auto"/>
        <w:right w:val="none" w:sz="0" w:space="0" w:color="auto"/>
      </w:divBdr>
    </w:div>
    <w:div w:id="1454208855">
      <w:bodyDiv w:val="1"/>
      <w:marLeft w:val="0"/>
      <w:marRight w:val="0"/>
      <w:marTop w:val="0"/>
      <w:marBottom w:val="0"/>
      <w:divBdr>
        <w:top w:val="none" w:sz="0" w:space="0" w:color="auto"/>
        <w:left w:val="none" w:sz="0" w:space="0" w:color="auto"/>
        <w:bottom w:val="none" w:sz="0" w:space="0" w:color="auto"/>
        <w:right w:val="none" w:sz="0" w:space="0" w:color="auto"/>
      </w:divBdr>
      <w:divsChild>
        <w:div w:id="1114010221">
          <w:marLeft w:val="-210"/>
          <w:marRight w:val="-210"/>
          <w:marTop w:val="360"/>
          <w:marBottom w:val="0"/>
          <w:divBdr>
            <w:top w:val="none" w:sz="0" w:space="0" w:color="auto"/>
            <w:left w:val="none" w:sz="0" w:space="0" w:color="auto"/>
            <w:bottom w:val="none" w:sz="0" w:space="0" w:color="auto"/>
            <w:right w:val="none" w:sz="0" w:space="0" w:color="auto"/>
          </w:divBdr>
          <w:divsChild>
            <w:div w:id="1929851128">
              <w:marLeft w:val="0"/>
              <w:marRight w:val="0"/>
              <w:marTop w:val="0"/>
              <w:marBottom w:val="0"/>
              <w:divBdr>
                <w:top w:val="none" w:sz="0" w:space="0" w:color="auto"/>
                <w:left w:val="none" w:sz="0" w:space="0" w:color="auto"/>
                <w:bottom w:val="none" w:sz="0" w:space="0" w:color="auto"/>
                <w:right w:val="none" w:sz="0" w:space="0" w:color="auto"/>
              </w:divBdr>
              <w:divsChild>
                <w:div w:id="1529950748">
                  <w:marLeft w:val="0"/>
                  <w:marRight w:val="0"/>
                  <w:marTop w:val="0"/>
                  <w:marBottom w:val="0"/>
                  <w:divBdr>
                    <w:top w:val="none" w:sz="0" w:space="0" w:color="auto"/>
                    <w:left w:val="none" w:sz="0" w:space="0" w:color="auto"/>
                    <w:bottom w:val="none" w:sz="0" w:space="0" w:color="auto"/>
                    <w:right w:val="none" w:sz="0" w:space="0" w:color="auto"/>
                  </w:divBdr>
                  <w:divsChild>
                    <w:div w:id="311755985">
                      <w:marLeft w:val="0"/>
                      <w:marRight w:val="0"/>
                      <w:marTop w:val="0"/>
                      <w:marBottom w:val="0"/>
                      <w:divBdr>
                        <w:top w:val="none" w:sz="0" w:space="0" w:color="auto"/>
                        <w:left w:val="none" w:sz="0" w:space="0" w:color="auto"/>
                        <w:bottom w:val="none" w:sz="0" w:space="0" w:color="auto"/>
                        <w:right w:val="none" w:sz="0" w:space="0" w:color="auto"/>
                      </w:divBdr>
                      <w:divsChild>
                        <w:div w:id="1508524307">
                          <w:marLeft w:val="0"/>
                          <w:marRight w:val="0"/>
                          <w:marTop w:val="0"/>
                          <w:marBottom w:val="0"/>
                          <w:divBdr>
                            <w:top w:val="single" w:sz="6" w:space="0" w:color="DDDCDA"/>
                            <w:left w:val="single" w:sz="6" w:space="0" w:color="DDDCDA"/>
                            <w:bottom w:val="single" w:sz="6" w:space="0" w:color="DDDCDA"/>
                            <w:right w:val="single" w:sz="6" w:space="0" w:color="DDDCDA"/>
                          </w:divBdr>
                          <w:divsChild>
                            <w:div w:id="1549028199">
                              <w:marLeft w:val="0"/>
                              <w:marRight w:val="0"/>
                              <w:marTop w:val="0"/>
                              <w:marBottom w:val="0"/>
                              <w:divBdr>
                                <w:top w:val="none" w:sz="0" w:space="0" w:color="auto"/>
                                <w:left w:val="none" w:sz="0" w:space="0" w:color="auto"/>
                                <w:bottom w:val="none" w:sz="0" w:space="0" w:color="auto"/>
                                <w:right w:val="none" w:sz="0" w:space="0" w:color="auto"/>
                              </w:divBdr>
                              <w:divsChild>
                                <w:div w:id="1329358884">
                                  <w:marLeft w:val="0"/>
                                  <w:marRight w:val="0"/>
                                  <w:marTop w:val="0"/>
                                  <w:marBottom w:val="0"/>
                                  <w:divBdr>
                                    <w:top w:val="none" w:sz="0" w:space="0" w:color="auto"/>
                                    <w:left w:val="none" w:sz="0" w:space="0" w:color="auto"/>
                                    <w:bottom w:val="none" w:sz="0" w:space="0" w:color="auto"/>
                                    <w:right w:val="none" w:sz="0" w:space="0" w:color="auto"/>
                                  </w:divBdr>
                                  <w:divsChild>
                                    <w:div w:id="240871753">
                                      <w:marLeft w:val="0"/>
                                      <w:marRight w:val="0"/>
                                      <w:marTop w:val="0"/>
                                      <w:marBottom w:val="0"/>
                                      <w:divBdr>
                                        <w:top w:val="none" w:sz="0" w:space="0" w:color="auto"/>
                                        <w:left w:val="none" w:sz="0" w:space="0" w:color="auto"/>
                                        <w:bottom w:val="none" w:sz="0" w:space="0" w:color="auto"/>
                                        <w:right w:val="none" w:sz="0" w:space="0" w:color="auto"/>
                                      </w:divBdr>
                                      <w:divsChild>
                                        <w:div w:id="431166680">
                                          <w:marLeft w:val="0"/>
                                          <w:marRight w:val="0"/>
                                          <w:marTop w:val="0"/>
                                          <w:marBottom w:val="0"/>
                                          <w:divBdr>
                                            <w:top w:val="none" w:sz="0" w:space="0" w:color="auto"/>
                                            <w:left w:val="none" w:sz="0" w:space="0" w:color="auto"/>
                                            <w:bottom w:val="none" w:sz="0" w:space="0" w:color="auto"/>
                                            <w:right w:val="none" w:sz="0" w:space="0" w:color="auto"/>
                                          </w:divBdr>
                                        </w:div>
                                        <w:div w:id="1473210550">
                                          <w:marLeft w:val="0"/>
                                          <w:marRight w:val="0"/>
                                          <w:marTop w:val="0"/>
                                          <w:marBottom w:val="0"/>
                                          <w:divBdr>
                                            <w:top w:val="none" w:sz="0" w:space="0" w:color="auto"/>
                                            <w:left w:val="none" w:sz="0" w:space="0" w:color="auto"/>
                                            <w:bottom w:val="none" w:sz="0" w:space="0" w:color="auto"/>
                                            <w:right w:val="none" w:sz="0" w:space="0" w:color="auto"/>
                                          </w:divBdr>
                                          <w:divsChild>
                                            <w:div w:id="1892421335">
                                              <w:marLeft w:val="0"/>
                                              <w:marRight w:val="0"/>
                                              <w:marTop w:val="0"/>
                                              <w:marBottom w:val="0"/>
                                              <w:divBdr>
                                                <w:top w:val="none" w:sz="0" w:space="0" w:color="auto"/>
                                                <w:left w:val="none" w:sz="0" w:space="0" w:color="auto"/>
                                                <w:bottom w:val="none" w:sz="0" w:space="0" w:color="auto"/>
                                                <w:right w:val="none" w:sz="0" w:space="0" w:color="auto"/>
                                              </w:divBdr>
                                              <w:divsChild>
                                                <w:div w:id="80835862">
                                                  <w:marLeft w:val="0"/>
                                                  <w:marRight w:val="0"/>
                                                  <w:marTop w:val="0"/>
                                                  <w:marBottom w:val="0"/>
                                                  <w:divBdr>
                                                    <w:top w:val="none" w:sz="0" w:space="0" w:color="auto"/>
                                                    <w:left w:val="none" w:sz="0" w:space="0" w:color="auto"/>
                                                    <w:bottom w:val="none" w:sz="0" w:space="0" w:color="auto"/>
                                                    <w:right w:val="none" w:sz="0" w:space="0" w:color="auto"/>
                                                  </w:divBdr>
                                                  <w:divsChild>
                                                    <w:div w:id="1473674078">
                                                      <w:marLeft w:val="0"/>
                                                      <w:marRight w:val="0"/>
                                                      <w:marTop w:val="0"/>
                                                      <w:marBottom w:val="0"/>
                                                      <w:divBdr>
                                                        <w:top w:val="none" w:sz="0" w:space="0" w:color="auto"/>
                                                        <w:left w:val="none" w:sz="0" w:space="0" w:color="auto"/>
                                                        <w:bottom w:val="none" w:sz="0" w:space="0" w:color="auto"/>
                                                        <w:right w:val="none" w:sz="0" w:space="0" w:color="auto"/>
                                                      </w:divBdr>
                                                      <w:divsChild>
                                                        <w:div w:id="734201688">
                                                          <w:marLeft w:val="0"/>
                                                          <w:marRight w:val="0"/>
                                                          <w:marTop w:val="0"/>
                                                          <w:marBottom w:val="0"/>
                                                          <w:divBdr>
                                                            <w:top w:val="none" w:sz="0" w:space="0" w:color="auto"/>
                                                            <w:left w:val="none" w:sz="0" w:space="0" w:color="auto"/>
                                                            <w:bottom w:val="none" w:sz="0" w:space="0" w:color="auto"/>
                                                            <w:right w:val="none" w:sz="0" w:space="0" w:color="auto"/>
                                                          </w:divBdr>
                                                          <w:divsChild>
                                                            <w:div w:id="1082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528">
                                          <w:marLeft w:val="0"/>
                                          <w:marRight w:val="0"/>
                                          <w:marTop w:val="0"/>
                                          <w:marBottom w:val="0"/>
                                          <w:divBdr>
                                            <w:top w:val="none" w:sz="0" w:space="0" w:color="auto"/>
                                            <w:left w:val="none" w:sz="0" w:space="0" w:color="auto"/>
                                            <w:bottom w:val="none" w:sz="0" w:space="0" w:color="auto"/>
                                            <w:right w:val="none" w:sz="0" w:space="0" w:color="auto"/>
                                          </w:divBdr>
                                          <w:divsChild>
                                            <w:div w:id="827525035">
                                              <w:marLeft w:val="0"/>
                                              <w:marRight w:val="0"/>
                                              <w:marTop w:val="0"/>
                                              <w:marBottom w:val="0"/>
                                              <w:divBdr>
                                                <w:top w:val="none" w:sz="0" w:space="0" w:color="auto"/>
                                                <w:left w:val="none" w:sz="0" w:space="0" w:color="auto"/>
                                                <w:bottom w:val="none" w:sz="0" w:space="0" w:color="auto"/>
                                                <w:right w:val="none" w:sz="0" w:space="0" w:color="auto"/>
                                              </w:divBdr>
                                            </w:div>
                                            <w:div w:id="108017865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31952">
      <w:bodyDiv w:val="1"/>
      <w:marLeft w:val="0"/>
      <w:marRight w:val="0"/>
      <w:marTop w:val="0"/>
      <w:marBottom w:val="0"/>
      <w:divBdr>
        <w:top w:val="none" w:sz="0" w:space="0" w:color="auto"/>
        <w:left w:val="none" w:sz="0" w:space="0" w:color="auto"/>
        <w:bottom w:val="none" w:sz="0" w:space="0" w:color="auto"/>
        <w:right w:val="none" w:sz="0" w:space="0" w:color="auto"/>
      </w:divBdr>
    </w:div>
    <w:div w:id="1469666752">
      <w:bodyDiv w:val="1"/>
      <w:marLeft w:val="0"/>
      <w:marRight w:val="0"/>
      <w:marTop w:val="0"/>
      <w:marBottom w:val="0"/>
      <w:divBdr>
        <w:top w:val="none" w:sz="0" w:space="0" w:color="auto"/>
        <w:left w:val="none" w:sz="0" w:space="0" w:color="auto"/>
        <w:bottom w:val="none" w:sz="0" w:space="0" w:color="auto"/>
        <w:right w:val="none" w:sz="0" w:space="0" w:color="auto"/>
      </w:divBdr>
      <w:divsChild>
        <w:div w:id="263614967">
          <w:marLeft w:val="0"/>
          <w:marRight w:val="0"/>
          <w:marTop w:val="0"/>
          <w:marBottom w:val="0"/>
          <w:divBdr>
            <w:top w:val="none" w:sz="0" w:space="0" w:color="auto"/>
            <w:left w:val="none" w:sz="0" w:space="0" w:color="auto"/>
            <w:bottom w:val="none" w:sz="0" w:space="0" w:color="auto"/>
            <w:right w:val="none" w:sz="0" w:space="0" w:color="auto"/>
          </w:divBdr>
        </w:div>
        <w:div w:id="869925201">
          <w:marLeft w:val="0"/>
          <w:marRight w:val="0"/>
          <w:marTop w:val="0"/>
          <w:marBottom w:val="0"/>
          <w:divBdr>
            <w:top w:val="none" w:sz="0" w:space="0" w:color="auto"/>
            <w:left w:val="none" w:sz="0" w:space="0" w:color="auto"/>
            <w:bottom w:val="none" w:sz="0" w:space="0" w:color="auto"/>
            <w:right w:val="none" w:sz="0" w:space="0" w:color="auto"/>
          </w:divBdr>
        </w:div>
        <w:div w:id="454177824">
          <w:marLeft w:val="0"/>
          <w:marRight w:val="0"/>
          <w:marTop w:val="0"/>
          <w:marBottom w:val="0"/>
          <w:divBdr>
            <w:top w:val="none" w:sz="0" w:space="0" w:color="auto"/>
            <w:left w:val="none" w:sz="0" w:space="0" w:color="auto"/>
            <w:bottom w:val="none" w:sz="0" w:space="0" w:color="auto"/>
            <w:right w:val="none" w:sz="0" w:space="0" w:color="auto"/>
          </w:divBdr>
        </w:div>
        <w:div w:id="1370228472">
          <w:marLeft w:val="0"/>
          <w:marRight w:val="0"/>
          <w:marTop w:val="0"/>
          <w:marBottom w:val="0"/>
          <w:divBdr>
            <w:top w:val="none" w:sz="0" w:space="0" w:color="auto"/>
            <w:left w:val="none" w:sz="0" w:space="0" w:color="auto"/>
            <w:bottom w:val="none" w:sz="0" w:space="0" w:color="auto"/>
            <w:right w:val="none" w:sz="0" w:space="0" w:color="auto"/>
          </w:divBdr>
        </w:div>
        <w:div w:id="1934164268">
          <w:marLeft w:val="0"/>
          <w:marRight w:val="0"/>
          <w:marTop w:val="0"/>
          <w:marBottom w:val="0"/>
          <w:divBdr>
            <w:top w:val="none" w:sz="0" w:space="0" w:color="auto"/>
            <w:left w:val="none" w:sz="0" w:space="0" w:color="auto"/>
            <w:bottom w:val="none" w:sz="0" w:space="0" w:color="auto"/>
            <w:right w:val="none" w:sz="0" w:space="0" w:color="auto"/>
          </w:divBdr>
        </w:div>
        <w:div w:id="1937252787">
          <w:marLeft w:val="0"/>
          <w:marRight w:val="0"/>
          <w:marTop w:val="0"/>
          <w:marBottom w:val="0"/>
          <w:divBdr>
            <w:top w:val="none" w:sz="0" w:space="0" w:color="auto"/>
            <w:left w:val="none" w:sz="0" w:space="0" w:color="auto"/>
            <w:bottom w:val="none" w:sz="0" w:space="0" w:color="auto"/>
            <w:right w:val="none" w:sz="0" w:space="0" w:color="auto"/>
          </w:divBdr>
        </w:div>
        <w:div w:id="1960406086">
          <w:marLeft w:val="0"/>
          <w:marRight w:val="0"/>
          <w:marTop w:val="0"/>
          <w:marBottom w:val="0"/>
          <w:divBdr>
            <w:top w:val="none" w:sz="0" w:space="0" w:color="auto"/>
            <w:left w:val="none" w:sz="0" w:space="0" w:color="auto"/>
            <w:bottom w:val="none" w:sz="0" w:space="0" w:color="auto"/>
            <w:right w:val="none" w:sz="0" w:space="0" w:color="auto"/>
          </w:divBdr>
        </w:div>
      </w:divsChild>
    </w:div>
    <w:div w:id="1487748925">
      <w:bodyDiv w:val="1"/>
      <w:marLeft w:val="0"/>
      <w:marRight w:val="0"/>
      <w:marTop w:val="0"/>
      <w:marBottom w:val="0"/>
      <w:divBdr>
        <w:top w:val="none" w:sz="0" w:space="0" w:color="auto"/>
        <w:left w:val="none" w:sz="0" w:space="0" w:color="auto"/>
        <w:bottom w:val="none" w:sz="0" w:space="0" w:color="auto"/>
        <w:right w:val="none" w:sz="0" w:space="0" w:color="auto"/>
      </w:divBdr>
    </w:div>
    <w:div w:id="1697850815">
      <w:bodyDiv w:val="1"/>
      <w:marLeft w:val="0"/>
      <w:marRight w:val="0"/>
      <w:marTop w:val="0"/>
      <w:marBottom w:val="0"/>
      <w:divBdr>
        <w:top w:val="none" w:sz="0" w:space="0" w:color="auto"/>
        <w:left w:val="none" w:sz="0" w:space="0" w:color="auto"/>
        <w:bottom w:val="none" w:sz="0" w:space="0" w:color="auto"/>
        <w:right w:val="none" w:sz="0" w:space="0" w:color="auto"/>
      </w:divBdr>
      <w:divsChild>
        <w:div w:id="267471162">
          <w:marLeft w:val="0"/>
          <w:marRight w:val="-30"/>
          <w:marTop w:val="0"/>
          <w:marBottom w:val="0"/>
          <w:divBdr>
            <w:top w:val="none" w:sz="0" w:space="0" w:color="auto"/>
            <w:left w:val="none" w:sz="0" w:space="0" w:color="auto"/>
            <w:bottom w:val="none" w:sz="0" w:space="0" w:color="auto"/>
            <w:right w:val="none" w:sz="0" w:space="0" w:color="auto"/>
          </w:divBdr>
          <w:divsChild>
            <w:div w:id="18632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4926">
      <w:bodyDiv w:val="1"/>
      <w:marLeft w:val="0"/>
      <w:marRight w:val="0"/>
      <w:marTop w:val="0"/>
      <w:marBottom w:val="0"/>
      <w:divBdr>
        <w:top w:val="none" w:sz="0" w:space="0" w:color="auto"/>
        <w:left w:val="none" w:sz="0" w:space="0" w:color="auto"/>
        <w:bottom w:val="none" w:sz="0" w:space="0" w:color="auto"/>
        <w:right w:val="none" w:sz="0" w:space="0" w:color="auto"/>
      </w:divBdr>
    </w:div>
    <w:div w:id="1906452724">
      <w:bodyDiv w:val="1"/>
      <w:marLeft w:val="0"/>
      <w:marRight w:val="0"/>
      <w:marTop w:val="0"/>
      <w:marBottom w:val="0"/>
      <w:divBdr>
        <w:top w:val="none" w:sz="0" w:space="0" w:color="auto"/>
        <w:left w:val="none" w:sz="0" w:space="0" w:color="auto"/>
        <w:bottom w:val="none" w:sz="0" w:space="0" w:color="auto"/>
        <w:right w:val="none" w:sz="0" w:space="0" w:color="auto"/>
      </w:divBdr>
    </w:div>
    <w:div w:id="2112118665">
      <w:bodyDiv w:val="1"/>
      <w:marLeft w:val="0"/>
      <w:marRight w:val="0"/>
      <w:marTop w:val="0"/>
      <w:marBottom w:val="0"/>
      <w:divBdr>
        <w:top w:val="none" w:sz="0" w:space="0" w:color="auto"/>
        <w:left w:val="none" w:sz="0" w:space="0" w:color="auto"/>
        <w:bottom w:val="none" w:sz="0" w:space="0" w:color="auto"/>
        <w:right w:val="none" w:sz="0" w:space="0" w:color="auto"/>
      </w:divBdr>
      <w:divsChild>
        <w:div w:id="941107205">
          <w:marLeft w:val="0"/>
          <w:marRight w:val="0"/>
          <w:marTop w:val="0"/>
          <w:marBottom w:val="225"/>
          <w:divBdr>
            <w:top w:val="none" w:sz="0" w:space="0" w:color="auto"/>
            <w:left w:val="none" w:sz="0" w:space="0" w:color="auto"/>
            <w:bottom w:val="none" w:sz="0" w:space="0" w:color="auto"/>
            <w:right w:val="none" w:sz="0" w:space="0" w:color="auto"/>
          </w:divBdr>
        </w:div>
        <w:div w:id="1360816817">
          <w:marLeft w:val="0"/>
          <w:marRight w:val="0"/>
          <w:marTop w:val="0"/>
          <w:marBottom w:val="225"/>
          <w:divBdr>
            <w:top w:val="none" w:sz="0" w:space="0" w:color="auto"/>
            <w:left w:val="none" w:sz="0" w:space="0" w:color="auto"/>
            <w:bottom w:val="none" w:sz="0" w:space="0" w:color="auto"/>
            <w:right w:val="none" w:sz="0" w:space="0" w:color="auto"/>
          </w:divBdr>
        </w:div>
        <w:div w:id="1031883329">
          <w:marLeft w:val="0"/>
          <w:marRight w:val="0"/>
          <w:marTop w:val="0"/>
          <w:marBottom w:val="225"/>
          <w:divBdr>
            <w:top w:val="none" w:sz="0" w:space="0" w:color="auto"/>
            <w:left w:val="none" w:sz="0" w:space="0" w:color="auto"/>
            <w:bottom w:val="none" w:sz="0" w:space="0" w:color="auto"/>
            <w:right w:val="none" w:sz="0" w:space="0" w:color="auto"/>
          </w:divBdr>
        </w:div>
        <w:div w:id="1292638598">
          <w:marLeft w:val="0"/>
          <w:marRight w:val="0"/>
          <w:marTop w:val="0"/>
          <w:marBottom w:val="225"/>
          <w:divBdr>
            <w:top w:val="none" w:sz="0" w:space="0" w:color="auto"/>
            <w:left w:val="none" w:sz="0" w:space="0" w:color="auto"/>
            <w:bottom w:val="none" w:sz="0" w:space="0" w:color="auto"/>
            <w:right w:val="none" w:sz="0" w:space="0" w:color="auto"/>
          </w:divBdr>
        </w:div>
        <w:div w:id="10786684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k.ru/for_spec/articles.php?nid=2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s-gaz.ru/about/investors/re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7FF2-0F18-4259-B046-582BD81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13</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Мышаков</dc:creator>
  <cp:keywords/>
  <dc:description/>
  <cp:lastModifiedBy>Александр Мышаков</cp:lastModifiedBy>
  <cp:revision>26</cp:revision>
  <dcterms:created xsi:type="dcterms:W3CDTF">2020-10-03T13:55:00Z</dcterms:created>
  <dcterms:modified xsi:type="dcterms:W3CDTF">2022-02-04T15:00:00Z</dcterms:modified>
</cp:coreProperties>
</file>