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BA5" w:rsidRDefault="00FD58F4">
      <w:pPr>
        <w:spacing w:after="0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FC3BA5" w:rsidRDefault="00FD58F4">
      <w:pPr>
        <w:spacing w:after="0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Учреждение образования</w:t>
      </w:r>
    </w:p>
    <w:p w:rsidR="00FC3BA5" w:rsidRDefault="00176A5E" w:rsidP="00176A5E">
      <w:pPr>
        <w:spacing w:after="0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Национальный детский технопарк</w:t>
      </w:r>
    </w:p>
    <w:p w:rsidR="00FC3BA5" w:rsidRDefault="00FC3BA5" w:rsidP="00176A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176A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176A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763A9B" w:rsidRDefault="00763A9B" w:rsidP="00763A9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63A9B">
        <w:rPr>
          <w:rFonts w:ascii="Times New Roman" w:eastAsia="Times New Roman" w:hAnsi="Times New Roman" w:cs="Times New Roman"/>
          <w:b/>
          <w:bCs/>
          <w:sz w:val="32"/>
          <w:szCs w:val="32"/>
        </w:rPr>
        <w:t>Исследовательский проект на тему: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C3BA5" w:rsidRPr="006F285C" w:rsidRDefault="00763A9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Arial" w:eastAsia="Arial" w:hAnsi="Arial" w:cs="Arial"/>
          <w:b/>
          <w:color w:val="3C4043"/>
          <w:sz w:val="32"/>
          <w:szCs w:val="32"/>
          <w:highlight w:val="white"/>
        </w:rPr>
        <w:t xml:space="preserve"> </w:t>
      </w:r>
      <w:r w:rsidR="00176A5E" w:rsidRPr="006F285C">
        <w:rPr>
          <w:rFonts w:ascii="Arial" w:eastAsia="Arial" w:hAnsi="Arial" w:cs="Arial"/>
          <w:b/>
          <w:color w:val="3C4043"/>
          <w:sz w:val="32"/>
          <w:szCs w:val="32"/>
          <w:highlight w:val="white"/>
        </w:rPr>
        <w:t xml:space="preserve"> </w:t>
      </w:r>
      <w:r>
        <w:rPr>
          <w:rFonts w:ascii="Arial" w:eastAsia="Arial" w:hAnsi="Arial" w:cs="Arial"/>
          <w:b/>
          <w:color w:val="3C4043"/>
          <w:sz w:val="32"/>
          <w:szCs w:val="32"/>
        </w:rPr>
        <w:t>«</w:t>
      </w:r>
      <w:r w:rsidR="00FD58F4" w:rsidRPr="006F285C">
        <w:rPr>
          <w:rFonts w:ascii="Times New Roman" w:eastAsia="Times New Roman" w:hAnsi="Times New Roman" w:cs="Times New Roman"/>
          <w:b/>
          <w:sz w:val="32"/>
          <w:szCs w:val="32"/>
        </w:rPr>
        <w:t>Виртуальный макет атомной электростанции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76A5E">
        <w:rPr>
          <w:rFonts w:ascii="Times New Roman" w:eastAsia="Times New Roman" w:hAnsi="Times New Roman" w:cs="Times New Roman"/>
          <w:sz w:val="28"/>
          <w:szCs w:val="28"/>
        </w:rPr>
        <w:t>УО</w:t>
      </w:r>
      <w:r w:rsidR="00763A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A5E">
        <w:rPr>
          <w:rFonts w:ascii="Times New Roman" w:eastAsia="Times New Roman" w:hAnsi="Times New Roman" w:cs="Times New Roman"/>
          <w:sz w:val="28"/>
          <w:szCs w:val="28"/>
        </w:rPr>
        <w:t xml:space="preserve">«Национальный  </w:t>
      </w:r>
      <w:r w:rsidR="00763A9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176A5E">
        <w:rPr>
          <w:rFonts w:ascii="Times New Roman" w:eastAsia="Times New Roman" w:hAnsi="Times New Roman" w:cs="Times New Roman"/>
          <w:sz w:val="28"/>
          <w:szCs w:val="28"/>
        </w:rPr>
        <w:t>детский технопарк»</w:t>
      </w:r>
    </w:p>
    <w:p w:rsidR="00FC3BA5" w:rsidRDefault="00FD58F4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Колосун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Н.Д.</w:t>
      </w:r>
    </w:p>
    <w:p w:rsidR="00FC3BA5" w:rsidRDefault="00FD58F4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Шереметов Н.И.</w:t>
      </w:r>
    </w:p>
    <w:p w:rsidR="00FC3BA5" w:rsidRDefault="00FC3BA5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76A5E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</w:p>
    <w:p w:rsidR="00FC3BA5" w:rsidRDefault="00FD58F4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Гордеюк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</w:t>
      </w: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DB4F71">
      <w:pPr>
        <w:spacing w:after="0"/>
        <w:ind w:left="63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A5E" w:rsidRDefault="00176A5E" w:rsidP="00176A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Минск, 2022</w:t>
      </w: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FC6854" w:rsidRDefault="00FD58F4" w:rsidP="00F3491E">
      <w:pPr>
        <w:jc w:val="center"/>
        <w:rPr>
          <w:rFonts w:ascii="Times New Roman" w:eastAsia="Times New Roman" w:hAnsi="Times New Roman" w:cs="Times New Roman"/>
          <w:b/>
          <w:sz w:val="42"/>
          <w:szCs w:val="42"/>
        </w:rPr>
      </w:pPr>
      <w:r w:rsidRPr="00FC6854">
        <w:rPr>
          <w:rFonts w:ascii="Times New Roman" w:eastAsia="Times New Roman" w:hAnsi="Times New Roman" w:cs="Times New Roman"/>
          <w:b/>
          <w:sz w:val="42"/>
          <w:szCs w:val="42"/>
        </w:rPr>
        <w:lastRenderedPageBreak/>
        <w:t>Оглавление</w:t>
      </w:r>
    </w:p>
    <w:p w:rsidR="00FC3BA5" w:rsidRDefault="00FC3B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id w:val="466174623"/>
        <w:docPartObj>
          <w:docPartGallery w:val="Table of Contents"/>
          <w:docPartUnique/>
        </w:docPartObj>
      </w:sdtPr>
      <w:sdtEndPr>
        <w:rPr>
          <w:rStyle w:val="a7"/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</w:sdtEndPr>
      <w:sdtContent>
        <w:p w:rsidR="00FC5E89" w:rsidRPr="000D098A" w:rsidRDefault="00FD58F4">
          <w:pPr>
            <w:pStyle w:val="1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DB4F71">
            <w:rPr>
              <w:rStyle w:val="a7"/>
              <w:rFonts w:ascii="Times New Roman" w:hAnsi="Times New Roman" w:cs="Times New Roman"/>
              <w:i w:val="0"/>
              <w:sz w:val="28"/>
              <w:szCs w:val="28"/>
            </w:rPr>
            <w:fldChar w:fldCharType="begin"/>
          </w:r>
          <w:r w:rsidRPr="00DB4F71">
            <w:rPr>
              <w:rStyle w:val="a7"/>
              <w:rFonts w:ascii="Times New Roman" w:hAnsi="Times New Roman" w:cs="Times New Roman"/>
              <w:i w:val="0"/>
              <w:sz w:val="28"/>
              <w:szCs w:val="28"/>
            </w:rPr>
            <w:instrText xml:space="preserve"> TOC \h \u \z </w:instrText>
          </w:r>
          <w:r w:rsidRPr="00DB4F71">
            <w:rPr>
              <w:rStyle w:val="a7"/>
              <w:rFonts w:ascii="Times New Roman" w:hAnsi="Times New Roman" w:cs="Times New Roman"/>
              <w:i w:val="0"/>
              <w:sz w:val="28"/>
              <w:szCs w:val="28"/>
            </w:rPr>
            <w:fldChar w:fldCharType="separate"/>
          </w:r>
          <w:hyperlink w:anchor="_Toc95158620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_Toc95158620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1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1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 Принцип работы и строение ядерного реактора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_Toc95158621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2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t>1.1 Первый ядерный реактор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_Toc95158622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3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t>1.2 Типы ядерных реакторов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_Toc95158623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4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t>1.3 Как устроен реактор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_Toc95158624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5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t>1.4 Как работает реактор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_Toc95158625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1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6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t>2. Моделирование 3D-Моделей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_Toc95158626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7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 Строение энергоблока реактора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_Toc95158627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8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 Внутреннее строение реактора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_Toc95158628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2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29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2.3 Энергоблок в сборе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_Toc95158629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1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31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_Toc95158631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76A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5E89" w:rsidRPr="000D098A" w:rsidRDefault="006760CB">
          <w:pPr>
            <w:pStyle w:val="1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5158632" w:history="1">
            <w:r w:rsidR="00FC5E89" w:rsidRPr="000D098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_Toc95158632 \h </w:instrTex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FC5E89" w:rsidRPr="000D098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3BA5" w:rsidRPr="00DB4F71" w:rsidRDefault="00FD58F4" w:rsidP="00DB4F71">
          <w:pPr>
            <w:spacing w:before="60" w:after="80" w:line="360" w:lineRule="auto"/>
            <w:ind w:right="-1"/>
            <w:rPr>
              <w:rStyle w:val="a7"/>
              <w:rFonts w:ascii="Times New Roman" w:hAnsi="Times New Roman" w:cs="Times New Roman"/>
              <w:i w:val="0"/>
              <w:sz w:val="28"/>
              <w:szCs w:val="28"/>
            </w:rPr>
          </w:pPr>
          <w:r w:rsidRPr="00DB4F71">
            <w:rPr>
              <w:rStyle w:val="a7"/>
              <w:rFonts w:ascii="Times New Roman" w:hAnsi="Times New Roman" w:cs="Times New Roman"/>
              <w:i w:val="0"/>
              <w:sz w:val="28"/>
              <w:szCs w:val="28"/>
            </w:rPr>
            <w:fldChar w:fldCharType="end"/>
          </w:r>
        </w:p>
      </w:sdtContent>
    </w:sdt>
    <w:p w:rsidR="00FC5E89" w:rsidRDefault="00FC5E8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C3BA5" w:rsidRPr="00FC6854" w:rsidRDefault="00FD58F4" w:rsidP="00F3491E">
      <w:pPr>
        <w:pStyle w:val="1"/>
        <w:jc w:val="center"/>
        <w:rPr>
          <w:rFonts w:ascii="Times New Roman" w:eastAsia="Times New Roman" w:hAnsi="Times New Roman" w:cs="Times New Roman"/>
          <w:b w:val="0"/>
          <w:sz w:val="42"/>
          <w:szCs w:val="42"/>
        </w:rPr>
      </w:pPr>
      <w:bookmarkStart w:id="2" w:name="_Toc95158620"/>
      <w:r w:rsidRPr="00FC6854">
        <w:rPr>
          <w:rFonts w:ascii="Times New Roman" w:eastAsia="Times New Roman" w:hAnsi="Times New Roman" w:cs="Times New Roman"/>
          <w:sz w:val="42"/>
          <w:szCs w:val="42"/>
        </w:rPr>
        <w:lastRenderedPageBreak/>
        <w:t>Введение</w:t>
      </w:r>
      <w:bookmarkEnd w:id="2"/>
    </w:p>
    <w:p w:rsidR="00FC3BA5" w:rsidRDefault="00FD58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Атомная электростанция (АЭС) — ядерная установка для производства энергии. Для осуществления этой цели используется ядерный реактор (реакторы) и комплекс необходимых систем, устройств, оборудования и сооружений с необходимым персоналом. </w:t>
      </w:r>
    </w:p>
    <w:p w:rsidR="00FC3BA5" w:rsidRDefault="00FD58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Попытки использовать управляемую ядерную реакцию для производства электричества начались в 1940-х годах. Во второй половине 40-х гг. советские ученые приступили к разработке первых проектов мирного использования атомной энергии, генеральным направлением которого стала электроэнергетика. Сама электроэнергия впервые была произведена ядерным реактором 3 сентября 1948 года в США. Её мощности хватало лишь на одну электрическую лампочку. </w:t>
      </w:r>
    </w:p>
    <w:p w:rsidR="00FC3BA5" w:rsidRDefault="00FD58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в мире АЭС, подключена к общей электрической сети – О́бнинская, она была создана в Советском Союзе в 1958 году. За пределами СССР первая АЭС промышленного назначения была введена в эксплуатацию в 1956 году в Великобритании. Через год в США вступила в строй АЭС Шиппингпорт. В 1959 году свою первую АЭС запустила Франция, после нее в 1961 — Германия, затем в 1962 — Канада, далее в 1964 — Швеция и в 1966 — Япония.</w:t>
      </w:r>
    </w:p>
    <w:p w:rsidR="00FC3BA5" w:rsidRDefault="00FD58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Атомные электростанции использует 31 страна. Подавляющее большинство АЭС находится в странах Европы, Северной Америки, Дальневосточной Азии и на территории бывшего СССР, в то время как в Африке их почти нет, а в Австралии и Океании их нет вообще. В мире действует 451 энергетический ядерный реактор общей мощностью 394 ГВт. Для сравнения, этой энергии хватит на то, чтобы 38,5 миллионов ламп накаливания работали беспрерывно в течение недели. Еще 41 реактор не производил электричества от 1,5 до 20 лет, причем 40 из них находятся в Японии.</w:t>
      </w:r>
    </w:p>
    <w:p w:rsidR="00FC3BA5" w:rsidRDefault="00FD58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нашего проекта является создание макета энергоблока АЭС, который будет включать в себя следующие блоки: ядерный реактор, турбину, т</w:t>
      </w:r>
      <w:r w:rsidR="00DB4F71">
        <w:rPr>
          <w:rFonts w:ascii="Times New Roman" w:eastAsia="Times New Roman" w:hAnsi="Times New Roman" w:cs="Times New Roman"/>
          <w:sz w:val="28"/>
          <w:szCs w:val="28"/>
        </w:rPr>
        <w:t xml:space="preserve">урбогенератор,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повышающий трансформатор, вспомогательное тепломеханическое и электрическое оборудование, паропроводы и трубопроводы питательной воды и др. </w:t>
      </w:r>
    </w:p>
    <w:p w:rsidR="00FC3BA5" w:rsidRDefault="00FD58F4" w:rsidP="00DB4F7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достижения, поставленной цели мы ставим следующие задачи:</w:t>
      </w:r>
    </w:p>
    <w:p w:rsidR="00FC3BA5" w:rsidRDefault="00FD58F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принцип работы АЭС</w:t>
      </w:r>
    </w:p>
    <w:p w:rsidR="00FC3BA5" w:rsidRDefault="00FD58F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строение АЭС</w:t>
      </w:r>
    </w:p>
    <w:p w:rsidR="00FC3BA5" w:rsidRDefault="00FD58F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строение и принцип работы энергоблока АЭС</w:t>
      </w:r>
    </w:p>
    <w:p w:rsidR="00FC3BA5" w:rsidRDefault="00FD58F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3D моделей энергоблока АЭС.</w:t>
      </w:r>
    </w:p>
    <w:p w:rsidR="00FC3BA5" w:rsidRDefault="00FD58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`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Создание макета энергоблока АЭС позволит увидеть его строение, как внутри, так и снаружи. Когда люди слышат, АЭС, они приходят в ужас. НО, стоит ли на самом деле этого бояться? Мы хотим показать ее безопасность и, как она устроена.</w:t>
      </w:r>
    </w:p>
    <w:p w:rsidR="00FC3BA5" w:rsidRDefault="00FC3BA5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FC6854" w:rsidRDefault="002D447A" w:rsidP="002D447A">
      <w:pPr>
        <w:pStyle w:val="1"/>
        <w:jc w:val="center"/>
        <w:rPr>
          <w:rFonts w:ascii="Times New Roman" w:eastAsia="Times New Roman" w:hAnsi="Times New Roman" w:cs="Times New Roman"/>
          <w:sz w:val="42"/>
          <w:szCs w:val="42"/>
        </w:rPr>
      </w:pPr>
      <w:bookmarkStart w:id="3" w:name="_heading=h.ttx0lz5g4o5m" w:colFirst="0" w:colLast="0"/>
      <w:bookmarkStart w:id="4" w:name="_Toc95158621"/>
      <w:bookmarkEnd w:id="3"/>
      <w:r w:rsidRPr="00FC6854">
        <w:rPr>
          <w:rFonts w:ascii="Times New Roman" w:eastAsia="Times New Roman" w:hAnsi="Times New Roman" w:cs="Times New Roman"/>
          <w:sz w:val="42"/>
          <w:szCs w:val="42"/>
        </w:rPr>
        <w:lastRenderedPageBreak/>
        <w:t xml:space="preserve">1.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</w:rPr>
        <w:t>Принцип работы и строение ядерного реактора</w:t>
      </w:r>
      <w:bookmarkEnd w:id="4"/>
    </w:p>
    <w:p w:rsidR="00FC3BA5" w:rsidRPr="00FC6854" w:rsidRDefault="00FC3BA5"/>
    <w:p w:rsidR="00FC3BA5" w:rsidRDefault="00FD58F4">
      <w:r>
        <w:rPr>
          <w:noProof/>
        </w:rPr>
        <w:drawing>
          <wp:inline distT="114300" distB="114300" distL="114300" distR="114300">
            <wp:extent cx="6286500" cy="3733800"/>
            <wp:effectExtent l="0" t="0" r="0" b="0"/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left="36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1 - Ядерный реактор</w:t>
      </w:r>
    </w:p>
    <w:p w:rsidR="00FC3BA5" w:rsidRDefault="00FC3B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Чтобы понять принцип работы и устройство ядерного реактора, нужно совершить небольшой экскурс в прошлое. Атомный реактор – это многовековая воплощенная, пусть и не до конца, мечта человечества о неисчерпаемом источнике энергии. Его древний «прародитель» — костер из сухих веток, однажды озаривший и согревший своды пещеры, где находили спасение от холода наши далекие предки. Позже люди освоили углеводороды – уголь, сланцы, нефть и природный газ.</w:t>
      </w:r>
    </w:p>
    <w:p w:rsidR="00FC3BA5" w:rsidRDefault="00FD58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Наступила бурная, но недолгая эпоха пара, которую сменила еще более фантастическая эпоха электричества. Города наполнялись светом, а цеха – гулом невиданных доселе машин, приводимых в движение электродвигателями. Тогда казалось, что прогресс достиг своего апогея.</w:t>
      </w: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Все изменилось в конце XIX века, когда французский химик Антуан Анри Беккерель совершенно случайно обнаружил, что соли урана обладают радиоактивностью. Спустя 2 года, его соотечественники Пьер Кюри и его супруга Мария Склодовская-Кюри получили из них радий и полоний, причем уровень их радиоактивности в миллионы раз превосходил показатели тория и урана.</w:t>
      </w:r>
    </w:p>
    <w:p w:rsidR="00FC3BA5" w:rsidRDefault="00FD58F4" w:rsidP="002D447A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lastRenderedPageBreak/>
        <w:t>Эстафету подхватил Эрнест Резерфорд, детально изучивший природу радиоактивных лучей. Так начинался век атома, явившийся на свет свое любимое дитя – атомный реактор.</w:t>
      </w:r>
    </w:p>
    <w:p w:rsidR="00FC3BA5" w:rsidRPr="00FC6854" w:rsidRDefault="002D447A" w:rsidP="002D447A">
      <w:pPr>
        <w:pStyle w:val="2"/>
        <w:jc w:val="center"/>
        <w:rPr>
          <w:rFonts w:ascii="Times New Roman" w:eastAsia="Times New Roman" w:hAnsi="Times New Roman" w:cs="Times New Roman"/>
          <w:sz w:val="42"/>
          <w:szCs w:val="42"/>
          <w:highlight w:val="white"/>
        </w:rPr>
      </w:pPr>
      <w:bookmarkStart w:id="5" w:name="_heading=h.e0xzdncfya9h" w:colFirst="0" w:colLast="0"/>
      <w:bookmarkStart w:id="6" w:name="_Toc95158622"/>
      <w:bookmarkEnd w:id="5"/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 xml:space="preserve">1.1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Первый ядерный реактор</w:t>
      </w:r>
      <w:bookmarkEnd w:id="6"/>
    </w:p>
    <w:p w:rsidR="00FC3BA5" w:rsidRDefault="00FD58F4">
      <w:pPr>
        <w:shd w:val="clear" w:color="auto" w:fill="FFFFFF"/>
        <w:spacing w:before="100" w:after="0" w:line="335" w:lineRule="auto"/>
        <w:ind w:left="380"/>
        <w:jc w:val="center"/>
        <w:rPr>
          <w:rFonts w:ascii="Arial" w:eastAsia="Arial" w:hAnsi="Arial" w:cs="Arial"/>
          <w:b/>
          <w:color w:val="267BC4"/>
          <w:sz w:val="42"/>
          <w:szCs w:val="42"/>
          <w:highlight w:val="white"/>
        </w:rPr>
      </w:pPr>
      <w:r>
        <w:rPr>
          <w:rFonts w:ascii="Arial" w:eastAsia="Arial" w:hAnsi="Arial" w:cs="Arial"/>
          <w:b/>
          <w:noProof/>
          <w:color w:val="267BC4"/>
          <w:sz w:val="42"/>
          <w:szCs w:val="42"/>
          <w:highlight w:val="white"/>
        </w:rPr>
        <w:drawing>
          <wp:inline distT="114300" distB="114300" distL="114300" distR="114300">
            <wp:extent cx="2667000" cy="2527300"/>
            <wp:effectExtent l="0" t="0" r="0" b="0"/>
            <wp:docPr id="29" name="image14.jpg" descr="Первый реакт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Первый реактор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hd w:val="clear" w:color="auto" w:fill="FFFFFF"/>
        <w:spacing w:before="100" w:after="0" w:line="335" w:lineRule="auto"/>
        <w:ind w:left="380"/>
        <w:jc w:val="center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Рисунок 2 -</w:t>
      </w:r>
      <w:r>
        <w:rPr>
          <w:rFonts w:ascii="Arial" w:eastAsia="Arial" w:hAnsi="Arial" w:cs="Arial"/>
          <w:b/>
          <w:color w:val="267BC4"/>
          <w:sz w:val="42"/>
          <w:szCs w:val="42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Первый ядерный реактор</w:t>
      </w:r>
    </w:p>
    <w:p w:rsidR="00DB4F71" w:rsidRPr="002D447A" w:rsidRDefault="00FD58F4" w:rsidP="002D447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«Первенец» родом из США. В декабре 1942 года дал первый ток реактор, которому досталось имя его создателя — одного из величайших физиков столетия Э. Ферми. Три года спустя в Канаде обрела жизнь ядерная установка ZEEP. «Бронза» досталась первому советскому реактору Ф-1, запущенному в конце 1946 года. Руководителем отечественного ядерного проекта стал И. В. Курчатов. Сегодня в мире успешно трудятся более 400 ядерных энергоблоков.</w:t>
      </w:r>
    </w:p>
    <w:p w:rsidR="00FC3BA5" w:rsidRPr="00FC6854" w:rsidRDefault="002D447A" w:rsidP="002D447A">
      <w:pPr>
        <w:pStyle w:val="2"/>
        <w:jc w:val="center"/>
        <w:rPr>
          <w:rFonts w:ascii="Times New Roman" w:eastAsia="Times New Roman" w:hAnsi="Times New Roman" w:cs="Times New Roman"/>
          <w:b w:val="0"/>
          <w:sz w:val="42"/>
          <w:szCs w:val="42"/>
          <w:highlight w:val="white"/>
        </w:rPr>
      </w:pPr>
      <w:bookmarkStart w:id="7" w:name="_Toc95158623"/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 xml:space="preserve">1.2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Типы ядерных реакторов</w:t>
      </w:r>
      <w:bookmarkEnd w:id="7"/>
    </w:p>
    <w:p w:rsidR="00FC3BA5" w:rsidRDefault="00FD58F4">
      <w:pPr>
        <w:shd w:val="clear" w:color="auto" w:fill="FFFFFF"/>
        <w:spacing w:before="340" w:after="24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Их основное назначение – поддерживать контролируемую ядерную реакцию, происходящую электроэнергию. На некоторых реакторах производятся изотопы. Если кратко, то они представляют собой устройства, в недрах которых одни вещества превращаются в другие с выделением большого количества тепловой энергии. Это своеобразная «печь», где вместо традиционных видов топлива «сгорают» изотопы урана – U-235, U-238 и плутоний (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Pu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).</w:t>
      </w:r>
    </w:p>
    <w:p w:rsidR="00FC3BA5" w:rsidRDefault="00FD58F4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Georgia" w:eastAsia="Georgia" w:hAnsi="Georgia" w:cs="Georgia"/>
          <w:noProof/>
          <w:color w:val="131313"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6419850" cy="3423138"/>
            <wp:effectExtent l="0" t="0" r="0" b="0"/>
            <wp:docPr id="2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2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Рисунок 3 -Ядерное топливо</w:t>
      </w:r>
    </w:p>
    <w:p w:rsidR="00FC3BA5" w:rsidRDefault="00FD58F4">
      <w:pPr>
        <w:shd w:val="clear" w:color="auto" w:fill="FFFFFF"/>
        <w:spacing w:before="340" w:after="24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 xml:space="preserve">В отличии, например, от автомобиля, рассчитанного на несколько видов бензина, каждому виду радиоактивного топлива соответствует свой тип реактора. Их два – на медленных (с U-235) и быстрых (c U-238 и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Pu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) нейтронах. На большинстве АЭС установлены реакторы на медленных нейтронах. Помимо АЭС, установки «трудятся» в исследовательских центрах, на атомных субмаринах и опреснителях морской воды.</w:t>
      </w:r>
    </w:p>
    <w:p w:rsidR="00FC3BA5" w:rsidRPr="00FC6854" w:rsidRDefault="004D04EB" w:rsidP="004D04EB">
      <w:pPr>
        <w:pStyle w:val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8" w:name="_Toc95158624"/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1.3</w:t>
      </w:r>
      <w:r w:rsidRPr="00FC6854">
        <w:rPr>
          <w:rFonts w:ascii="Times New Roman" w:eastAsia="Times New Roman" w:hAnsi="Times New Roman" w:cs="Times New Roman"/>
          <w:b w:val="0"/>
          <w:sz w:val="42"/>
          <w:szCs w:val="42"/>
          <w:highlight w:val="white"/>
        </w:rPr>
        <w:t xml:space="preserve">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Как устроен реактор</w:t>
      </w:r>
      <w:bookmarkEnd w:id="8"/>
    </w:p>
    <w:p w:rsidR="00FC3BA5" w:rsidRDefault="00FD58F4">
      <w:pPr>
        <w:shd w:val="clear" w:color="auto" w:fill="FFFFFF"/>
        <w:spacing w:after="0" w:line="240" w:lineRule="auto"/>
        <w:ind w:firstLine="720"/>
        <w:jc w:val="both"/>
        <w:rPr>
          <w:rFonts w:ascii="Georgia" w:eastAsia="Georgia" w:hAnsi="Georgia" w:cs="Georgia"/>
          <w:color w:val="13131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 xml:space="preserve">У всех реакторов примерна одна схема. Его «сердце» — активная зона. Ее можно условно сравнить с топкой обычной печки. Только вместо дров там находится ядерное топливо в виде тепловыделяющих элементов с замедлителем –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ТВЭЛов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 xml:space="preserve">. Активная зона находится внутри своеобразной капсулы — отражателе нейтронов.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ТВЭЛы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 xml:space="preserve"> «омываются» теплоносителем – водой. Поскольку в «сердце» очень высокий уровень радиоактивности, его окружает надежная радиационная защита.</w:t>
      </w:r>
    </w:p>
    <w:p w:rsidR="00FC3BA5" w:rsidRDefault="00FD58F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Операторы контролируют работу установки с помощью двух важнейших систем – регулирования цепной реакции и дистанционной системы управления. Если возникает нештатная ситуация, мгновенно срабатывает аварийная защита.</w:t>
      </w:r>
    </w:p>
    <w:p w:rsidR="00FC3BA5" w:rsidRPr="00FC6854" w:rsidRDefault="004D04EB" w:rsidP="004D04EB">
      <w:pPr>
        <w:pStyle w:val="2"/>
        <w:jc w:val="center"/>
        <w:rPr>
          <w:rFonts w:ascii="Times New Roman" w:eastAsia="Times New Roman" w:hAnsi="Times New Roman" w:cs="Times New Roman"/>
          <w:sz w:val="42"/>
          <w:szCs w:val="42"/>
          <w:highlight w:val="white"/>
        </w:rPr>
      </w:pPr>
      <w:bookmarkStart w:id="9" w:name="_Toc95158625"/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lastRenderedPageBreak/>
        <w:t xml:space="preserve">1.4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Как работает реактор</w:t>
      </w:r>
      <w:bookmarkEnd w:id="9"/>
    </w:p>
    <w:p w:rsidR="00FC3BA5" w:rsidRDefault="00FD58F4">
      <w:pPr>
        <w:shd w:val="clear" w:color="auto" w:fill="FFFFFF"/>
        <w:spacing w:before="340" w:after="240"/>
        <w:jc w:val="both"/>
        <w:rPr>
          <w:rFonts w:ascii="Georgia" w:eastAsia="Georgia" w:hAnsi="Georgia" w:cs="Georgia"/>
          <w:color w:val="131313"/>
          <w:sz w:val="24"/>
          <w:szCs w:val="24"/>
          <w:highlight w:val="white"/>
        </w:rPr>
      </w:pPr>
      <w:r>
        <w:rPr>
          <w:rFonts w:ascii="Georgia" w:eastAsia="Georgia" w:hAnsi="Georgia" w:cs="Georgia"/>
          <w:noProof/>
          <w:color w:val="131313"/>
          <w:sz w:val="24"/>
          <w:szCs w:val="24"/>
          <w:highlight w:val="white"/>
        </w:rPr>
        <w:drawing>
          <wp:inline distT="114300" distB="114300" distL="114300" distR="114300">
            <wp:extent cx="6090485" cy="3556488"/>
            <wp:effectExtent l="0" t="0" r="0" b="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485" cy="355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Рисунок 4 - Работа реактора</w:t>
      </w:r>
    </w:p>
    <w:p w:rsidR="00FC3BA5" w:rsidRDefault="00FD58F4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Атомное «пламя» невидимо, так как процессы происходят на уровне деления ядер. В ходе цепной реакции тяжелые ядра распадаются на более мелкие фрагменты, которые, будучи в возбужденном состоянии, становятся источниками нейтронов и прочих субатомных частиц. Но на этом процесс не заканчивается. Нейтроны продолжают «дробиться», в результате чего высвобождается большая энергия, то есть, происходит то, ради чего и строятся АЭС.</w:t>
      </w:r>
    </w:p>
    <w:p w:rsidR="00FC3BA5" w:rsidRDefault="00FD58F4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Основная задача персонала – поддержание цепной реакции с помощью управляющих стержней на постоянном, регулируемом уровне. В этом его главное отличие от атомной бомбы, где процесс ядерного распада неуправляем и протекает стремительно, в виде мощнейшего взрыва.</w:t>
      </w:r>
    </w:p>
    <w:p w:rsidR="00FC3BA5" w:rsidRPr="00FC6854" w:rsidRDefault="00FD58F4" w:rsidP="00DB4F71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</w:pPr>
      <w:r w:rsidRPr="00FC6854"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  <w:t>Что произошло на Чернобыльской АЭС</w:t>
      </w:r>
    </w:p>
    <w:p w:rsidR="00FC3BA5" w:rsidRDefault="00FD58F4">
      <w:pPr>
        <w:shd w:val="clear" w:color="auto" w:fill="FFFFFF"/>
        <w:spacing w:before="340"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Одна из основных причин катастрофы на Чернобыльской АЭС в апреле 1986 года – грубейшее нарушение эксплуатационных правил безопасности в процессе проведения регламентных работ на 4-м энергоблоке. Тогда из активной зоны было одновременно выведено 203 графитовых стержня вместо 15, разрешенных регламентом. В итоге, начавшаяся неуправляемая цепная реакция завершилась тепловым взрывом и полным разрушением энергоблока.</w:t>
      </w:r>
    </w:p>
    <w:p w:rsidR="00FC3BA5" w:rsidRPr="00FC6854" w:rsidRDefault="00FD58F4" w:rsidP="00DB4F71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</w:pPr>
      <w:r w:rsidRPr="00FC6854"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  <w:lastRenderedPageBreak/>
        <w:t>Реакторы нового поколения</w:t>
      </w:r>
    </w:p>
    <w:p w:rsidR="00FC3BA5" w:rsidRDefault="00FD58F4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За последнее десятилетие Россия стала одним из лидеров мировой ядерной энергетики. На данный момент госкорпорация «Росатом» ведет строительство АЭС в 12 странах, где возводятся 34 энергоблока. Столь высокий спрос – свидетельство высокого уровня современной российской ядерной техники. На очереди — реакторы нового 4-го поколения.</w:t>
      </w:r>
    </w:p>
    <w:p w:rsidR="00FC3BA5" w:rsidRPr="00FC6854" w:rsidRDefault="00FD58F4" w:rsidP="00DB4F71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b/>
          <w:sz w:val="56"/>
          <w:szCs w:val="56"/>
          <w:highlight w:val="white"/>
        </w:rPr>
      </w:pPr>
      <w:r w:rsidRPr="00FC6854"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  <w:t xml:space="preserve">Реактор </w:t>
      </w:r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«</w:t>
      </w:r>
      <w:r w:rsidRPr="00FC6854"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  <w:t>Брест</w:t>
      </w:r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»</w:t>
      </w:r>
    </w:p>
    <w:p w:rsidR="00FC3BA5" w:rsidRDefault="00FD58F4">
      <w:pPr>
        <w:shd w:val="clear" w:color="auto" w:fill="FFFFFF"/>
        <w:spacing w:before="340" w:after="240"/>
        <w:jc w:val="center"/>
        <w:rPr>
          <w:rFonts w:ascii="Georgia" w:eastAsia="Georgia" w:hAnsi="Georgia" w:cs="Georgia"/>
          <w:color w:val="131313"/>
          <w:sz w:val="24"/>
          <w:szCs w:val="24"/>
          <w:highlight w:val="white"/>
        </w:rPr>
      </w:pPr>
      <w:r>
        <w:rPr>
          <w:rFonts w:ascii="Georgia" w:eastAsia="Georgia" w:hAnsi="Georgia" w:cs="Georgia"/>
          <w:noProof/>
          <w:color w:val="131313"/>
          <w:sz w:val="24"/>
          <w:szCs w:val="24"/>
          <w:highlight w:val="white"/>
        </w:rPr>
        <w:drawing>
          <wp:inline distT="114300" distB="114300" distL="114300" distR="114300">
            <wp:extent cx="5638800" cy="3327888"/>
            <wp:effectExtent l="0" t="0" r="0" b="0"/>
            <wp:docPr id="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2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Рисунок 5 - Реактор «Брест»</w:t>
      </w:r>
    </w:p>
    <w:p w:rsidR="00FC3BA5" w:rsidRDefault="00FD58F4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«Брест» отличает высокий уровень безопасности. Он никогда не «рванет» даже при самой серьезной аварии, очень экономичен и экологически безопасен, поскольку повторно пользуется своим «обновленным» ураном. Его также невозможно использовать для наработки оружейного плутония, что открывает широчайшие перспективы по его экспорту.</w:t>
      </w:r>
    </w:p>
    <w:p w:rsidR="00FC3BA5" w:rsidRDefault="00FC3BA5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b/>
          <w:color w:val="4A86E8"/>
          <w:sz w:val="42"/>
          <w:szCs w:val="42"/>
          <w:highlight w:val="white"/>
        </w:rPr>
      </w:pPr>
    </w:p>
    <w:p w:rsidR="00FC3BA5" w:rsidRDefault="00FC3BA5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b/>
          <w:color w:val="4A86E8"/>
          <w:sz w:val="42"/>
          <w:szCs w:val="42"/>
          <w:highlight w:val="white"/>
        </w:rPr>
      </w:pPr>
    </w:p>
    <w:p w:rsidR="00FC3BA5" w:rsidRDefault="00FC3BA5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b/>
          <w:color w:val="4A86E8"/>
          <w:sz w:val="42"/>
          <w:szCs w:val="42"/>
          <w:highlight w:val="white"/>
        </w:rPr>
      </w:pPr>
    </w:p>
    <w:p w:rsidR="00FC3BA5" w:rsidRPr="00FC6854" w:rsidRDefault="00FD58F4" w:rsidP="00DB4F71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</w:pPr>
      <w:r w:rsidRPr="00FC6854">
        <w:rPr>
          <w:rFonts w:ascii="Times New Roman" w:eastAsia="Times New Roman" w:hAnsi="Times New Roman" w:cs="Times New Roman"/>
          <w:b/>
          <w:sz w:val="42"/>
          <w:szCs w:val="42"/>
          <w:highlight w:val="white"/>
        </w:rPr>
        <w:lastRenderedPageBreak/>
        <w:t>ВВЭР-1200</w:t>
      </w:r>
    </w:p>
    <w:p w:rsidR="00FC3BA5" w:rsidRDefault="00FD58F4">
      <w:pPr>
        <w:shd w:val="clear" w:color="auto" w:fill="FFFFFF"/>
        <w:spacing w:before="340" w:after="240"/>
        <w:jc w:val="center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Georgia" w:eastAsia="Georgia" w:hAnsi="Georgia" w:cs="Georgia"/>
          <w:noProof/>
          <w:color w:val="131313"/>
          <w:sz w:val="24"/>
          <w:szCs w:val="24"/>
          <w:highlight w:val="white"/>
        </w:rPr>
        <w:drawing>
          <wp:inline distT="114300" distB="114300" distL="114300" distR="114300">
            <wp:extent cx="6222683" cy="3667674"/>
            <wp:effectExtent l="0" t="0" r="0" b="0"/>
            <wp:docPr id="3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683" cy="3667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color w:val="131313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 xml:space="preserve">Рисунок 6 - Реактор ВВЭР-1200 </w:t>
      </w:r>
    </w:p>
    <w:p w:rsidR="00FC3BA5" w:rsidRDefault="00FD58F4">
      <w:pPr>
        <w:shd w:val="clear" w:color="auto" w:fill="FFFFFF"/>
        <w:spacing w:before="340"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ВВЭР-1200 – инновационный реактор поколения «3+» мощностью 1150 МВт. Благодаря своим уникальным техническим возможностям, он обладает практически абсолютной эксплуатационной безопасностью. Реактор в изобилии оснащен системами пассивной безопасности, которые сработают даже в отсутствии электроснабжения в автоматическом режиме.</w:t>
      </w:r>
    </w:p>
    <w:p w:rsidR="00FC3BA5" w:rsidRDefault="00FD58F4">
      <w:pPr>
        <w:shd w:val="clear" w:color="auto" w:fill="FFFFFF"/>
        <w:spacing w:before="340" w:after="0"/>
        <w:ind w:firstLine="72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Одна из них – система пассивного отведения тепла, которая автоматически активируется при полном обесточивании реактора. На этот случай предусмотрены аварийные гидроемкости. При аномальном падении давления в первом контуре в реактор начинается подача большого количества воды, содержащей бор, которая гасит ядерную реакцию и поглощает нейтроны.</w:t>
      </w:r>
    </w:p>
    <w:p w:rsidR="00FC3BA5" w:rsidRDefault="00FD58F4">
      <w:pPr>
        <w:shd w:val="clear" w:color="auto" w:fill="FFFFFF"/>
        <w:spacing w:before="340" w:after="240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31313"/>
          <w:sz w:val="28"/>
          <w:szCs w:val="28"/>
          <w:highlight w:val="white"/>
        </w:rPr>
        <w:t>Еще одно ноу-хау находится в нижней части защитной оболочки – «ловушка» расплава. Если все же в результате аварии активная зона «потечет», «ловушка» не позволит разрушиться защитной оболочке и предотвратит попадание радиоактивных продуктов в грунт.</w:t>
      </w:r>
    </w:p>
    <w:p w:rsidR="00FC3BA5" w:rsidRDefault="00FC3BA5">
      <w:pPr>
        <w:shd w:val="clear" w:color="auto" w:fill="FFFFFF"/>
        <w:spacing w:before="340" w:after="240"/>
        <w:jc w:val="both"/>
        <w:rPr>
          <w:rFonts w:ascii="Georgia" w:eastAsia="Georgia" w:hAnsi="Georgia" w:cs="Georgia"/>
          <w:color w:val="131313"/>
          <w:sz w:val="24"/>
          <w:szCs w:val="24"/>
          <w:highlight w:val="white"/>
        </w:rPr>
      </w:pPr>
    </w:p>
    <w:p w:rsidR="00FC3BA5" w:rsidRPr="00FC6854" w:rsidRDefault="004D04EB" w:rsidP="004D04EB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0" w:name="_Toc95158626"/>
      <w:r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lastRenderedPageBreak/>
        <w:t>2.</w:t>
      </w:r>
      <w:r w:rsidRPr="00FC6854">
        <w:rPr>
          <w:rFonts w:ascii="Times New Roman" w:eastAsia="Times New Roman" w:hAnsi="Times New Roman" w:cs="Times New Roman"/>
          <w:b w:val="0"/>
          <w:sz w:val="42"/>
          <w:szCs w:val="42"/>
          <w:highlight w:val="white"/>
        </w:rPr>
        <w:t xml:space="preserve">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  <w:highlight w:val="white"/>
        </w:rPr>
        <w:t>Моделирование 3D-Моделей</w:t>
      </w:r>
      <w:bookmarkEnd w:id="10"/>
    </w:p>
    <w:p w:rsidR="00FC3BA5" w:rsidRPr="00FC6854" w:rsidRDefault="004D04EB" w:rsidP="004D04EB">
      <w:pPr>
        <w:pStyle w:val="2"/>
        <w:jc w:val="center"/>
        <w:rPr>
          <w:rFonts w:ascii="Times New Roman" w:eastAsia="Times New Roman" w:hAnsi="Times New Roman" w:cs="Times New Roman"/>
          <w:b w:val="0"/>
          <w:sz w:val="42"/>
          <w:szCs w:val="42"/>
        </w:rPr>
      </w:pPr>
      <w:bookmarkStart w:id="11" w:name="_Toc95158627"/>
      <w:r w:rsidRPr="00FC6854">
        <w:rPr>
          <w:rFonts w:ascii="Times New Roman" w:eastAsia="Times New Roman" w:hAnsi="Times New Roman" w:cs="Times New Roman"/>
          <w:sz w:val="42"/>
          <w:szCs w:val="42"/>
        </w:rPr>
        <w:t xml:space="preserve">2.1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</w:rPr>
        <w:t>Строение энергоблока реактора</w:t>
      </w:r>
      <w:bookmarkEnd w:id="11"/>
    </w:p>
    <w:p w:rsidR="00FC3BA5" w:rsidRDefault="00DB4F71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9794FAB" wp14:editId="6DF24A2E">
            <wp:simplePos x="0" y="0"/>
            <wp:positionH relativeFrom="margin">
              <wp:align>center</wp:align>
            </wp:positionH>
            <wp:positionV relativeFrom="paragraph">
              <wp:posOffset>554990</wp:posOffset>
            </wp:positionV>
            <wp:extent cx="3571875" cy="2819400"/>
            <wp:effectExtent l="0" t="0" r="9525" b="0"/>
            <wp:wrapTopAndBottom distT="114300" distB="114300"/>
            <wp:docPr id="3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8F4">
        <w:rPr>
          <w:rFonts w:ascii="Times New Roman" w:eastAsia="Times New Roman" w:hAnsi="Times New Roman" w:cs="Times New Roman"/>
          <w:sz w:val="28"/>
          <w:szCs w:val="28"/>
        </w:rPr>
        <w:t xml:space="preserve">На рисунке 7 изображена защита вентиляционной трубы для устранения попадания пыли и капель дождя. 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Рисунок 7 – Колпак вентиляции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DB4F71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361AC40" wp14:editId="6519FC39">
            <wp:simplePos x="0" y="0"/>
            <wp:positionH relativeFrom="margin">
              <wp:align>center</wp:align>
            </wp:positionH>
            <wp:positionV relativeFrom="paragraph">
              <wp:posOffset>710565</wp:posOffset>
            </wp:positionV>
            <wp:extent cx="3409950" cy="2924175"/>
            <wp:effectExtent l="0" t="0" r="0" b="9525"/>
            <wp:wrapTopAndBottom distT="114300" distB="11430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t="82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8F4">
        <w:rPr>
          <w:rFonts w:ascii="Times New Roman" w:eastAsia="Times New Roman" w:hAnsi="Times New Roman" w:cs="Times New Roman"/>
          <w:sz w:val="28"/>
          <w:szCs w:val="28"/>
        </w:rPr>
        <w:tab/>
        <w:t>На рисунке 8 представлен шумоглушитель, который необходим для того, чтобы глушить звук в газопаровой системе.</w:t>
      </w:r>
    </w:p>
    <w:p w:rsidR="00FC3BA5" w:rsidRDefault="00FD58F4">
      <w:pPr>
        <w:tabs>
          <w:tab w:val="left" w:pos="201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 –  Шумоглушитель</w:t>
      </w:r>
    </w:p>
    <w:p w:rsidR="00FC3BA5" w:rsidRDefault="00FD58F4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lastRenderedPageBreak/>
        <w:tab/>
        <w:t xml:space="preserve">На рисунке 9 представлен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конденсатосборник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, предназначенный для сбора и отвода конденсата, греющего пара из пароперегревателя.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3237385" cy="3406369"/>
            <wp:effectExtent l="0" t="0" r="0" b="0"/>
            <wp:docPr id="3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385" cy="3406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9 -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Конденсатосборник</w:t>
      </w:r>
      <w:proofErr w:type="spellEnd"/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На рисунке 10 представлен, возбудитель — генератор постоянного тока сравнительно небольшой мощности, который питает обмотки возбуждения основного, более мощного генератора постоянного или переменного тока и обычно располагается с ним на одном валу. При использовании возбудителя основной генератор работает в режиме независимого возбуждения.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3650451" cy="2867513"/>
            <wp:effectExtent l="0" t="0" r="0" b="0"/>
            <wp:docPr id="3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451" cy="286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10 - Возбудитель</w:t>
      </w:r>
    </w:p>
    <w:p w:rsidR="00FC3BA5" w:rsidRDefault="00FC3B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501A18" w:rsidP="00501A1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FD58F4">
        <w:rPr>
          <w:rFonts w:ascii="Times New Roman" w:eastAsia="Times New Roman" w:hAnsi="Times New Roman" w:cs="Times New Roman"/>
          <w:sz w:val="28"/>
          <w:szCs w:val="28"/>
        </w:rPr>
        <w:t xml:space="preserve">На рисунке 11 представлен, башенный кран - </w:t>
      </w:r>
      <w:r w:rsidR="00FD58F4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поворотный кран стрелового типа со стрелой, закрепленной в верхней части вертикально расположенной башни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3918423" cy="3409992"/>
            <wp:effectExtent l="0" t="0" r="0" b="0"/>
            <wp:docPr id="4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423" cy="3409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11 – Башенный кран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12 представлен бак маслосистемы турбины, который необходим для хранения масла в турбине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4513735" cy="373855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3735" cy="37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12 – Бак маслосистемы турбины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 w:rsidP="00DB4F7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рисунке 13 представлена емкость для хранения кубового остатка для дальнейшей переработки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кубового остатка до солевого концентрата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3314700" cy="3381375"/>
            <wp:effectExtent l="0" t="0" r="0" b="9525"/>
            <wp:docPr id="3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t="10421"/>
                    <a:stretch>
                      <a:fillRect/>
                    </a:stretch>
                  </pic:blipFill>
                  <pic:spPr>
                    <a:xfrm>
                      <a:off x="0" y="0"/>
                      <a:ext cx="3314845" cy="3381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13 – Емкость для хранения кубового остатка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501A18" w:rsidP="00501A18">
      <w:pPr>
        <w:tabs>
          <w:tab w:val="left" w:pos="142"/>
        </w:tabs>
        <w:spacing w:after="0"/>
        <w:ind w:left="283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DC6DA97" wp14:editId="50BCDB60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3124200" cy="3305175"/>
            <wp:effectExtent l="0" t="0" r="0" b="9525"/>
            <wp:wrapTopAndBottom/>
            <wp:docPr id="5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D58F4">
        <w:rPr>
          <w:rFonts w:ascii="Times New Roman" w:eastAsia="Times New Roman" w:hAnsi="Times New Roman" w:cs="Times New Roman"/>
          <w:sz w:val="28"/>
          <w:szCs w:val="28"/>
        </w:rPr>
        <w:t xml:space="preserve">Бак запаса питательной воды для реактора на случай отключения </w:t>
      </w:r>
      <w:r>
        <w:rPr>
          <w:rFonts w:ascii="Times New Roman" w:eastAsia="Times New Roman" w:hAnsi="Times New Roman" w:cs="Times New Roman"/>
          <w:sz w:val="28"/>
          <w:szCs w:val="28"/>
        </w:rPr>
        <w:t>водоснабжения (Рисунок 14):</w:t>
      </w:r>
    </w:p>
    <w:p w:rsidR="00FC3BA5" w:rsidRDefault="00FD58F4">
      <w:pPr>
        <w:tabs>
          <w:tab w:val="left" w:pos="142"/>
        </w:tabs>
        <w:spacing w:after="0"/>
        <w:ind w:lef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14 – Бак запаса питательной воды</w:t>
      </w:r>
    </w:p>
    <w:p w:rsidR="00FC3BA5" w:rsidRDefault="00FC3BA5">
      <w:pPr>
        <w:tabs>
          <w:tab w:val="left" w:pos="142"/>
        </w:tabs>
        <w:spacing w:after="0"/>
        <w:ind w:lef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На рисунке 15 представлен генератор— устройство, преобразующее энергию турбины в электричество.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4524375" cy="3609975"/>
            <wp:effectExtent l="0" t="0" r="9525" b="9525"/>
            <wp:docPr id="4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925" cy="3610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15 - Генератор</w:t>
      </w:r>
    </w:p>
    <w:p w:rsidR="00FC3BA5" w:rsidRDefault="00FC3B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На рисунке 16 представлены отборы с турбины - это наиболее эффективный вывод влаги из пара через отборы турбины, особенно если число отборов отвечает числу ее ступеней.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 w:rsidP="00501A18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3781425" cy="3009900"/>
            <wp:effectExtent l="0" t="0" r="9525" b="0"/>
            <wp:docPr id="4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016" cy="3010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16 – Отборы с турбины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30j0zll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рисунке 17 представлены цилиндры низкого давления - пар поступая в цилиндр высокого давления, а затем в три цилиндра низкого давления, пар раскручивает турбину, которая, в свою очередь, вращает генератор, вырабатывая электричество. 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3295650" cy="2838450"/>
            <wp:effectExtent l="0" t="0" r="0" b="0"/>
            <wp:docPr id="4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055" cy="2838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17 – Цилиндры низкого давления</w:t>
      </w:r>
    </w:p>
    <w:p w:rsidR="00FC3BA5" w:rsidRDefault="00FC3B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рисунке 18 представлен пароперегреватель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 это теплообменный аппарат для производства водяного пара с давлением выше атмосферного за счёт теплоты первичного теплоносителя, поступающего из ядерного реактора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2629070" cy="3581888"/>
            <wp:effectExtent l="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070" cy="358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18 - Пароперегреватель 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19 представлена емкость для хранения радиоактивных отходов.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2475385" cy="3579908"/>
            <wp:effectExtent l="0" t="0" r="0" b="0"/>
            <wp:docPr id="4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385" cy="357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19 - Емкость для хранения радиоактивных отходов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 w:rsidP="00501A1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рисунке 20 представлены антисейсмическая опоры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</w:rPr>
        <w:t>опоры под генератором и турбиной для поглощения сейсмических активностей земли.</w:t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>
            <wp:extent cx="2603044" cy="3639037"/>
            <wp:effectExtent l="0" t="0" r="0" b="0"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044" cy="3639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20 - Антисейсмическая опора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21 представлен конденсатор, который необходим для сбора конденсата с лопастей турбины.</w:t>
      </w:r>
    </w:p>
    <w:p w:rsidR="00FC3BA5" w:rsidRDefault="00FC3B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546948" cy="3664114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948" cy="3664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21 - Конденсатор</w:t>
      </w:r>
    </w:p>
    <w:p w:rsidR="00FC3BA5" w:rsidRPr="00FC6854" w:rsidRDefault="004D04EB" w:rsidP="004D04EB">
      <w:pPr>
        <w:pStyle w:val="2"/>
        <w:jc w:val="center"/>
        <w:rPr>
          <w:rFonts w:ascii="Times New Roman" w:eastAsia="Times New Roman" w:hAnsi="Times New Roman" w:cs="Times New Roman"/>
          <w:b w:val="0"/>
          <w:sz w:val="42"/>
          <w:szCs w:val="42"/>
        </w:rPr>
      </w:pPr>
      <w:bookmarkStart w:id="13" w:name="_Toc95158628"/>
      <w:r w:rsidRPr="00FC6854">
        <w:rPr>
          <w:rFonts w:ascii="Times New Roman" w:eastAsia="Times New Roman" w:hAnsi="Times New Roman" w:cs="Times New Roman"/>
          <w:sz w:val="42"/>
          <w:szCs w:val="42"/>
        </w:rPr>
        <w:t>2.2</w:t>
      </w:r>
      <w:r w:rsidRPr="00FC6854">
        <w:rPr>
          <w:rFonts w:ascii="Times New Roman" w:eastAsia="Times New Roman" w:hAnsi="Times New Roman" w:cs="Times New Roman"/>
          <w:b w:val="0"/>
          <w:sz w:val="42"/>
          <w:szCs w:val="42"/>
        </w:rPr>
        <w:t xml:space="preserve">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</w:rPr>
        <w:t>Внутреннее строение реактора</w:t>
      </w:r>
      <w:bookmarkEnd w:id="13"/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22 представлен компенсатор давления, который отвечает за давление в реакторе.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885085" cy="3058471"/>
            <wp:effectExtent l="0" t="0" r="0" b="0"/>
            <wp:docPr id="4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085" cy="3058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22 - Компенсатор давления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23 представлены гидроемкости системы аварийного охлаждения активной зоны, которые отвечают за охлаждение ректора в чрезвычайной ситуации.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527898" cy="3336976"/>
            <wp:effectExtent l="0" t="0" r="0" b="0"/>
            <wp:docPr id="4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898" cy="3336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23 - Гидроемкости системы аварийного охлаждения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активной зоны (пассивная часть)</w:t>
      </w: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24 представлены баки аварийного запаса раствора борной кислоты, которые необходимы для использования в аварийных ситуациях.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810000" cy="3543300"/>
            <wp:effectExtent l="0" t="0" r="0" b="0"/>
            <wp:docPr id="3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24 - Баки аварийного запаса раствора борной кислоты</w:t>
      </w: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25 представлен парогенератор, который необходим для генерации пара вращающего турбину.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048000" cy="3505200"/>
            <wp:effectExtent l="0" t="0" r="0" b="0"/>
            <wp:docPr id="4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25 - Парогенератор</w:t>
      </w:r>
    </w:p>
    <w:p w:rsidR="00FC3BA5" w:rsidRDefault="00FD58F4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26 представлены главные циркуляционные насосы, которые отвечают за циркуляцию воды в генераторе.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752850" cy="3524250"/>
            <wp:effectExtent l="0" t="0" r="0" b="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26 - Главные циркуляционные насосы 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27 представлен теплообменники системы отвода остаточного тепловыделения, необходимые для отвода остаточного тепла.</w:t>
      </w: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352800" cy="352425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27 - Теплообменники системы отвода остаточного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тепловыделения</w:t>
      </w: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28 представлены теплообменники аварийных систем, которые предназначены для теплообмена во время чрезвычайной ситуации.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806323" cy="3372337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323" cy="3372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28 - Теплообменники аварийных систем</w:t>
      </w:r>
    </w:p>
    <w:p w:rsidR="00FC3BA5" w:rsidRDefault="00FD58F4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29 представлены аварийные насосы, которые включаются при чрезвычайной ситуации.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714875" cy="3362325"/>
            <wp:effectExtent l="0" t="0" r="0" b="0"/>
            <wp:docPr id="2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29 - Аварийные насосы</w:t>
      </w: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30 представлен  реактор вместе с приводами системы управления и защиты. Реактор вырабатывает тепловую энергию, а приводы системы управления и защиты служат для регулировки мощности реактора.</w:t>
      </w: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057525" cy="3552825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30 - Реактор вместе с приводами системы управления и защиты</w:t>
      </w:r>
    </w:p>
    <w:p w:rsidR="00FC3BA5" w:rsidRPr="00FC6854" w:rsidRDefault="004D04EB" w:rsidP="004D04EB">
      <w:pPr>
        <w:pStyle w:val="2"/>
        <w:jc w:val="center"/>
        <w:rPr>
          <w:rFonts w:ascii="Times New Roman" w:eastAsia="Times New Roman" w:hAnsi="Times New Roman" w:cs="Times New Roman"/>
          <w:b w:val="0"/>
          <w:sz w:val="42"/>
          <w:szCs w:val="42"/>
        </w:rPr>
      </w:pPr>
      <w:bookmarkStart w:id="14" w:name="_Toc95158629"/>
      <w:r w:rsidRPr="00FC6854">
        <w:rPr>
          <w:rFonts w:ascii="Times New Roman" w:eastAsia="Times New Roman" w:hAnsi="Times New Roman" w:cs="Times New Roman"/>
          <w:sz w:val="42"/>
          <w:szCs w:val="42"/>
        </w:rPr>
        <w:lastRenderedPageBreak/>
        <w:t>2.3</w:t>
      </w:r>
      <w:r w:rsidRPr="00FC6854">
        <w:rPr>
          <w:rFonts w:ascii="Times New Roman" w:eastAsia="Times New Roman" w:hAnsi="Times New Roman" w:cs="Times New Roman"/>
          <w:b w:val="0"/>
          <w:sz w:val="42"/>
          <w:szCs w:val="42"/>
        </w:rPr>
        <w:t xml:space="preserve"> </w:t>
      </w:r>
      <w:r w:rsidR="00FD58F4" w:rsidRPr="00FC6854">
        <w:rPr>
          <w:rFonts w:ascii="Times New Roman" w:eastAsia="Times New Roman" w:hAnsi="Times New Roman" w:cs="Times New Roman"/>
          <w:sz w:val="42"/>
          <w:szCs w:val="42"/>
        </w:rPr>
        <w:t>Энергоблок в сборе</w:t>
      </w:r>
      <w:bookmarkEnd w:id="14"/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804950" cy="2425029"/>
            <wp:effectExtent l="0" t="0" r="0" b="0"/>
            <wp:docPr id="3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950" cy="242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31 - Нижний этаж обвязки реактора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505488" cy="4367915"/>
            <wp:effectExtent l="0" t="0" r="0" b="0"/>
            <wp:docPr id="4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488" cy="436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32 - Реактор с обвязкой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186525" cy="3084089"/>
            <wp:effectExtent l="0" t="0" r="0" b="0"/>
            <wp:docPr id="50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41"/>
                    <a:srcRect l="12369" t="2255" r="-12369" b="-2255"/>
                    <a:stretch>
                      <a:fillRect/>
                    </a:stretch>
                  </pic:blipFill>
                  <pic:spPr>
                    <a:xfrm>
                      <a:off x="0" y="0"/>
                      <a:ext cx="5186525" cy="3084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33 - Здание с турбиной и генератором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038687" cy="3543300"/>
            <wp:effectExtent l="0" t="0" r="0" b="0"/>
            <wp:docPr id="5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687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34 - Готовый макет энергоблока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501A18" w:rsidRDefault="00FD58F4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1A18">
        <w:rPr>
          <w:rFonts w:ascii="Times New Roman" w:hAnsi="Times New Roman" w:cs="Times New Roman"/>
          <w:sz w:val="28"/>
          <w:szCs w:val="28"/>
        </w:rPr>
        <w:lastRenderedPageBreak/>
        <w:t>Для просмотра готового проекта вам необходимо перейти по ссылке:</w:t>
      </w:r>
      <w:hyperlink r:id="rId43">
        <w:r w:rsidRPr="00501A18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https://drive.google.com/file/d/1gfeHBRc7JKS5s2wjNbaZe00745EOyo63/view?usp=sharing</w:t>
        </w:r>
      </w:hyperlink>
    </w:p>
    <w:p w:rsidR="00FC3BA5" w:rsidRPr="00501A18" w:rsidRDefault="00FD58F4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1A18">
        <w:rPr>
          <w:rFonts w:ascii="Times New Roman" w:hAnsi="Times New Roman" w:cs="Times New Roman"/>
          <w:sz w:val="28"/>
          <w:szCs w:val="28"/>
        </w:rPr>
        <w:t xml:space="preserve">Инструкция для работы с файлом: при переходе по ссылке вам необходимо скачать файл ReactorSimulator2022.zip и затем разархивировать. Затем запустить файл ReactorSimulator2022.exe. После открытия файла вы увидите готовый проект, которым можно управлять. Нажать правую клавишу мыши  и двигать мышью - вращение камеры; клавиши w, a, s или d - для движения камеры; зажать L </w:t>
      </w:r>
      <w:proofErr w:type="spellStart"/>
      <w:r w:rsidRPr="00501A18">
        <w:rPr>
          <w:rFonts w:ascii="Times New Roman" w:hAnsi="Times New Roman" w:cs="Times New Roman"/>
          <w:sz w:val="28"/>
          <w:szCs w:val="28"/>
        </w:rPr>
        <w:t>shit</w:t>
      </w:r>
      <w:proofErr w:type="spellEnd"/>
      <w:r w:rsidRPr="00501A18">
        <w:rPr>
          <w:rFonts w:ascii="Times New Roman" w:hAnsi="Times New Roman" w:cs="Times New Roman"/>
          <w:sz w:val="28"/>
          <w:szCs w:val="28"/>
        </w:rPr>
        <w:t xml:space="preserve"> + клавиши w, a, s или d - ускоренное движение. Выйти - нажать </w:t>
      </w:r>
      <w:proofErr w:type="spellStart"/>
      <w:r w:rsidRPr="00501A18">
        <w:rPr>
          <w:rFonts w:ascii="Times New Roman" w:hAnsi="Times New Roman" w:cs="Times New Roman"/>
          <w:sz w:val="28"/>
          <w:szCs w:val="28"/>
        </w:rPr>
        <w:t>esc</w:t>
      </w:r>
      <w:proofErr w:type="spellEnd"/>
      <w:r w:rsidRPr="00501A18">
        <w:rPr>
          <w:rFonts w:ascii="Times New Roman" w:hAnsi="Times New Roman" w:cs="Times New Roman"/>
          <w:sz w:val="28"/>
          <w:szCs w:val="28"/>
        </w:rPr>
        <w:t>. Приятного просмотра.</w:t>
      </w:r>
    </w:p>
    <w:p w:rsidR="00FC3BA5" w:rsidRPr="00501A18" w:rsidRDefault="00FD58F4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Также визуализация макета была скомпилирована под устройства на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Windows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 и 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Android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.  Теперь макет на вашем телефоне!!! Макет АЗС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by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Nikolai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Kolosun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for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Android</w:t>
      </w:r>
      <w:proofErr w:type="spellEnd"/>
      <w:r w:rsidRPr="00501A1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C3BA5" w:rsidRDefault="00FD58F4">
      <w:pPr>
        <w:spacing w:after="0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3205163" cy="3205163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320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6760CB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45">
        <w:r w:rsidR="00FD58F4"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https://drive.google.com/file/d/1876N66SbAA45h5c4fcQ01fY4jfqJqBpP/view?usp=sharing</w:t>
        </w:r>
      </w:hyperlink>
    </w:p>
    <w:p w:rsidR="00FC3BA5" w:rsidRDefault="00FC3BA5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BA5" w:rsidRDefault="00FD58F4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C3BA5" w:rsidRDefault="00FD58F4" w:rsidP="00FC6854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4613369" cy="3068320"/>
            <wp:effectExtent l="0" t="0" r="0" b="0"/>
            <wp:docPr id="3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160" cy="3074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35 - Загрузочный экран приложения</w:t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576725" cy="2577823"/>
            <wp:effectExtent l="0" t="0" r="0" b="0"/>
            <wp:docPr id="3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725" cy="257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Рисунок 36 - Кадры из приложения</w:t>
      </w: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952962" cy="2679856"/>
            <wp:effectExtent l="0" t="0" r="0" b="0"/>
            <wp:docPr id="3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962" cy="2679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37 - Кадры из приложения</w:t>
      </w:r>
    </w:p>
    <w:p w:rsidR="00FC3BA5" w:rsidRDefault="00FC3B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010112" cy="2704551"/>
            <wp:effectExtent l="0" t="0" r="0" b="0"/>
            <wp:docPr id="2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112" cy="2704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38 - Кадры из приложения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Данным приложением могут воспользоваться, как дети</w:t>
      </w:r>
      <w:r w:rsidR="00FC685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и взрослые!</w:t>
      </w: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FC6854" w:rsidRDefault="00FD58F4" w:rsidP="004D04EB">
      <w:pPr>
        <w:pStyle w:val="1"/>
        <w:jc w:val="center"/>
        <w:rPr>
          <w:rFonts w:ascii="Times New Roman" w:eastAsia="Times New Roman" w:hAnsi="Times New Roman" w:cs="Times New Roman"/>
          <w:b w:val="0"/>
          <w:sz w:val="42"/>
          <w:szCs w:val="42"/>
        </w:rPr>
      </w:pPr>
      <w:bookmarkStart w:id="15" w:name="_Toc95158631"/>
      <w:r w:rsidRPr="00FC6854">
        <w:rPr>
          <w:rFonts w:ascii="Times New Roman" w:eastAsia="Times New Roman" w:hAnsi="Times New Roman" w:cs="Times New Roman"/>
          <w:sz w:val="42"/>
          <w:szCs w:val="42"/>
        </w:rPr>
        <w:lastRenderedPageBreak/>
        <w:t>Заключение</w:t>
      </w:r>
      <w:bookmarkEnd w:id="15"/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501A18" w:rsidRDefault="00FD58F4" w:rsidP="00FC685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A18">
        <w:rPr>
          <w:rFonts w:ascii="Times New Roman" w:eastAsia="Times New Roman" w:hAnsi="Times New Roman" w:cs="Times New Roman"/>
          <w:sz w:val="28"/>
          <w:szCs w:val="28"/>
        </w:rPr>
        <w:t xml:space="preserve">Мы изучили принцип работы, изучили строение, разновидности, системы защиты и безопасности АЭС. Создали 3D модели энергоблока АЭС. Все модели были объединены в один макет. Макет получился большим и сложным. Чтобы его визуализировать пришлось воспользоваться программой </w:t>
      </w:r>
      <w:proofErr w:type="spellStart"/>
      <w:r w:rsidRPr="00501A18">
        <w:rPr>
          <w:rFonts w:ascii="Times New Roman" w:eastAsia="Times New Roman" w:hAnsi="Times New Roman" w:cs="Times New Roman"/>
          <w:sz w:val="28"/>
          <w:szCs w:val="28"/>
        </w:rPr>
        <w:t>Unity</w:t>
      </w:r>
      <w:proofErr w:type="spellEnd"/>
      <w:r w:rsidRPr="00501A18">
        <w:rPr>
          <w:rFonts w:ascii="Times New Roman" w:eastAsia="Times New Roman" w:hAnsi="Times New Roman" w:cs="Times New Roman"/>
          <w:sz w:val="28"/>
          <w:szCs w:val="28"/>
        </w:rPr>
        <w:t xml:space="preserve"> 3D. </w:t>
      </w:r>
    </w:p>
    <w:p w:rsidR="00FC3BA5" w:rsidRPr="00501A18" w:rsidRDefault="00FD58F4" w:rsidP="00FC685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1A18">
        <w:rPr>
          <w:rFonts w:ascii="Times New Roman" w:eastAsia="Times New Roman" w:hAnsi="Times New Roman" w:cs="Times New Roman"/>
          <w:sz w:val="28"/>
          <w:szCs w:val="28"/>
        </w:rPr>
        <w:t>Для просмотра готового проекта на комп</w:t>
      </w:r>
      <w:r w:rsidR="00763A9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01A18">
        <w:rPr>
          <w:rFonts w:ascii="Times New Roman" w:eastAsia="Times New Roman" w:hAnsi="Times New Roman" w:cs="Times New Roman"/>
          <w:sz w:val="28"/>
          <w:szCs w:val="28"/>
        </w:rPr>
        <w:t xml:space="preserve">ютере перейдите по ссылке: </w:t>
      </w:r>
      <w:hyperlink r:id="rId50">
        <w:r w:rsidRPr="00501A18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https://drive.google.com/file/d/1gfeHBRc7JKS5s2wjNbaZe00745EOyo63/view?usp=sharing</w:t>
        </w:r>
      </w:hyperlink>
    </w:p>
    <w:p w:rsidR="00FC3BA5" w:rsidRPr="00501A18" w:rsidRDefault="00FD58F4" w:rsidP="00FC685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A18">
        <w:rPr>
          <w:rFonts w:ascii="Times New Roman" w:eastAsia="Times New Roman" w:hAnsi="Times New Roman" w:cs="Times New Roman"/>
          <w:sz w:val="28"/>
          <w:szCs w:val="28"/>
        </w:rPr>
        <w:t xml:space="preserve">Также для обладателей </w:t>
      </w:r>
      <w:proofErr w:type="spellStart"/>
      <w:r w:rsidRPr="00501A18"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 w:rsidRPr="00501A18">
        <w:rPr>
          <w:rFonts w:ascii="Times New Roman" w:eastAsia="Times New Roman" w:hAnsi="Times New Roman" w:cs="Times New Roman"/>
          <w:sz w:val="28"/>
          <w:szCs w:val="28"/>
        </w:rPr>
        <w:t xml:space="preserve"> была разработана игра-симулятор для скачивания перейдите по ссылке или используйте QR-код:</w:t>
      </w:r>
    </w:p>
    <w:p w:rsidR="00FC3BA5" w:rsidRPr="00501A18" w:rsidRDefault="00FC3BA5" w:rsidP="00FC685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501A18" w:rsidRDefault="006760CB" w:rsidP="00FC685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51">
        <w:r w:rsidR="00FD58F4" w:rsidRPr="00501A1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https://drive.google.com/file/d/1876N66SbAA45h5c4fcQ01fY4jfqJqBpP/view?usp=sharing</w:t>
        </w:r>
      </w:hyperlink>
    </w:p>
    <w:p w:rsidR="00FC3BA5" w:rsidRDefault="00FC3BA5" w:rsidP="00FC6854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D58F4">
      <w:pPr>
        <w:spacing w:after="0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1962150" cy="1995170"/>
            <wp:effectExtent l="0" t="0" r="0" b="5080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628" cy="1995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BA5" w:rsidRDefault="00FC3BA5">
      <w:pPr>
        <w:spacing w:after="0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BA5" w:rsidRDefault="00FC3BA5">
      <w:pPr>
        <w:spacing w:after="0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Default="00FC3BA5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C3BA5" w:rsidRPr="00FC6854" w:rsidRDefault="00FD58F4" w:rsidP="00FC6854">
      <w:pPr>
        <w:pStyle w:val="1"/>
        <w:rPr>
          <w:rFonts w:ascii="Times New Roman" w:eastAsia="Times New Roman" w:hAnsi="Times New Roman" w:cs="Times New Roman"/>
          <w:b w:val="0"/>
          <w:sz w:val="46"/>
          <w:szCs w:val="46"/>
        </w:rPr>
      </w:pPr>
      <w:bookmarkStart w:id="16" w:name="_Toc95158632"/>
      <w:r w:rsidRPr="00FC6854">
        <w:rPr>
          <w:rFonts w:ascii="Times New Roman" w:eastAsia="Times New Roman" w:hAnsi="Times New Roman" w:cs="Times New Roman"/>
          <w:sz w:val="46"/>
          <w:szCs w:val="46"/>
        </w:rPr>
        <w:lastRenderedPageBreak/>
        <w:t>Список использованной литературы</w:t>
      </w:r>
      <w:bookmarkEnd w:id="16"/>
    </w:p>
    <w:p w:rsidR="00FC3BA5" w:rsidRPr="00176A5E" w:rsidRDefault="00FC6854" w:rsidP="00FC685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85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FD58F4" w:rsidRPr="00176A5E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FC3BA5" w:rsidRPr="00176A5E" w:rsidRDefault="00FD58F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A5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Сергей Губанов: Основы моделирования в среде </w:t>
      </w:r>
      <w:proofErr w:type="spellStart"/>
      <w:r w:rsidRPr="00176A5E">
        <w:rPr>
          <w:rFonts w:ascii="Times New Roman" w:eastAsia="Times New Roman" w:hAnsi="Times New Roman" w:cs="Times New Roman"/>
          <w:sz w:val="28"/>
          <w:szCs w:val="28"/>
          <w:highlight w:val="white"/>
        </w:rPr>
        <w:t>Fusion</w:t>
      </w:r>
      <w:proofErr w:type="spellEnd"/>
      <w:r w:rsidRPr="00176A5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360.</w:t>
      </w:r>
    </w:p>
    <w:p w:rsidR="00FC3BA5" w:rsidRPr="00176A5E" w:rsidRDefault="00FD58F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Карпов В.А.: Топливные циклы и физические особенности высокотемпературных реакторов.</w:t>
      </w:r>
    </w:p>
    <w:p w:rsidR="00FC3BA5" w:rsidRPr="00176A5E" w:rsidRDefault="00FD58F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76A5E">
        <w:rPr>
          <w:rFonts w:ascii="Times New Roman" w:eastAsia="Times New Roman" w:hAnsi="Times New Roman" w:cs="Times New Roman"/>
          <w:color w:val="232629"/>
          <w:sz w:val="28"/>
          <w:szCs w:val="28"/>
          <w:highlight w:val="white"/>
        </w:rPr>
        <w:t xml:space="preserve">Алан </w:t>
      </w:r>
      <w:proofErr w:type="spellStart"/>
      <w:r w:rsidRPr="00176A5E">
        <w:rPr>
          <w:rFonts w:ascii="Times New Roman" w:eastAsia="Times New Roman" w:hAnsi="Times New Roman" w:cs="Times New Roman"/>
          <w:color w:val="232629"/>
          <w:sz w:val="28"/>
          <w:szCs w:val="28"/>
          <w:highlight w:val="white"/>
        </w:rPr>
        <w:t>Торн</w:t>
      </w:r>
      <w:proofErr w:type="spellEnd"/>
      <w:r w:rsidRPr="00176A5E">
        <w:rPr>
          <w:rFonts w:ascii="Times New Roman" w:eastAsia="Times New Roman" w:hAnsi="Times New Roman" w:cs="Times New Roman"/>
          <w:color w:val="232629"/>
          <w:sz w:val="28"/>
          <w:szCs w:val="28"/>
          <w:highlight w:val="white"/>
        </w:rPr>
        <w:t xml:space="preserve">: Искусство создания сценариев в </w:t>
      </w:r>
      <w:proofErr w:type="spellStart"/>
      <w:r w:rsidRPr="00176A5E">
        <w:rPr>
          <w:rFonts w:ascii="Times New Roman" w:eastAsia="Times New Roman" w:hAnsi="Times New Roman" w:cs="Times New Roman"/>
          <w:color w:val="232629"/>
          <w:sz w:val="28"/>
          <w:szCs w:val="28"/>
          <w:highlight w:val="white"/>
        </w:rPr>
        <w:t>Unity</w:t>
      </w:r>
      <w:proofErr w:type="spellEnd"/>
      <w:r w:rsidRPr="00176A5E">
        <w:rPr>
          <w:rFonts w:ascii="Times New Roman" w:eastAsia="Times New Roman" w:hAnsi="Times New Roman" w:cs="Times New Roman"/>
          <w:color w:val="232629"/>
          <w:sz w:val="28"/>
          <w:szCs w:val="28"/>
          <w:highlight w:val="white"/>
        </w:rPr>
        <w:t>.</w:t>
      </w:r>
    </w:p>
    <w:p w:rsidR="00FC3BA5" w:rsidRPr="00176A5E" w:rsidRDefault="00FD58F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232629"/>
          <w:sz w:val="28"/>
          <w:szCs w:val="28"/>
          <w:highlight w:val="white"/>
        </w:rPr>
      </w:pPr>
      <w:proofErr w:type="spellStart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Кесслер</w:t>
      </w:r>
      <w:proofErr w:type="spellEnd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Г: Ядерная энергетика.</w:t>
      </w:r>
    </w:p>
    <w:p w:rsidR="00FC3BA5" w:rsidRPr="00176A5E" w:rsidRDefault="00FD58F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Ф. Ран, А. </w:t>
      </w:r>
      <w:proofErr w:type="spellStart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Адамантиадес</w:t>
      </w:r>
      <w:proofErr w:type="spellEnd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, Дж. Кентон, Ч. Браун.: Справочник по ядерной </w:t>
      </w:r>
      <w:proofErr w:type="spellStart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энерготехнологии</w:t>
      </w:r>
      <w:proofErr w:type="spellEnd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. </w:t>
      </w:r>
    </w:p>
    <w:p w:rsidR="00501A18" w:rsidRPr="00176A5E" w:rsidRDefault="00FD58F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proofErr w:type="spellStart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Нигматулин</w:t>
      </w:r>
      <w:proofErr w:type="spellEnd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И.Н., </w:t>
      </w:r>
      <w:proofErr w:type="spellStart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Нигматулин</w:t>
      </w:r>
      <w:proofErr w:type="spellEnd"/>
      <w:r w:rsidRPr="00176A5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Б.И.: Ядерные энергетические установки. </w:t>
      </w:r>
    </w:p>
    <w:p w:rsidR="00FC3BA5" w:rsidRPr="00176A5E" w:rsidRDefault="00FD58F4" w:rsidP="00501A1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76A5E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Интернет-источники</w:t>
      </w:r>
    </w:p>
    <w:p w:rsidR="00FC3BA5" w:rsidRPr="00176A5E" w:rsidRDefault="006760C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52">
        <w:r w:rsidR="00FD58F4" w:rsidRPr="00176A5E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https://ru.wikipedia.org/wiki/Атомная_электростанция</w:t>
        </w:r>
      </w:hyperlink>
    </w:p>
    <w:p w:rsidR="00FC3BA5" w:rsidRPr="00176A5E" w:rsidRDefault="006760C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53">
        <w:r w:rsidR="00FD58F4" w:rsidRPr="00176A5E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https://www.rosatom.ru/about-nuclear-industry/powerplant</w:t>
        </w:r>
      </w:hyperlink>
    </w:p>
    <w:p w:rsidR="00FC3BA5" w:rsidRPr="00176A5E" w:rsidRDefault="006760C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54">
        <w:r w:rsidR="00FD58F4" w:rsidRPr="00176A5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https://3dtoday.ru/blogs/vankovsergey/fusion360-modeling</w:t>
        </w:r>
      </w:hyperlink>
    </w:p>
    <w:sectPr w:rsidR="00FC3BA5" w:rsidRPr="00176A5E" w:rsidSect="00DB4F71">
      <w:footerReference w:type="default" r:id="rId55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0CB" w:rsidRDefault="006760CB">
      <w:pPr>
        <w:spacing w:after="0" w:line="240" w:lineRule="auto"/>
      </w:pPr>
      <w:r>
        <w:separator/>
      </w:r>
    </w:p>
  </w:endnote>
  <w:endnote w:type="continuationSeparator" w:id="0">
    <w:p w:rsidR="006760CB" w:rsidRDefault="0067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BA5" w:rsidRDefault="00FD58F4">
    <w:pPr>
      <w:jc w:val="center"/>
    </w:pPr>
    <w:r>
      <w:fldChar w:fldCharType="begin"/>
    </w:r>
    <w:r>
      <w:instrText>PAGE</w:instrText>
    </w:r>
    <w:r>
      <w:fldChar w:fldCharType="separate"/>
    </w:r>
    <w:r w:rsidR="006F285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0CB" w:rsidRDefault="006760CB">
      <w:pPr>
        <w:spacing w:after="0" w:line="240" w:lineRule="auto"/>
      </w:pPr>
      <w:r>
        <w:separator/>
      </w:r>
    </w:p>
  </w:footnote>
  <w:footnote w:type="continuationSeparator" w:id="0">
    <w:p w:rsidR="006760CB" w:rsidRDefault="00676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D2E9A"/>
    <w:multiLevelType w:val="multilevel"/>
    <w:tmpl w:val="11D8D2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3003A3"/>
    <w:multiLevelType w:val="multilevel"/>
    <w:tmpl w:val="6652A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E0B61"/>
    <w:multiLevelType w:val="multilevel"/>
    <w:tmpl w:val="933872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BA5"/>
    <w:rsid w:val="0005093B"/>
    <w:rsid w:val="000D098A"/>
    <w:rsid w:val="00176A5E"/>
    <w:rsid w:val="002D447A"/>
    <w:rsid w:val="004D04EB"/>
    <w:rsid w:val="00501A18"/>
    <w:rsid w:val="006760CB"/>
    <w:rsid w:val="006F285C"/>
    <w:rsid w:val="00763A9B"/>
    <w:rsid w:val="00CF5992"/>
    <w:rsid w:val="00DB4F71"/>
    <w:rsid w:val="00DC009E"/>
    <w:rsid w:val="00F3491E"/>
    <w:rsid w:val="00F36194"/>
    <w:rsid w:val="00FC3BA5"/>
    <w:rsid w:val="00FC5E89"/>
    <w:rsid w:val="00FC6854"/>
    <w:rsid w:val="00FD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BA68F"/>
  <w15:docId w15:val="{7C6F7859-2ACD-4771-BB49-3EF2DD33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3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E11"/>
    <w:rPr>
      <w:rFonts w:ascii="Tahoma" w:hAnsi="Tahoma" w:cs="Tahoma"/>
      <w:sz w:val="16"/>
      <w:szCs w:val="16"/>
    </w:rPr>
  </w:style>
  <w:style w:type="character" w:styleId="a7">
    <w:name w:val="Subtle Emphasis"/>
    <w:basedOn w:val="a0"/>
    <w:uiPriority w:val="19"/>
    <w:qFormat/>
    <w:rsid w:val="00DB4F71"/>
    <w:rPr>
      <w:i/>
      <w:iCs/>
      <w:color w:val="404040" w:themeColor="text1" w:themeTint="BF"/>
    </w:rPr>
  </w:style>
  <w:style w:type="paragraph" w:styleId="10">
    <w:name w:val="toc 1"/>
    <w:basedOn w:val="a"/>
    <w:next w:val="a"/>
    <w:autoRedefine/>
    <w:uiPriority w:val="39"/>
    <w:unhideWhenUsed/>
    <w:rsid w:val="00F3491E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F3491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F3491E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F3491E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7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6A5E"/>
  </w:style>
  <w:style w:type="paragraph" w:styleId="ac">
    <w:name w:val="footer"/>
    <w:basedOn w:val="a"/>
    <w:link w:val="ad"/>
    <w:uiPriority w:val="99"/>
    <w:unhideWhenUsed/>
    <w:rsid w:val="0017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6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jpg"/><Relationship Id="rId50" Type="http://schemas.openxmlformats.org/officeDocument/2006/relationships/hyperlink" Target="https://drive.google.com/file/d/1gfeHBRc7JKS5s2wjNbaZe00745EOyo63/view?usp=sharing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openxmlformats.org/officeDocument/2006/relationships/hyperlink" Target="https://drive.google.com/file/d/1876N66SbAA45h5c4fcQ01fY4jfqJqBpP/view?usp=sharing" TargetMode="External"/><Relationship Id="rId53" Type="http://schemas.openxmlformats.org/officeDocument/2006/relationships/hyperlink" Target="https://www.rosatom.ru/about-nuclear-industry/powerplant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drive.google.com/file/d/1gfeHBRc7JKS5s2wjNbaZe00745EOyo63/view?usp=sharing" TargetMode="External"/><Relationship Id="rId48" Type="http://schemas.openxmlformats.org/officeDocument/2006/relationships/image" Target="media/image38.jp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drive.google.com/file/d/1876N66SbAA45h5c4fcQ01fY4jfqJqBpP/view?usp=sharing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3.jpg"/><Relationship Id="rId54" Type="http://schemas.openxmlformats.org/officeDocument/2006/relationships/hyperlink" Target="https://3dtoday.ru/blogs/vankovsergey/fusion360-model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https://ru.wikipedia.org/wiki/%D0%90%D1%82%D0%BE%D0%BC%D0%BD%D0%B0%D1%8F_%D1%8D%D0%BB%D0%B5%D0%BA%D1%82%D1%80%D0%BE%D1%81%D1%82%D0%B0%D0%BD%D1%86%D0%B8%D1%8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5YCnL7KXopXEquBWgX2iVVGg7Q==">AMUW2mUSqe9RyDGJbRLW3xL9IZ+gQpNg1F+7pmy2yxtuJQhYqPgeDtcjNEsF0XFM/O+isIJBAOmsqXKaY4HpfcBMtTGv+GeWXOY8Gn1faRZOwwCvJcr7D/nHVJJZpru5dkz+0Guu4LYM6FDnu0Drwi2o1Y5ydBVmQ7rL5psspO3NpYgXOqMHgSY=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9C76E3-920D-4EFF-BFBF-71A6E696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28</Pages>
  <Words>2671</Words>
  <Characters>15226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12</cp:revision>
  <dcterms:created xsi:type="dcterms:W3CDTF">2021-11-30T06:33:00Z</dcterms:created>
  <dcterms:modified xsi:type="dcterms:W3CDTF">2022-02-17T19:40:00Z</dcterms:modified>
</cp:coreProperties>
</file>