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C8" w:rsidRPr="0091099C" w:rsidRDefault="00A337C8" w:rsidP="0091099C">
      <w:pPr>
        <w:spacing w:line="360" w:lineRule="auto"/>
        <w:jc w:val="center"/>
        <w:rPr>
          <w:b/>
          <w:sz w:val="28"/>
          <w:szCs w:val="28"/>
        </w:rPr>
      </w:pPr>
      <w:r w:rsidRPr="0091099C">
        <w:rPr>
          <w:b/>
          <w:sz w:val="28"/>
          <w:szCs w:val="28"/>
        </w:rPr>
        <w:t>Формирование ключевых компетентностей в процессе исследовательской деятельности учащихся</w:t>
      </w:r>
    </w:p>
    <w:p w:rsidR="00A337C8" w:rsidRPr="0091099C" w:rsidRDefault="00A337C8" w:rsidP="0091099C">
      <w:pPr>
        <w:pStyle w:val="1"/>
        <w:spacing w:line="360" w:lineRule="auto"/>
        <w:rPr>
          <w:b w:val="0"/>
          <w:sz w:val="28"/>
          <w:szCs w:val="28"/>
        </w:rPr>
      </w:pPr>
      <w:r w:rsidRPr="0091099C">
        <w:rPr>
          <w:b w:val="0"/>
          <w:sz w:val="28"/>
          <w:szCs w:val="28"/>
        </w:rPr>
        <w:t>З.П.  Макаренко, кандидат технических наук, педагог дополнительного образования КОГОАУ ЛЕН</w:t>
      </w:r>
      <w:r w:rsidR="00CD7254" w:rsidRPr="0091099C">
        <w:rPr>
          <w:b w:val="0"/>
          <w:sz w:val="28"/>
          <w:szCs w:val="28"/>
        </w:rPr>
        <w:t>, кандидат технических наук</w:t>
      </w:r>
    </w:p>
    <w:p w:rsidR="00CD7254" w:rsidRPr="0091099C" w:rsidRDefault="00CD7254" w:rsidP="0091099C">
      <w:pPr>
        <w:spacing w:line="360" w:lineRule="auto"/>
        <w:rPr>
          <w:b/>
          <w:sz w:val="28"/>
          <w:szCs w:val="28"/>
        </w:rPr>
      </w:pPr>
      <w:r w:rsidRPr="0091099C">
        <w:rPr>
          <w:b/>
          <w:sz w:val="28"/>
          <w:szCs w:val="28"/>
        </w:rPr>
        <w:t>Аннотация</w:t>
      </w:r>
    </w:p>
    <w:p w:rsidR="00CD7254" w:rsidRPr="0091099C" w:rsidRDefault="00CD7254" w:rsidP="0091099C">
      <w:pPr>
        <w:spacing w:line="360" w:lineRule="auto"/>
        <w:ind w:firstLine="360"/>
        <w:rPr>
          <w:sz w:val="28"/>
          <w:szCs w:val="28"/>
        </w:rPr>
      </w:pPr>
      <w:r w:rsidRPr="0091099C">
        <w:rPr>
          <w:sz w:val="28"/>
          <w:szCs w:val="28"/>
        </w:rPr>
        <w:t>Функциональная грамотность – способность человека вступать в отношения с внешней средой, быстро адаптироваться и функционировать в ней. Такую способность может дать научно-исследовательская и проектная деятельность</w:t>
      </w:r>
      <w:r w:rsidR="0091099C">
        <w:rPr>
          <w:sz w:val="28"/>
          <w:szCs w:val="28"/>
        </w:rPr>
        <w:t xml:space="preserve">. </w:t>
      </w:r>
      <w:r w:rsidRPr="0091099C">
        <w:rPr>
          <w:sz w:val="28"/>
          <w:szCs w:val="28"/>
        </w:rPr>
        <w:t xml:space="preserve">Функционально грамотная личность – это человек, обладающий набором компетенций, как ключевых, так и по различным областям знаний. В Кировской области ученые выбрали для формирования в процессе </w:t>
      </w:r>
      <w:proofErr w:type="gramStart"/>
      <w:r w:rsidRPr="0091099C">
        <w:rPr>
          <w:sz w:val="28"/>
          <w:szCs w:val="28"/>
        </w:rPr>
        <w:t>образования</w:t>
      </w:r>
      <w:proofErr w:type="gramEnd"/>
      <w:r w:rsidRPr="0091099C">
        <w:rPr>
          <w:sz w:val="28"/>
          <w:szCs w:val="28"/>
        </w:rPr>
        <w:t xml:space="preserve"> следующие 5 ключевых компетентностей: информационную, коммуникативную, рефлексивную, технологическую, проектную и социальную. В статье проанализировано: какие компетентности приобретают учащиеся на каждом этапе выполнения исследовательской и проектной работы. В лицее ежегодно выполняется до 100 исследовательских и проектных работ, при защите которых лицеисты получают до 300 наград.</w:t>
      </w:r>
    </w:p>
    <w:p w:rsidR="00CD7254" w:rsidRPr="0091099C" w:rsidRDefault="00524943" w:rsidP="0091099C">
      <w:pPr>
        <w:spacing w:line="360" w:lineRule="auto"/>
        <w:ind w:firstLine="360"/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</w:pPr>
      <w:r w:rsidRPr="0091099C">
        <w:rPr>
          <w:b/>
          <w:sz w:val="28"/>
          <w:szCs w:val="28"/>
        </w:rPr>
        <w:t xml:space="preserve">Ключевые слова: </w:t>
      </w:r>
      <w:r w:rsidR="00654EDA"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>современный школьник</w:t>
      </w:r>
      <w:r w:rsidRPr="0091099C">
        <w:rPr>
          <w:iCs/>
          <w:color w:val="000000"/>
          <w:sz w:val="28"/>
          <w:szCs w:val="28"/>
          <w:bdr w:val="none" w:sz="0" w:space="0" w:color="auto" w:frame="1"/>
        </w:rPr>
        <w:t xml:space="preserve">, функциональная грамотность, </w:t>
      </w:r>
      <w:proofErr w:type="spellStart"/>
      <w:r w:rsidR="00654EDA"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>компетентностный</w:t>
      </w:r>
      <w:proofErr w:type="spellEnd"/>
      <w:r w:rsidR="00654EDA"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 xml:space="preserve"> подход к образованию</w:t>
      </w:r>
      <w:r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 xml:space="preserve">, </w:t>
      </w:r>
      <w:r w:rsidR="00654EDA"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>исследовательская и проектная</w:t>
      </w:r>
      <w:r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r w:rsidR="00654EDA"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>деятельность</w:t>
      </w:r>
      <w:r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 xml:space="preserve">, </w:t>
      </w:r>
      <w:r w:rsidR="00654EDA"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>компетенция</w:t>
      </w:r>
      <w:r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 xml:space="preserve">, </w:t>
      </w:r>
      <w:r w:rsidR="00654EDA"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>компетентность</w:t>
      </w:r>
      <w:r w:rsidRPr="0091099C">
        <w:rPr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="00654EDA"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>исследовательская компетенция</w:t>
      </w:r>
      <w:r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 xml:space="preserve">, </w:t>
      </w:r>
      <w:r w:rsidR="00654EDA"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>исследовательская компетенция школьника</w:t>
      </w:r>
      <w:r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>,</w:t>
      </w:r>
      <w:r w:rsidR="00654EDA" w:rsidRPr="0091099C">
        <w:rPr>
          <w:iCs/>
          <w:color w:val="000000"/>
          <w:sz w:val="28"/>
          <w:szCs w:val="28"/>
          <w:bdr w:val="none" w:sz="0" w:space="0" w:color="auto" w:frame="1"/>
        </w:rPr>
        <w:t> </w:t>
      </w:r>
      <w:r w:rsidR="00654EDA"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>исследовательские способности</w:t>
      </w:r>
      <w:r w:rsidRPr="0091099C">
        <w:rPr>
          <w:rStyle w:val="hl"/>
          <w:iCs/>
          <w:color w:val="000000"/>
          <w:sz w:val="28"/>
          <w:szCs w:val="28"/>
          <w:bdr w:val="none" w:sz="0" w:space="0" w:color="auto" w:frame="1"/>
          <w:shd w:val="clear" w:color="auto" w:fill="EEEEEE"/>
        </w:rPr>
        <w:t>.</w:t>
      </w:r>
    </w:p>
    <w:p w:rsidR="00524943" w:rsidRPr="0091099C" w:rsidRDefault="00524943" w:rsidP="0091099C">
      <w:pPr>
        <w:spacing w:line="360" w:lineRule="auto"/>
        <w:ind w:firstLine="360"/>
        <w:rPr>
          <w:sz w:val="28"/>
          <w:szCs w:val="28"/>
        </w:rPr>
      </w:pPr>
    </w:p>
    <w:p w:rsidR="00CD7254" w:rsidRPr="0091099C" w:rsidRDefault="00CD7254" w:rsidP="0091099C">
      <w:pPr>
        <w:spacing w:line="360" w:lineRule="auto"/>
        <w:rPr>
          <w:b/>
          <w:sz w:val="28"/>
          <w:szCs w:val="28"/>
        </w:rPr>
      </w:pPr>
      <w:r w:rsidRPr="0091099C">
        <w:rPr>
          <w:b/>
          <w:sz w:val="28"/>
          <w:szCs w:val="28"/>
        </w:rPr>
        <w:t>Введение</w:t>
      </w:r>
    </w:p>
    <w:p w:rsidR="00CD7254" w:rsidRPr="0091099C" w:rsidRDefault="00CD7254" w:rsidP="0091099C">
      <w:pPr>
        <w:spacing w:line="360" w:lineRule="auto"/>
        <w:rPr>
          <w:b/>
          <w:sz w:val="28"/>
          <w:szCs w:val="28"/>
        </w:rPr>
      </w:pPr>
    </w:p>
    <w:p w:rsidR="0091099C" w:rsidRPr="0091099C" w:rsidRDefault="008115B7" w:rsidP="0091099C">
      <w:pPr>
        <w:spacing w:line="360" w:lineRule="auto"/>
        <w:ind w:firstLine="360"/>
        <w:rPr>
          <w:sz w:val="28"/>
          <w:szCs w:val="28"/>
        </w:rPr>
      </w:pPr>
      <w:r w:rsidRPr="0091099C">
        <w:rPr>
          <w:sz w:val="28"/>
          <w:szCs w:val="28"/>
        </w:rPr>
        <w:t xml:space="preserve">Еще в IV веке до нашей эры древнегреческий философ Аристипп, ученик и друг Сократа, говорил о том, что «детей надо учить тому, что пригодится им, когда они вырастут». Сегодня общество и экономика делают запрос на таких специалистов, которые хотят и могут осваивать новые знания, применять их к новым обстоятельствам и решать возникающие проблемы, то </w:t>
      </w:r>
      <w:r w:rsidRPr="0091099C">
        <w:rPr>
          <w:sz w:val="28"/>
          <w:szCs w:val="28"/>
        </w:rPr>
        <w:lastRenderedPageBreak/>
        <w:t xml:space="preserve">есть существует запрос на функционально грамотных специалистов. </w:t>
      </w:r>
      <w:r w:rsidRPr="0091099C">
        <w:rPr>
          <w:bCs/>
          <w:sz w:val="28"/>
          <w:szCs w:val="28"/>
          <w:shd w:val="clear" w:color="auto" w:fill="FFFFFF"/>
        </w:rPr>
        <w:t>Функциональная грамотность</w:t>
      </w:r>
      <w:r w:rsidRPr="0091099C">
        <w:rPr>
          <w:sz w:val="28"/>
          <w:szCs w:val="28"/>
          <w:shd w:val="clear" w:color="auto" w:fill="FFFFFF"/>
        </w:rPr>
        <w:t> – способность человека вступать в отношения с внешней средой, быстро адаптироваться и функционировать в ней.</w:t>
      </w:r>
      <w:r w:rsidR="0091099C" w:rsidRPr="0091099C">
        <w:rPr>
          <w:sz w:val="28"/>
          <w:szCs w:val="28"/>
        </w:rPr>
        <w:t xml:space="preserve"> </w:t>
      </w:r>
      <w:r w:rsidR="0091099C" w:rsidRPr="0091099C">
        <w:rPr>
          <w:sz w:val="28"/>
          <w:szCs w:val="28"/>
        </w:rPr>
        <w:t>[1]</w:t>
      </w:r>
    </w:p>
    <w:p w:rsidR="008115B7" w:rsidRPr="0091099C" w:rsidRDefault="008115B7" w:rsidP="0091099C">
      <w:pPr>
        <w:shd w:val="clear" w:color="auto" w:fill="FFFFFF"/>
        <w:spacing w:after="150" w:line="360" w:lineRule="auto"/>
        <w:ind w:firstLine="567"/>
        <w:rPr>
          <w:sz w:val="28"/>
          <w:szCs w:val="28"/>
        </w:rPr>
      </w:pPr>
      <w:r w:rsidRPr="0091099C">
        <w:rPr>
          <w:sz w:val="28"/>
          <w:szCs w:val="28"/>
        </w:rPr>
        <w:t>Современный мир стал гораздо сложнее, чем был двадцать, а тем более тридцать лет назад. Эти сложности требуют особого подхода в педагогике: это связано с появлением новых технологий, новых профессий, сфер экономики и с социально-психологическими изменениями самого человека. Окружающий мир больше не аналогово-текстологический, ему на смену пришел визуально-цифровой – и это требует расширения и переосмысления понятия «функциональная грамотность». Революция в науке и технике внесла свои коррективы в развитие и функциональной грамотности, и самого понятия о ней. Многие ученые приводят все новые и новые формулировки, стараясь наиболее полно описать функциональную грамотность современного человека. Функционально грамотная личность – это человек: – ориентирующийся в мире и действующий в соответствии с общественными ценностями, ожиданиями и интересами (в частности, умеющий соотносить и координировать свои действия с действиями других людей; – способный быть самостоятельным в ситуации выбора и принятия решений; – умеющий отвечать за свои решения; – способный нести ответственность за себя и своих близких; – владеющий приемами учения и готовый к постоянной переподготовке; – обладающий набором компетенций, как ключевых, так и по различным областям знаний; – для которого поиск решения в нестандартной ситуации – привычное явление; – легко адаптирующийся в любом социуме и умеющий активно влиять на него; – понимающий, что жизнь среди людей – это поиск постоянных компромиссов и необходимость искать общие решения; – хорошо владеющий устной и письменной речью как средством взаимодействия между людьми; – владеющий современными информационными технологиями. В современных условиях в лицее появляется возможность выйти за пределы окружающего социума, это участие в различных проектах, которые позволяют заниматься учебно-</w:t>
      </w:r>
      <w:r w:rsidRPr="0091099C">
        <w:rPr>
          <w:sz w:val="28"/>
          <w:szCs w:val="28"/>
        </w:rPr>
        <w:lastRenderedPageBreak/>
        <w:t>познавательной, исследовательской, творческой или игровой деятельностью, организованной на основе компьютерных технологий.</w:t>
      </w:r>
    </w:p>
    <w:p w:rsidR="00A337C8" w:rsidRPr="0091099C" w:rsidRDefault="008115B7" w:rsidP="0091099C">
      <w:pPr>
        <w:spacing w:line="360" w:lineRule="auto"/>
        <w:ind w:firstLine="709"/>
        <w:jc w:val="both"/>
        <w:rPr>
          <w:sz w:val="28"/>
          <w:szCs w:val="28"/>
        </w:rPr>
      </w:pPr>
      <w:r w:rsidRPr="0091099C">
        <w:rPr>
          <w:b/>
          <w:sz w:val="28"/>
          <w:szCs w:val="28"/>
        </w:rPr>
        <w:tab/>
      </w:r>
      <w:r w:rsidR="00A337C8" w:rsidRPr="0091099C">
        <w:rPr>
          <w:sz w:val="28"/>
          <w:szCs w:val="28"/>
        </w:rPr>
        <w:t xml:space="preserve">Одной из приоритетных задач модернизации образования является достижение нового современного качества образования. Сфера образования, начиная с </w:t>
      </w:r>
      <w:proofErr w:type="spellStart"/>
      <w:r w:rsidR="00A337C8" w:rsidRPr="0091099C">
        <w:rPr>
          <w:sz w:val="28"/>
          <w:szCs w:val="28"/>
        </w:rPr>
        <w:t>Я.А.Коменского</w:t>
      </w:r>
      <w:proofErr w:type="spellEnd"/>
      <w:r w:rsidR="00A337C8" w:rsidRPr="0091099C">
        <w:rPr>
          <w:sz w:val="28"/>
          <w:szCs w:val="28"/>
        </w:rPr>
        <w:t>, работала с основными единицами – знаниями, умениями и навыками.</w:t>
      </w:r>
    </w:p>
    <w:p w:rsidR="00A337C8" w:rsidRPr="0091099C" w:rsidRDefault="00A337C8" w:rsidP="0091099C">
      <w:pPr>
        <w:spacing w:line="360" w:lineRule="auto"/>
        <w:rPr>
          <w:sz w:val="28"/>
          <w:szCs w:val="28"/>
        </w:rPr>
      </w:pPr>
      <w:r w:rsidRPr="0091099C">
        <w:rPr>
          <w:sz w:val="28"/>
          <w:szCs w:val="28"/>
        </w:rPr>
        <w:t xml:space="preserve">  Традиционные результаты школьного образования, заключающиеся, в основном, в предметных знаниях, подвергаются критической оценке. «</w:t>
      </w:r>
      <w:proofErr w:type="spellStart"/>
      <w:r w:rsidRPr="0091099C">
        <w:rPr>
          <w:sz w:val="28"/>
          <w:szCs w:val="28"/>
        </w:rPr>
        <w:t>Знаниевые</w:t>
      </w:r>
      <w:proofErr w:type="spellEnd"/>
      <w:r w:rsidRPr="0091099C">
        <w:rPr>
          <w:sz w:val="28"/>
          <w:szCs w:val="28"/>
        </w:rPr>
        <w:t xml:space="preserve">» предметные результаты рассматриваются сейчас как условие достижения более значимых </w:t>
      </w:r>
      <w:proofErr w:type="spellStart"/>
      <w:r w:rsidRPr="0091099C">
        <w:rPr>
          <w:sz w:val="28"/>
          <w:szCs w:val="28"/>
        </w:rPr>
        <w:t>метапредметных</w:t>
      </w:r>
      <w:proofErr w:type="spellEnd"/>
      <w:r w:rsidRPr="0091099C">
        <w:rPr>
          <w:sz w:val="28"/>
          <w:szCs w:val="28"/>
        </w:rPr>
        <w:t xml:space="preserve"> результатов, как средство освоения учебной, коммуникативной, информационной, социальной и других компетентностей.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9"/>
        <w:gridCol w:w="6"/>
      </w:tblGrid>
      <w:tr w:rsidR="00A337C8" w:rsidRPr="0091099C" w:rsidTr="00E23169">
        <w:trPr>
          <w:tblCellSpacing w:w="0" w:type="dxa"/>
        </w:trPr>
        <w:tc>
          <w:tcPr>
            <w:tcW w:w="5000" w:type="pct"/>
          </w:tcPr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000"/>
            </w:tblGrid>
            <w:tr w:rsidR="00A337C8" w:rsidRPr="0091099C" w:rsidTr="00E23169">
              <w:trPr>
                <w:tblCellSpacing w:w="15" w:type="dxa"/>
              </w:trPr>
              <w:tc>
                <w:tcPr>
                  <w:tcW w:w="5000" w:type="pct"/>
                  <w:vAlign w:val="center"/>
                </w:tcPr>
                <w:p w:rsidR="0091099C" w:rsidRDefault="00A337C8" w:rsidP="0091099C">
                  <w:pPr>
                    <w:spacing w:line="360" w:lineRule="auto"/>
                    <w:rPr>
                      <w:iCs/>
                      <w:sz w:val="28"/>
                      <w:szCs w:val="28"/>
                    </w:rPr>
                  </w:pPr>
                  <w:r w:rsidRPr="0091099C">
                    <w:rPr>
                      <w:sz w:val="28"/>
                      <w:szCs w:val="28"/>
                    </w:rPr>
                    <w:t xml:space="preserve">Все ключевые компетентности имеют следующие характерные признаки: они </w:t>
                  </w:r>
                  <w:r w:rsidRPr="0091099C">
                    <w:rPr>
                      <w:iCs/>
                      <w:sz w:val="28"/>
                      <w:szCs w:val="28"/>
                    </w:rPr>
                    <w:t>многофункциональны,</w:t>
                  </w:r>
                  <w:r w:rsidRPr="0091099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099C">
                    <w:rPr>
                      <w:iCs/>
                      <w:sz w:val="28"/>
                      <w:szCs w:val="28"/>
                    </w:rPr>
                    <w:t>надпредметны</w:t>
                  </w:r>
                  <w:proofErr w:type="spellEnd"/>
                  <w:r w:rsidRPr="0091099C">
                    <w:rPr>
                      <w:iCs/>
                      <w:sz w:val="28"/>
                      <w:szCs w:val="28"/>
                    </w:rPr>
                    <w:t>,</w:t>
                  </w:r>
                  <w:r w:rsidRPr="0091099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099C">
                    <w:rPr>
                      <w:iCs/>
                      <w:sz w:val="28"/>
                      <w:szCs w:val="28"/>
                    </w:rPr>
                    <w:t>междисциплинарны</w:t>
                  </w:r>
                  <w:proofErr w:type="spellEnd"/>
                  <w:r w:rsidRPr="0091099C">
                    <w:rPr>
                      <w:iCs/>
                      <w:sz w:val="28"/>
                      <w:szCs w:val="28"/>
                    </w:rPr>
                    <w:t>, многомерны и</w:t>
                  </w:r>
                  <w:r w:rsidRPr="0091099C">
                    <w:rPr>
                      <w:sz w:val="28"/>
                      <w:szCs w:val="28"/>
                    </w:rPr>
                    <w:t xml:space="preserve"> требуют значительного </w:t>
                  </w:r>
                  <w:r w:rsidRPr="0091099C">
                    <w:rPr>
                      <w:iCs/>
                      <w:sz w:val="28"/>
                      <w:szCs w:val="28"/>
                    </w:rPr>
                    <w:t xml:space="preserve">интеллектуального развития </w:t>
                  </w:r>
                </w:p>
                <w:p w:rsidR="00A337C8" w:rsidRPr="0091099C" w:rsidRDefault="00A337C8" w:rsidP="0091099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gramStart"/>
                  <w:r w:rsidRPr="0091099C">
                    <w:rPr>
                      <w:i/>
                      <w:iCs/>
                      <w:sz w:val="28"/>
                      <w:szCs w:val="28"/>
                    </w:rPr>
                    <w:t>(</w:t>
                  </w:r>
                  <w:r w:rsidRPr="0091099C">
                    <w:rPr>
                      <w:sz w:val="28"/>
                      <w:szCs w:val="28"/>
                    </w:rPr>
                    <w:t xml:space="preserve"> абстрактного</w:t>
                  </w:r>
                  <w:proofErr w:type="gramEnd"/>
                  <w:r w:rsidRPr="0091099C">
                    <w:rPr>
                      <w:sz w:val="28"/>
                      <w:szCs w:val="28"/>
                    </w:rPr>
                    <w:t xml:space="preserve"> мышления, </w:t>
                  </w:r>
                  <w:proofErr w:type="spellStart"/>
                  <w:r w:rsidRPr="0091099C">
                    <w:rPr>
                      <w:sz w:val="28"/>
                      <w:szCs w:val="28"/>
                    </w:rPr>
                    <w:t>саморефлексии</w:t>
                  </w:r>
                  <w:proofErr w:type="spellEnd"/>
                  <w:r w:rsidRPr="0091099C">
                    <w:rPr>
                      <w:sz w:val="28"/>
                      <w:szCs w:val="28"/>
                    </w:rPr>
                    <w:t xml:space="preserve">, определения своей собственной позиции, самооценки, критического мышления и </w:t>
                  </w:r>
                  <w:proofErr w:type="spellStart"/>
                  <w:r w:rsidRPr="0091099C">
                    <w:rPr>
                      <w:sz w:val="28"/>
                      <w:szCs w:val="28"/>
                    </w:rPr>
                    <w:t>др</w:t>
                  </w:r>
                  <w:proofErr w:type="spellEnd"/>
                  <w:r w:rsidRPr="0091099C">
                    <w:rPr>
                      <w:sz w:val="28"/>
                      <w:szCs w:val="28"/>
                    </w:rPr>
                    <w:t>).  В последние десятилетия произошла переориентация содержания образования на освоение ключевых компетентностей (а это – практически все развитые страны). Вместе с тем указанный выше подход соответствует и традиционным ценностям российского образования (ориентация на понимание научной картины мира, на духовность, на социальную активность)</w:t>
                  </w:r>
                  <w:r w:rsidR="0091099C">
                    <w:rPr>
                      <w:sz w:val="28"/>
                      <w:szCs w:val="28"/>
                    </w:rPr>
                    <w:t xml:space="preserve">. </w:t>
                  </w:r>
                  <w:r w:rsidRPr="0091099C">
                    <w:rPr>
                      <w:sz w:val="28"/>
                      <w:szCs w:val="28"/>
                    </w:rPr>
                    <w:t>[4</w:t>
                  </w:r>
                  <w:r w:rsidR="0091099C">
                    <w:rPr>
                      <w:sz w:val="28"/>
                      <w:szCs w:val="28"/>
                    </w:rPr>
                    <w:t xml:space="preserve">] </w:t>
                  </w:r>
                  <w:r w:rsidRPr="0091099C">
                    <w:rPr>
                      <w:sz w:val="28"/>
                      <w:szCs w:val="28"/>
                    </w:rPr>
                    <w:t xml:space="preserve">В развитых странах определено 5 ключевых компетенций: (из доклада зам. директора Департамента образования, культуры и </w:t>
                  </w:r>
                  <w:proofErr w:type="gramStart"/>
                  <w:r w:rsidRPr="0091099C">
                    <w:rPr>
                      <w:sz w:val="28"/>
                      <w:szCs w:val="28"/>
                    </w:rPr>
                    <w:t xml:space="preserve">спорта </w:t>
                  </w:r>
                  <w:r w:rsidR="0091099C">
                    <w:rPr>
                      <w:sz w:val="28"/>
                      <w:szCs w:val="28"/>
                    </w:rPr>
                    <w:t xml:space="preserve"> </w:t>
                  </w:r>
                  <w:r w:rsidRPr="0091099C">
                    <w:rPr>
                      <w:sz w:val="28"/>
                      <w:szCs w:val="28"/>
                    </w:rPr>
                    <w:t>Совета</w:t>
                  </w:r>
                  <w:proofErr w:type="gramEnd"/>
                  <w:r w:rsidRPr="0091099C">
                    <w:rPr>
                      <w:sz w:val="28"/>
                      <w:szCs w:val="28"/>
                    </w:rPr>
                    <w:t xml:space="preserve"> Европы </w:t>
                  </w:r>
                  <w:proofErr w:type="spellStart"/>
                  <w:r w:rsidRPr="0091099C">
                    <w:rPr>
                      <w:sz w:val="28"/>
                      <w:szCs w:val="28"/>
                    </w:rPr>
                    <w:t>М.Стобарта</w:t>
                  </w:r>
                  <w:proofErr w:type="spellEnd"/>
                  <w:r w:rsidRPr="0091099C">
                    <w:rPr>
                      <w:sz w:val="28"/>
                      <w:szCs w:val="28"/>
                    </w:rPr>
                    <w:t>):</w:t>
                  </w:r>
                </w:p>
                <w:p w:rsidR="00A337C8" w:rsidRPr="0091099C" w:rsidRDefault="00A337C8" w:rsidP="0091099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1099C">
                    <w:rPr>
                      <w:sz w:val="28"/>
                      <w:szCs w:val="28"/>
                    </w:rPr>
                    <w:t xml:space="preserve">1. Политические и социальные компетенции, такие, как способность брать на себя ответственность, участвовать в совместном принятии решений, регулировать конфликты ненасильственным путем, участвовать в функционировании и в улучшении демократических институтов. </w:t>
                  </w:r>
                </w:p>
                <w:p w:rsidR="00A337C8" w:rsidRPr="0091099C" w:rsidRDefault="00A337C8" w:rsidP="0091099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1099C">
                    <w:rPr>
                      <w:sz w:val="28"/>
                      <w:szCs w:val="28"/>
                    </w:rPr>
                    <w:lastRenderedPageBreak/>
                    <w:t xml:space="preserve">2. Компетенции, касающиеся жизни в многокультурном обществе. Чтобы препятствовать возникновению расизма или ксенофобии, распространению климата нетерпимости, образование должно вооружить молодежь такими межкультурными компетенциями, как понимание различий, уважение друг друга, способность жить с людьми других культур, языков, религий. </w:t>
                  </w:r>
                </w:p>
                <w:p w:rsidR="00A337C8" w:rsidRPr="0091099C" w:rsidRDefault="00A337C8" w:rsidP="0091099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1099C">
                    <w:rPr>
                      <w:sz w:val="28"/>
                      <w:szCs w:val="28"/>
                    </w:rPr>
                    <w:t xml:space="preserve">3. Компетенции, касающиеся владения устным и письменным общением, которые важны в работе и общественно жизни до такой степени, что тем, кто ими не обладает, грозит исключение из общества. К такой группе общения относится владение несколькими языками, принимающее все возрастающее значение. </w:t>
                  </w:r>
                </w:p>
                <w:p w:rsidR="00A337C8" w:rsidRPr="0091099C" w:rsidRDefault="00A337C8" w:rsidP="0091099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1099C">
                    <w:rPr>
                      <w:sz w:val="28"/>
                      <w:szCs w:val="28"/>
                    </w:rPr>
                    <w:t xml:space="preserve">4. Компетенции, связанные с возникновением общества информации. Владение новыми технологиями, понимание их применения, их силы и слабости, способность критического отношения к распространяемой по каналам СМИ информации и рекламе. </w:t>
                  </w:r>
                </w:p>
                <w:p w:rsidR="00A337C8" w:rsidRPr="0091099C" w:rsidRDefault="00A337C8" w:rsidP="0091099C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1099C">
                    <w:rPr>
                      <w:sz w:val="28"/>
                      <w:szCs w:val="28"/>
                    </w:rPr>
                    <w:t xml:space="preserve">5. Способность учится всю жизнь, как основа непрерывной подготовки в профессиональном плане, а также в личной и общественной жизни. </w:t>
                  </w:r>
                  <w:r w:rsidR="0091099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337C8" w:rsidRPr="0091099C" w:rsidRDefault="00A337C8" w:rsidP="0091099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337C8" w:rsidRPr="0091099C" w:rsidRDefault="00A337C8" w:rsidP="0091099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337C8" w:rsidRPr="0091099C" w:rsidRDefault="00A337C8" w:rsidP="0091099C">
      <w:pPr>
        <w:spacing w:line="360" w:lineRule="auto"/>
        <w:rPr>
          <w:sz w:val="28"/>
          <w:szCs w:val="28"/>
        </w:rPr>
      </w:pPr>
      <w:r w:rsidRPr="0091099C">
        <w:rPr>
          <w:sz w:val="28"/>
          <w:szCs w:val="28"/>
        </w:rPr>
        <w:lastRenderedPageBreak/>
        <w:t xml:space="preserve">  Компетенция в переводе с латинского </w:t>
      </w:r>
      <w:proofErr w:type="spellStart"/>
      <w:r w:rsidRPr="0091099C">
        <w:rPr>
          <w:i/>
          <w:iCs/>
          <w:sz w:val="28"/>
          <w:szCs w:val="28"/>
        </w:rPr>
        <w:t>competentia</w:t>
      </w:r>
      <w:proofErr w:type="spellEnd"/>
      <w:r w:rsidRPr="0091099C">
        <w:rPr>
          <w:sz w:val="28"/>
          <w:szCs w:val="28"/>
        </w:rPr>
        <w:t xml:space="preserve"> означает круг вопросов, в которых человек хорошо осведомлен, обладает познаниями и опытом. Компетентный в определенной области человек обладает соответствующими знаниями и способностями, позволяющими ему обоснованно судить об этой области и эффективно действовать в ней.</w:t>
      </w:r>
      <w:r w:rsidRPr="0091099C">
        <w:rPr>
          <w:i/>
          <w:iCs/>
          <w:sz w:val="28"/>
          <w:szCs w:val="28"/>
        </w:rPr>
        <w:t xml:space="preserve"> Ключевые компетенции </w:t>
      </w:r>
      <w:r w:rsidRPr="0091099C">
        <w:rPr>
          <w:sz w:val="28"/>
          <w:szCs w:val="28"/>
        </w:rPr>
        <w:t>- относятся к общему (</w:t>
      </w:r>
      <w:proofErr w:type="spellStart"/>
      <w:r w:rsidRPr="0091099C">
        <w:rPr>
          <w:sz w:val="28"/>
          <w:szCs w:val="28"/>
        </w:rPr>
        <w:t>метапредметному</w:t>
      </w:r>
      <w:proofErr w:type="spellEnd"/>
      <w:r w:rsidRPr="0091099C">
        <w:rPr>
          <w:sz w:val="28"/>
          <w:szCs w:val="28"/>
        </w:rPr>
        <w:t xml:space="preserve">) содержанию </w:t>
      </w:r>
      <w:proofErr w:type="gramStart"/>
      <w:r w:rsidRPr="0091099C">
        <w:rPr>
          <w:sz w:val="28"/>
          <w:szCs w:val="28"/>
        </w:rPr>
        <w:t>образования.[</w:t>
      </w:r>
      <w:proofErr w:type="gramEnd"/>
      <w:r w:rsidRPr="0091099C">
        <w:rPr>
          <w:sz w:val="28"/>
          <w:szCs w:val="28"/>
        </w:rPr>
        <w:t xml:space="preserve">1,2] Ключевые в том плане, что они являются ключами к миру профессии, потому что отдельно существуют предметные компетенции. </w:t>
      </w:r>
      <w:r w:rsidR="0091099C">
        <w:rPr>
          <w:sz w:val="28"/>
          <w:szCs w:val="28"/>
        </w:rPr>
        <w:t xml:space="preserve"> </w:t>
      </w:r>
      <w:r w:rsidRPr="0091099C">
        <w:rPr>
          <w:sz w:val="28"/>
          <w:szCs w:val="28"/>
        </w:rPr>
        <w:t xml:space="preserve"> </w:t>
      </w:r>
      <w:proofErr w:type="spellStart"/>
      <w:r w:rsidRPr="0091099C">
        <w:rPr>
          <w:sz w:val="28"/>
          <w:szCs w:val="28"/>
        </w:rPr>
        <w:t>Компетентностный</w:t>
      </w:r>
      <w:proofErr w:type="spellEnd"/>
      <w:r w:rsidRPr="0091099C">
        <w:rPr>
          <w:sz w:val="28"/>
          <w:szCs w:val="28"/>
        </w:rPr>
        <w:t xml:space="preserve"> подход - попытка привести в соответствие массовую школу и потребности личности в собственной интеграции в деятельность общества с одной стороны и потребности общества в обеспечении экономического, культурного и политического саморазвития. Ключевая компетентность выпускника школы представляет собой сложное личностное образование, включающее в себя </w:t>
      </w:r>
      <w:r w:rsidRPr="0091099C">
        <w:rPr>
          <w:sz w:val="28"/>
          <w:szCs w:val="28"/>
        </w:rPr>
        <w:lastRenderedPageBreak/>
        <w:t xml:space="preserve">аксиологическую, мотивационную, рефлексивную, когнитивную, операционно-технологическую, этическую, социальную и поведенческую составляющие содержания школьного </w:t>
      </w:r>
      <w:proofErr w:type="gramStart"/>
      <w:r w:rsidRPr="0091099C">
        <w:rPr>
          <w:sz w:val="28"/>
          <w:szCs w:val="28"/>
        </w:rPr>
        <w:t>образования.[</w:t>
      </w:r>
      <w:proofErr w:type="gramEnd"/>
      <w:r w:rsidRPr="0091099C">
        <w:rPr>
          <w:sz w:val="28"/>
          <w:szCs w:val="28"/>
        </w:rPr>
        <w:t xml:space="preserve">3]. Сегодня для реализации </w:t>
      </w:r>
      <w:proofErr w:type="spellStart"/>
      <w:r w:rsidRPr="0091099C">
        <w:rPr>
          <w:sz w:val="28"/>
          <w:szCs w:val="28"/>
        </w:rPr>
        <w:t>компетентностного</w:t>
      </w:r>
      <w:proofErr w:type="spellEnd"/>
      <w:r w:rsidRPr="0091099C">
        <w:rPr>
          <w:sz w:val="28"/>
          <w:szCs w:val="28"/>
        </w:rPr>
        <w:t xml:space="preserve"> подхода нужна опора на международный опыт, с учетом необходимой адаптации к традициям и потребностям России.    </w:t>
      </w:r>
      <w:proofErr w:type="spellStart"/>
      <w:r w:rsidRPr="0091099C">
        <w:rPr>
          <w:sz w:val="28"/>
          <w:szCs w:val="28"/>
        </w:rPr>
        <w:t>Компетентностное</w:t>
      </w:r>
      <w:proofErr w:type="spellEnd"/>
      <w:r w:rsidRPr="0091099C">
        <w:rPr>
          <w:sz w:val="28"/>
          <w:szCs w:val="28"/>
        </w:rPr>
        <w:t xml:space="preserve"> образование - очень противоречивая тема, которая на сегодняшний день остается недостаточно исследованной. Само понятие возникло в США в процессе изучения опыта работы выдающихся учителей, стало результатом многочисленных попыток проанализировать его, разработать концептуальную основу. Таким образом, теория </w:t>
      </w:r>
      <w:proofErr w:type="spellStart"/>
      <w:r w:rsidRPr="0091099C">
        <w:rPr>
          <w:sz w:val="28"/>
          <w:szCs w:val="28"/>
        </w:rPr>
        <w:t>компетентностного</w:t>
      </w:r>
      <w:proofErr w:type="spellEnd"/>
      <w:r w:rsidRPr="0091099C">
        <w:rPr>
          <w:sz w:val="28"/>
          <w:szCs w:val="28"/>
        </w:rPr>
        <w:t xml:space="preserve"> образования основана на опыте, исходит из лучшего опыта. Несмотря на некоторые разногласия в подходах, специалисты США определяют три основных компонента в </w:t>
      </w:r>
      <w:proofErr w:type="spellStart"/>
      <w:r w:rsidRPr="0091099C">
        <w:rPr>
          <w:sz w:val="28"/>
          <w:szCs w:val="28"/>
        </w:rPr>
        <w:t>компетентностном</w:t>
      </w:r>
      <w:proofErr w:type="spellEnd"/>
      <w:r w:rsidRPr="0091099C">
        <w:rPr>
          <w:sz w:val="28"/>
          <w:szCs w:val="28"/>
        </w:rPr>
        <w:t xml:space="preserve"> образовании. Это знания, умения и ценности.  Переход от академической модели к </w:t>
      </w:r>
      <w:proofErr w:type="spellStart"/>
      <w:r w:rsidRPr="0091099C">
        <w:rPr>
          <w:sz w:val="28"/>
          <w:szCs w:val="28"/>
        </w:rPr>
        <w:t>компетентностной</w:t>
      </w:r>
      <w:proofErr w:type="spellEnd"/>
      <w:r w:rsidRPr="0091099C">
        <w:rPr>
          <w:sz w:val="28"/>
          <w:szCs w:val="28"/>
        </w:rPr>
        <w:t xml:space="preserve"> - переход от немецкой понятийной философии к философии эмпиризма. Ключевая компетентность обладает интегративной природой, ибо она вбирает в себя ряд однородных или близкородственных умений и знаний, относящихся к широким сферам культуры и деятельности (информационной, правовой и проч.). Наиболее успешной и изящной попыткой изменить содержание образования в России стали теория и практика развивающего обучения </w:t>
      </w:r>
      <w:proofErr w:type="spellStart"/>
      <w:r w:rsidRPr="0091099C">
        <w:rPr>
          <w:sz w:val="28"/>
          <w:szCs w:val="28"/>
        </w:rPr>
        <w:t>Эльконина</w:t>
      </w:r>
      <w:proofErr w:type="spellEnd"/>
      <w:r w:rsidRPr="0091099C">
        <w:rPr>
          <w:sz w:val="28"/>
          <w:szCs w:val="28"/>
        </w:rPr>
        <w:t xml:space="preserve"> - Давыдова. Ведь одним из основных источников РО была идея воспроизводства интеллектуальной деятельности, точнее - деятельности </w:t>
      </w:r>
      <w:proofErr w:type="gramStart"/>
      <w:r w:rsidRPr="0091099C">
        <w:rPr>
          <w:sz w:val="28"/>
          <w:szCs w:val="28"/>
        </w:rPr>
        <w:t>исследования..</w:t>
      </w:r>
      <w:proofErr w:type="gramEnd"/>
      <w:r w:rsidRPr="0091099C">
        <w:rPr>
          <w:sz w:val="28"/>
          <w:szCs w:val="28"/>
        </w:rPr>
        <w:t>[</w:t>
      </w:r>
      <w:r w:rsidR="0091099C">
        <w:rPr>
          <w:sz w:val="28"/>
          <w:szCs w:val="28"/>
        </w:rPr>
        <w:t>4,</w:t>
      </w:r>
      <w:r w:rsidRPr="0091099C">
        <w:rPr>
          <w:sz w:val="28"/>
          <w:szCs w:val="28"/>
        </w:rPr>
        <w:t>5].</w:t>
      </w:r>
      <w:r w:rsidR="002963D5" w:rsidRPr="0091099C">
        <w:rPr>
          <w:color w:val="000000"/>
          <w:sz w:val="28"/>
          <w:szCs w:val="28"/>
        </w:rPr>
        <w:t xml:space="preserve">  В настоящее время появилось в образовании понятие «исследовательская компетентность». Под исследовательской компетентностью понимают совокупность знаний, способностей, навыков и опыта в проведении исследования, получении определенного нового знания, нового интеллектуального = продукта, создания нового проекта, нового решения проблемы; качества и умения, которые человек должен проявлять в проведении эффективного исследования любого вопроса. Исследовательская компетентность </w:t>
      </w:r>
      <w:r w:rsidR="002963D5" w:rsidRPr="0091099C">
        <w:rPr>
          <w:color w:val="000000"/>
          <w:sz w:val="28"/>
          <w:szCs w:val="28"/>
        </w:rPr>
        <w:lastRenderedPageBreak/>
        <w:t>школьника — это способность и готовность учащегося самостоятельно осваивать и получать новые знания, выдвигать идеи, гипотезы в результате выделения проблемы, работы с различными источниками знаний, исследования темы, проведения наблюдения (опыта, эксперимента и т.д.), предложение путей решения проблемы и поиска наиболее рациональных вариантов решения вопросов, проектов.</w:t>
      </w:r>
    </w:p>
    <w:p w:rsidR="002963D5" w:rsidRPr="0091099C" w:rsidRDefault="00A337C8" w:rsidP="0091099C">
      <w:pPr>
        <w:spacing w:line="360" w:lineRule="auto"/>
        <w:rPr>
          <w:sz w:val="28"/>
          <w:szCs w:val="28"/>
        </w:rPr>
      </w:pPr>
      <w:r w:rsidRPr="0091099C">
        <w:rPr>
          <w:sz w:val="28"/>
          <w:szCs w:val="28"/>
        </w:rPr>
        <w:t xml:space="preserve">  В Кировской области ученые выбрали для формирования в процессе </w:t>
      </w:r>
      <w:proofErr w:type="gramStart"/>
      <w:r w:rsidRPr="0091099C">
        <w:rPr>
          <w:sz w:val="28"/>
          <w:szCs w:val="28"/>
        </w:rPr>
        <w:t>образования</w:t>
      </w:r>
      <w:proofErr w:type="gramEnd"/>
      <w:r w:rsidRPr="0091099C">
        <w:rPr>
          <w:sz w:val="28"/>
          <w:szCs w:val="28"/>
        </w:rPr>
        <w:t xml:space="preserve"> следующие 5 ключевых компетентностей: информационную, коммуникативную, рефлексивную, технологическую, проектную и социальную. </w:t>
      </w:r>
    </w:p>
    <w:p w:rsidR="00A337C8" w:rsidRPr="0091099C" w:rsidRDefault="00A337C8" w:rsidP="0091099C">
      <w:pPr>
        <w:spacing w:line="360" w:lineRule="auto"/>
        <w:ind w:firstLine="708"/>
        <w:rPr>
          <w:sz w:val="28"/>
          <w:szCs w:val="28"/>
        </w:rPr>
      </w:pPr>
      <w:r w:rsidRPr="0091099C">
        <w:rPr>
          <w:sz w:val="28"/>
          <w:szCs w:val="28"/>
        </w:rPr>
        <w:t xml:space="preserve">Рассмотрим: как в процессе исследовательской деятельности учащихся формируются вышеперечисленные ключевые компетентности.  </w:t>
      </w:r>
    </w:p>
    <w:p w:rsidR="00A337C8" w:rsidRPr="0091099C" w:rsidRDefault="00A337C8" w:rsidP="0091099C">
      <w:pPr>
        <w:spacing w:line="360" w:lineRule="auto"/>
        <w:rPr>
          <w:sz w:val="28"/>
          <w:szCs w:val="28"/>
        </w:rPr>
      </w:pPr>
      <w:r w:rsidRPr="0091099C">
        <w:rPr>
          <w:sz w:val="28"/>
          <w:szCs w:val="28"/>
        </w:rPr>
        <w:t xml:space="preserve">  При </w:t>
      </w:r>
      <w:r w:rsidRPr="0091099C">
        <w:rPr>
          <w:b/>
          <w:i/>
          <w:sz w:val="28"/>
          <w:szCs w:val="28"/>
        </w:rPr>
        <w:t>постановке проблемы (выборе темы исследования)</w:t>
      </w:r>
      <w:r w:rsidRPr="0091099C">
        <w:rPr>
          <w:sz w:val="28"/>
          <w:szCs w:val="28"/>
        </w:rPr>
        <w:t xml:space="preserve"> формируются социальная, информационная, коммуникативная и рефлексивная компетентности.</w:t>
      </w:r>
      <w:r w:rsidR="0091099C">
        <w:rPr>
          <w:sz w:val="28"/>
          <w:szCs w:val="28"/>
        </w:rPr>
        <w:t xml:space="preserve"> </w:t>
      </w:r>
      <w:r w:rsidRPr="0091099C">
        <w:rPr>
          <w:sz w:val="28"/>
          <w:szCs w:val="28"/>
        </w:rPr>
        <w:t xml:space="preserve"> Социальная компетентность так, как тема выбирается с ориентацией на будущую профессию, востребованную в обществе. Информационная компетентность начинает формироваться при изучении справочной литературы по специальностям, сводок биржи труда, данных СМИ и т.д. Коммуникативная компетентность развивается при общении с выпускниками лицея, специалистами, родителями. Рефлексивная компетентность тоже начинает формироваться так как</w:t>
      </w:r>
      <w:r w:rsidRPr="0091099C">
        <w:rPr>
          <w:b/>
          <w:sz w:val="28"/>
          <w:szCs w:val="28"/>
        </w:rPr>
        <w:t xml:space="preserve"> м</w:t>
      </w:r>
      <w:r w:rsidRPr="0091099C">
        <w:rPr>
          <w:sz w:val="28"/>
          <w:szCs w:val="28"/>
        </w:rPr>
        <w:t>отивами, побудившими учащегося начать выполнение исследовательского проекта, являются: заслушивание докладов на школьной конференции для 9-х и 10-х классов 1-го сентября, познавательный интерес к какой-либо области знаний, желание самоутвердиться как личность, престижность, желание иметь награды, возможность поступить в вуз и другие, а, когда проблема поставлена, то это желание заниматься решением этой проблемы.</w:t>
      </w:r>
    </w:p>
    <w:p w:rsidR="00A337C8" w:rsidRPr="0091099C" w:rsidRDefault="00A337C8" w:rsidP="0091099C">
      <w:pPr>
        <w:spacing w:line="360" w:lineRule="auto"/>
        <w:rPr>
          <w:sz w:val="28"/>
          <w:szCs w:val="28"/>
        </w:rPr>
      </w:pPr>
      <w:r w:rsidRPr="0091099C">
        <w:rPr>
          <w:sz w:val="28"/>
          <w:szCs w:val="28"/>
        </w:rPr>
        <w:t xml:space="preserve"> При поиске и договоренности с тем ученым, специалистом, кто будет осуществлять </w:t>
      </w:r>
      <w:r w:rsidRPr="0091099C">
        <w:rPr>
          <w:b/>
          <w:i/>
          <w:sz w:val="28"/>
          <w:szCs w:val="28"/>
        </w:rPr>
        <w:t>научное руководство</w:t>
      </w:r>
      <w:r w:rsidRPr="0091099C">
        <w:rPr>
          <w:sz w:val="28"/>
          <w:szCs w:val="28"/>
        </w:rPr>
        <w:t xml:space="preserve"> данной </w:t>
      </w:r>
      <w:r w:rsidRPr="0091099C">
        <w:rPr>
          <w:b/>
          <w:i/>
          <w:sz w:val="28"/>
          <w:szCs w:val="28"/>
        </w:rPr>
        <w:t>темой</w:t>
      </w:r>
      <w:r w:rsidRPr="0091099C">
        <w:rPr>
          <w:sz w:val="28"/>
          <w:szCs w:val="28"/>
        </w:rPr>
        <w:t xml:space="preserve"> формируются информационная (чтение трудов и работ ученого, специалиста в сборниках, </w:t>
      </w:r>
      <w:r w:rsidRPr="0091099C">
        <w:rPr>
          <w:sz w:val="28"/>
          <w:szCs w:val="28"/>
        </w:rPr>
        <w:lastRenderedPageBreak/>
        <w:t>материалах конференций и т.д.), рефлексивная (успешность учеников) и коммуникативная (общение с учениками и выпускниками, выполнившими научно-исследовательские работы под руководством данного ученого или специалиста) компетентности.</w:t>
      </w:r>
    </w:p>
    <w:p w:rsidR="00A337C8" w:rsidRPr="0091099C" w:rsidRDefault="00A337C8" w:rsidP="0091099C">
      <w:pPr>
        <w:spacing w:line="360" w:lineRule="auto"/>
        <w:rPr>
          <w:sz w:val="28"/>
          <w:szCs w:val="28"/>
        </w:rPr>
      </w:pPr>
      <w:r w:rsidRPr="0091099C">
        <w:rPr>
          <w:b/>
          <w:i/>
          <w:sz w:val="28"/>
          <w:szCs w:val="28"/>
        </w:rPr>
        <w:t xml:space="preserve">Работа с научной литературой и составление библиографического списка </w:t>
      </w:r>
      <w:r w:rsidRPr="0091099C">
        <w:rPr>
          <w:sz w:val="28"/>
          <w:szCs w:val="28"/>
        </w:rPr>
        <w:t xml:space="preserve">формирует информационную компетентность (работа с каталогами научной литературы в областных библиотеках, информационных центрах, патентный поиск, поиск сведений в интернете, работа с научными периодическими журналами и т.д.). </w:t>
      </w:r>
    </w:p>
    <w:p w:rsidR="00A337C8" w:rsidRPr="0091099C" w:rsidRDefault="00A337C8" w:rsidP="0091099C">
      <w:pPr>
        <w:spacing w:line="360" w:lineRule="auto"/>
        <w:rPr>
          <w:sz w:val="28"/>
          <w:szCs w:val="28"/>
        </w:rPr>
      </w:pPr>
      <w:r w:rsidRPr="0091099C">
        <w:rPr>
          <w:sz w:val="28"/>
          <w:szCs w:val="28"/>
        </w:rPr>
        <w:t xml:space="preserve">При </w:t>
      </w:r>
      <w:r w:rsidRPr="0091099C">
        <w:rPr>
          <w:b/>
          <w:i/>
          <w:sz w:val="28"/>
          <w:szCs w:val="28"/>
        </w:rPr>
        <w:t xml:space="preserve">выборе и освоении методик исследования </w:t>
      </w:r>
      <w:r w:rsidRPr="0091099C">
        <w:rPr>
          <w:sz w:val="28"/>
          <w:szCs w:val="28"/>
        </w:rPr>
        <w:t>формируется технологическая компетентность: изучаются методики исследований и аналитическое оборудование, готовятся химические реактивы; методики апробируются, дорабатываются и осваиваются.</w:t>
      </w:r>
    </w:p>
    <w:p w:rsidR="00A337C8" w:rsidRPr="0091099C" w:rsidRDefault="00A337C8" w:rsidP="0091099C">
      <w:pPr>
        <w:spacing w:line="360" w:lineRule="auto"/>
        <w:rPr>
          <w:b/>
          <w:sz w:val="28"/>
          <w:szCs w:val="28"/>
        </w:rPr>
      </w:pPr>
      <w:r w:rsidRPr="0091099C">
        <w:rPr>
          <w:b/>
          <w:i/>
          <w:sz w:val="28"/>
          <w:szCs w:val="28"/>
        </w:rPr>
        <w:t>Выполнение научно-исследовательской работы</w:t>
      </w:r>
      <w:r w:rsidRPr="0091099C">
        <w:rPr>
          <w:sz w:val="28"/>
          <w:szCs w:val="28"/>
        </w:rPr>
        <w:t xml:space="preserve"> (планирование эксперимента, исследования, монтаж лабораторных и пилотных установок, изготовление макета установки, производственные испытания, сбор материалов в природе, оформление материалов, математическая обработка результатов исследований, расчет экономических показателей, разработка технологий и технологических схем установок, расчет оборудования, прогнозирование и выдача рекомендаций) формирует проектную компетентность.</w:t>
      </w:r>
      <w:r w:rsidRPr="0091099C">
        <w:rPr>
          <w:b/>
          <w:sz w:val="28"/>
          <w:szCs w:val="28"/>
        </w:rPr>
        <w:t xml:space="preserve"> </w:t>
      </w:r>
    </w:p>
    <w:p w:rsidR="00A337C8" w:rsidRPr="0091099C" w:rsidRDefault="00A337C8" w:rsidP="0091099C">
      <w:pPr>
        <w:spacing w:line="360" w:lineRule="auto"/>
        <w:rPr>
          <w:sz w:val="28"/>
          <w:szCs w:val="28"/>
        </w:rPr>
      </w:pPr>
      <w:r w:rsidRPr="0091099C">
        <w:rPr>
          <w:b/>
          <w:i/>
          <w:sz w:val="28"/>
          <w:szCs w:val="28"/>
        </w:rPr>
        <w:t>Защита научно-исследовательской работы на конференциях различного уровня</w:t>
      </w:r>
      <w:r w:rsidRPr="0091099C">
        <w:rPr>
          <w:sz w:val="28"/>
          <w:szCs w:val="28"/>
        </w:rPr>
        <w:t xml:space="preserve"> формирует коммуникативную и социальную компетентность, так как идет активное общение между сверстниками из разных регионов, беседы со специалистами, учеными, журналистами.</w:t>
      </w:r>
    </w:p>
    <w:p w:rsidR="00A337C8" w:rsidRPr="0091099C" w:rsidRDefault="00A337C8" w:rsidP="0091099C">
      <w:pPr>
        <w:spacing w:line="360" w:lineRule="auto"/>
        <w:rPr>
          <w:sz w:val="28"/>
          <w:szCs w:val="28"/>
        </w:rPr>
      </w:pPr>
      <w:r w:rsidRPr="0091099C">
        <w:rPr>
          <w:sz w:val="28"/>
          <w:szCs w:val="28"/>
        </w:rPr>
        <w:t xml:space="preserve">При </w:t>
      </w:r>
      <w:r w:rsidRPr="0091099C">
        <w:rPr>
          <w:b/>
          <w:i/>
          <w:sz w:val="28"/>
          <w:szCs w:val="28"/>
        </w:rPr>
        <w:t>допуске к тестированию и поступлении в вуз (либо прием в вуз по собеседованию) победителей конференций, выставок, конкурсов</w:t>
      </w:r>
      <w:r w:rsidRPr="0091099C">
        <w:rPr>
          <w:sz w:val="28"/>
          <w:szCs w:val="28"/>
        </w:rPr>
        <w:t xml:space="preserve"> формируется рефлексивная (у учащегося повышается самооценка при получении наград и </w:t>
      </w:r>
      <w:proofErr w:type="gramStart"/>
      <w:r w:rsidRPr="0091099C">
        <w:rPr>
          <w:sz w:val="28"/>
          <w:szCs w:val="28"/>
        </w:rPr>
        <w:t>успешном тестировании</w:t>
      </w:r>
      <w:proofErr w:type="gramEnd"/>
      <w:r w:rsidRPr="0091099C">
        <w:rPr>
          <w:sz w:val="28"/>
          <w:szCs w:val="28"/>
        </w:rPr>
        <w:t xml:space="preserve"> и собеседовании) и социальная (выбор факультета вуза и будущей специальности) компетентности.</w:t>
      </w:r>
    </w:p>
    <w:p w:rsidR="00A337C8" w:rsidRPr="0091099C" w:rsidRDefault="00A337C8" w:rsidP="0091099C">
      <w:pPr>
        <w:spacing w:line="360" w:lineRule="auto"/>
        <w:rPr>
          <w:color w:val="000000"/>
          <w:sz w:val="28"/>
          <w:szCs w:val="28"/>
        </w:rPr>
      </w:pPr>
      <w:r w:rsidRPr="0091099C">
        <w:rPr>
          <w:b/>
          <w:i/>
          <w:color w:val="000000"/>
          <w:sz w:val="28"/>
          <w:szCs w:val="28"/>
        </w:rPr>
        <w:lastRenderedPageBreak/>
        <w:t>Исследовательская деятельность в вузе, учеба в аспирантуре, защита диссертации (либо работа по специальности, связанная с темой исследования)</w:t>
      </w:r>
      <w:r w:rsidRPr="0091099C">
        <w:rPr>
          <w:color w:val="000000"/>
          <w:sz w:val="28"/>
          <w:szCs w:val="28"/>
        </w:rPr>
        <w:t xml:space="preserve"> продолжает формирование как социальной компетентности, так и других видов компетентности.</w:t>
      </w:r>
    </w:p>
    <w:p w:rsidR="00A337C8" w:rsidRPr="0091099C" w:rsidRDefault="00A337C8" w:rsidP="0091099C">
      <w:pPr>
        <w:spacing w:line="360" w:lineRule="auto"/>
        <w:rPr>
          <w:color w:val="000000"/>
          <w:sz w:val="28"/>
          <w:szCs w:val="28"/>
        </w:rPr>
      </w:pPr>
      <w:r w:rsidRPr="0091099C">
        <w:rPr>
          <w:color w:val="000000"/>
          <w:sz w:val="28"/>
          <w:szCs w:val="28"/>
        </w:rPr>
        <w:t xml:space="preserve">Лицейское научное общество «НООСФЕРА» насчитывает более 100 учащихся, ежегодно под научным руководством ученых и специалистов выполняется более </w:t>
      </w:r>
      <w:r w:rsidR="0091099C">
        <w:rPr>
          <w:color w:val="000000"/>
          <w:sz w:val="28"/>
          <w:szCs w:val="28"/>
        </w:rPr>
        <w:t>6</w:t>
      </w:r>
      <w:r w:rsidRPr="0091099C">
        <w:rPr>
          <w:color w:val="000000"/>
          <w:sz w:val="28"/>
          <w:szCs w:val="28"/>
        </w:rPr>
        <w:t>0 научно-исследовательских работ.</w:t>
      </w:r>
    </w:p>
    <w:p w:rsidR="00EF06BE" w:rsidRPr="0091099C" w:rsidRDefault="007D5B4B" w:rsidP="0091099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099C">
        <w:rPr>
          <w:bCs/>
          <w:color w:val="000000"/>
          <w:sz w:val="28"/>
          <w:szCs w:val="28"/>
        </w:rPr>
        <w:t xml:space="preserve">Опытническая, проектная деятельность готовит лицеистов к ведению в будущем исследовательской деятельности в вузах, формирует социально-активную жизненную позицию (тематика работ как экологического, так и гуманитарного характера отличается актуальностью), стимулирует познавательную активность юношей и </w:t>
      </w:r>
      <w:proofErr w:type="gramStart"/>
      <w:r w:rsidRPr="0091099C">
        <w:rPr>
          <w:bCs/>
          <w:color w:val="000000"/>
          <w:sz w:val="28"/>
          <w:szCs w:val="28"/>
        </w:rPr>
        <w:t>девушек ,</w:t>
      </w:r>
      <w:proofErr w:type="gramEnd"/>
      <w:r w:rsidRPr="0091099C">
        <w:rPr>
          <w:bCs/>
          <w:color w:val="000000"/>
          <w:sz w:val="28"/>
          <w:szCs w:val="28"/>
        </w:rPr>
        <w:t xml:space="preserve">  способствует развитию индивидуальных творческих задатков и формированию логического, научного мышления.</w:t>
      </w:r>
      <w:r w:rsidRPr="0091099C">
        <w:rPr>
          <w:color w:val="000000"/>
          <w:sz w:val="28"/>
          <w:szCs w:val="28"/>
        </w:rPr>
        <w:t xml:space="preserve"> </w:t>
      </w:r>
      <w:r w:rsidRPr="0091099C">
        <w:rPr>
          <w:bCs/>
          <w:color w:val="000000"/>
          <w:sz w:val="28"/>
          <w:szCs w:val="28"/>
        </w:rPr>
        <w:t xml:space="preserve">деятельность под руководством педагогов лицея и вузов города Кирова </w:t>
      </w:r>
    </w:p>
    <w:p w:rsidR="007D5B4B" w:rsidRPr="0091099C" w:rsidRDefault="007D5B4B" w:rsidP="0091099C">
      <w:pPr>
        <w:spacing w:line="360" w:lineRule="auto"/>
        <w:jc w:val="both"/>
        <w:rPr>
          <w:color w:val="000000"/>
          <w:sz w:val="28"/>
          <w:szCs w:val="28"/>
        </w:rPr>
      </w:pPr>
      <w:r w:rsidRPr="0091099C">
        <w:rPr>
          <w:color w:val="000000"/>
          <w:sz w:val="28"/>
          <w:szCs w:val="28"/>
        </w:rPr>
        <w:t>Условия, стимулирующие развитие исследовательских компетенций</w:t>
      </w:r>
      <w:r w:rsidR="0091099C">
        <w:rPr>
          <w:color w:val="000000"/>
          <w:sz w:val="28"/>
          <w:szCs w:val="28"/>
        </w:rPr>
        <w:t>:</w:t>
      </w:r>
    </w:p>
    <w:p w:rsidR="00EF06BE" w:rsidRPr="0091099C" w:rsidRDefault="007D5B4B" w:rsidP="0091099C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91099C">
        <w:rPr>
          <w:bCs/>
          <w:color w:val="000000"/>
          <w:sz w:val="28"/>
          <w:szCs w:val="28"/>
        </w:rPr>
        <w:t xml:space="preserve">специальная методическая подготовка педагогов, </w:t>
      </w:r>
    </w:p>
    <w:p w:rsidR="00EF06BE" w:rsidRPr="0091099C" w:rsidRDefault="007D5B4B" w:rsidP="0091099C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91099C">
        <w:rPr>
          <w:bCs/>
          <w:color w:val="000000"/>
          <w:sz w:val="28"/>
          <w:szCs w:val="28"/>
        </w:rPr>
        <w:t xml:space="preserve"> накопление библиотечного фонда и высокоскоростной интернет, </w:t>
      </w:r>
    </w:p>
    <w:p w:rsidR="00EF06BE" w:rsidRPr="0091099C" w:rsidRDefault="007D5B4B" w:rsidP="0091099C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91099C">
        <w:rPr>
          <w:bCs/>
          <w:color w:val="000000"/>
          <w:sz w:val="28"/>
          <w:szCs w:val="28"/>
        </w:rPr>
        <w:t>создание лицейского научного обществ</w:t>
      </w:r>
      <w:r w:rsidR="00591E2F">
        <w:rPr>
          <w:bCs/>
          <w:color w:val="000000"/>
          <w:sz w:val="28"/>
          <w:szCs w:val="28"/>
        </w:rPr>
        <w:t>а</w:t>
      </w:r>
      <w:r w:rsidRPr="0091099C">
        <w:rPr>
          <w:bCs/>
          <w:color w:val="000000"/>
          <w:sz w:val="28"/>
          <w:szCs w:val="28"/>
        </w:rPr>
        <w:t>;</w:t>
      </w:r>
    </w:p>
    <w:p w:rsidR="00EF06BE" w:rsidRPr="0091099C" w:rsidRDefault="007D5B4B" w:rsidP="0091099C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91099C">
        <w:rPr>
          <w:bCs/>
          <w:color w:val="000000"/>
          <w:sz w:val="28"/>
          <w:szCs w:val="28"/>
        </w:rPr>
        <w:t xml:space="preserve"> организация участия лицеистов в различных конкурсах, олимпиадах, интеллектуальных играх, конференциях, выставках и др.,</w:t>
      </w:r>
    </w:p>
    <w:p w:rsidR="00EF06BE" w:rsidRPr="0091099C" w:rsidRDefault="007D5B4B" w:rsidP="0091099C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91099C">
        <w:rPr>
          <w:bCs/>
          <w:color w:val="000000"/>
          <w:sz w:val="28"/>
          <w:szCs w:val="28"/>
        </w:rPr>
        <w:t xml:space="preserve">система обучения должна содержать методы и приемы, которые способствуют развитию самостоятельности мышления, инициативности и творчества; </w:t>
      </w:r>
    </w:p>
    <w:p w:rsidR="00EF06BE" w:rsidRPr="0091099C" w:rsidRDefault="007D5B4B" w:rsidP="0091099C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91099C">
        <w:rPr>
          <w:bCs/>
          <w:color w:val="000000"/>
          <w:sz w:val="28"/>
          <w:szCs w:val="28"/>
        </w:rPr>
        <w:t xml:space="preserve">организация участия в слетах, профильных лагерях, летних и зимних школах для одаренных детей, конференциях, семинарах и других мероприятиях.          </w:t>
      </w:r>
    </w:p>
    <w:p w:rsidR="00EF06BE" w:rsidRPr="00591E2F" w:rsidRDefault="007D5B4B" w:rsidP="00591E2F">
      <w:pPr>
        <w:spacing w:line="360" w:lineRule="auto"/>
        <w:jc w:val="both"/>
        <w:rPr>
          <w:color w:val="000000"/>
          <w:sz w:val="28"/>
          <w:szCs w:val="28"/>
        </w:rPr>
      </w:pPr>
      <w:r w:rsidRPr="0091099C">
        <w:rPr>
          <w:color w:val="000000"/>
          <w:sz w:val="28"/>
          <w:szCs w:val="28"/>
        </w:rPr>
        <w:t xml:space="preserve">Темы исследовательских работ младших школьников </w:t>
      </w:r>
      <w:r w:rsidR="00591E2F" w:rsidRPr="00591E2F">
        <w:rPr>
          <w:color w:val="000000"/>
          <w:sz w:val="28"/>
          <w:szCs w:val="28"/>
        </w:rPr>
        <w:t>н</w:t>
      </w:r>
      <w:r w:rsidRPr="00591E2F">
        <w:rPr>
          <w:bCs/>
          <w:color w:val="000000"/>
          <w:sz w:val="28"/>
          <w:szCs w:val="28"/>
        </w:rPr>
        <w:t xml:space="preserve">осят прикладной характер: </w:t>
      </w:r>
      <w:r w:rsidR="00591E2F">
        <w:rPr>
          <w:bCs/>
          <w:color w:val="000000"/>
          <w:sz w:val="28"/>
          <w:szCs w:val="28"/>
        </w:rPr>
        <w:t xml:space="preserve"> </w:t>
      </w:r>
      <w:r w:rsidRPr="00591E2F">
        <w:rPr>
          <w:bCs/>
          <w:color w:val="000000"/>
          <w:sz w:val="28"/>
          <w:szCs w:val="28"/>
        </w:rPr>
        <w:t xml:space="preserve">приобретают практический опыт в изготовлении домашнего сыра  и мыла ; изучают жизнь оврагов , </w:t>
      </w:r>
      <w:proofErr w:type="spellStart"/>
      <w:r w:rsidRPr="00591E2F">
        <w:rPr>
          <w:bCs/>
          <w:color w:val="000000"/>
          <w:sz w:val="28"/>
          <w:szCs w:val="28"/>
        </w:rPr>
        <w:t>илоедов</w:t>
      </w:r>
      <w:proofErr w:type="spellEnd"/>
      <w:r w:rsidRPr="00591E2F">
        <w:rPr>
          <w:bCs/>
          <w:color w:val="000000"/>
          <w:sz w:val="28"/>
          <w:szCs w:val="28"/>
        </w:rPr>
        <w:t xml:space="preserve"> – доисторических морских животных </w:t>
      </w:r>
      <w:r w:rsidRPr="00591E2F">
        <w:rPr>
          <w:bCs/>
          <w:color w:val="000000"/>
          <w:sz w:val="28"/>
          <w:szCs w:val="28"/>
        </w:rPr>
        <w:lastRenderedPageBreak/>
        <w:t>, адаптацию детей при отдыхе на юге , стадии развития лягушки , вредность газированных напитков  и полезность йогуртов ; оценивают качество воды в местах купания ; разрабатывают новую биоиндикационную методику по содержанию витамина С в плодах шиповника  выясняют какое имя должен носить наш город .</w:t>
      </w:r>
    </w:p>
    <w:p w:rsidR="00EF06BE" w:rsidRPr="00591E2F" w:rsidRDefault="007D5B4B" w:rsidP="00591E2F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91E2F">
        <w:rPr>
          <w:color w:val="000000"/>
          <w:sz w:val="28"/>
          <w:szCs w:val="28"/>
        </w:rPr>
        <w:t>Темы исследовательских работ школьников среднего звена</w:t>
      </w:r>
      <w:r w:rsidR="00591E2F">
        <w:rPr>
          <w:color w:val="000000"/>
          <w:sz w:val="28"/>
          <w:szCs w:val="28"/>
        </w:rPr>
        <w:t>: и</w:t>
      </w:r>
      <w:r w:rsidRPr="00591E2F">
        <w:rPr>
          <w:bCs/>
          <w:color w:val="000000"/>
          <w:sz w:val="28"/>
          <w:szCs w:val="28"/>
        </w:rPr>
        <w:t>сследуют содержание витамина С в ягодах Кировской области , оценивают положительные качества винограда и хмеля, используя микробиологический подход ; дают экологическую оценку тканям из льна, окрашенным искусственными и натуральными красителями ; проводят биоиндикационные исследования малых рек города ; разрабатывают биоиндикационные методики определения состояния окружающей среды по рН коры деревьев ; исследуют шумовое  и тепловое загрязнение территории города ; изучают памятники города , наборы дореволюционных открыток , свою родословную , жизнь и поведение хомячков в домиках-пирамидах ; изучая исторические материалы стараются понять была ли Атлантида ; дают санитарно-экологическую оценку территории мусорных баков .</w:t>
      </w:r>
    </w:p>
    <w:p w:rsidR="00EF06BE" w:rsidRPr="0091099C" w:rsidRDefault="007D5B4B" w:rsidP="00591E2F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91E2F">
        <w:rPr>
          <w:color w:val="000000"/>
          <w:sz w:val="28"/>
          <w:szCs w:val="28"/>
        </w:rPr>
        <w:t>Темы исследовательских работ школьников старшего звена</w:t>
      </w:r>
      <w:r w:rsidR="00591E2F">
        <w:rPr>
          <w:color w:val="000000"/>
          <w:sz w:val="28"/>
          <w:szCs w:val="28"/>
        </w:rPr>
        <w:t xml:space="preserve"> состоят в том, что </w:t>
      </w:r>
      <w:proofErr w:type="gramStart"/>
      <w:r w:rsidR="00591E2F">
        <w:rPr>
          <w:color w:val="000000"/>
          <w:sz w:val="28"/>
          <w:szCs w:val="28"/>
        </w:rPr>
        <w:t xml:space="preserve">они </w:t>
      </w:r>
      <w:r w:rsidRPr="00591E2F">
        <w:rPr>
          <w:color w:val="000000"/>
          <w:sz w:val="28"/>
          <w:szCs w:val="28"/>
        </w:rPr>
        <w:t xml:space="preserve"> проводят</w:t>
      </w:r>
      <w:proofErr w:type="gramEnd"/>
      <w:r w:rsidRPr="00591E2F">
        <w:rPr>
          <w:color w:val="000000"/>
          <w:sz w:val="28"/>
          <w:szCs w:val="28"/>
        </w:rPr>
        <w:t xml:space="preserve"> комплексные экологические исследования во время экспедиции , мониторинга парка им. С.М Кирова , </w:t>
      </w:r>
      <w:proofErr w:type="spellStart"/>
      <w:r w:rsidRPr="00591E2F">
        <w:rPr>
          <w:color w:val="000000"/>
          <w:sz w:val="28"/>
          <w:szCs w:val="28"/>
        </w:rPr>
        <w:t>Зубаревского</w:t>
      </w:r>
      <w:proofErr w:type="spellEnd"/>
      <w:r w:rsidRPr="00591E2F">
        <w:rPr>
          <w:color w:val="000000"/>
          <w:sz w:val="28"/>
          <w:szCs w:val="28"/>
        </w:rPr>
        <w:t xml:space="preserve"> леса , северо-западного района города Кирова , тер</w:t>
      </w:r>
      <w:r w:rsidR="00591E2F">
        <w:rPr>
          <w:color w:val="000000"/>
          <w:sz w:val="28"/>
          <w:szCs w:val="28"/>
        </w:rPr>
        <w:t>р</w:t>
      </w:r>
      <w:r w:rsidRPr="00591E2F">
        <w:rPr>
          <w:color w:val="000000"/>
          <w:sz w:val="28"/>
          <w:szCs w:val="28"/>
        </w:rPr>
        <w:t xml:space="preserve">итории Дворца-мемориала , реки Волги , родников города ; изучают деятельность сердечно-сосудистой системы в  фоновом режиме и после функциональных нагрузок ; </w:t>
      </w:r>
      <w:r w:rsidRPr="0091099C">
        <w:rPr>
          <w:color w:val="000000"/>
          <w:sz w:val="28"/>
          <w:szCs w:val="28"/>
        </w:rPr>
        <w:t xml:space="preserve">исследуют сорбционную емкость активированного угля по тяжелым металлам ; дают экологическую оценку косметических препаратов ; изучают статус учителя , подвиги Соловецких юнг , микро- и </w:t>
      </w:r>
      <w:proofErr w:type="spellStart"/>
      <w:r w:rsidRPr="0091099C">
        <w:rPr>
          <w:color w:val="000000"/>
          <w:sz w:val="28"/>
          <w:szCs w:val="28"/>
        </w:rPr>
        <w:t>наноструктуру</w:t>
      </w:r>
      <w:proofErr w:type="spellEnd"/>
      <w:r w:rsidRPr="0091099C">
        <w:rPr>
          <w:color w:val="000000"/>
          <w:sz w:val="28"/>
          <w:szCs w:val="28"/>
        </w:rPr>
        <w:t xml:space="preserve"> волос после контакта с различными шампунями , энергосберегающие технологии ООО Агрофирмы «Коршик» ; исследуют статистику и зависимость интенсивности счета от расстояния до радиоактивного препарата и толщины экранизирующего слоя</w:t>
      </w:r>
    </w:p>
    <w:p w:rsidR="00EF06BE" w:rsidRPr="0091099C" w:rsidRDefault="002963D5" w:rsidP="00591E2F">
      <w:pPr>
        <w:spacing w:line="360" w:lineRule="auto"/>
        <w:ind w:firstLine="360"/>
        <w:rPr>
          <w:sz w:val="28"/>
          <w:szCs w:val="28"/>
        </w:rPr>
      </w:pPr>
      <w:r w:rsidRPr="0091099C">
        <w:rPr>
          <w:sz w:val="28"/>
          <w:szCs w:val="28"/>
        </w:rPr>
        <w:lastRenderedPageBreak/>
        <w:t>В Лицее естественных наук за 30 лет подготовлено 1109 научно-исследовательских работы, при защите которых на конференциях, конкурсах, выставках различного уровня и получено 3417 призовых места на научно-практических конференциях и выставках:</w:t>
      </w:r>
    </w:p>
    <w:p w:rsidR="00EF06BE" w:rsidRPr="0091099C" w:rsidRDefault="00591E2F" w:rsidP="00591E2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3D5" w:rsidRPr="0091099C">
        <w:rPr>
          <w:sz w:val="28"/>
          <w:szCs w:val="28"/>
        </w:rPr>
        <w:t>1</w:t>
      </w:r>
      <w:r w:rsidR="002963D5" w:rsidRPr="00591E2F">
        <w:rPr>
          <w:sz w:val="28"/>
          <w:szCs w:val="28"/>
        </w:rPr>
        <w:t>35</w:t>
      </w:r>
      <w:r w:rsidR="002963D5" w:rsidRPr="0091099C">
        <w:rPr>
          <w:sz w:val="28"/>
          <w:szCs w:val="28"/>
        </w:rPr>
        <w:t>- городского уровня;</w:t>
      </w:r>
    </w:p>
    <w:p w:rsidR="00EF06BE" w:rsidRPr="0091099C" w:rsidRDefault="00591E2F" w:rsidP="00591E2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3D5" w:rsidRPr="00591E2F">
        <w:rPr>
          <w:sz w:val="28"/>
          <w:szCs w:val="28"/>
        </w:rPr>
        <w:t>528</w:t>
      </w:r>
      <w:r w:rsidR="002963D5" w:rsidRPr="0091099C">
        <w:rPr>
          <w:sz w:val="28"/>
          <w:szCs w:val="28"/>
        </w:rPr>
        <w:t xml:space="preserve"> - областного уровня;</w:t>
      </w:r>
    </w:p>
    <w:p w:rsidR="00EF06BE" w:rsidRPr="0091099C" w:rsidRDefault="00591E2F" w:rsidP="00591E2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3D5" w:rsidRPr="0091099C">
        <w:rPr>
          <w:sz w:val="28"/>
          <w:szCs w:val="28"/>
        </w:rPr>
        <w:t>1652- регионального уровня;</w:t>
      </w:r>
    </w:p>
    <w:p w:rsidR="00EF06BE" w:rsidRPr="0091099C" w:rsidRDefault="00591E2F" w:rsidP="00591E2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3D5" w:rsidRPr="00591E2F">
        <w:rPr>
          <w:sz w:val="28"/>
          <w:szCs w:val="28"/>
        </w:rPr>
        <w:t>2</w:t>
      </w:r>
      <w:r w:rsidR="002963D5" w:rsidRPr="0091099C">
        <w:rPr>
          <w:sz w:val="28"/>
          <w:szCs w:val="28"/>
        </w:rPr>
        <w:t>39 – федерального;</w:t>
      </w:r>
    </w:p>
    <w:p w:rsidR="00EF06BE" w:rsidRPr="0091099C" w:rsidRDefault="00591E2F" w:rsidP="00591E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2963D5" w:rsidRPr="0091099C">
        <w:rPr>
          <w:sz w:val="28"/>
          <w:szCs w:val="28"/>
        </w:rPr>
        <w:t>6</w:t>
      </w:r>
      <w:r w:rsidR="002963D5" w:rsidRPr="00591E2F">
        <w:rPr>
          <w:sz w:val="28"/>
          <w:szCs w:val="28"/>
        </w:rPr>
        <w:t>49</w:t>
      </w:r>
      <w:r w:rsidR="002963D5" w:rsidRPr="0091099C">
        <w:rPr>
          <w:sz w:val="28"/>
          <w:szCs w:val="28"/>
        </w:rPr>
        <w:t xml:space="preserve"> всероссийского уровня;</w:t>
      </w:r>
    </w:p>
    <w:p w:rsidR="00EF06BE" w:rsidRPr="0091099C" w:rsidRDefault="00591E2F" w:rsidP="00591E2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3D5" w:rsidRPr="0091099C">
        <w:rPr>
          <w:sz w:val="28"/>
          <w:szCs w:val="28"/>
        </w:rPr>
        <w:t>1</w:t>
      </w:r>
      <w:r w:rsidR="002963D5" w:rsidRPr="00591E2F">
        <w:rPr>
          <w:sz w:val="28"/>
          <w:szCs w:val="28"/>
        </w:rPr>
        <w:t>55</w:t>
      </w:r>
      <w:r w:rsidR="002963D5" w:rsidRPr="0091099C">
        <w:rPr>
          <w:sz w:val="28"/>
          <w:szCs w:val="28"/>
        </w:rPr>
        <w:t>- международного уровня.</w:t>
      </w:r>
    </w:p>
    <w:p w:rsidR="00A337C8" w:rsidRPr="0091099C" w:rsidRDefault="00A337C8" w:rsidP="0091099C">
      <w:pPr>
        <w:spacing w:line="360" w:lineRule="auto"/>
        <w:rPr>
          <w:color w:val="000000"/>
          <w:sz w:val="28"/>
          <w:szCs w:val="28"/>
        </w:rPr>
      </w:pPr>
    </w:p>
    <w:p w:rsidR="00A337C8" w:rsidRPr="0091099C" w:rsidRDefault="00A337C8" w:rsidP="0091099C">
      <w:pPr>
        <w:spacing w:line="360" w:lineRule="auto"/>
        <w:rPr>
          <w:snapToGrid w:val="0"/>
          <w:sz w:val="28"/>
          <w:szCs w:val="28"/>
        </w:rPr>
      </w:pPr>
      <w:r w:rsidRPr="0091099C">
        <w:rPr>
          <w:snapToGrid w:val="0"/>
          <w:sz w:val="28"/>
          <w:szCs w:val="28"/>
        </w:rPr>
        <w:t xml:space="preserve">  За </w:t>
      </w:r>
      <w:r w:rsidR="00591E2F">
        <w:rPr>
          <w:snapToGrid w:val="0"/>
          <w:sz w:val="28"/>
          <w:szCs w:val="28"/>
        </w:rPr>
        <w:t>двадцать</w:t>
      </w:r>
      <w:r w:rsidRPr="0091099C">
        <w:rPr>
          <w:snapToGrid w:val="0"/>
          <w:sz w:val="28"/>
          <w:szCs w:val="28"/>
        </w:rPr>
        <w:t xml:space="preserve"> лет участия в Российских выставках «Шаг в будущее» </w:t>
      </w:r>
      <w:r w:rsidR="00591E2F">
        <w:rPr>
          <w:snapToGrid w:val="0"/>
          <w:sz w:val="28"/>
          <w:szCs w:val="28"/>
        </w:rPr>
        <w:t>6</w:t>
      </w:r>
      <w:r w:rsidRPr="0091099C">
        <w:rPr>
          <w:snapToGrid w:val="0"/>
          <w:sz w:val="28"/>
          <w:szCs w:val="28"/>
        </w:rPr>
        <w:t xml:space="preserve">0 лицеистов были включены в состав Национальных команд России для участия в различных международных форумах.   С 16по 22 октября 2000 года выпускница лицея, студентка МГТУ им. Н.Э. Баумана Трефилова Анастасия приняла участие в Международной выставке «Молодые исследователи всего мира - окружающей среде» в г. Ганновере, Германия.   С 3 по 9 февраля </w:t>
      </w:r>
      <w:smartTag w:uri="urn:schemas-microsoft-com:office:smarttags" w:element="metricconverter">
        <w:smartTagPr>
          <w:attr w:name="ProductID" w:val="2001 г"/>
        </w:smartTagPr>
        <w:r w:rsidRPr="0091099C">
          <w:rPr>
            <w:snapToGrid w:val="0"/>
            <w:sz w:val="28"/>
            <w:szCs w:val="28"/>
          </w:rPr>
          <w:t>2001 г</w:t>
        </w:r>
      </w:smartTag>
      <w:r w:rsidRPr="0091099C">
        <w:rPr>
          <w:snapToGrid w:val="0"/>
          <w:sz w:val="28"/>
          <w:szCs w:val="28"/>
        </w:rPr>
        <w:t xml:space="preserve">. выпускница лицея, дипломантка Всероссийской экологической конференции 2000 года, студентка ВГПУ  </w:t>
      </w:r>
      <w:proofErr w:type="spellStart"/>
      <w:r w:rsidRPr="0091099C">
        <w:rPr>
          <w:snapToGrid w:val="0"/>
          <w:sz w:val="28"/>
          <w:szCs w:val="28"/>
        </w:rPr>
        <w:t>Кочурова</w:t>
      </w:r>
      <w:proofErr w:type="spellEnd"/>
      <w:r w:rsidRPr="0091099C">
        <w:rPr>
          <w:snapToGrid w:val="0"/>
          <w:sz w:val="28"/>
          <w:szCs w:val="28"/>
        </w:rPr>
        <w:t xml:space="preserve"> Елена приняла участие в фестивале стипендиатов федеральной целевой программы «Одаренные дети» президентской программы «Дети России» за 2000 год в г. Москве, организованном Министерством образования Российской федерации; в  сентябре 2004 года выпускники лицея Орлов Сергей и Куликова Екатерина приняли участие в 16-ом Национальном соревновании молодых ученых Европейского Союза в г. Дублине, Ирландия. В сентябре </w:t>
      </w:r>
      <w:smartTag w:uri="urn:schemas-microsoft-com:office:smarttags" w:element="metricconverter">
        <w:smartTagPr>
          <w:attr w:name="ProductID" w:val="2007 г"/>
        </w:smartTagPr>
        <w:r w:rsidRPr="0091099C">
          <w:rPr>
            <w:snapToGrid w:val="0"/>
            <w:sz w:val="28"/>
            <w:szCs w:val="28"/>
          </w:rPr>
          <w:t>2007 г</w:t>
        </w:r>
      </w:smartTag>
      <w:r w:rsidRPr="0091099C">
        <w:rPr>
          <w:snapToGrid w:val="0"/>
          <w:sz w:val="28"/>
          <w:szCs w:val="28"/>
        </w:rPr>
        <w:t xml:space="preserve">. Пушкарева Татьяна примет участие в </w:t>
      </w:r>
      <w:r w:rsidRPr="0091099C">
        <w:rPr>
          <w:sz w:val="28"/>
          <w:szCs w:val="28"/>
        </w:rPr>
        <w:t xml:space="preserve">Национальном соревновании молодых ученых Евразийского Союза (Испания, Барселона). </w:t>
      </w:r>
      <w:r w:rsidR="00591E2F">
        <w:rPr>
          <w:sz w:val="28"/>
          <w:szCs w:val="28"/>
        </w:rPr>
        <w:t>5</w:t>
      </w:r>
      <w:r w:rsidRPr="0091099C">
        <w:rPr>
          <w:snapToGrid w:val="0"/>
          <w:sz w:val="28"/>
          <w:szCs w:val="28"/>
        </w:rPr>
        <w:t xml:space="preserve">7 выпускников лицея поступили и </w:t>
      </w:r>
      <w:r w:rsidR="00591E2F">
        <w:rPr>
          <w:snapToGrid w:val="0"/>
          <w:sz w:val="28"/>
          <w:szCs w:val="28"/>
        </w:rPr>
        <w:t>5</w:t>
      </w:r>
      <w:r w:rsidRPr="0091099C">
        <w:rPr>
          <w:snapToGrid w:val="0"/>
          <w:sz w:val="28"/>
          <w:szCs w:val="28"/>
        </w:rPr>
        <w:t>3</w:t>
      </w:r>
      <w:r w:rsidR="00591E2F">
        <w:rPr>
          <w:snapToGrid w:val="0"/>
          <w:sz w:val="28"/>
          <w:szCs w:val="28"/>
        </w:rPr>
        <w:t xml:space="preserve">- </w:t>
      </w:r>
      <w:r w:rsidRPr="0091099C">
        <w:rPr>
          <w:snapToGrid w:val="0"/>
          <w:sz w:val="28"/>
          <w:szCs w:val="28"/>
        </w:rPr>
        <w:t xml:space="preserve"> уч</w:t>
      </w:r>
      <w:r w:rsidR="00591E2F">
        <w:rPr>
          <w:snapToGrid w:val="0"/>
          <w:sz w:val="28"/>
          <w:szCs w:val="28"/>
        </w:rPr>
        <w:t>ились</w:t>
      </w:r>
      <w:r w:rsidRPr="0091099C">
        <w:rPr>
          <w:snapToGrid w:val="0"/>
          <w:sz w:val="28"/>
          <w:szCs w:val="28"/>
        </w:rPr>
        <w:t xml:space="preserve"> на кафедре «Промышленная экология» факультета «Энергетическое машиностроение» и других факультетах МГТУ им. Н.Э. Баумана. </w:t>
      </w:r>
      <w:r w:rsidR="00591E2F">
        <w:rPr>
          <w:snapToGrid w:val="0"/>
          <w:sz w:val="28"/>
          <w:szCs w:val="28"/>
        </w:rPr>
        <w:t>230</w:t>
      </w:r>
      <w:r w:rsidRPr="0091099C">
        <w:rPr>
          <w:snapToGrid w:val="0"/>
          <w:sz w:val="28"/>
          <w:szCs w:val="28"/>
        </w:rPr>
        <w:t xml:space="preserve"> выпускников лицея </w:t>
      </w:r>
      <w:r w:rsidR="00591E2F">
        <w:rPr>
          <w:snapToGrid w:val="0"/>
          <w:sz w:val="28"/>
          <w:szCs w:val="28"/>
        </w:rPr>
        <w:t xml:space="preserve">учились и </w:t>
      </w:r>
      <w:bookmarkStart w:id="0" w:name="_GoBack"/>
      <w:bookmarkEnd w:id="0"/>
      <w:r w:rsidRPr="0091099C">
        <w:rPr>
          <w:snapToGrid w:val="0"/>
          <w:sz w:val="28"/>
          <w:szCs w:val="28"/>
        </w:rPr>
        <w:t xml:space="preserve">учатся на факультетах МГУ им. </w:t>
      </w:r>
      <w:r w:rsidRPr="0091099C">
        <w:rPr>
          <w:snapToGrid w:val="0"/>
          <w:sz w:val="28"/>
          <w:szCs w:val="28"/>
        </w:rPr>
        <w:lastRenderedPageBreak/>
        <w:t xml:space="preserve">М.В. Ломоносова, РХТУ им. Д.И. Менделеева, Академии тонкого органического синтеза г. Москвы, Нижегородского университета, Пермской фармацевтической академии, вузах г. Кирова: </w:t>
      </w:r>
      <w:proofErr w:type="spellStart"/>
      <w:r w:rsidRPr="0091099C">
        <w:rPr>
          <w:snapToGrid w:val="0"/>
          <w:sz w:val="28"/>
          <w:szCs w:val="28"/>
        </w:rPr>
        <w:t>ВятГГУ</w:t>
      </w:r>
      <w:proofErr w:type="spellEnd"/>
      <w:r w:rsidRPr="0091099C">
        <w:rPr>
          <w:snapToGrid w:val="0"/>
          <w:sz w:val="28"/>
          <w:szCs w:val="28"/>
        </w:rPr>
        <w:t xml:space="preserve">, </w:t>
      </w:r>
      <w:proofErr w:type="spellStart"/>
      <w:r w:rsidRPr="0091099C">
        <w:rPr>
          <w:snapToGrid w:val="0"/>
          <w:sz w:val="28"/>
          <w:szCs w:val="28"/>
        </w:rPr>
        <w:t>ВятГУ</w:t>
      </w:r>
      <w:proofErr w:type="spellEnd"/>
      <w:r w:rsidRPr="0091099C">
        <w:rPr>
          <w:snapToGrid w:val="0"/>
          <w:sz w:val="28"/>
          <w:szCs w:val="28"/>
        </w:rPr>
        <w:t xml:space="preserve">, КГМА, ВГСХА. Первые выпускники вузов продолжают образование в ординатурах и аспирантурах, работают в областном Краеведческом музее, </w:t>
      </w:r>
      <w:proofErr w:type="spellStart"/>
      <w:r w:rsidRPr="0091099C">
        <w:rPr>
          <w:snapToGrid w:val="0"/>
          <w:sz w:val="28"/>
          <w:szCs w:val="28"/>
        </w:rPr>
        <w:t>ВНИИОЗе</w:t>
      </w:r>
      <w:proofErr w:type="spellEnd"/>
      <w:r w:rsidRPr="0091099C">
        <w:rPr>
          <w:snapToGrid w:val="0"/>
          <w:sz w:val="28"/>
          <w:szCs w:val="28"/>
        </w:rPr>
        <w:t xml:space="preserve"> (бывший институт пушнины), «Водоканале», преподают экологию в школе.</w:t>
      </w:r>
    </w:p>
    <w:p w:rsidR="00A337C8" w:rsidRPr="0091099C" w:rsidRDefault="00A337C8" w:rsidP="0091099C">
      <w:pPr>
        <w:spacing w:line="360" w:lineRule="auto"/>
        <w:rPr>
          <w:sz w:val="28"/>
          <w:szCs w:val="28"/>
        </w:rPr>
      </w:pPr>
    </w:p>
    <w:p w:rsidR="00A337C8" w:rsidRPr="0091099C" w:rsidRDefault="00A337C8" w:rsidP="0091099C">
      <w:pPr>
        <w:spacing w:line="360" w:lineRule="auto"/>
        <w:rPr>
          <w:b/>
          <w:sz w:val="28"/>
          <w:szCs w:val="28"/>
        </w:rPr>
      </w:pPr>
      <w:r w:rsidRPr="0091099C">
        <w:rPr>
          <w:b/>
          <w:sz w:val="28"/>
          <w:szCs w:val="28"/>
        </w:rPr>
        <w:t>Список литературы и интернет ресурсы</w:t>
      </w:r>
    </w:p>
    <w:p w:rsidR="00A337C8" w:rsidRPr="0091099C" w:rsidRDefault="00654EDA" w:rsidP="0091099C">
      <w:pPr>
        <w:pStyle w:val="3"/>
        <w:numPr>
          <w:ilvl w:val="0"/>
          <w:numId w:val="1"/>
        </w:numPr>
        <w:shd w:val="clear" w:color="auto" w:fill="FFFFFF"/>
        <w:spacing w:before="0" w:after="45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1099C">
        <w:rPr>
          <w:rFonts w:ascii="Times New Roman" w:hAnsi="Times New Roman" w:cs="Times New Roman"/>
          <w:bCs/>
          <w:color w:val="231F20"/>
          <w:sz w:val="28"/>
          <w:szCs w:val="28"/>
        </w:rPr>
        <w:t>Формирование функциональной грамотности.</w:t>
      </w:r>
      <w:r w:rsidRPr="0091099C">
        <w:rPr>
          <w:rFonts w:ascii="Times New Roman" w:hAnsi="Times New Roman" w:cs="Times New Roman"/>
          <w:sz w:val="28"/>
          <w:szCs w:val="28"/>
        </w:rPr>
        <w:t xml:space="preserve"> [Электронный </w:t>
      </w:r>
      <w:r w:rsidRPr="0091099C">
        <w:rPr>
          <w:rFonts w:ascii="Times New Roman" w:hAnsi="Times New Roman" w:cs="Times New Roman"/>
          <w:color w:val="auto"/>
          <w:sz w:val="28"/>
          <w:szCs w:val="28"/>
        </w:rPr>
        <w:t>ресурс]</w:t>
      </w:r>
      <w:r w:rsidR="007D5B4B" w:rsidRPr="009109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Pr="009109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https://edsoo.ru/Funkcionalnaya_gramotnost.htm</w:t>
        </w:r>
      </w:hyperlink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br/>
        <w:t xml:space="preserve">2.Хуторский А.В., доклад «Определение </w:t>
      </w:r>
      <w:proofErr w:type="spellStart"/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>общепредметного</w:t>
      </w:r>
      <w:proofErr w:type="spellEnd"/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содержания компетенций как характеристика нового подхода к конструированию образовательных стандартов », 23 апреля </w:t>
      </w:r>
      <w:smartTag w:uri="urn:schemas-microsoft-com:office:smarttags" w:element="metricconverter">
        <w:smartTagPr>
          <w:attr w:name="ProductID" w:val="2002 г"/>
        </w:smartTagPr>
        <w:r w:rsidR="00A337C8" w:rsidRPr="0091099C">
          <w:rPr>
            <w:rFonts w:ascii="Times New Roman" w:hAnsi="Times New Roman" w:cs="Times New Roman"/>
            <w:color w:val="auto"/>
            <w:sz w:val="28"/>
            <w:szCs w:val="28"/>
          </w:rPr>
          <w:t>2002 г</w:t>
        </w:r>
      </w:smartTag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>., Интернет-журнал «</w:t>
      </w:r>
      <w:proofErr w:type="spellStart"/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>Эйдос</w:t>
      </w:r>
      <w:proofErr w:type="spellEnd"/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 xml:space="preserve">», стр.1-7, 13.09.2007. </w:t>
      </w:r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br/>
        <w:t xml:space="preserve">3. </w:t>
      </w:r>
      <w:proofErr w:type="spellStart"/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>Уласевич</w:t>
      </w:r>
      <w:proofErr w:type="spellEnd"/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>С.Н.</w:t>
      </w:r>
      <w:r w:rsidR="00A337C8" w:rsidRPr="0091099C">
        <w:rPr>
          <w:rFonts w:ascii="Times New Roman" w:hAnsi="Times New Roman" w:cs="Times New Roman"/>
          <w:bCs/>
          <w:color w:val="auto"/>
          <w:sz w:val="28"/>
          <w:szCs w:val="28"/>
        </w:rPr>
        <w:t>Город</w:t>
      </w:r>
      <w:proofErr w:type="spellEnd"/>
      <w:r w:rsidR="00A337C8" w:rsidRPr="009109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организация:</w:t>
      </w:r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 xml:space="preserve"> Москва, ЗАО РЕЛОД, //</w:t>
      </w:r>
      <w:proofErr w:type="gramStart"/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>А:\</w:t>
      </w:r>
      <w:proofErr w:type="gramEnd"/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>Компетентностный</w:t>
      </w:r>
      <w:proofErr w:type="spellEnd"/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 xml:space="preserve"> подход\  портал </w:t>
      </w:r>
      <w:r w:rsidR="00A337C8" w:rsidRPr="0091099C">
        <w:rPr>
          <w:rFonts w:ascii="Times New Roman" w:hAnsi="Times New Roman" w:cs="Times New Roman"/>
          <w:color w:val="auto"/>
          <w:sz w:val="28"/>
          <w:szCs w:val="28"/>
          <w:lang w:val="en-US"/>
        </w:rPr>
        <w:t>auditorium</w:t>
      </w:r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337C8" w:rsidRPr="0091099C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spellStart"/>
      <w:r w:rsidR="00A337C8" w:rsidRPr="0091099C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  <w:proofErr w:type="spellEnd"/>
      <w:r w:rsidR="00A337C8" w:rsidRPr="0091099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A337C8" w:rsidRPr="0091099C" w:rsidRDefault="00654EDA" w:rsidP="0091099C">
      <w:pPr>
        <w:spacing w:line="360" w:lineRule="auto"/>
        <w:rPr>
          <w:sz w:val="28"/>
          <w:szCs w:val="28"/>
        </w:rPr>
      </w:pPr>
      <w:r w:rsidRPr="0091099C">
        <w:rPr>
          <w:sz w:val="28"/>
          <w:szCs w:val="28"/>
        </w:rPr>
        <w:t>4</w:t>
      </w:r>
      <w:r w:rsidR="00A337C8" w:rsidRPr="0091099C">
        <w:rPr>
          <w:sz w:val="28"/>
          <w:szCs w:val="28"/>
        </w:rPr>
        <w:t xml:space="preserve">. // </w:t>
      </w:r>
      <w:proofErr w:type="gramStart"/>
      <w:r w:rsidR="00A337C8" w:rsidRPr="0091099C">
        <w:rPr>
          <w:sz w:val="28"/>
          <w:szCs w:val="28"/>
        </w:rPr>
        <w:t>А:\</w:t>
      </w:r>
      <w:proofErr w:type="gramEnd"/>
      <w:r w:rsidR="00A337C8" w:rsidRPr="0091099C">
        <w:rPr>
          <w:sz w:val="28"/>
          <w:szCs w:val="28"/>
        </w:rPr>
        <w:t xml:space="preserve"> </w:t>
      </w:r>
      <w:proofErr w:type="spellStart"/>
      <w:r w:rsidR="00A337C8" w:rsidRPr="0091099C">
        <w:rPr>
          <w:sz w:val="28"/>
          <w:szCs w:val="28"/>
        </w:rPr>
        <w:t>Компетентностный</w:t>
      </w:r>
      <w:proofErr w:type="spellEnd"/>
      <w:r w:rsidR="00A337C8" w:rsidRPr="0091099C">
        <w:rPr>
          <w:sz w:val="28"/>
          <w:szCs w:val="28"/>
        </w:rPr>
        <w:t xml:space="preserve"> подход\ Информационный сайт Учительской газеты, доклад «За что в ответе? </w:t>
      </w:r>
      <w:proofErr w:type="spellStart"/>
      <w:r w:rsidR="00A337C8" w:rsidRPr="0091099C">
        <w:rPr>
          <w:sz w:val="28"/>
          <w:szCs w:val="28"/>
        </w:rPr>
        <w:t>Компетентностный</w:t>
      </w:r>
      <w:proofErr w:type="spellEnd"/>
      <w:r w:rsidR="00A337C8" w:rsidRPr="0091099C">
        <w:rPr>
          <w:sz w:val="28"/>
          <w:szCs w:val="28"/>
        </w:rPr>
        <w:t xml:space="preserve"> подход как естественный этап обновления содержания образования», стр.1-12.</w:t>
      </w:r>
    </w:p>
    <w:p w:rsidR="00A337C8" w:rsidRPr="0091099C" w:rsidRDefault="00654EDA" w:rsidP="0091099C">
      <w:pPr>
        <w:spacing w:line="360" w:lineRule="auto"/>
        <w:rPr>
          <w:sz w:val="28"/>
          <w:szCs w:val="28"/>
        </w:rPr>
      </w:pPr>
      <w:r w:rsidRPr="0091099C">
        <w:rPr>
          <w:sz w:val="28"/>
          <w:szCs w:val="28"/>
        </w:rPr>
        <w:t>5</w:t>
      </w:r>
      <w:r w:rsidR="00A337C8" w:rsidRPr="0091099C">
        <w:rPr>
          <w:sz w:val="28"/>
          <w:szCs w:val="28"/>
        </w:rPr>
        <w:t>.</w:t>
      </w:r>
      <w:r w:rsidR="00A337C8" w:rsidRPr="0091099C">
        <w:rPr>
          <w:color w:val="666666"/>
          <w:sz w:val="28"/>
          <w:szCs w:val="28"/>
        </w:rPr>
        <w:t xml:space="preserve"> Ключевые компетенции и образовательные стандарты. Стенограмма обсуждения доклада </w:t>
      </w:r>
      <w:proofErr w:type="spellStart"/>
      <w:r w:rsidR="00A337C8" w:rsidRPr="0091099C">
        <w:rPr>
          <w:color w:val="666666"/>
          <w:sz w:val="28"/>
          <w:szCs w:val="28"/>
        </w:rPr>
        <w:t>А.В.Хуторского</w:t>
      </w:r>
      <w:proofErr w:type="spellEnd"/>
      <w:r w:rsidR="00A337C8" w:rsidRPr="0091099C">
        <w:rPr>
          <w:color w:val="666666"/>
          <w:sz w:val="28"/>
          <w:szCs w:val="28"/>
        </w:rPr>
        <w:t xml:space="preserve"> в РАО // Интернет-журнал "</w:t>
      </w:r>
      <w:proofErr w:type="spellStart"/>
      <w:r w:rsidR="00A337C8" w:rsidRPr="0091099C">
        <w:rPr>
          <w:color w:val="666666"/>
          <w:sz w:val="28"/>
          <w:szCs w:val="28"/>
        </w:rPr>
        <w:t>Эйдос</w:t>
      </w:r>
      <w:proofErr w:type="spellEnd"/>
      <w:r w:rsidR="00A337C8" w:rsidRPr="0091099C">
        <w:rPr>
          <w:color w:val="666666"/>
          <w:sz w:val="28"/>
          <w:szCs w:val="28"/>
        </w:rPr>
        <w:t xml:space="preserve">". - 2002. - 23 апреля. </w:t>
      </w:r>
      <w:proofErr w:type="gramStart"/>
      <w:r w:rsidR="00A337C8" w:rsidRPr="0091099C">
        <w:rPr>
          <w:color w:val="666666"/>
          <w:sz w:val="28"/>
          <w:szCs w:val="28"/>
        </w:rPr>
        <w:t>http://www.eidos.ru/journal/2002/0423-1.htm .</w:t>
      </w:r>
      <w:proofErr w:type="gramEnd"/>
      <w:r w:rsidR="00A337C8" w:rsidRPr="0091099C">
        <w:rPr>
          <w:color w:val="666666"/>
          <w:sz w:val="28"/>
          <w:szCs w:val="28"/>
        </w:rPr>
        <w:t xml:space="preserve"> - В </w:t>
      </w:r>
      <w:proofErr w:type="spellStart"/>
      <w:r w:rsidR="00A337C8" w:rsidRPr="0091099C">
        <w:rPr>
          <w:color w:val="666666"/>
          <w:sz w:val="28"/>
          <w:szCs w:val="28"/>
        </w:rPr>
        <w:t>надзаг</w:t>
      </w:r>
      <w:proofErr w:type="spellEnd"/>
      <w:r w:rsidR="00A337C8" w:rsidRPr="0091099C">
        <w:rPr>
          <w:color w:val="666666"/>
          <w:sz w:val="28"/>
          <w:szCs w:val="28"/>
        </w:rPr>
        <w:t>: Центр дистанционного образования "</w:t>
      </w:r>
      <w:proofErr w:type="spellStart"/>
      <w:r w:rsidR="00A337C8" w:rsidRPr="0091099C">
        <w:rPr>
          <w:color w:val="666666"/>
          <w:sz w:val="28"/>
          <w:szCs w:val="28"/>
        </w:rPr>
        <w:t>Эйдос</w:t>
      </w:r>
      <w:proofErr w:type="spellEnd"/>
      <w:r w:rsidR="00A337C8" w:rsidRPr="0091099C">
        <w:rPr>
          <w:color w:val="666666"/>
          <w:sz w:val="28"/>
          <w:szCs w:val="28"/>
        </w:rPr>
        <w:t>", e-</w:t>
      </w:r>
      <w:proofErr w:type="spellStart"/>
      <w:r w:rsidR="00A337C8" w:rsidRPr="0091099C">
        <w:rPr>
          <w:color w:val="666666"/>
          <w:sz w:val="28"/>
          <w:szCs w:val="28"/>
        </w:rPr>
        <w:t>mail</w:t>
      </w:r>
      <w:proofErr w:type="spellEnd"/>
      <w:r w:rsidR="00A337C8" w:rsidRPr="0091099C">
        <w:rPr>
          <w:color w:val="666666"/>
          <w:sz w:val="28"/>
          <w:szCs w:val="28"/>
        </w:rPr>
        <w:t xml:space="preserve">: </w:t>
      </w:r>
      <w:hyperlink r:id="rId6" w:history="1">
        <w:r w:rsidR="00A337C8" w:rsidRPr="0091099C">
          <w:rPr>
            <w:rStyle w:val="a3"/>
            <w:sz w:val="28"/>
            <w:szCs w:val="28"/>
          </w:rPr>
          <w:t>list@eidos.ru</w:t>
        </w:r>
      </w:hyperlink>
      <w:r w:rsidR="00A337C8" w:rsidRPr="0091099C">
        <w:rPr>
          <w:color w:val="666666"/>
          <w:sz w:val="28"/>
          <w:szCs w:val="28"/>
        </w:rPr>
        <w:t>.</w:t>
      </w:r>
    </w:p>
    <w:p w:rsidR="007D5B4B" w:rsidRPr="0091099C" w:rsidRDefault="00654EDA" w:rsidP="0091099C">
      <w:pPr>
        <w:spacing w:line="360" w:lineRule="auto"/>
        <w:rPr>
          <w:sz w:val="28"/>
          <w:szCs w:val="28"/>
        </w:rPr>
      </w:pPr>
      <w:r w:rsidRPr="0091099C">
        <w:rPr>
          <w:sz w:val="28"/>
          <w:szCs w:val="28"/>
        </w:rPr>
        <w:t>6.</w:t>
      </w:r>
      <w:r w:rsidR="007D5B4B" w:rsidRPr="0091099C">
        <w:rPr>
          <w:sz w:val="28"/>
          <w:szCs w:val="28"/>
        </w:rPr>
        <w:t>А. В. Воробьева.</w:t>
      </w:r>
      <w:r w:rsidR="007D5B4B" w:rsidRPr="0091099C">
        <w:rPr>
          <w:color w:val="000000"/>
          <w:sz w:val="28"/>
          <w:szCs w:val="28"/>
        </w:rPr>
        <w:t xml:space="preserve"> ИССЛЕДОВАТЕЛЬСКИЕ КОМПЕТЕНЦИИ СОВРЕМЕННОГО ШКОЛЬНИКА: сущность и содержание</w:t>
      </w:r>
      <w:r w:rsidR="007D5B4B" w:rsidRPr="0091099C">
        <w:rPr>
          <w:bCs/>
          <w:color w:val="231F20"/>
          <w:sz w:val="28"/>
          <w:szCs w:val="28"/>
        </w:rPr>
        <w:t>.</w:t>
      </w:r>
      <w:r w:rsidR="007D5B4B" w:rsidRPr="0091099C">
        <w:rPr>
          <w:sz w:val="28"/>
          <w:szCs w:val="28"/>
        </w:rPr>
        <w:t xml:space="preserve"> [Электронный ресурс] </w:t>
      </w:r>
      <w:hyperlink r:id="rId7" w:history="1">
        <w:r w:rsidR="007D5B4B" w:rsidRPr="0091099C">
          <w:rPr>
            <w:rStyle w:val="a3"/>
            <w:sz w:val="28"/>
            <w:szCs w:val="28"/>
          </w:rPr>
          <w:t>https://cyberleninka.ru/article/n/issledovatelskie-kompetentsii-sovremennogo-shkolnika-suschnost-i-soderzhanie</w:t>
        </w:r>
      </w:hyperlink>
    </w:p>
    <w:p w:rsidR="007D5B4B" w:rsidRPr="0091099C" w:rsidRDefault="007D5B4B" w:rsidP="0091099C">
      <w:pPr>
        <w:pStyle w:val="a4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</w:p>
    <w:p w:rsidR="00FB3B33" w:rsidRPr="0091099C" w:rsidRDefault="00FB3B33" w:rsidP="0091099C">
      <w:pPr>
        <w:spacing w:line="360" w:lineRule="auto"/>
        <w:rPr>
          <w:sz w:val="28"/>
          <w:szCs w:val="28"/>
        </w:rPr>
      </w:pPr>
    </w:p>
    <w:sectPr w:rsidR="00FB3B33" w:rsidRPr="0091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15pt;height:9.15pt" o:bullet="t">
        <v:imagedata r:id="rId1" o:title="artF032"/>
      </v:shape>
    </w:pict>
  </w:numPicBullet>
  <w:abstractNum w:abstractNumId="0" w15:restartNumberingAfterBreak="0">
    <w:nsid w:val="0B101376"/>
    <w:multiLevelType w:val="hybridMultilevel"/>
    <w:tmpl w:val="9266BEFE"/>
    <w:lvl w:ilvl="0" w:tplc="D1D8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AA8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4E6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27D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86E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6E2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658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6CE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C6C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911990"/>
    <w:multiLevelType w:val="hybridMultilevel"/>
    <w:tmpl w:val="B2087D0E"/>
    <w:lvl w:ilvl="0" w:tplc="0FA47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467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2F8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B615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E8D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5AF7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AA8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EE7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496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C85E70"/>
    <w:multiLevelType w:val="hybridMultilevel"/>
    <w:tmpl w:val="63D20EAE"/>
    <w:lvl w:ilvl="0" w:tplc="8DFCA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2B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28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E4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0E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A0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4E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E2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01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151809"/>
    <w:multiLevelType w:val="hybridMultilevel"/>
    <w:tmpl w:val="8202E4C4"/>
    <w:lvl w:ilvl="0" w:tplc="C4EAC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AA7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8A55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8201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0FD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0A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4D4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475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EAE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410261"/>
    <w:multiLevelType w:val="hybridMultilevel"/>
    <w:tmpl w:val="FC18C6A8"/>
    <w:lvl w:ilvl="0" w:tplc="B3869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AD6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A299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A8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669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083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2C0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AFC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0F0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1D4B35"/>
    <w:multiLevelType w:val="hybridMultilevel"/>
    <w:tmpl w:val="E9DC2748"/>
    <w:lvl w:ilvl="0" w:tplc="826E15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491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C5C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086C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A096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A2C9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34A0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2DF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D48A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B3A6F3F"/>
    <w:multiLevelType w:val="hybridMultilevel"/>
    <w:tmpl w:val="4BDC88D0"/>
    <w:lvl w:ilvl="0" w:tplc="3CAAC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48B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089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4D1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C9A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E91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A62A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E4B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0AEC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B340D5"/>
    <w:multiLevelType w:val="hybridMultilevel"/>
    <w:tmpl w:val="CCE89E38"/>
    <w:lvl w:ilvl="0" w:tplc="4176C6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844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6D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B0D9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EC8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244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747C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26F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30D8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CD7C68"/>
    <w:multiLevelType w:val="hybridMultilevel"/>
    <w:tmpl w:val="D12E65B0"/>
    <w:lvl w:ilvl="0" w:tplc="95D47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E65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A25C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0E21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26A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C219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A34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A30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C96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6B239B5"/>
    <w:multiLevelType w:val="hybridMultilevel"/>
    <w:tmpl w:val="3B02098A"/>
    <w:lvl w:ilvl="0" w:tplc="78A6F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6BD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EFF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CAA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C6E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C66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887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6E0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227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3BB38C9"/>
    <w:multiLevelType w:val="hybridMultilevel"/>
    <w:tmpl w:val="5A68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45252"/>
    <w:multiLevelType w:val="hybridMultilevel"/>
    <w:tmpl w:val="97A28C4C"/>
    <w:lvl w:ilvl="0" w:tplc="D5C202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0E4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68BE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642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0F4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D8BC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2AD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49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2A1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68A02E9"/>
    <w:multiLevelType w:val="hybridMultilevel"/>
    <w:tmpl w:val="C9D69B36"/>
    <w:lvl w:ilvl="0" w:tplc="DD326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8C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80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E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A7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2A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CC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C1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03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C8"/>
    <w:rsid w:val="002963D5"/>
    <w:rsid w:val="00524943"/>
    <w:rsid w:val="00591E2F"/>
    <w:rsid w:val="006360CE"/>
    <w:rsid w:val="00654EDA"/>
    <w:rsid w:val="007D5B4B"/>
    <w:rsid w:val="008115B7"/>
    <w:rsid w:val="0091099C"/>
    <w:rsid w:val="00A337C8"/>
    <w:rsid w:val="00CD7254"/>
    <w:rsid w:val="00EF06BE"/>
    <w:rsid w:val="00F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040AE"/>
  <w15:chartTrackingRefBased/>
  <w15:docId w15:val="{C75AFFA0-E621-4AA8-9596-6C29A542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7C8"/>
    <w:pPr>
      <w:keepNext/>
      <w:widowControl w:val="0"/>
      <w:outlineLvl w:val="0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54ED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7C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3">
    <w:name w:val="Hyperlink"/>
    <w:basedOn w:val="a0"/>
    <w:rsid w:val="00A337C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54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l">
    <w:name w:val="hl"/>
    <w:basedOn w:val="a0"/>
    <w:rsid w:val="00654EDA"/>
  </w:style>
  <w:style w:type="paragraph" w:styleId="a4">
    <w:name w:val="Normal (Web)"/>
    <w:basedOn w:val="a"/>
    <w:uiPriority w:val="99"/>
    <w:unhideWhenUsed/>
    <w:rsid w:val="007D5B4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D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5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5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issledovatelskie-kompetentsii-sovremennogo-shkolnika-suschnost-i-soderzh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t@eidos.ru" TargetMode="External"/><Relationship Id="rId5" Type="http://schemas.openxmlformats.org/officeDocument/2006/relationships/hyperlink" Target="https://edsoo.ru/Funkcionalnaya_gramotnos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2021-11-27T11:34:00Z</dcterms:created>
  <dcterms:modified xsi:type="dcterms:W3CDTF">2021-11-28T10:57:00Z</dcterms:modified>
</cp:coreProperties>
</file>