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763C3" w14:textId="6A2A05AA" w:rsidR="00A44F7F" w:rsidRPr="00EB731C" w:rsidRDefault="00097AFF" w:rsidP="008E7A42">
      <w:pPr>
        <w:spacing w:line="360" w:lineRule="auto"/>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СПОСОБ ПРОВЕДЕНИЯ И ИНТЕРПРИТАЦИИ </w:t>
      </w:r>
      <w:r w:rsidR="00125A5E" w:rsidRPr="00EB731C">
        <w:rPr>
          <w:rFonts w:ascii="Times New Roman" w:hAnsi="Times New Roman" w:cs="Times New Roman"/>
          <w:b/>
          <w:sz w:val="24"/>
          <w:szCs w:val="24"/>
        </w:rPr>
        <w:t>МЕТОДИКИ КОНТРАСТ-УСИЛЕННОГО УЛЬТРАЗВУКОВОГО ИСС</w:t>
      </w:r>
      <w:r w:rsidR="00133B9F" w:rsidRPr="00EB731C">
        <w:rPr>
          <w:rFonts w:ascii="Times New Roman" w:hAnsi="Times New Roman" w:cs="Times New Roman"/>
          <w:b/>
          <w:sz w:val="24"/>
          <w:szCs w:val="24"/>
        </w:rPr>
        <w:t xml:space="preserve">ЛЕДОВАНИЯ ПОЧЕК У ПАЦИЕНТОВ </w:t>
      </w:r>
      <w:r>
        <w:rPr>
          <w:rFonts w:ascii="Times New Roman" w:hAnsi="Times New Roman" w:cs="Times New Roman"/>
          <w:b/>
          <w:sz w:val="24"/>
          <w:szCs w:val="24"/>
        </w:rPr>
        <w:t>ЭНДОКРИНОЛОГИЧЕСКОГО ПРОФИЛЯ</w:t>
      </w:r>
    </w:p>
    <w:p w14:paraId="597A17E3" w14:textId="77777777" w:rsidR="00496669" w:rsidRPr="00A02F9E" w:rsidRDefault="0049666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p>
    <w:p w14:paraId="37D7C51D" w14:textId="77777777" w:rsidR="000B3E73" w:rsidRPr="00EB731C" w:rsidRDefault="000B3E73" w:rsidP="008E7A42">
      <w:pPr>
        <w:spacing w:line="360" w:lineRule="auto"/>
        <w:jc w:val="both"/>
        <w:rPr>
          <w:rFonts w:ascii="Times New Roman" w:hAnsi="Times New Roman" w:cs="Times New Roman"/>
          <w:sz w:val="24"/>
          <w:szCs w:val="24"/>
          <w:lang w:val="en-US"/>
        </w:rPr>
      </w:pPr>
      <w:r w:rsidRPr="00EB731C">
        <w:rPr>
          <w:rFonts w:ascii="Times New Roman" w:hAnsi="Times New Roman" w:cs="Times New Roman"/>
          <w:sz w:val="24"/>
          <w:szCs w:val="24"/>
          <w:vertAlign w:val="superscript"/>
        </w:rPr>
        <w:t xml:space="preserve">1 </w:t>
      </w:r>
      <w:r w:rsidRPr="00EB731C">
        <w:rPr>
          <w:rFonts w:ascii="Times New Roman" w:hAnsi="Times New Roman" w:cs="Times New Roman"/>
          <w:sz w:val="24"/>
          <w:szCs w:val="24"/>
        </w:rPr>
        <w:t>Проблемная научно-исследовательская лаборатория «Диагностические исследования и малоинвазивные технологии», ФГБОУ ВО Смоленский государственный медицинский университет Минздрава России</w:t>
      </w:r>
      <w:r w:rsidR="002D4D87" w:rsidRPr="00EB731C">
        <w:rPr>
          <w:rFonts w:ascii="Times New Roman" w:hAnsi="Times New Roman" w:cs="Times New Roman"/>
          <w:sz w:val="24"/>
          <w:szCs w:val="24"/>
        </w:rPr>
        <w:t xml:space="preserve"> (214006, г.</w:t>
      </w:r>
      <w:r w:rsidRPr="00EB731C">
        <w:rPr>
          <w:rFonts w:ascii="Times New Roman" w:hAnsi="Times New Roman" w:cs="Times New Roman"/>
          <w:sz w:val="24"/>
          <w:szCs w:val="24"/>
        </w:rPr>
        <w:t xml:space="preserve"> Смоленск</w:t>
      </w:r>
      <w:r w:rsidR="002D4D87" w:rsidRPr="00EB731C">
        <w:rPr>
          <w:rFonts w:ascii="Times New Roman" w:hAnsi="Times New Roman" w:cs="Times New Roman"/>
          <w:sz w:val="24"/>
          <w:szCs w:val="24"/>
        </w:rPr>
        <w:t>, ул. Фрунзе</w:t>
      </w:r>
      <w:r w:rsidR="002D4D87" w:rsidRPr="00EB731C">
        <w:rPr>
          <w:rFonts w:ascii="Times New Roman" w:hAnsi="Times New Roman" w:cs="Times New Roman"/>
          <w:sz w:val="24"/>
          <w:szCs w:val="24"/>
          <w:lang w:val="en-US"/>
        </w:rPr>
        <w:t xml:space="preserve">, </w:t>
      </w:r>
      <w:r w:rsidR="002D4D87" w:rsidRPr="00EB731C">
        <w:rPr>
          <w:rFonts w:ascii="Times New Roman" w:hAnsi="Times New Roman" w:cs="Times New Roman"/>
          <w:sz w:val="24"/>
          <w:szCs w:val="24"/>
        </w:rPr>
        <w:t>д</w:t>
      </w:r>
      <w:r w:rsidR="002D4D87" w:rsidRPr="00EB731C">
        <w:rPr>
          <w:rFonts w:ascii="Times New Roman" w:hAnsi="Times New Roman" w:cs="Times New Roman"/>
          <w:sz w:val="24"/>
          <w:szCs w:val="24"/>
          <w:lang w:val="en-US"/>
        </w:rPr>
        <w:t>.40)</w:t>
      </w:r>
    </w:p>
    <w:p w14:paraId="6BB1B92F" w14:textId="77777777" w:rsidR="000B3E73" w:rsidRPr="00EB731C" w:rsidRDefault="000B3E73" w:rsidP="008E7A42">
      <w:pPr>
        <w:spacing w:line="360" w:lineRule="auto"/>
        <w:jc w:val="both"/>
        <w:rPr>
          <w:rFonts w:ascii="Times New Roman" w:hAnsi="Times New Roman" w:cs="Times New Roman"/>
          <w:sz w:val="24"/>
          <w:szCs w:val="24"/>
          <w:lang w:val="en-US"/>
        </w:rPr>
      </w:pPr>
      <w:r w:rsidRPr="00EB731C">
        <w:rPr>
          <w:rFonts w:ascii="Times New Roman" w:hAnsi="Times New Roman" w:cs="Times New Roman"/>
          <w:sz w:val="24"/>
          <w:szCs w:val="24"/>
          <w:vertAlign w:val="superscript"/>
          <w:lang w:val="en-US"/>
        </w:rPr>
        <w:t>1</w:t>
      </w:r>
      <w:r w:rsidRPr="00EB731C">
        <w:rPr>
          <w:rFonts w:ascii="Times New Roman" w:hAnsi="Times New Roman" w:cs="Times New Roman"/>
          <w:sz w:val="24"/>
          <w:szCs w:val="24"/>
          <w:lang w:val="en-US"/>
        </w:rPr>
        <w:t xml:space="preserve"> Fundamental research laboratory “Diagnostic researches and minimally invasive technologies”, Smolensk State Medical University, the Ministry of Health of the Russian Federation, Smolensk</w:t>
      </w:r>
    </w:p>
    <w:p w14:paraId="1C1A2B86" w14:textId="77777777" w:rsidR="000B3E73" w:rsidRPr="00EB731C" w:rsidRDefault="00DE7F77" w:rsidP="008E7A42">
      <w:pPr>
        <w:spacing w:after="0" w:line="360" w:lineRule="auto"/>
        <w:jc w:val="both"/>
        <w:rPr>
          <w:rFonts w:ascii="Times New Roman" w:hAnsi="Times New Roman" w:cs="Times New Roman"/>
          <w:b/>
          <w:sz w:val="24"/>
          <w:szCs w:val="24"/>
        </w:rPr>
      </w:pPr>
      <w:r w:rsidRPr="00EB731C">
        <w:rPr>
          <w:rFonts w:ascii="Times New Roman" w:hAnsi="Times New Roman" w:cs="Times New Roman"/>
          <w:b/>
          <w:sz w:val="24"/>
          <w:szCs w:val="24"/>
        </w:rPr>
        <w:t>Аннотация</w:t>
      </w:r>
    </w:p>
    <w:p w14:paraId="33047970" w14:textId="77777777" w:rsidR="000B3E73" w:rsidRPr="00EB731C" w:rsidRDefault="000B3E73" w:rsidP="008E7A42">
      <w:pPr>
        <w:spacing w:after="0" w:line="360" w:lineRule="auto"/>
        <w:jc w:val="both"/>
        <w:rPr>
          <w:rFonts w:ascii="Times New Roman" w:hAnsi="Times New Roman" w:cs="Times New Roman"/>
          <w:b/>
          <w:sz w:val="24"/>
          <w:szCs w:val="24"/>
        </w:rPr>
      </w:pPr>
    </w:p>
    <w:p w14:paraId="4DB39BA6" w14:textId="0C414B1E" w:rsidR="000B3E73" w:rsidRPr="00EB731C" w:rsidRDefault="00FD3435" w:rsidP="008E7A42">
      <w:pPr>
        <w:spacing w:line="360" w:lineRule="auto"/>
        <w:jc w:val="both"/>
        <w:rPr>
          <w:rFonts w:ascii="Times New Roman" w:hAnsi="Times New Roman" w:cs="Times New Roman"/>
          <w:sz w:val="24"/>
          <w:szCs w:val="24"/>
        </w:rPr>
      </w:pPr>
      <w:r w:rsidRPr="00EB731C">
        <w:rPr>
          <w:rFonts w:ascii="Times New Roman" w:hAnsi="Times New Roman" w:cs="Times New Roman"/>
          <w:i/>
          <w:sz w:val="24"/>
          <w:szCs w:val="24"/>
        </w:rPr>
        <w:t>Цель.</w:t>
      </w:r>
      <w:r w:rsidR="000B3E73" w:rsidRPr="00EB731C">
        <w:rPr>
          <w:rFonts w:ascii="Times New Roman" w:hAnsi="Times New Roman" w:cs="Times New Roman"/>
          <w:b/>
          <w:sz w:val="24"/>
          <w:szCs w:val="24"/>
        </w:rPr>
        <w:t xml:space="preserve"> </w:t>
      </w:r>
      <w:r w:rsidR="000909F0" w:rsidRPr="00EB731C">
        <w:rPr>
          <w:rFonts w:ascii="Times New Roman" w:hAnsi="Times New Roman" w:cs="Times New Roman"/>
          <w:sz w:val="24"/>
          <w:szCs w:val="24"/>
        </w:rPr>
        <w:t>Стандартизация</w:t>
      </w:r>
      <w:r w:rsidR="009845C8" w:rsidRPr="00EB731C">
        <w:rPr>
          <w:rFonts w:ascii="Times New Roman" w:hAnsi="Times New Roman" w:cs="Times New Roman"/>
          <w:sz w:val="24"/>
          <w:szCs w:val="24"/>
        </w:rPr>
        <w:t xml:space="preserve"> количественной оценки проведения методики контраст-усиленного ультразвукового исследования почек у пациентов с </w:t>
      </w:r>
      <w:r w:rsidR="008E7A42" w:rsidRPr="00EB731C">
        <w:rPr>
          <w:rFonts w:ascii="Times New Roman" w:hAnsi="Times New Roman" w:cs="Times New Roman"/>
          <w:sz w:val="24"/>
          <w:szCs w:val="24"/>
        </w:rPr>
        <w:t>сахарным диабетом (</w:t>
      </w:r>
      <w:r w:rsidR="009845C8" w:rsidRPr="00EB731C">
        <w:rPr>
          <w:rFonts w:ascii="Times New Roman" w:hAnsi="Times New Roman" w:cs="Times New Roman"/>
          <w:sz w:val="24"/>
          <w:szCs w:val="24"/>
        </w:rPr>
        <w:t>СД</w:t>
      </w:r>
      <w:r w:rsidR="008E7A42" w:rsidRPr="00EB731C">
        <w:rPr>
          <w:rFonts w:ascii="Times New Roman" w:hAnsi="Times New Roman" w:cs="Times New Roman"/>
          <w:sz w:val="24"/>
          <w:szCs w:val="24"/>
        </w:rPr>
        <w:t>)</w:t>
      </w:r>
      <w:r w:rsidR="009845C8" w:rsidRPr="00EB731C">
        <w:rPr>
          <w:rFonts w:ascii="Times New Roman" w:hAnsi="Times New Roman" w:cs="Times New Roman"/>
          <w:sz w:val="24"/>
          <w:szCs w:val="24"/>
        </w:rPr>
        <w:t xml:space="preserve"> 2 типа.</w:t>
      </w:r>
    </w:p>
    <w:p w14:paraId="7E670099" w14:textId="6183E421" w:rsidR="008815AD" w:rsidRPr="00EB731C" w:rsidRDefault="00FD3435" w:rsidP="00061BDB">
      <w:pPr>
        <w:spacing w:line="360" w:lineRule="auto"/>
        <w:jc w:val="both"/>
        <w:rPr>
          <w:rFonts w:ascii="Times New Roman" w:hAnsi="Times New Roman"/>
          <w:sz w:val="24"/>
          <w:szCs w:val="24"/>
        </w:rPr>
      </w:pPr>
      <w:r w:rsidRPr="00EB731C">
        <w:rPr>
          <w:rFonts w:ascii="Times New Roman" w:hAnsi="Times New Roman" w:cs="Times New Roman"/>
          <w:i/>
          <w:sz w:val="24"/>
          <w:szCs w:val="24"/>
        </w:rPr>
        <w:t>Материалы и методы.</w:t>
      </w:r>
      <w:r w:rsidR="000B3E73" w:rsidRPr="00EB731C">
        <w:rPr>
          <w:rFonts w:ascii="Times New Roman" w:hAnsi="Times New Roman" w:cs="Times New Roman"/>
          <w:b/>
          <w:sz w:val="24"/>
          <w:szCs w:val="24"/>
        </w:rPr>
        <w:t xml:space="preserve"> </w:t>
      </w:r>
      <w:r w:rsidR="00D2334E" w:rsidRPr="00EB731C">
        <w:rPr>
          <w:rFonts w:ascii="Times New Roman" w:hAnsi="Times New Roman" w:cs="Times New Roman"/>
          <w:sz w:val="24"/>
          <w:szCs w:val="24"/>
        </w:rPr>
        <w:t xml:space="preserve">На базе Проблемной научно-исследовательской лаборатории «Диагностические исследования и малоинвазивные технологии» ФГБОУ ВО «Смоленского государственного медицинского университета» Минздрава России г. Смоленска в 2020 году было обследовано </w:t>
      </w:r>
      <w:r w:rsidR="00362DF9" w:rsidRPr="00EB731C">
        <w:rPr>
          <w:rFonts w:ascii="Times New Roman" w:hAnsi="Times New Roman" w:cs="Times New Roman"/>
          <w:sz w:val="24"/>
          <w:szCs w:val="24"/>
        </w:rPr>
        <w:t>12</w:t>
      </w:r>
      <w:r w:rsidR="00D2334E" w:rsidRPr="00EB731C">
        <w:rPr>
          <w:rFonts w:ascii="Times New Roman" w:hAnsi="Times New Roman" w:cs="Times New Roman"/>
          <w:sz w:val="24"/>
          <w:szCs w:val="24"/>
        </w:rPr>
        <w:t xml:space="preserve"> пациентов с СД 2 типа. Возраст обследованных пациентов составил 36-64 лет. Средни</w:t>
      </w:r>
      <w:r w:rsidR="006373FC" w:rsidRPr="00EB731C">
        <w:rPr>
          <w:rFonts w:ascii="Times New Roman" w:hAnsi="Times New Roman" w:cs="Times New Roman"/>
          <w:sz w:val="24"/>
          <w:szCs w:val="24"/>
        </w:rPr>
        <w:t xml:space="preserve">й возраст – 44±1,8 лет, из них </w:t>
      </w:r>
      <w:r w:rsidR="00362DF9" w:rsidRPr="00EB731C">
        <w:rPr>
          <w:rFonts w:ascii="Times New Roman" w:hAnsi="Times New Roman" w:cs="Times New Roman"/>
          <w:sz w:val="24"/>
          <w:szCs w:val="24"/>
        </w:rPr>
        <w:t>7</w:t>
      </w:r>
      <w:r w:rsidR="00D2334E" w:rsidRPr="00EB731C">
        <w:rPr>
          <w:rFonts w:ascii="Times New Roman" w:hAnsi="Times New Roman" w:cs="Times New Roman"/>
          <w:sz w:val="24"/>
          <w:szCs w:val="24"/>
        </w:rPr>
        <w:t xml:space="preserve"> женщин (</w:t>
      </w:r>
      <w:r w:rsidR="00362DF9" w:rsidRPr="00EB731C">
        <w:rPr>
          <w:rFonts w:ascii="Times New Roman" w:hAnsi="Times New Roman" w:cs="Times New Roman"/>
          <w:sz w:val="24"/>
          <w:szCs w:val="24"/>
        </w:rPr>
        <w:t>58,33</w:t>
      </w:r>
      <w:r w:rsidR="006373FC" w:rsidRPr="00EB731C">
        <w:rPr>
          <w:rFonts w:ascii="Times New Roman" w:hAnsi="Times New Roman" w:cs="Times New Roman"/>
          <w:sz w:val="24"/>
          <w:szCs w:val="24"/>
        </w:rPr>
        <w:t xml:space="preserve">%) и </w:t>
      </w:r>
      <w:r w:rsidR="00362DF9" w:rsidRPr="00EB731C">
        <w:rPr>
          <w:rFonts w:ascii="Times New Roman" w:hAnsi="Times New Roman" w:cs="Times New Roman"/>
          <w:sz w:val="24"/>
          <w:szCs w:val="24"/>
        </w:rPr>
        <w:t>5</w:t>
      </w:r>
      <w:r w:rsidR="00D2334E" w:rsidRPr="00EB731C">
        <w:rPr>
          <w:rFonts w:ascii="Times New Roman" w:hAnsi="Times New Roman" w:cs="Times New Roman"/>
          <w:sz w:val="24"/>
          <w:szCs w:val="24"/>
        </w:rPr>
        <w:t xml:space="preserve"> мужчин (</w:t>
      </w:r>
      <w:r w:rsidR="00362DF9" w:rsidRPr="00EB731C">
        <w:rPr>
          <w:rFonts w:ascii="Times New Roman" w:hAnsi="Times New Roman" w:cs="Times New Roman"/>
          <w:sz w:val="24"/>
          <w:szCs w:val="24"/>
        </w:rPr>
        <w:t>41,67</w:t>
      </w:r>
      <w:r w:rsidR="00D2334E" w:rsidRPr="00EB731C">
        <w:rPr>
          <w:rFonts w:ascii="Times New Roman" w:hAnsi="Times New Roman" w:cs="Times New Roman"/>
          <w:sz w:val="24"/>
          <w:szCs w:val="24"/>
        </w:rPr>
        <w:t>%). Все пациенты были исследованы по единому диагностическому алгоритму, который включал в себя 2 этапа: 1 этап. Ультразвуковое исследование почек (</w:t>
      </w:r>
      <w:proofErr w:type="spellStart"/>
      <w:r w:rsidR="00D2334E" w:rsidRPr="00EB731C">
        <w:rPr>
          <w:rFonts w:ascii="Times New Roman" w:hAnsi="Times New Roman" w:cs="Times New Roman"/>
          <w:sz w:val="24"/>
          <w:szCs w:val="24"/>
          <w:lang w:val="en-US"/>
        </w:rPr>
        <w:t>Aloka</w:t>
      </w:r>
      <w:proofErr w:type="spellEnd"/>
      <w:r w:rsidR="00D2334E" w:rsidRPr="00EB731C">
        <w:rPr>
          <w:rFonts w:ascii="Times New Roman" w:hAnsi="Times New Roman" w:cs="Times New Roman"/>
          <w:sz w:val="24"/>
          <w:szCs w:val="24"/>
        </w:rPr>
        <w:t xml:space="preserve"> </w:t>
      </w:r>
      <w:r w:rsidR="00D2334E" w:rsidRPr="00EB731C">
        <w:rPr>
          <w:rFonts w:ascii="Times New Roman" w:hAnsi="Times New Roman" w:cs="Times New Roman"/>
          <w:sz w:val="24"/>
          <w:szCs w:val="24"/>
          <w:lang w:val="en-US"/>
        </w:rPr>
        <w:t>Hitachi</w:t>
      </w:r>
      <w:r w:rsidR="00D2334E" w:rsidRPr="00EB731C">
        <w:rPr>
          <w:rFonts w:ascii="Times New Roman" w:hAnsi="Times New Roman" w:cs="Times New Roman"/>
          <w:sz w:val="24"/>
          <w:szCs w:val="24"/>
        </w:rPr>
        <w:t xml:space="preserve"> </w:t>
      </w:r>
      <w:r w:rsidR="00D2334E" w:rsidRPr="00EB731C">
        <w:rPr>
          <w:rFonts w:ascii="Times New Roman" w:hAnsi="Times New Roman" w:cs="Times New Roman"/>
          <w:sz w:val="24"/>
          <w:szCs w:val="24"/>
          <w:lang w:val="en-US"/>
        </w:rPr>
        <w:t>Arietta</w:t>
      </w:r>
      <w:r w:rsidR="00D2334E" w:rsidRPr="00EB731C">
        <w:rPr>
          <w:rFonts w:ascii="Times New Roman" w:hAnsi="Times New Roman" w:cs="Times New Roman"/>
          <w:sz w:val="24"/>
          <w:szCs w:val="24"/>
        </w:rPr>
        <w:t xml:space="preserve"> 850</w:t>
      </w:r>
      <w:r w:rsidR="00D2334E" w:rsidRPr="00EB731C">
        <w:rPr>
          <w:rFonts w:ascii="Times New Roman" w:hAnsi="Times New Roman" w:cs="Times New Roman"/>
          <w:sz w:val="24"/>
          <w:szCs w:val="24"/>
          <w:shd w:val="clear" w:color="auto" w:fill="FCFDFD"/>
        </w:rPr>
        <w:t xml:space="preserve"> (</w:t>
      </w:r>
      <w:proofErr w:type="spellStart"/>
      <w:r w:rsidR="00D2334E" w:rsidRPr="00EB731C">
        <w:rPr>
          <w:rFonts w:ascii="Times New Roman" w:hAnsi="Times New Roman" w:cs="Times New Roman"/>
          <w:sz w:val="24"/>
          <w:szCs w:val="24"/>
          <w:shd w:val="clear" w:color="auto" w:fill="FCFDFD"/>
        </w:rPr>
        <w:t>Hitachi</w:t>
      </w:r>
      <w:proofErr w:type="spellEnd"/>
      <w:r w:rsidR="00D2334E" w:rsidRPr="00EB731C">
        <w:rPr>
          <w:rFonts w:ascii="Times New Roman" w:hAnsi="Times New Roman" w:cs="Times New Roman"/>
          <w:sz w:val="24"/>
          <w:szCs w:val="24"/>
          <w:shd w:val="clear" w:color="auto" w:fill="FCFDFD"/>
        </w:rPr>
        <w:t xml:space="preserve"> </w:t>
      </w:r>
      <w:proofErr w:type="spellStart"/>
      <w:r w:rsidR="00D2334E" w:rsidRPr="00EB731C">
        <w:rPr>
          <w:rFonts w:ascii="Times New Roman" w:hAnsi="Times New Roman" w:cs="Times New Roman"/>
          <w:sz w:val="24"/>
          <w:szCs w:val="24"/>
          <w:shd w:val="clear" w:color="auto" w:fill="FCFDFD"/>
        </w:rPr>
        <w:t>Medical</w:t>
      </w:r>
      <w:proofErr w:type="spellEnd"/>
      <w:r w:rsidR="00D2334E" w:rsidRPr="00EB731C">
        <w:rPr>
          <w:rFonts w:ascii="Times New Roman" w:hAnsi="Times New Roman" w:cs="Times New Roman"/>
          <w:sz w:val="24"/>
          <w:szCs w:val="24"/>
          <w:shd w:val="clear" w:color="auto" w:fill="FCFDFD"/>
        </w:rPr>
        <w:t xml:space="preserve"> </w:t>
      </w:r>
      <w:proofErr w:type="spellStart"/>
      <w:r w:rsidR="00D2334E" w:rsidRPr="00EB731C">
        <w:rPr>
          <w:rFonts w:ascii="Times New Roman" w:hAnsi="Times New Roman" w:cs="Times New Roman"/>
          <w:sz w:val="24"/>
          <w:szCs w:val="24"/>
          <w:shd w:val="clear" w:color="auto" w:fill="FCFDFD"/>
        </w:rPr>
        <w:t>Corporation</w:t>
      </w:r>
      <w:proofErr w:type="spellEnd"/>
      <w:r w:rsidR="00D2334E" w:rsidRPr="00EB731C">
        <w:rPr>
          <w:rFonts w:ascii="Times New Roman" w:hAnsi="Times New Roman" w:cs="Times New Roman"/>
          <w:sz w:val="24"/>
          <w:szCs w:val="24"/>
          <w:shd w:val="clear" w:color="auto" w:fill="FCFDFD"/>
        </w:rPr>
        <w:t xml:space="preserve">, Япония) </w:t>
      </w:r>
      <w:proofErr w:type="gramStart"/>
      <w:r w:rsidR="00D2334E" w:rsidRPr="00EB731C">
        <w:rPr>
          <w:rFonts w:ascii="Times New Roman" w:hAnsi="Times New Roman" w:cs="Times New Roman"/>
          <w:sz w:val="24"/>
          <w:szCs w:val="24"/>
        </w:rPr>
        <w:t>в В-режиме</w:t>
      </w:r>
      <w:proofErr w:type="gramEnd"/>
      <w:r w:rsidR="00D2334E" w:rsidRPr="00EB731C">
        <w:rPr>
          <w:rFonts w:ascii="Times New Roman" w:hAnsi="Times New Roman" w:cs="Times New Roman"/>
          <w:sz w:val="24"/>
          <w:szCs w:val="24"/>
        </w:rPr>
        <w:t xml:space="preserve">; 2 этап - </w:t>
      </w:r>
      <w:r w:rsidR="008368C5" w:rsidRPr="00EB731C">
        <w:rPr>
          <w:rFonts w:ascii="Times New Roman" w:hAnsi="Times New Roman" w:cs="Times New Roman"/>
          <w:sz w:val="24"/>
          <w:szCs w:val="24"/>
        </w:rPr>
        <w:t>к</w:t>
      </w:r>
      <w:r w:rsidR="00D2334E" w:rsidRPr="00EB731C">
        <w:rPr>
          <w:rFonts w:ascii="Times New Roman" w:hAnsi="Times New Roman" w:cs="Times New Roman"/>
          <w:sz w:val="24"/>
          <w:szCs w:val="24"/>
        </w:rPr>
        <w:t>онтраст-усиленное ультразвуковое исследование (КУУЗИ) почек. Все пациенты были разделены на 2 группы: 1-ю группу составили пациенты с СД 2 типа (</w:t>
      </w:r>
      <w:r w:rsidR="00D2334E" w:rsidRPr="00EB731C">
        <w:rPr>
          <w:rFonts w:ascii="Times New Roman" w:hAnsi="Times New Roman" w:cs="Times New Roman"/>
          <w:sz w:val="24"/>
          <w:szCs w:val="24"/>
          <w:lang w:val="en-US"/>
        </w:rPr>
        <w:t>n</w:t>
      </w:r>
      <w:r w:rsidR="00D2334E" w:rsidRPr="00EB731C">
        <w:rPr>
          <w:rFonts w:ascii="Times New Roman" w:hAnsi="Times New Roman" w:cs="Times New Roman"/>
          <w:sz w:val="24"/>
          <w:szCs w:val="24"/>
        </w:rPr>
        <w:t>=</w:t>
      </w:r>
      <w:r w:rsidR="008E7A42" w:rsidRPr="00EB731C">
        <w:rPr>
          <w:rFonts w:ascii="Times New Roman" w:hAnsi="Times New Roman" w:cs="Times New Roman"/>
          <w:sz w:val="24"/>
          <w:szCs w:val="24"/>
        </w:rPr>
        <w:t>6</w:t>
      </w:r>
      <w:r w:rsidR="00D2334E" w:rsidRPr="00EB731C">
        <w:rPr>
          <w:rFonts w:ascii="Times New Roman" w:hAnsi="Times New Roman" w:cs="Times New Roman"/>
          <w:sz w:val="24"/>
          <w:szCs w:val="24"/>
        </w:rPr>
        <w:t xml:space="preserve">), которым было проведено КУУЗИ с последующей оценкой паренхимы почек </w:t>
      </w:r>
      <w:r w:rsidR="00D44842" w:rsidRPr="00EB731C">
        <w:rPr>
          <w:rFonts w:ascii="Times New Roman" w:hAnsi="Times New Roman" w:cs="Times New Roman"/>
          <w:sz w:val="24"/>
          <w:szCs w:val="24"/>
        </w:rPr>
        <w:t>разных</w:t>
      </w:r>
      <w:r w:rsidR="00D2334E" w:rsidRPr="00EB731C">
        <w:rPr>
          <w:rFonts w:ascii="Times New Roman" w:hAnsi="Times New Roman" w:cs="Times New Roman"/>
          <w:sz w:val="24"/>
          <w:szCs w:val="24"/>
        </w:rPr>
        <w:t xml:space="preserve"> участках коркового и мозгового вещества; 2-ю группу составили пациенты с СД 2 типа (</w:t>
      </w:r>
      <w:r w:rsidR="00D2334E" w:rsidRPr="00EB731C">
        <w:rPr>
          <w:rFonts w:ascii="Times New Roman" w:hAnsi="Times New Roman" w:cs="Times New Roman"/>
          <w:sz w:val="24"/>
          <w:szCs w:val="24"/>
          <w:lang w:val="en-US"/>
        </w:rPr>
        <w:t>n</w:t>
      </w:r>
      <w:r w:rsidR="00D2334E" w:rsidRPr="00EB731C">
        <w:rPr>
          <w:rFonts w:ascii="Times New Roman" w:hAnsi="Times New Roman" w:cs="Times New Roman"/>
          <w:sz w:val="24"/>
          <w:szCs w:val="24"/>
        </w:rPr>
        <w:t>=</w:t>
      </w:r>
      <w:r w:rsidR="008E7A42" w:rsidRPr="00EB731C">
        <w:rPr>
          <w:rFonts w:ascii="Times New Roman" w:hAnsi="Times New Roman" w:cs="Times New Roman"/>
          <w:sz w:val="24"/>
          <w:szCs w:val="24"/>
        </w:rPr>
        <w:t>6</w:t>
      </w:r>
      <w:r w:rsidR="00D2334E" w:rsidRPr="00EB731C">
        <w:rPr>
          <w:rFonts w:ascii="Times New Roman" w:hAnsi="Times New Roman" w:cs="Times New Roman"/>
          <w:sz w:val="24"/>
          <w:szCs w:val="24"/>
        </w:rPr>
        <w:t xml:space="preserve">), которым было проведено КУУЗИ с последующей стандартизированной оценкой в указанных </w:t>
      </w:r>
      <w:r w:rsidR="008368C5" w:rsidRPr="00EB731C">
        <w:rPr>
          <w:rFonts w:ascii="Times New Roman" w:hAnsi="Times New Roman" w:cs="Times New Roman"/>
          <w:sz w:val="24"/>
          <w:szCs w:val="24"/>
        </w:rPr>
        <w:t>5-ти</w:t>
      </w:r>
      <w:r w:rsidR="00D2334E" w:rsidRPr="00EB731C">
        <w:rPr>
          <w:rFonts w:ascii="Times New Roman" w:hAnsi="Times New Roman" w:cs="Times New Roman"/>
          <w:sz w:val="24"/>
          <w:szCs w:val="24"/>
        </w:rPr>
        <w:t xml:space="preserve"> точках артериального русла и 3-е точках венозного русла.</w:t>
      </w:r>
    </w:p>
    <w:p w14:paraId="7F0F063F" w14:textId="1F7A5F0A" w:rsidR="00E509DE" w:rsidRPr="00EB731C" w:rsidRDefault="00FD3435"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i/>
          <w:sz w:val="24"/>
          <w:szCs w:val="24"/>
        </w:rPr>
        <w:t>Результаты</w:t>
      </w:r>
      <w:r w:rsidR="00F02FC9" w:rsidRPr="00EB731C">
        <w:rPr>
          <w:rFonts w:ascii="Times New Roman" w:hAnsi="Times New Roman" w:cs="Times New Roman"/>
          <w:i/>
          <w:sz w:val="24"/>
          <w:szCs w:val="24"/>
        </w:rPr>
        <w:t xml:space="preserve"> и </w:t>
      </w:r>
      <w:r w:rsidR="003D6D52" w:rsidRPr="00EB731C">
        <w:rPr>
          <w:rFonts w:ascii="Times New Roman" w:hAnsi="Times New Roman" w:cs="Times New Roman"/>
          <w:i/>
          <w:sz w:val="24"/>
          <w:szCs w:val="24"/>
        </w:rPr>
        <w:t>обсуждения:</w:t>
      </w:r>
      <w:r w:rsidR="008368C5" w:rsidRPr="00EB731C">
        <w:rPr>
          <w:rFonts w:ascii="Times New Roman" w:hAnsi="Times New Roman" w:cs="Times New Roman"/>
          <w:i/>
          <w:sz w:val="24"/>
          <w:szCs w:val="24"/>
        </w:rPr>
        <w:t xml:space="preserve"> </w:t>
      </w:r>
      <w:proofErr w:type="gramStart"/>
      <w:r w:rsidR="003D6D52" w:rsidRPr="00EB731C">
        <w:rPr>
          <w:rFonts w:ascii="Times New Roman" w:hAnsi="Times New Roman" w:cs="Times New Roman"/>
          <w:sz w:val="24"/>
          <w:szCs w:val="24"/>
        </w:rPr>
        <w:t>С</w:t>
      </w:r>
      <w:proofErr w:type="gramEnd"/>
      <w:r w:rsidR="00F02FC9" w:rsidRPr="00EB731C">
        <w:rPr>
          <w:rFonts w:ascii="Times New Roman" w:hAnsi="Times New Roman" w:cs="Times New Roman"/>
          <w:sz w:val="24"/>
          <w:szCs w:val="24"/>
        </w:rPr>
        <w:t xml:space="preserve"> учетом сложившейся</w:t>
      </w:r>
      <w:r w:rsidR="00B27C99" w:rsidRPr="00EB731C">
        <w:rPr>
          <w:rFonts w:ascii="Times New Roman" w:hAnsi="Times New Roman" w:cs="Times New Roman"/>
          <w:sz w:val="24"/>
          <w:szCs w:val="24"/>
        </w:rPr>
        <w:t xml:space="preserve"> эпидемиологической ситуации в </w:t>
      </w:r>
      <w:r w:rsidR="00F02FC9" w:rsidRPr="00EB731C">
        <w:rPr>
          <w:rFonts w:ascii="Times New Roman" w:hAnsi="Times New Roman" w:cs="Times New Roman"/>
          <w:sz w:val="24"/>
          <w:szCs w:val="24"/>
        </w:rPr>
        <w:t xml:space="preserve">2020 году количество проведенных </w:t>
      </w:r>
      <w:r w:rsidR="008E7A42" w:rsidRPr="00EB731C">
        <w:rPr>
          <w:rFonts w:ascii="Times New Roman" w:hAnsi="Times New Roman" w:cs="Times New Roman"/>
          <w:sz w:val="24"/>
          <w:szCs w:val="24"/>
        </w:rPr>
        <w:t xml:space="preserve">методов лучевой </w:t>
      </w:r>
      <w:r w:rsidR="00F02FC9" w:rsidRPr="00EB731C">
        <w:rPr>
          <w:rFonts w:ascii="Times New Roman" w:hAnsi="Times New Roman" w:cs="Times New Roman"/>
          <w:sz w:val="24"/>
          <w:szCs w:val="24"/>
        </w:rPr>
        <w:t xml:space="preserve">диагностики, таких как рентгенологическое и компьютерное исследования органов грудной клетки, значительно увеличило общий фон лучевой нагрузки на основную массу пациентов. С учетом индекса тревожности пациентов, проведение ионизирующих </w:t>
      </w:r>
      <w:r w:rsidR="008368C5" w:rsidRPr="00EB731C">
        <w:rPr>
          <w:rFonts w:ascii="Times New Roman" w:hAnsi="Times New Roman" w:cs="Times New Roman"/>
          <w:sz w:val="24"/>
          <w:szCs w:val="24"/>
        </w:rPr>
        <w:t>методов исследования</w:t>
      </w:r>
      <w:r w:rsidR="00F02FC9" w:rsidRPr="00EB731C">
        <w:rPr>
          <w:rFonts w:ascii="Times New Roman" w:hAnsi="Times New Roman" w:cs="Times New Roman"/>
          <w:sz w:val="24"/>
          <w:szCs w:val="24"/>
        </w:rPr>
        <w:t xml:space="preserve"> </w:t>
      </w:r>
      <w:r w:rsidR="00F02FC9" w:rsidRPr="00EB731C">
        <w:rPr>
          <w:rFonts w:ascii="Times New Roman" w:hAnsi="Times New Roman" w:cs="Times New Roman"/>
          <w:sz w:val="24"/>
          <w:szCs w:val="24"/>
          <w:lang w:eastAsia="ru-RU"/>
        </w:rPr>
        <w:t>для диагностики ангионефросклероза нежелательны.</w:t>
      </w:r>
      <w:r w:rsidR="003D6D52" w:rsidRPr="00EB731C">
        <w:rPr>
          <w:rFonts w:ascii="Times New Roman" w:hAnsi="Times New Roman" w:cs="Times New Roman"/>
          <w:sz w:val="24"/>
          <w:szCs w:val="24"/>
          <w:lang w:eastAsia="ru-RU"/>
        </w:rPr>
        <w:t xml:space="preserve"> </w:t>
      </w:r>
      <w:r w:rsidR="003D6D52" w:rsidRPr="00EB731C">
        <w:rPr>
          <w:rFonts w:ascii="Times New Roman" w:hAnsi="Times New Roman" w:cs="Times New Roman"/>
          <w:sz w:val="24"/>
          <w:szCs w:val="24"/>
        </w:rPr>
        <w:t xml:space="preserve">Стандартизированная методика количественных параметров КУУЗИ </w:t>
      </w:r>
      <w:r w:rsidR="003D6D52" w:rsidRPr="00EB731C">
        <w:rPr>
          <w:rFonts w:ascii="Times New Roman" w:hAnsi="Times New Roman" w:cs="Times New Roman"/>
          <w:sz w:val="24"/>
          <w:szCs w:val="24"/>
        </w:rPr>
        <w:lastRenderedPageBreak/>
        <w:t xml:space="preserve">показала хорошую согласованность (0,61-0,76). В свою очередь, оценка количественных параметров КУУЗИ почек при использовании </w:t>
      </w:r>
      <w:r w:rsidR="008368C5" w:rsidRPr="00EB731C">
        <w:rPr>
          <w:rFonts w:ascii="Times New Roman" w:hAnsi="Times New Roman" w:cs="Times New Roman"/>
          <w:sz w:val="24"/>
          <w:szCs w:val="24"/>
        </w:rPr>
        <w:t>рутинной</w:t>
      </w:r>
      <w:r w:rsidR="003D6D52" w:rsidRPr="00EB731C">
        <w:rPr>
          <w:rFonts w:ascii="Times New Roman" w:hAnsi="Times New Roman" w:cs="Times New Roman"/>
          <w:sz w:val="24"/>
          <w:szCs w:val="24"/>
        </w:rPr>
        <w:t xml:space="preserve"> методики показала низкую согласованность (0,21-0,3).</w:t>
      </w:r>
      <w:r w:rsidR="00E509DE" w:rsidRPr="00EB731C">
        <w:rPr>
          <w:rFonts w:ascii="Times New Roman" w:hAnsi="Times New Roman" w:cs="Times New Roman"/>
          <w:sz w:val="24"/>
          <w:szCs w:val="24"/>
        </w:rPr>
        <w:t xml:space="preserve"> </w:t>
      </w:r>
      <w:r w:rsidR="00E509DE" w:rsidRPr="00EB731C">
        <w:rPr>
          <w:rFonts w:ascii="Times New Roman" w:hAnsi="Times New Roman" w:cs="Times New Roman"/>
          <w:sz w:val="24"/>
          <w:szCs w:val="24"/>
          <w:shd w:val="clear" w:color="auto" w:fill="FCFDFD"/>
        </w:rPr>
        <w:t xml:space="preserve">Значения </w:t>
      </w:r>
      <w:r w:rsidR="00E509DE" w:rsidRPr="00EB731C">
        <w:rPr>
          <w:rFonts w:ascii="Times New Roman" w:hAnsi="Times New Roman" w:cs="Times New Roman"/>
          <w:sz w:val="24"/>
          <w:szCs w:val="24"/>
        </w:rPr>
        <w:t xml:space="preserve">критериев согласованности </w:t>
      </w:r>
      <w:r w:rsidR="00E509DE" w:rsidRPr="00EB731C">
        <w:rPr>
          <w:rFonts w:ascii="Times New Roman" w:hAnsi="Times New Roman" w:cs="Times New Roman"/>
          <w:sz w:val="24"/>
          <w:szCs w:val="24"/>
          <w:shd w:val="clear" w:color="auto" w:fill="FCFDFD"/>
          <w:lang w:val="en-US"/>
        </w:rPr>
        <w:t>Cohen</w:t>
      </w:r>
      <w:r w:rsidR="00E509DE" w:rsidRPr="00EB731C">
        <w:rPr>
          <w:rFonts w:ascii="Times New Roman" w:hAnsi="Times New Roman" w:cs="Times New Roman"/>
          <w:sz w:val="24"/>
          <w:szCs w:val="24"/>
          <w:shd w:val="clear" w:color="auto" w:fill="FCFDFD"/>
        </w:rPr>
        <w:t>`</w:t>
      </w:r>
      <w:r w:rsidR="00E509DE" w:rsidRPr="00EB731C">
        <w:rPr>
          <w:rFonts w:ascii="Times New Roman" w:hAnsi="Times New Roman" w:cs="Times New Roman"/>
          <w:sz w:val="24"/>
          <w:szCs w:val="24"/>
          <w:shd w:val="clear" w:color="auto" w:fill="FCFDFD"/>
          <w:lang w:val="en-US"/>
        </w:rPr>
        <w:t>s</w:t>
      </w:r>
      <w:r w:rsidR="00E509DE" w:rsidRPr="00EB731C">
        <w:rPr>
          <w:rFonts w:ascii="Times New Roman" w:hAnsi="Times New Roman" w:cs="Times New Roman"/>
          <w:sz w:val="24"/>
          <w:szCs w:val="24"/>
          <w:shd w:val="clear" w:color="auto" w:fill="FCFDFD"/>
        </w:rPr>
        <w:t xml:space="preserve"> </w:t>
      </w:r>
      <w:r w:rsidR="00E509DE" w:rsidRPr="00EB731C">
        <w:rPr>
          <w:rFonts w:ascii="Times New Roman" w:hAnsi="Times New Roman" w:cs="Times New Roman"/>
          <w:sz w:val="24"/>
          <w:szCs w:val="24"/>
          <w:shd w:val="clear" w:color="auto" w:fill="FCFDFD"/>
          <w:lang w:val="en-US"/>
        </w:rPr>
        <w:t>kappa</w:t>
      </w:r>
      <w:r w:rsidR="00E509DE" w:rsidRPr="00EB731C">
        <w:rPr>
          <w:rFonts w:ascii="Times New Roman" w:hAnsi="Times New Roman" w:cs="Times New Roman"/>
          <w:sz w:val="24"/>
          <w:szCs w:val="24"/>
          <w:shd w:val="clear" w:color="auto" w:fill="FCFDFD"/>
        </w:rPr>
        <w:t xml:space="preserve"> (СК) от 0 до 0,2 указывают на о</w:t>
      </w:r>
      <w:r w:rsidR="0062085D" w:rsidRPr="00EB731C">
        <w:rPr>
          <w:rFonts w:ascii="Times New Roman" w:hAnsi="Times New Roman" w:cs="Times New Roman"/>
          <w:sz w:val="24"/>
          <w:szCs w:val="24"/>
          <w:shd w:val="clear" w:color="auto" w:fill="FCFDFD"/>
        </w:rPr>
        <w:t>тсутствие согласованности между</w:t>
      </w:r>
      <w:r w:rsidR="00E509DE" w:rsidRPr="00EB731C">
        <w:rPr>
          <w:rFonts w:ascii="Times New Roman" w:hAnsi="Times New Roman" w:cs="Times New Roman"/>
          <w:sz w:val="24"/>
          <w:szCs w:val="24"/>
        </w:rPr>
        <w:t xml:space="preserve"> врачами; 0,21-0,4 – слабая согласованность; 0,41-0,6 – умеренная согласованность между врачами; 0,61-0,8 – хорошая согласованность; 0,81</w:t>
      </w:r>
      <w:r w:rsidR="00F95676" w:rsidRPr="00EB731C">
        <w:rPr>
          <w:rFonts w:ascii="Times New Roman" w:hAnsi="Times New Roman" w:cs="Times New Roman"/>
          <w:sz w:val="24"/>
          <w:szCs w:val="24"/>
        </w:rPr>
        <w:t>-</w:t>
      </w:r>
      <w:r w:rsidR="00E509DE" w:rsidRPr="00EB731C">
        <w:rPr>
          <w:rFonts w:ascii="Times New Roman" w:hAnsi="Times New Roman" w:cs="Times New Roman"/>
          <w:sz w:val="24"/>
          <w:szCs w:val="24"/>
        </w:rPr>
        <w:t>01,0 – полная согласованность.</w:t>
      </w:r>
    </w:p>
    <w:p w14:paraId="3618643E" w14:textId="1AEBEA99" w:rsidR="003D6D52" w:rsidRPr="00EB731C" w:rsidRDefault="003D6D52" w:rsidP="00B739AC">
      <w:pPr>
        <w:pStyle w:val="a6"/>
        <w:spacing w:before="0" w:beforeAutospacing="0" w:after="0" w:afterAutospacing="0" w:line="360" w:lineRule="auto"/>
        <w:ind w:left="-142"/>
        <w:jc w:val="both"/>
        <w:textAlignment w:val="baseline"/>
        <w:rPr>
          <w:rFonts w:eastAsia="TimesNewRomanPSMT"/>
        </w:rPr>
      </w:pPr>
      <w:r w:rsidRPr="00EB731C">
        <w:rPr>
          <w:shd w:val="clear" w:color="auto" w:fill="FCFDFD"/>
        </w:rPr>
        <w:t>Кровеносная система почек отличается нал</w:t>
      </w:r>
      <w:r w:rsidR="008E7A42" w:rsidRPr="00EB731C">
        <w:rPr>
          <w:shd w:val="clear" w:color="auto" w:fill="FCFDFD"/>
        </w:rPr>
        <w:t>ичием развитой капиллярной сети</w:t>
      </w:r>
      <w:r w:rsidR="000F05C3" w:rsidRPr="00EB731C">
        <w:rPr>
          <w:shd w:val="clear" w:color="auto" w:fill="FCFDFD"/>
        </w:rPr>
        <w:t xml:space="preserve">, </w:t>
      </w:r>
      <w:r w:rsidRPr="00EB731C">
        <w:rPr>
          <w:shd w:val="clear" w:color="auto" w:fill="FCFDFD"/>
        </w:rPr>
        <w:t xml:space="preserve">что подтверждает важность </w:t>
      </w:r>
      <w:r w:rsidR="004E6C81" w:rsidRPr="00EB731C">
        <w:rPr>
          <w:shd w:val="clear" w:color="auto" w:fill="FCFDFD"/>
        </w:rPr>
        <w:t xml:space="preserve">использования </w:t>
      </w:r>
      <w:r w:rsidRPr="00EB731C">
        <w:rPr>
          <w:shd w:val="clear" w:color="auto" w:fill="FCFDFD"/>
        </w:rPr>
        <w:t>стандартизированного подхода в проведении данного исследования</w:t>
      </w:r>
      <w:r w:rsidR="000F05C3" w:rsidRPr="00EB731C">
        <w:rPr>
          <w:shd w:val="clear" w:color="auto" w:fill="FCFDFD"/>
        </w:rPr>
        <w:t xml:space="preserve"> для диагностики функции почек</w:t>
      </w:r>
      <w:r w:rsidRPr="00EB731C">
        <w:rPr>
          <w:shd w:val="clear" w:color="auto" w:fill="FCFDFD"/>
        </w:rPr>
        <w:t xml:space="preserve">. </w:t>
      </w:r>
      <w:r w:rsidR="00B739AC" w:rsidRPr="00EB731C">
        <w:rPr>
          <w:rFonts w:eastAsia="TimesNewRomanPSMT"/>
        </w:rPr>
        <w:t>В результате проведения КУУЗИ почек по рутинной методике в 50% (</w:t>
      </w:r>
      <w:r w:rsidR="00B739AC" w:rsidRPr="00EB731C">
        <w:rPr>
          <w:rFonts w:eastAsia="TimesNewRomanPSMT"/>
          <w:lang w:val="en-US"/>
        </w:rPr>
        <w:t>n</w:t>
      </w:r>
      <w:r w:rsidR="00B739AC" w:rsidRPr="00EB731C">
        <w:rPr>
          <w:rFonts w:eastAsia="TimesNewRomanPSMT"/>
        </w:rPr>
        <w:t xml:space="preserve">=3) случаях выявлена </w:t>
      </w:r>
      <w:proofErr w:type="spellStart"/>
      <w:r w:rsidR="00B739AC" w:rsidRPr="00EB731C">
        <w:rPr>
          <w:rFonts w:eastAsia="TimesNewRomanPSMT"/>
        </w:rPr>
        <w:t>гипоперфузия</w:t>
      </w:r>
      <w:proofErr w:type="spellEnd"/>
      <w:r w:rsidR="00B739AC" w:rsidRPr="00EB731C">
        <w:rPr>
          <w:rFonts w:eastAsia="TimesNewRomanPSMT"/>
        </w:rPr>
        <w:t xml:space="preserve"> правой почки и в 50% (</w:t>
      </w:r>
      <w:r w:rsidR="00B739AC" w:rsidRPr="00EB731C">
        <w:rPr>
          <w:rFonts w:eastAsia="TimesNewRomanPSMT"/>
          <w:lang w:val="en-US"/>
        </w:rPr>
        <w:t>n</w:t>
      </w:r>
      <w:r w:rsidR="00B739AC" w:rsidRPr="00EB731C">
        <w:rPr>
          <w:rFonts w:eastAsia="TimesNewRomanPSMT"/>
        </w:rPr>
        <w:t>=3) случае – данные интерпретировались как норма. В результате проведения КУУЗИ почек по предложенной методике в 100% (</w:t>
      </w:r>
      <w:r w:rsidR="00B739AC" w:rsidRPr="00EB731C">
        <w:rPr>
          <w:rFonts w:eastAsia="TimesNewRomanPSMT"/>
          <w:lang w:val="en-US"/>
        </w:rPr>
        <w:t>n</w:t>
      </w:r>
      <w:r w:rsidR="00B739AC" w:rsidRPr="00EB731C">
        <w:rPr>
          <w:rFonts w:eastAsia="TimesNewRomanPSMT"/>
        </w:rPr>
        <w:t xml:space="preserve">=6) случаях выявлена выраженная </w:t>
      </w:r>
      <w:proofErr w:type="spellStart"/>
      <w:r w:rsidR="00B739AC" w:rsidRPr="00EB731C">
        <w:rPr>
          <w:rFonts w:eastAsia="TimesNewRomanPSMT"/>
        </w:rPr>
        <w:t>гипоперфузия</w:t>
      </w:r>
      <w:proofErr w:type="spellEnd"/>
      <w:r w:rsidR="00B739AC" w:rsidRPr="00EB731C">
        <w:rPr>
          <w:rFonts w:eastAsia="TimesNewRomanPSMT"/>
        </w:rPr>
        <w:t xml:space="preserve"> правой почки. </w:t>
      </w:r>
      <w:r w:rsidR="00B739AC" w:rsidRPr="00EB731C">
        <w:t xml:space="preserve">В качестве </w:t>
      </w:r>
      <w:proofErr w:type="spellStart"/>
      <w:r w:rsidR="00B739AC" w:rsidRPr="00EB731C">
        <w:t>референтного</w:t>
      </w:r>
      <w:proofErr w:type="spellEnd"/>
      <w:r w:rsidR="00B739AC" w:rsidRPr="00EB731C">
        <w:t xml:space="preserve"> метода была использована динамическая нефросцинтиграфия для определения функциональной работы почек. </w:t>
      </w:r>
      <w:r w:rsidR="00B739AC" w:rsidRPr="00EB731C">
        <w:rPr>
          <w:rFonts w:eastAsia="TimesNewRomanPSMT"/>
        </w:rPr>
        <w:t xml:space="preserve">По результатам динамической нефросцинтиграфии почек во всех случаях в обеих группах пациентов была выявлена </w:t>
      </w:r>
      <w:proofErr w:type="spellStart"/>
      <w:r w:rsidR="00B739AC" w:rsidRPr="00EB731C">
        <w:rPr>
          <w:rFonts w:eastAsia="TimesNewRomanPSMT"/>
        </w:rPr>
        <w:t>гипоперфузия</w:t>
      </w:r>
      <w:proofErr w:type="spellEnd"/>
      <w:r w:rsidR="00B739AC" w:rsidRPr="00EB731C">
        <w:rPr>
          <w:rFonts w:eastAsia="TimesNewRomanPSMT"/>
        </w:rPr>
        <w:t xml:space="preserve"> правой почки. </w:t>
      </w:r>
    </w:p>
    <w:p w14:paraId="0720379A" w14:textId="4DBACD23" w:rsidR="008368C5" w:rsidRPr="00EB731C" w:rsidRDefault="00FD3435" w:rsidP="008E7A42">
      <w:pPr>
        <w:spacing w:line="360" w:lineRule="auto"/>
        <w:ind w:left="-142"/>
        <w:jc w:val="both"/>
        <w:rPr>
          <w:rFonts w:ascii="Times New Roman" w:hAnsi="Times New Roman" w:cs="Times New Roman"/>
          <w:sz w:val="24"/>
          <w:szCs w:val="24"/>
        </w:rPr>
      </w:pPr>
      <w:r w:rsidRPr="00EB731C">
        <w:rPr>
          <w:rFonts w:ascii="Times New Roman" w:hAnsi="Times New Roman" w:cs="Times New Roman"/>
          <w:i/>
          <w:sz w:val="24"/>
          <w:szCs w:val="24"/>
        </w:rPr>
        <w:t>Заключение.</w:t>
      </w:r>
      <w:r w:rsidR="00F02FC9" w:rsidRPr="00EB731C">
        <w:rPr>
          <w:rFonts w:ascii="Times New Roman" w:hAnsi="Times New Roman" w:cs="Times New Roman"/>
          <w:b/>
          <w:sz w:val="24"/>
          <w:szCs w:val="24"/>
        </w:rPr>
        <w:t xml:space="preserve"> </w:t>
      </w:r>
      <w:r w:rsidR="0044015D" w:rsidRPr="00EB731C">
        <w:rPr>
          <w:rFonts w:ascii="Times New Roman" w:hAnsi="Times New Roman" w:cs="Times New Roman"/>
          <w:sz w:val="24"/>
          <w:szCs w:val="24"/>
        </w:rPr>
        <w:t xml:space="preserve">1. </w:t>
      </w:r>
      <w:r w:rsidR="0044015D" w:rsidRPr="00EB731C">
        <w:rPr>
          <w:rFonts w:ascii="Times New Roman" w:hAnsi="Times New Roman" w:cs="Times New Roman"/>
          <w:sz w:val="24"/>
          <w:szCs w:val="24"/>
          <w:lang w:val="en-US"/>
        </w:rPr>
        <w:t>C</w:t>
      </w:r>
      <w:proofErr w:type="spellStart"/>
      <w:r w:rsidR="00F02FC9" w:rsidRPr="00EB731C">
        <w:rPr>
          <w:rFonts w:ascii="Times New Roman" w:hAnsi="Times New Roman" w:cs="Times New Roman"/>
          <w:sz w:val="24"/>
          <w:szCs w:val="24"/>
        </w:rPr>
        <w:t>тандартизированная</w:t>
      </w:r>
      <w:proofErr w:type="spellEnd"/>
      <w:r w:rsidR="00F02FC9" w:rsidRPr="00EB731C">
        <w:rPr>
          <w:rFonts w:ascii="Times New Roman" w:hAnsi="Times New Roman" w:cs="Times New Roman"/>
          <w:sz w:val="24"/>
          <w:szCs w:val="24"/>
        </w:rPr>
        <w:t xml:space="preserve"> методика оценки количественных параметров при КУУЗИ почек более воспроизво</w:t>
      </w:r>
      <w:r w:rsidR="00B739AC" w:rsidRPr="00EB731C">
        <w:rPr>
          <w:rFonts w:ascii="Times New Roman" w:hAnsi="Times New Roman" w:cs="Times New Roman"/>
          <w:sz w:val="24"/>
          <w:szCs w:val="24"/>
        </w:rPr>
        <w:t>дима врачами УЗД, чем рутинная.</w:t>
      </w:r>
    </w:p>
    <w:p w14:paraId="5B29A4CF" w14:textId="348E623D" w:rsidR="00B739AC" w:rsidRPr="00EB731C" w:rsidRDefault="00B739AC" w:rsidP="00B739AC">
      <w:pPr>
        <w:spacing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2. Проведение контраст-усиленного ультразвукового исследования </w:t>
      </w:r>
      <w:r w:rsidRPr="00EB731C">
        <w:rPr>
          <w:rFonts w:ascii="Times New Roman" w:hAnsi="Times New Roman" w:cs="Times New Roman"/>
          <w:sz w:val="24"/>
          <w:szCs w:val="24"/>
          <w:shd w:val="clear" w:color="auto" w:fill="FFFFFF"/>
        </w:rPr>
        <w:t xml:space="preserve">может быть использован для оценки </w:t>
      </w:r>
      <w:proofErr w:type="spellStart"/>
      <w:r w:rsidRPr="00EB731C">
        <w:rPr>
          <w:rFonts w:ascii="Times New Roman" w:hAnsi="Times New Roman" w:cs="Times New Roman"/>
          <w:sz w:val="24"/>
          <w:szCs w:val="24"/>
          <w:shd w:val="clear" w:color="auto" w:fill="FFFFFF"/>
        </w:rPr>
        <w:t>гипоперфузии</w:t>
      </w:r>
      <w:proofErr w:type="spellEnd"/>
      <w:r w:rsidRPr="00EB731C">
        <w:rPr>
          <w:rFonts w:ascii="Times New Roman" w:hAnsi="Times New Roman" w:cs="Times New Roman"/>
          <w:sz w:val="24"/>
          <w:szCs w:val="24"/>
          <w:shd w:val="clear" w:color="auto" w:fill="FFFFFF"/>
        </w:rPr>
        <w:t xml:space="preserve"> с целью снижения эффективной эквивалентной дозы на пациента.</w:t>
      </w:r>
    </w:p>
    <w:p w14:paraId="17E36AC5" w14:textId="77777777" w:rsidR="00B507E1" w:rsidRPr="00EB731C" w:rsidRDefault="0011178B" w:rsidP="008E7A42">
      <w:pPr>
        <w:spacing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Ключевые слова: контраст-усиленное ультразвуковое исследование, </w:t>
      </w:r>
      <w:proofErr w:type="spellStart"/>
      <w:r w:rsidRPr="00EB731C">
        <w:rPr>
          <w:rFonts w:ascii="Times New Roman" w:hAnsi="Times New Roman" w:cs="Times New Roman"/>
          <w:sz w:val="24"/>
          <w:szCs w:val="24"/>
        </w:rPr>
        <w:t>ангионефросклероз</w:t>
      </w:r>
      <w:proofErr w:type="spellEnd"/>
      <w:r w:rsidRPr="00EB731C">
        <w:rPr>
          <w:rFonts w:ascii="Times New Roman" w:hAnsi="Times New Roman" w:cs="Times New Roman"/>
          <w:sz w:val="24"/>
          <w:szCs w:val="24"/>
        </w:rPr>
        <w:t>.</w:t>
      </w:r>
    </w:p>
    <w:p w14:paraId="08C31B77" w14:textId="7CD62DB4" w:rsidR="008368C5" w:rsidRPr="00EB731C" w:rsidRDefault="000B3E73" w:rsidP="008E7A42">
      <w:pPr>
        <w:spacing w:line="360" w:lineRule="auto"/>
        <w:ind w:left="-142"/>
        <w:jc w:val="both"/>
        <w:rPr>
          <w:rFonts w:ascii="Times New Roman" w:hAnsi="Times New Roman" w:cs="Times New Roman"/>
          <w:sz w:val="24"/>
          <w:szCs w:val="24"/>
          <w:shd w:val="clear" w:color="auto" w:fill="FCFDFD"/>
          <w:lang w:val="en-US"/>
        </w:rPr>
      </w:pPr>
      <w:r w:rsidRPr="00EB731C">
        <w:rPr>
          <w:rFonts w:ascii="Times New Roman" w:hAnsi="Times New Roman" w:cs="Times New Roman"/>
          <w:b/>
          <w:sz w:val="24"/>
          <w:szCs w:val="24"/>
          <w:lang w:val="en-US"/>
        </w:rPr>
        <w:t>Abstract</w:t>
      </w:r>
      <w:r w:rsidR="00B507E1" w:rsidRPr="00EB731C">
        <w:rPr>
          <w:rFonts w:ascii="Times New Roman" w:hAnsi="Times New Roman" w:cs="Times New Roman"/>
          <w:b/>
          <w:sz w:val="24"/>
          <w:szCs w:val="24"/>
          <w:lang w:val="en-US"/>
        </w:rPr>
        <w:t xml:space="preserve">: </w:t>
      </w:r>
    </w:p>
    <w:p w14:paraId="700EA810" w14:textId="5A115D7E" w:rsidR="008368C5" w:rsidRPr="00EB731C" w:rsidRDefault="00DE7F77" w:rsidP="008E7A42">
      <w:pPr>
        <w:spacing w:line="360" w:lineRule="auto"/>
        <w:ind w:left="-142"/>
        <w:jc w:val="both"/>
        <w:rPr>
          <w:rFonts w:ascii="Times New Roman" w:hAnsi="Times New Roman" w:cs="Times New Roman"/>
          <w:sz w:val="24"/>
          <w:szCs w:val="24"/>
          <w:shd w:val="clear" w:color="auto" w:fill="FCFDFD"/>
          <w:lang w:val="en-US"/>
        </w:rPr>
      </w:pPr>
      <w:r w:rsidRPr="00EB731C">
        <w:rPr>
          <w:rFonts w:ascii="Times New Roman" w:hAnsi="Times New Roman" w:cs="Times New Roman"/>
          <w:i/>
          <w:sz w:val="24"/>
          <w:szCs w:val="24"/>
          <w:lang w:val="en-US"/>
        </w:rPr>
        <w:t>Aim of the research.</w:t>
      </w:r>
      <w:r w:rsidR="00B507E1" w:rsidRPr="00EB731C">
        <w:rPr>
          <w:rFonts w:ascii="Times New Roman" w:hAnsi="Times New Roman" w:cs="Times New Roman"/>
          <w:i/>
          <w:sz w:val="24"/>
          <w:szCs w:val="24"/>
          <w:lang w:val="en-US"/>
        </w:rPr>
        <w:t xml:space="preserve"> </w:t>
      </w:r>
      <w:r w:rsidR="00B507E1" w:rsidRPr="00EB731C">
        <w:rPr>
          <w:rFonts w:ascii="Times New Roman" w:hAnsi="Times New Roman" w:cs="Times New Roman"/>
          <w:sz w:val="24"/>
          <w:szCs w:val="24"/>
          <w:lang w:val="en"/>
        </w:rPr>
        <w:t>Standardization of the quantitative assessment of the contrast-enhanced ultrasound examination of the kidneys in patients with type 2 diabetes.</w:t>
      </w:r>
    </w:p>
    <w:p w14:paraId="6705B64E" w14:textId="0AF129FE" w:rsidR="008368C5" w:rsidRPr="00EB731C" w:rsidRDefault="00FD3435" w:rsidP="008E7A42">
      <w:pPr>
        <w:spacing w:line="360" w:lineRule="auto"/>
        <w:ind w:left="-142"/>
        <w:jc w:val="both"/>
        <w:rPr>
          <w:rFonts w:ascii="Times New Roman" w:hAnsi="Times New Roman" w:cs="Times New Roman"/>
          <w:sz w:val="24"/>
          <w:szCs w:val="24"/>
          <w:lang w:val="en-US"/>
        </w:rPr>
      </w:pPr>
      <w:r w:rsidRPr="00EB731C">
        <w:rPr>
          <w:rFonts w:ascii="Times New Roman" w:hAnsi="Times New Roman" w:cs="Times New Roman"/>
          <w:i/>
          <w:sz w:val="24"/>
          <w:szCs w:val="24"/>
          <w:lang w:val="en-US"/>
        </w:rPr>
        <w:t>Materials and methods.</w:t>
      </w:r>
      <w:r w:rsidR="00A14583" w:rsidRPr="00EB731C">
        <w:rPr>
          <w:rFonts w:ascii="Times New Roman" w:hAnsi="Times New Roman" w:cs="Times New Roman"/>
          <w:sz w:val="24"/>
          <w:szCs w:val="24"/>
          <w:lang w:val="en-US"/>
        </w:rPr>
        <w:t xml:space="preserve"> </w:t>
      </w:r>
      <w:r w:rsidR="00B507E1" w:rsidRPr="00EB731C">
        <w:rPr>
          <w:rFonts w:ascii="Times New Roman" w:hAnsi="Times New Roman" w:cs="Times New Roman"/>
          <w:sz w:val="24"/>
          <w:szCs w:val="24"/>
          <w:lang w:val="en-US"/>
        </w:rPr>
        <w:t xml:space="preserve">On the basis of the </w:t>
      </w:r>
      <w:r w:rsidR="008E7A42" w:rsidRPr="00EB731C">
        <w:rPr>
          <w:rFonts w:ascii="Times New Roman" w:hAnsi="Times New Roman" w:cs="Times New Roman"/>
          <w:sz w:val="24"/>
          <w:szCs w:val="24"/>
          <w:lang w:val="en-US"/>
        </w:rPr>
        <w:t xml:space="preserve">Fundamental research laboratory “Diagnostic researches and minimally invasive technologies”, </w:t>
      </w:r>
      <w:r w:rsidR="00B507E1" w:rsidRPr="00EB731C">
        <w:rPr>
          <w:rFonts w:ascii="Times New Roman" w:hAnsi="Times New Roman" w:cs="Times New Roman"/>
          <w:sz w:val="24"/>
          <w:szCs w:val="24"/>
          <w:lang w:val="en-US"/>
        </w:rPr>
        <w:t xml:space="preserve">of the Federal State Budgetary Educational Institution of Higher Education "Smolensk State Medical University" of </w:t>
      </w:r>
      <w:r w:rsidR="008E7A42" w:rsidRPr="00EB731C">
        <w:rPr>
          <w:rFonts w:ascii="Times New Roman" w:hAnsi="Times New Roman" w:cs="Times New Roman"/>
          <w:sz w:val="24"/>
          <w:szCs w:val="24"/>
          <w:lang w:val="en-US"/>
        </w:rPr>
        <w:t>Smolensk State Medical University, the Ministry of Health of the Russian Federation</w:t>
      </w:r>
      <w:r w:rsidR="00B507E1" w:rsidRPr="00EB731C">
        <w:rPr>
          <w:rFonts w:ascii="Times New Roman" w:hAnsi="Times New Roman" w:cs="Times New Roman"/>
          <w:sz w:val="24"/>
          <w:szCs w:val="24"/>
          <w:lang w:val="en-US"/>
        </w:rPr>
        <w:t>, 12 patients with type 2 diabetes were examined in 2020. The age of the examined patients was 36-64 years old. Average age - 44 ± 1.8 years, of which 7 women (58.33%) and 5 men (41.67%). All patients were examined using a single diagnostic algorithm, which included 2 stages: 1 stage. Ultrasound examination of the kidneys (</w:t>
      </w:r>
      <w:proofErr w:type="spellStart"/>
      <w:r w:rsidR="00B507E1" w:rsidRPr="00EB731C">
        <w:rPr>
          <w:rFonts w:ascii="Times New Roman" w:hAnsi="Times New Roman" w:cs="Times New Roman"/>
          <w:sz w:val="24"/>
          <w:szCs w:val="24"/>
          <w:lang w:val="en-US"/>
        </w:rPr>
        <w:t>Aloka</w:t>
      </w:r>
      <w:proofErr w:type="spellEnd"/>
      <w:r w:rsidR="00B507E1" w:rsidRPr="00EB731C">
        <w:rPr>
          <w:rFonts w:ascii="Times New Roman" w:hAnsi="Times New Roman" w:cs="Times New Roman"/>
          <w:sz w:val="24"/>
          <w:szCs w:val="24"/>
          <w:lang w:val="en-US"/>
        </w:rPr>
        <w:t xml:space="preserve"> Hitachi Arietta 850 (Hitachi Medical Corporation, Japan) in B-mode; stage 2 - </w:t>
      </w:r>
      <w:r w:rsidR="00B507E1" w:rsidRPr="00EB731C">
        <w:rPr>
          <w:rFonts w:ascii="Times New Roman" w:hAnsi="Times New Roman" w:cs="Times New Roman"/>
          <w:sz w:val="24"/>
          <w:szCs w:val="24"/>
          <w:lang w:val="en-US"/>
        </w:rPr>
        <w:lastRenderedPageBreak/>
        <w:t>contrast-enha</w:t>
      </w:r>
      <w:r w:rsidR="008E7A42" w:rsidRPr="00EB731C">
        <w:rPr>
          <w:rFonts w:ascii="Times New Roman" w:hAnsi="Times New Roman" w:cs="Times New Roman"/>
          <w:sz w:val="24"/>
          <w:szCs w:val="24"/>
          <w:lang w:val="en-US"/>
        </w:rPr>
        <w:t>nced ultrasound examination (CEUS</w:t>
      </w:r>
      <w:r w:rsidR="00B507E1" w:rsidRPr="00EB731C">
        <w:rPr>
          <w:rFonts w:ascii="Times New Roman" w:hAnsi="Times New Roman" w:cs="Times New Roman"/>
          <w:sz w:val="24"/>
          <w:szCs w:val="24"/>
          <w:lang w:val="en-US"/>
        </w:rPr>
        <w:t xml:space="preserve">) of the kidneys. All patients were divided into 2 groups: the 1st group consisted of patients </w:t>
      </w:r>
      <w:r w:rsidR="008E7A42" w:rsidRPr="00EB731C">
        <w:rPr>
          <w:rFonts w:ascii="Times New Roman" w:hAnsi="Times New Roman" w:cs="Times New Roman"/>
          <w:sz w:val="24"/>
          <w:szCs w:val="24"/>
          <w:lang w:val="en-US"/>
        </w:rPr>
        <w:t>with type 2 diabetes type (n = 6), who underwent CEUS</w:t>
      </w:r>
      <w:r w:rsidR="00B507E1" w:rsidRPr="00EB731C">
        <w:rPr>
          <w:rFonts w:ascii="Times New Roman" w:hAnsi="Times New Roman" w:cs="Times New Roman"/>
          <w:sz w:val="24"/>
          <w:szCs w:val="24"/>
          <w:lang w:val="en-US"/>
        </w:rPr>
        <w:t xml:space="preserve"> with subsequent assessment of the renal parenchyma in different areas of the cortex and medulla; group 2 consisted of pati</w:t>
      </w:r>
      <w:r w:rsidR="008E7A42" w:rsidRPr="00EB731C">
        <w:rPr>
          <w:rFonts w:ascii="Times New Roman" w:hAnsi="Times New Roman" w:cs="Times New Roman"/>
          <w:sz w:val="24"/>
          <w:szCs w:val="24"/>
          <w:lang w:val="en-US"/>
        </w:rPr>
        <w:t>ents with type 2 diabetes (n = 6</w:t>
      </w:r>
      <w:r w:rsidR="00B507E1" w:rsidRPr="00EB731C">
        <w:rPr>
          <w:rFonts w:ascii="Times New Roman" w:hAnsi="Times New Roman" w:cs="Times New Roman"/>
          <w:sz w:val="24"/>
          <w:szCs w:val="24"/>
          <w:lang w:val="en-US"/>
        </w:rPr>
        <w:t xml:space="preserve">) who underwent </w:t>
      </w:r>
      <w:r w:rsidR="008E7A42" w:rsidRPr="00EB731C">
        <w:rPr>
          <w:rFonts w:ascii="Times New Roman" w:hAnsi="Times New Roman" w:cs="Times New Roman"/>
          <w:sz w:val="24"/>
          <w:szCs w:val="24"/>
          <w:lang w:val="en-US"/>
        </w:rPr>
        <w:t>CEUS</w:t>
      </w:r>
      <w:r w:rsidR="00B507E1" w:rsidRPr="00EB731C">
        <w:rPr>
          <w:rFonts w:ascii="Times New Roman" w:hAnsi="Times New Roman" w:cs="Times New Roman"/>
          <w:sz w:val="24"/>
          <w:szCs w:val="24"/>
          <w:lang w:val="en-US"/>
        </w:rPr>
        <w:t xml:space="preserve"> with subsequent standardized assessment in the indicated 5 -</w:t>
      </w:r>
      <w:proofErr w:type="spellStart"/>
      <w:r w:rsidR="00B507E1" w:rsidRPr="00EB731C">
        <w:rPr>
          <w:rFonts w:ascii="Times New Roman" w:hAnsi="Times New Roman" w:cs="Times New Roman"/>
          <w:sz w:val="24"/>
          <w:szCs w:val="24"/>
          <w:lang w:val="en-US"/>
        </w:rPr>
        <w:t>th</w:t>
      </w:r>
      <w:proofErr w:type="spellEnd"/>
      <w:r w:rsidR="00B507E1" w:rsidRPr="00EB731C">
        <w:rPr>
          <w:rFonts w:ascii="Times New Roman" w:hAnsi="Times New Roman" w:cs="Times New Roman"/>
          <w:sz w:val="24"/>
          <w:szCs w:val="24"/>
          <w:lang w:val="en-US"/>
        </w:rPr>
        <w:t xml:space="preserve"> points of the arterial bed and 3 points of the venous bed.</w:t>
      </w:r>
    </w:p>
    <w:p w14:paraId="01756CE4" w14:textId="7331BE9D" w:rsidR="0017740C" w:rsidRPr="00EB731C" w:rsidRDefault="000B3E73" w:rsidP="008E7A42">
      <w:pPr>
        <w:spacing w:line="360" w:lineRule="auto"/>
        <w:ind w:left="-142"/>
        <w:jc w:val="both"/>
        <w:rPr>
          <w:rFonts w:ascii="Times New Roman" w:hAnsi="Times New Roman" w:cs="Times New Roman"/>
          <w:sz w:val="24"/>
          <w:szCs w:val="24"/>
          <w:lang w:val="en-US"/>
        </w:rPr>
      </w:pPr>
      <w:r w:rsidRPr="00EB731C">
        <w:rPr>
          <w:rFonts w:ascii="Times New Roman" w:hAnsi="Times New Roman" w:cs="Times New Roman"/>
          <w:i/>
          <w:sz w:val="24"/>
          <w:szCs w:val="24"/>
          <w:lang w:val="en-US"/>
        </w:rPr>
        <w:t>Results</w:t>
      </w:r>
      <w:r w:rsidR="00B507E1" w:rsidRPr="00EB731C">
        <w:rPr>
          <w:rFonts w:ascii="Times New Roman" w:hAnsi="Times New Roman" w:cs="Times New Roman"/>
          <w:i/>
          <w:sz w:val="24"/>
          <w:szCs w:val="24"/>
          <w:lang w:val="en-US"/>
        </w:rPr>
        <w:t xml:space="preserve"> and discussions. </w:t>
      </w:r>
      <w:r w:rsidR="0017740C" w:rsidRPr="00EB731C">
        <w:rPr>
          <w:rFonts w:ascii="Times New Roman" w:hAnsi="Times New Roman" w:cs="Times New Roman"/>
          <w:sz w:val="24"/>
          <w:szCs w:val="24"/>
          <w:lang w:val="en-US"/>
        </w:rPr>
        <w:t xml:space="preserve">Taking into account the current epidemiological situation in 2020, the number of performed radiation diagnostic methods, such as X-ray and computer examinations of the chest organs, significantly increased the overall background of radiation exposure on the bulk of patients. Taking into account the anxiety index of patients, ionizing research methods for the diagnosis of </w:t>
      </w:r>
      <w:proofErr w:type="spellStart"/>
      <w:r w:rsidR="0017740C" w:rsidRPr="00EB731C">
        <w:rPr>
          <w:rFonts w:ascii="Times New Roman" w:hAnsi="Times New Roman" w:cs="Times New Roman"/>
          <w:sz w:val="24"/>
          <w:szCs w:val="24"/>
          <w:lang w:val="en-US"/>
        </w:rPr>
        <w:t>angionephrosclerosis</w:t>
      </w:r>
      <w:proofErr w:type="spellEnd"/>
      <w:r w:rsidR="0017740C" w:rsidRPr="00EB731C">
        <w:rPr>
          <w:rFonts w:ascii="Times New Roman" w:hAnsi="Times New Roman" w:cs="Times New Roman"/>
          <w:sz w:val="24"/>
          <w:szCs w:val="24"/>
          <w:lang w:val="en-US"/>
        </w:rPr>
        <w:t xml:space="preserve"> are undesirable. The standardized method for quantitative parameters of CEUS showed good agreement (0.61-0.76). In turn, the assessment of the quantitative parameters of renal CEUS when using the routine technique showed low consistency (0.21-0.3). Cohen's kappa (CK) scores of 0 to 0.2 indicate a lack of agreement among clinicians; 0.21-0.4 - weak consistency; 0.41-0.6 - moderate agreement between doctors; 0.61-0.8 - good consistency; 0.8101.0 - complete consistency.</w:t>
      </w:r>
    </w:p>
    <w:p w14:paraId="0C1231BC" w14:textId="085C9FC4" w:rsidR="008368C5" w:rsidRPr="00EB731C" w:rsidRDefault="0017740C" w:rsidP="008E7A42">
      <w:pPr>
        <w:spacing w:line="360" w:lineRule="auto"/>
        <w:ind w:left="-142"/>
        <w:jc w:val="both"/>
        <w:rPr>
          <w:rFonts w:ascii="Times New Roman" w:hAnsi="Times New Roman" w:cs="Times New Roman"/>
          <w:sz w:val="24"/>
          <w:szCs w:val="24"/>
          <w:shd w:val="clear" w:color="auto" w:fill="FCFDFD"/>
          <w:lang w:val="en-US"/>
        </w:rPr>
      </w:pPr>
      <w:r w:rsidRPr="00EB731C">
        <w:rPr>
          <w:rFonts w:ascii="Times New Roman" w:hAnsi="Times New Roman" w:cs="Times New Roman"/>
          <w:sz w:val="24"/>
          <w:szCs w:val="24"/>
          <w:lang w:val="en-US"/>
        </w:rPr>
        <w:t>The circulatory system of the kidneys is characterized by the presence of a developed capillary network and, accordingly, low peripheral resistance, which confirms the importance of a standardized approach in conducting this study. In the context of the prevailing epidemiological circumstances, we understand that it is necessary to choose a reference research method that would allow us to accurately assess the characteristics of the experimental evaluation of this method.</w:t>
      </w:r>
      <w:r w:rsidR="001E1CBF" w:rsidRPr="00EB731C">
        <w:rPr>
          <w:rFonts w:ascii="Times New Roman" w:hAnsi="Times New Roman" w:cs="Times New Roman"/>
          <w:sz w:val="24"/>
          <w:szCs w:val="24"/>
          <w:lang w:val="en-US"/>
        </w:rPr>
        <w:t xml:space="preserve"> As a result of renal C EUS using a routine technique, </w:t>
      </w:r>
      <w:proofErr w:type="spellStart"/>
      <w:r w:rsidR="001E1CBF" w:rsidRPr="00EB731C">
        <w:rPr>
          <w:rFonts w:ascii="Times New Roman" w:hAnsi="Times New Roman" w:cs="Times New Roman"/>
          <w:sz w:val="24"/>
          <w:szCs w:val="24"/>
          <w:lang w:val="en-US"/>
        </w:rPr>
        <w:t>hypoperfusion</w:t>
      </w:r>
      <w:proofErr w:type="spellEnd"/>
      <w:r w:rsidR="001E1CBF" w:rsidRPr="00EB731C">
        <w:rPr>
          <w:rFonts w:ascii="Times New Roman" w:hAnsi="Times New Roman" w:cs="Times New Roman"/>
          <w:sz w:val="24"/>
          <w:szCs w:val="24"/>
          <w:lang w:val="en-US"/>
        </w:rPr>
        <w:t xml:space="preserve"> of the right kidney was revealed in 50% (n = 3) cases and the data were interpreted as normal in 50% (n = 3) cases. As a result of the renal CEUS using the proposed method, pronounced </w:t>
      </w:r>
      <w:proofErr w:type="spellStart"/>
      <w:r w:rsidR="001E1CBF" w:rsidRPr="00EB731C">
        <w:rPr>
          <w:rFonts w:ascii="Times New Roman" w:hAnsi="Times New Roman" w:cs="Times New Roman"/>
          <w:sz w:val="24"/>
          <w:szCs w:val="24"/>
          <w:lang w:val="en-US"/>
        </w:rPr>
        <w:t>hypoperfusion</w:t>
      </w:r>
      <w:proofErr w:type="spellEnd"/>
      <w:r w:rsidR="001E1CBF" w:rsidRPr="00EB731C">
        <w:rPr>
          <w:rFonts w:ascii="Times New Roman" w:hAnsi="Times New Roman" w:cs="Times New Roman"/>
          <w:sz w:val="24"/>
          <w:szCs w:val="24"/>
          <w:lang w:val="en-US"/>
        </w:rPr>
        <w:t xml:space="preserve"> of the right kidney was revealed in 100% (n = 6) cases. Dynamic </w:t>
      </w:r>
      <w:proofErr w:type="spellStart"/>
      <w:r w:rsidR="001E1CBF" w:rsidRPr="00EB731C">
        <w:rPr>
          <w:rFonts w:ascii="Times New Roman" w:hAnsi="Times New Roman" w:cs="Times New Roman"/>
          <w:sz w:val="24"/>
          <w:szCs w:val="24"/>
          <w:lang w:val="en-US"/>
        </w:rPr>
        <w:t>nephroscintigraphy</w:t>
      </w:r>
      <w:proofErr w:type="spellEnd"/>
      <w:r w:rsidR="001E1CBF" w:rsidRPr="00EB731C">
        <w:rPr>
          <w:rFonts w:ascii="Times New Roman" w:hAnsi="Times New Roman" w:cs="Times New Roman"/>
          <w:sz w:val="24"/>
          <w:szCs w:val="24"/>
          <w:lang w:val="en-US"/>
        </w:rPr>
        <w:t xml:space="preserve"> was used as a reference method to determine the functional work of the kidneys. According to the results of dynamic </w:t>
      </w:r>
      <w:proofErr w:type="spellStart"/>
      <w:r w:rsidR="001E1CBF" w:rsidRPr="00EB731C">
        <w:rPr>
          <w:rFonts w:ascii="Times New Roman" w:hAnsi="Times New Roman" w:cs="Times New Roman"/>
          <w:sz w:val="24"/>
          <w:szCs w:val="24"/>
          <w:lang w:val="en-US"/>
        </w:rPr>
        <w:t>nephroscintigraphy</w:t>
      </w:r>
      <w:proofErr w:type="spellEnd"/>
      <w:r w:rsidR="001E1CBF" w:rsidRPr="00EB731C">
        <w:rPr>
          <w:rFonts w:ascii="Times New Roman" w:hAnsi="Times New Roman" w:cs="Times New Roman"/>
          <w:sz w:val="24"/>
          <w:szCs w:val="24"/>
          <w:lang w:val="en-US"/>
        </w:rPr>
        <w:t xml:space="preserve"> of the kidneys, </w:t>
      </w:r>
      <w:proofErr w:type="spellStart"/>
      <w:r w:rsidR="001E1CBF" w:rsidRPr="00EB731C">
        <w:rPr>
          <w:rFonts w:ascii="Times New Roman" w:hAnsi="Times New Roman" w:cs="Times New Roman"/>
          <w:sz w:val="24"/>
          <w:szCs w:val="24"/>
          <w:lang w:val="en-US"/>
        </w:rPr>
        <w:t>hypoperfusion</w:t>
      </w:r>
      <w:proofErr w:type="spellEnd"/>
      <w:r w:rsidR="001E1CBF" w:rsidRPr="00EB731C">
        <w:rPr>
          <w:rFonts w:ascii="Times New Roman" w:hAnsi="Times New Roman" w:cs="Times New Roman"/>
          <w:sz w:val="24"/>
          <w:szCs w:val="24"/>
          <w:lang w:val="en-US"/>
        </w:rPr>
        <w:t xml:space="preserve"> of the right kidney was revealed in all cases in both groups of patients.</w:t>
      </w:r>
    </w:p>
    <w:p w14:paraId="53316BA5" w14:textId="0215E3A6" w:rsidR="008368C5" w:rsidRPr="00EB731C" w:rsidRDefault="000B3E73" w:rsidP="008E7A42">
      <w:pPr>
        <w:spacing w:line="360" w:lineRule="auto"/>
        <w:ind w:left="-142"/>
        <w:jc w:val="both"/>
        <w:rPr>
          <w:rFonts w:ascii="Times New Roman" w:hAnsi="Times New Roman" w:cs="Times New Roman"/>
          <w:sz w:val="24"/>
          <w:szCs w:val="24"/>
          <w:shd w:val="clear" w:color="auto" w:fill="FCFDFD"/>
          <w:lang w:val="en-US"/>
        </w:rPr>
      </w:pPr>
      <w:r w:rsidRPr="00EB731C">
        <w:rPr>
          <w:rFonts w:ascii="Times New Roman" w:hAnsi="Times New Roman" w:cs="Times New Roman"/>
          <w:i/>
          <w:sz w:val="24"/>
          <w:szCs w:val="24"/>
          <w:shd w:val="clear" w:color="auto" w:fill="FFFFFF"/>
          <w:lang w:val="en-US"/>
        </w:rPr>
        <w:t>Conclusion</w:t>
      </w:r>
      <w:r w:rsidR="007D70C4" w:rsidRPr="00EB731C">
        <w:rPr>
          <w:rFonts w:ascii="Times New Roman" w:hAnsi="Times New Roman" w:cs="Times New Roman"/>
          <w:i/>
          <w:sz w:val="24"/>
          <w:szCs w:val="24"/>
          <w:shd w:val="clear" w:color="auto" w:fill="FFFFFF"/>
          <w:lang w:val="en-US"/>
        </w:rPr>
        <w:t>.</w:t>
      </w:r>
      <w:r w:rsidR="007D70C4" w:rsidRPr="00EB731C">
        <w:rPr>
          <w:rFonts w:ascii="Times New Roman" w:hAnsi="Times New Roman" w:cs="Times New Roman"/>
          <w:sz w:val="24"/>
          <w:szCs w:val="24"/>
          <w:shd w:val="clear" w:color="auto" w:fill="FFFFFF"/>
          <w:lang w:val="en-US"/>
        </w:rPr>
        <w:t xml:space="preserve"> </w:t>
      </w:r>
      <w:r w:rsidR="0044015D" w:rsidRPr="00EB731C">
        <w:rPr>
          <w:rFonts w:ascii="Times New Roman" w:hAnsi="Times New Roman" w:cs="Times New Roman"/>
          <w:sz w:val="24"/>
          <w:szCs w:val="24"/>
          <w:shd w:val="clear" w:color="auto" w:fill="FFFFFF"/>
          <w:lang w:val="en-US"/>
        </w:rPr>
        <w:t>1. T</w:t>
      </w:r>
      <w:r w:rsidR="00B507E1" w:rsidRPr="00EB731C">
        <w:rPr>
          <w:rFonts w:ascii="Times New Roman" w:hAnsi="Times New Roman" w:cs="Times New Roman"/>
          <w:sz w:val="24"/>
          <w:szCs w:val="24"/>
          <w:shd w:val="clear" w:color="auto" w:fill="FFFFFF"/>
          <w:lang w:val="en-US"/>
        </w:rPr>
        <w:t xml:space="preserve">he standardized method for assessing the quantitative parameters of the kidney </w:t>
      </w:r>
      <w:r w:rsidR="0017740C" w:rsidRPr="00EB731C">
        <w:rPr>
          <w:rFonts w:ascii="Times New Roman" w:hAnsi="Times New Roman" w:cs="Times New Roman"/>
          <w:sz w:val="24"/>
          <w:szCs w:val="24"/>
          <w:lang w:val="en-US"/>
        </w:rPr>
        <w:t>CEUS</w:t>
      </w:r>
      <w:r w:rsidR="00B507E1" w:rsidRPr="00EB731C">
        <w:rPr>
          <w:rFonts w:ascii="Times New Roman" w:hAnsi="Times New Roman" w:cs="Times New Roman"/>
          <w:sz w:val="24"/>
          <w:szCs w:val="24"/>
          <w:shd w:val="clear" w:color="auto" w:fill="FFFFFF"/>
          <w:lang w:val="en-US"/>
        </w:rPr>
        <w:t xml:space="preserve"> is more reproducible by the ultrasound doctors than the routine one. 2. </w:t>
      </w:r>
      <w:r w:rsidR="0044015D" w:rsidRPr="00EB731C">
        <w:rPr>
          <w:rFonts w:ascii="Times New Roman" w:hAnsi="Times New Roman" w:cs="Times New Roman"/>
          <w:sz w:val="24"/>
          <w:szCs w:val="24"/>
          <w:shd w:val="clear" w:color="auto" w:fill="FFFFFF"/>
          <w:lang w:val="en-US"/>
        </w:rPr>
        <w:t xml:space="preserve">Enhanced ultrasound can be used to assess the efficacy of </w:t>
      </w:r>
      <w:proofErr w:type="spellStart"/>
      <w:r w:rsidR="0044015D" w:rsidRPr="00EB731C">
        <w:rPr>
          <w:rFonts w:ascii="Times New Roman" w:hAnsi="Times New Roman" w:cs="Times New Roman"/>
          <w:sz w:val="24"/>
          <w:szCs w:val="24"/>
          <w:shd w:val="clear" w:color="auto" w:fill="FFFFFF"/>
          <w:lang w:val="en-US"/>
        </w:rPr>
        <w:t>hypoperfusion</w:t>
      </w:r>
      <w:proofErr w:type="spellEnd"/>
      <w:r w:rsidR="0044015D" w:rsidRPr="00EB731C">
        <w:rPr>
          <w:rFonts w:ascii="Times New Roman" w:hAnsi="Times New Roman" w:cs="Times New Roman"/>
          <w:sz w:val="24"/>
          <w:szCs w:val="24"/>
          <w:shd w:val="clear" w:color="auto" w:fill="FFFFFF"/>
          <w:lang w:val="en-US"/>
        </w:rPr>
        <w:t xml:space="preserve"> with the maximum efficacy of an equivalent dose per patient.</w:t>
      </w:r>
    </w:p>
    <w:p w14:paraId="6C9FF9A5" w14:textId="77777777" w:rsidR="008368C5" w:rsidRPr="00EB731C" w:rsidRDefault="0011178B" w:rsidP="008E7A42">
      <w:pPr>
        <w:spacing w:line="360" w:lineRule="auto"/>
        <w:ind w:left="-142"/>
        <w:jc w:val="both"/>
        <w:rPr>
          <w:rFonts w:ascii="Times New Roman" w:hAnsi="Times New Roman" w:cs="Times New Roman"/>
          <w:sz w:val="24"/>
          <w:szCs w:val="24"/>
          <w:shd w:val="clear" w:color="auto" w:fill="FCFDFD"/>
          <w:lang w:val="en-US"/>
        </w:rPr>
      </w:pPr>
      <w:r w:rsidRPr="00EB731C">
        <w:rPr>
          <w:rFonts w:ascii="Times New Roman" w:hAnsi="Times New Roman" w:cs="Times New Roman"/>
          <w:sz w:val="24"/>
          <w:szCs w:val="24"/>
          <w:lang w:val="en-US"/>
        </w:rPr>
        <w:t xml:space="preserve">Key words: contrast-enhanced ultrasound, </w:t>
      </w:r>
      <w:proofErr w:type="spellStart"/>
      <w:r w:rsidRPr="00EB731C">
        <w:rPr>
          <w:rFonts w:ascii="Times New Roman" w:hAnsi="Times New Roman" w:cs="Times New Roman"/>
          <w:sz w:val="24"/>
          <w:szCs w:val="24"/>
          <w:lang w:val="en-US"/>
        </w:rPr>
        <w:t>angionephrosclerosis</w:t>
      </w:r>
      <w:proofErr w:type="spellEnd"/>
    </w:p>
    <w:p w14:paraId="242A2E93" w14:textId="77777777" w:rsidR="008368C5" w:rsidRPr="00EB731C" w:rsidRDefault="000B3E73" w:rsidP="008E7A42">
      <w:pPr>
        <w:spacing w:line="360" w:lineRule="auto"/>
        <w:ind w:left="-142"/>
        <w:jc w:val="both"/>
        <w:rPr>
          <w:rStyle w:val="a5"/>
          <w:rFonts w:ascii="Times New Roman" w:hAnsi="Times New Roman" w:cs="Times New Roman"/>
          <w:color w:val="auto"/>
          <w:sz w:val="24"/>
          <w:szCs w:val="24"/>
          <w:u w:val="none"/>
          <w:shd w:val="clear" w:color="auto" w:fill="FCFDFD"/>
        </w:rPr>
      </w:pPr>
      <w:r w:rsidRPr="00EB731C">
        <w:rPr>
          <w:rStyle w:val="a5"/>
          <w:rFonts w:ascii="Times New Roman" w:hAnsi="Times New Roman" w:cs="Times New Roman"/>
          <w:color w:val="auto"/>
          <w:sz w:val="24"/>
          <w:szCs w:val="24"/>
          <w:u w:val="none"/>
        </w:rPr>
        <w:lastRenderedPageBreak/>
        <w:t xml:space="preserve">Контактная информация: </w:t>
      </w:r>
    </w:p>
    <w:p w14:paraId="6ECD0EAF" w14:textId="01497C1F" w:rsidR="000B3E73" w:rsidRPr="00EB731C" w:rsidRDefault="000B3E73" w:rsidP="008E7A42">
      <w:pPr>
        <w:spacing w:line="360" w:lineRule="auto"/>
        <w:ind w:left="-142"/>
        <w:jc w:val="both"/>
        <w:rPr>
          <w:rStyle w:val="a5"/>
          <w:rFonts w:ascii="Times New Roman" w:hAnsi="Times New Roman" w:cs="Times New Roman"/>
          <w:color w:val="auto"/>
          <w:sz w:val="24"/>
          <w:szCs w:val="24"/>
          <w:u w:val="none"/>
          <w:shd w:val="clear" w:color="auto" w:fill="FCFDFD"/>
        </w:rPr>
      </w:pPr>
      <w:proofErr w:type="spellStart"/>
      <w:r w:rsidRPr="00EB731C">
        <w:rPr>
          <w:rStyle w:val="a5"/>
          <w:rFonts w:ascii="Times New Roman" w:hAnsi="Times New Roman" w:cs="Times New Roman"/>
          <w:b/>
          <w:color w:val="auto"/>
          <w:sz w:val="24"/>
          <w:szCs w:val="24"/>
          <w:u w:val="none"/>
        </w:rPr>
        <w:t>Борсуков</w:t>
      </w:r>
      <w:proofErr w:type="spellEnd"/>
      <w:r w:rsidRPr="00EB731C">
        <w:rPr>
          <w:rStyle w:val="a5"/>
          <w:rFonts w:ascii="Times New Roman" w:hAnsi="Times New Roman" w:cs="Times New Roman"/>
          <w:b/>
          <w:color w:val="auto"/>
          <w:sz w:val="24"/>
          <w:szCs w:val="24"/>
          <w:u w:val="none"/>
        </w:rPr>
        <w:t xml:space="preserve"> Алексей Васильевич</w:t>
      </w:r>
      <w:r w:rsidRPr="00EB731C">
        <w:rPr>
          <w:rStyle w:val="a5"/>
          <w:rFonts w:ascii="Times New Roman" w:hAnsi="Times New Roman" w:cs="Times New Roman"/>
          <w:color w:val="auto"/>
          <w:sz w:val="24"/>
          <w:szCs w:val="24"/>
          <w:u w:val="none"/>
        </w:rPr>
        <w:t xml:space="preserve"> – доктор медицинских наук, профессор, директор Проблемной научно-исследовательской лаборатории «Диагностические исследования и малоинвазивные технологии» ФГБОУ ВО СГМУ МЗ РФ, </w:t>
      </w:r>
      <w:r w:rsidRPr="00EB731C">
        <w:rPr>
          <w:rFonts w:ascii="Times New Roman" w:hAnsi="Times New Roman" w:cs="Times New Roman"/>
          <w:sz w:val="24"/>
          <w:szCs w:val="24"/>
        </w:rPr>
        <w:t xml:space="preserve">тел: 8(903)649-22-10 </w:t>
      </w:r>
      <w:r w:rsidRPr="00EB731C">
        <w:rPr>
          <w:rFonts w:ascii="Times New Roman" w:hAnsi="Times New Roman" w:cs="Times New Roman"/>
          <w:sz w:val="24"/>
          <w:szCs w:val="24"/>
          <w:lang w:val="en-US"/>
        </w:rPr>
        <w:t>E</w:t>
      </w:r>
      <w:r w:rsidRPr="00EB731C">
        <w:rPr>
          <w:rFonts w:ascii="Times New Roman" w:hAnsi="Times New Roman" w:cs="Times New Roman"/>
          <w:sz w:val="24"/>
          <w:szCs w:val="24"/>
        </w:rPr>
        <w:t>-</w:t>
      </w:r>
      <w:r w:rsidRPr="00EB731C">
        <w:rPr>
          <w:rFonts w:ascii="Times New Roman" w:hAnsi="Times New Roman" w:cs="Times New Roman"/>
          <w:sz w:val="24"/>
          <w:szCs w:val="24"/>
          <w:lang w:val="en-US"/>
        </w:rPr>
        <w:t>mail</w:t>
      </w:r>
      <w:r w:rsidRPr="00EB731C">
        <w:rPr>
          <w:rFonts w:ascii="Times New Roman" w:hAnsi="Times New Roman" w:cs="Times New Roman"/>
          <w:sz w:val="24"/>
          <w:szCs w:val="24"/>
        </w:rPr>
        <w:t xml:space="preserve">: </w:t>
      </w:r>
      <w:hyperlink r:id="rId5" w:history="1">
        <w:r w:rsidRPr="00EB731C">
          <w:rPr>
            <w:rStyle w:val="a5"/>
            <w:rFonts w:ascii="Times New Roman" w:hAnsi="Times New Roman" w:cs="Times New Roman"/>
            <w:color w:val="auto"/>
            <w:sz w:val="24"/>
            <w:szCs w:val="24"/>
            <w:u w:val="none"/>
            <w:lang w:val="en-US"/>
          </w:rPr>
          <w:t>bor</w:t>
        </w:r>
        <w:r w:rsidRPr="00EB731C">
          <w:rPr>
            <w:rStyle w:val="a5"/>
            <w:rFonts w:ascii="Times New Roman" w:hAnsi="Times New Roman" w:cs="Times New Roman"/>
            <w:color w:val="auto"/>
            <w:sz w:val="24"/>
            <w:szCs w:val="24"/>
            <w:u w:val="none"/>
          </w:rPr>
          <w:t>55@</w:t>
        </w:r>
        <w:r w:rsidRPr="00EB731C">
          <w:rPr>
            <w:rStyle w:val="a5"/>
            <w:rFonts w:ascii="Times New Roman" w:hAnsi="Times New Roman" w:cs="Times New Roman"/>
            <w:color w:val="auto"/>
            <w:sz w:val="24"/>
            <w:szCs w:val="24"/>
            <w:u w:val="none"/>
            <w:lang w:val="en-US"/>
          </w:rPr>
          <w:t>yandex</w:t>
        </w:r>
        <w:r w:rsidRPr="00EB731C">
          <w:rPr>
            <w:rStyle w:val="a5"/>
            <w:rFonts w:ascii="Times New Roman" w:hAnsi="Times New Roman" w:cs="Times New Roman"/>
            <w:color w:val="auto"/>
            <w:sz w:val="24"/>
            <w:szCs w:val="24"/>
            <w:u w:val="none"/>
          </w:rPr>
          <w:t>.</w:t>
        </w:r>
        <w:proofErr w:type="spellStart"/>
        <w:r w:rsidRPr="00EB731C">
          <w:rPr>
            <w:rStyle w:val="a5"/>
            <w:rFonts w:ascii="Times New Roman" w:hAnsi="Times New Roman" w:cs="Times New Roman"/>
            <w:color w:val="auto"/>
            <w:sz w:val="24"/>
            <w:szCs w:val="24"/>
            <w:u w:val="none"/>
            <w:lang w:val="en-US"/>
          </w:rPr>
          <w:t>ru</w:t>
        </w:r>
        <w:proofErr w:type="spellEnd"/>
      </w:hyperlink>
      <w:r w:rsidR="00DE7F77" w:rsidRPr="00EB731C">
        <w:rPr>
          <w:rStyle w:val="a5"/>
          <w:rFonts w:ascii="Times New Roman" w:hAnsi="Times New Roman" w:cs="Times New Roman"/>
          <w:color w:val="auto"/>
          <w:sz w:val="24"/>
          <w:szCs w:val="24"/>
          <w:u w:val="none"/>
        </w:rPr>
        <w:t xml:space="preserve">, </w:t>
      </w:r>
      <w:r w:rsidR="00DE7F77" w:rsidRPr="00EB731C">
        <w:rPr>
          <w:rStyle w:val="a5"/>
          <w:rFonts w:ascii="Times New Roman" w:hAnsi="Times New Roman" w:cs="Times New Roman"/>
          <w:iCs/>
          <w:color w:val="auto"/>
          <w:sz w:val="24"/>
          <w:szCs w:val="24"/>
          <w:u w:val="none"/>
          <w:lang w:val="en-US"/>
        </w:rPr>
        <w:t>ORCID</w:t>
      </w:r>
      <w:r w:rsidR="00DE7F77" w:rsidRPr="00EB731C">
        <w:rPr>
          <w:rStyle w:val="a5"/>
          <w:rFonts w:ascii="Times New Roman" w:hAnsi="Times New Roman" w:cs="Times New Roman"/>
          <w:iCs/>
          <w:color w:val="auto"/>
          <w:sz w:val="24"/>
          <w:szCs w:val="24"/>
          <w:u w:val="none"/>
        </w:rPr>
        <w:t>:</w:t>
      </w:r>
      <w:r w:rsidR="00DE7F77" w:rsidRPr="00EB731C">
        <w:rPr>
          <w:rStyle w:val="orcid-id-https"/>
          <w:rFonts w:ascii="Times New Roman" w:hAnsi="Times New Roman" w:cs="Times New Roman"/>
          <w:sz w:val="24"/>
          <w:szCs w:val="24"/>
          <w:shd w:val="clear" w:color="auto" w:fill="FFFFFF"/>
        </w:rPr>
        <w:t xml:space="preserve"> 0000-0003-4047-7252</w:t>
      </w:r>
    </w:p>
    <w:p w14:paraId="4BB94895" w14:textId="77777777" w:rsidR="00247A7F" w:rsidRPr="00EB731C" w:rsidRDefault="000B3E73" w:rsidP="008E7A42">
      <w:pPr>
        <w:spacing w:line="360" w:lineRule="auto"/>
        <w:ind w:left="-142"/>
        <w:jc w:val="both"/>
        <w:rPr>
          <w:rFonts w:ascii="Times New Roman" w:hAnsi="Times New Roman" w:cs="Times New Roman"/>
          <w:iCs/>
          <w:sz w:val="24"/>
          <w:szCs w:val="24"/>
        </w:rPr>
      </w:pPr>
      <w:r w:rsidRPr="00EB731C">
        <w:rPr>
          <w:rStyle w:val="a5"/>
          <w:rFonts w:ascii="Times New Roman" w:hAnsi="Times New Roman" w:cs="Times New Roman"/>
          <w:b/>
          <w:color w:val="auto"/>
          <w:sz w:val="24"/>
          <w:szCs w:val="24"/>
          <w:u w:val="none"/>
        </w:rPr>
        <w:t>Горбатенко Ольга Александровна</w:t>
      </w:r>
      <w:r w:rsidRPr="00EB731C">
        <w:rPr>
          <w:rStyle w:val="a5"/>
          <w:rFonts w:ascii="Times New Roman" w:hAnsi="Times New Roman" w:cs="Times New Roman"/>
          <w:color w:val="auto"/>
          <w:sz w:val="24"/>
          <w:szCs w:val="24"/>
          <w:u w:val="none"/>
        </w:rPr>
        <w:t xml:space="preserve"> – аспирант Проблемной научно-исследовательской лаборатории «Диагностические исследования и малоинвазивные технологии» ФГБОУ ВО СГМУ МЗ РФ, </w:t>
      </w:r>
      <w:r w:rsidRPr="00EB731C">
        <w:rPr>
          <w:rFonts w:ascii="Times New Roman" w:hAnsi="Times New Roman" w:cs="Times New Roman"/>
          <w:sz w:val="24"/>
          <w:szCs w:val="24"/>
        </w:rPr>
        <w:t xml:space="preserve">тел: 8(903)892-41-57 </w:t>
      </w:r>
      <w:r w:rsidRPr="00EB731C">
        <w:rPr>
          <w:rFonts w:ascii="Times New Roman" w:hAnsi="Times New Roman" w:cs="Times New Roman"/>
          <w:sz w:val="24"/>
          <w:szCs w:val="24"/>
          <w:lang w:val="en-US"/>
        </w:rPr>
        <w:t>E</w:t>
      </w:r>
      <w:r w:rsidRPr="00EB731C">
        <w:rPr>
          <w:rFonts w:ascii="Times New Roman" w:hAnsi="Times New Roman" w:cs="Times New Roman"/>
          <w:sz w:val="24"/>
          <w:szCs w:val="24"/>
        </w:rPr>
        <w:t>-</w:t>
      </w:r>
      <w:r w:rsidRPr="00EB731C">
        <w:rPr>
          <w:rFonts w:ascii="Times New Roman" w:hAnsi="Times New Roman" w:cs="Times New Roman"/>
          <w:sz w:val="24"/>
          <w:szCs w:val="24"/>
          <w:lang w:val="en-US"/>
        </w:rPr>
        <w:t>mail</w:t>
      </w:r>
      <w:r w:rsidRPr="00EB731C">
        <w:rPr>
          <w:rFonts w:ascii="Times New Roman" w:hAnsi="Times New Roman" w:cs="Times New Roman"/>
          <w:sz w:val="24"/>
          <w:szCs w:val="24"/>
        </w:rPr>
        <w:t xml:space="preserve">: </w:t>
      </w:r>
      <w:hyperlink r:id="rId6" w:history="1">
        <w:r w:rsidRPr="00EB731C">
          <w:rPr>
            <w:rStyle w:val="a5"/>
            <w:rFonts w:ascii="Times New Roman" w:hAnsi="Times New Roman" w:cs="Times New Roman"/>
            <w:color w:val="auto"/>
            <w:sz w:val="24"/>
            <w:szCs w:val="24"/>
            <w:u w:val="none"/>
            <w:lang w:val="en-US"/>
          </w:rPr>
          <w:t>o</w:t>
        </w:r>
        <w:r w:rsidRPr="00EB731C">
          <w:rPr>
            <w:rStyle w:val="a5"/>
            <w:rFonts w:ascii="Times New Roman" w:hAnsi="Times New Roman" w:cs="Times New Roman"/>
            <w:color w:val="auto"/>
            <w:sz w:val="24"/>
            <w:szCs w:val="24"/>
            <w:u w:val="none"/>
          </w:rPr>
          <w:t>.</w:t>
        </w:r>
        <w:r w:rsidRPr="00EB731C">
          <w:rPr>
            <w:rStyle w:val="a5"/>
            <w:rFonts w:ascii="Times New Roman" w:hAnsi="Times New Roman" w:cs="Times New Roman"/>
            <w:color w:val="auto"/>
            <w:sz w:val="24"/>
            <w:szCs w:val="24"/>
            <w:u w:val="none"/>
            <w:lang w:val="en-US"/>
          </w:rPr>
          <w:t>gorbatenkon</w:t>
        </w:r>
        <w:r w:rsidRPr="00EB731C">
          <w:rPr>
            <w:rStyle w:val="a5"/>
            <w:rFonts w:ascii="Times New Roman" w:hAnsi="Times New Roman" w:cs="Times New Roman"/>
            <w:color w:val="auto"/>
            <w:sz w:val="24"/>
            <w:szCs w:val="24"/>
            <w:u w:val="none"/>
          </w:rPr>
          <w:t>@</w:t>
        </w:r>
        <w:r w:rsidRPr="00EB731C">
          <w:rPr>
            <w:rStyle w:val="a5"/>
            <w:rFonts w:ascii="Times New Roman" w:hAnsi="Times New Roman" w:cs="Times New Roman"/>
            <w:color w:val="auto"/>
            <w:sz w:val="24"/>
            <w:szCs w:val="24"/>
            <w:u w:val="none"/>
            <w:lang w:val="en-US"/>
          </w:rPr>
          <w:t>gmail</w:t>
        </w:r>
        <w:r w:rsidRPr="00EB731C">
          <w:rPr>
            <w:rStyle w:val="a5"/>
            <w:rFonts w:ascii="Times New Roman" w:hAnsi="Times New Roman" w:cs="Times New Roman"/>
            <w:color w:val="auto"/>
            <w:sz w:val="24"/>
            <w:szCs w:val="24"/>
            <w:u w:val="none"/>
          </w:rPr>
          <w:t>.</w:t>
        </w:r>
        <w:r w:rsidRPr="00EB731C">
          <w:rPr>
            <w:rStyle w:val="a5"/>
            <w:rFonts w:ascii="Times New Roman" w:hAnsi="Times New Roman" w:cs="Times New Roman"/>
            <w:color w:val="auto"/>
            <w:sz w:val="24"/>
            <w:szCs w:val="24"/>
            <w:u w:val="none"/>
            <w:lang w:val="en-US"/>
          </w:rPr>
          <w:t>com</w:t>
        </w:r>
      </w:hyperlink>
      <w:r w:rsidR="00DE7F77" w:rsidRPr="00EB731C">
        <w:rPr>
          <w:rFonts w:ascii="Times New Roman" w:hAnsi="Times New Roman" w:cs="Times New Roman"/>
          <w:iCs/>
          <w:sz w:val="24"/>
          <w:szCs w:val="24"/>
        </w:rPr>
        <w:t xml:space="preserve">, </w:t>
      </w:r>
      <w:r w:rsidR="00DE7F77" w:rsidRPr="00EB731C">
        <w:rPr>
          <w:rStyle w:val="a5"/>
          <w:rFonts w:ascii="Times New Roman" w:hAnsi="Times New Roman" w:cs="Times New Roman"/>
          <w:iCs/>
          <w:color w:val="auto"/>
          <w:sz w:val="24"/>
          <w:szCs w:val="24"/>
          <w:u w:val="none"/>
          <w:lang w:val="en-US"/>
        </w:rPr>
        <w:t>ORCID</w:t>
      </w:r>
      <w:r w:rsidR="00DE7F77" w:rsidRPr="00EB731C">
        <w:rPr>
          <w:rStyle w:val="a5"/>
          <w:rFonts w:ascii="Times New Roman" w:hAnsi="Times New Roman" w:cs="Times New Roman"/>
          <w:iCs/>
          <w:color w:val="auto"/>
          <w:sz w:val="24"/>
          <w:szCs w:val="24"/>
          <w:u w:val="none"/>
        </w:rPr>
        <w:t>:</w:t>
      </w:r>
      <w:r w:rsidR="00DE7F77" w:rsidRPr="00EB731C">
        <w:rPr>
          <w:rFonts w:ascii="Times New Roman" w:hAnsi="Times New Roman" w:cs="Times New Roman"/>
          <w:sz w:val="24"/>
          <w:szCs w:val="24"/>
          <w:shd w:val="clear" w:color="auto" w:fill="FFFFFF"/>
        </w:rPr>
        <w:t xml:space="preserve"> 0000-0002-8820-7713</w:t>
      </w:r>
    </w:p>
    <w:p w14:paraId="1E226375" w14:textId="77777777" w:rsidR="000B3E73" w:rsidRPr="00EB731C" w:rsidRDefault="000B3E73"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Style w:val="a5"/>
          <w:rFonts w:ascii="Times New Roman" w:hAnsi="Times New Roman" w:cs="Times New Roman"/>
          <w:b/>
          <w:color w:val="auto"/>
          <w:sz w:val="24"/>
          <w:szCs w:val="24"/>
          <w:u w:val="none"/>
          <w:lang w:val="en-US"/>
        </w:rPr>
      </w:pPr>
      <w:r w:rsidRPr="00EB731C">
        <w:rPr>
          <w:rFonts w:ascii="Times New Roman" w:hAnsi="Times New Roman" w:cs="Times New Roman"/>
          <w:b/>
          <w:sz w:val="24"/>
          <w:szCs w:val="24"/>
          <w:lang w:val="en-US"/>
        </w:rPr>
        <w:t>Contact Information:</w:t>
      </w:r>
    </w:p>
    <w:p w14:paraId="284E457D" w14:textId="77777777" w:rsidR="000B3E73" w:rsidRPr="00EB731C" w:rsidRDefault="000B3E73" w:rsidP="008E7A42">
      <w:pPr>
        <w:spacing w:line="360" w:lineRule="auto"/>
        <w:ind w:left="-142"/>
        <w:jc w:val="both"/>
        <w:rPr>
          <w:rFonts w:ascii="Times New Roman" w:hAnsi="Times New Roman" w:cs="Times New Roman"/>
          <w:sz w:val="24"/>
          <w:szCs w:val="24"/>
          <w:lang w:val="en-US"/>
        </w:rPr>
      </w:pPr>
      <w:proofErr w:type="spellStart"/>
      <w:r w:rsidRPr="00EB731C">
        <w:rPr>
          <w:rStyle w:val="a5"/>
          <w:rFonts w:ascii="Times New Roman" w:hAnsi="Times New Roman" w:cs="Times New Roman"/>
          <w:iCs/>
          <w:color w:val="auto"/>
          <w:sz w:val="24"/>
          <w:szCs w:val="24"/>
          <w:u w:val="none"/>
          <w:lang w:val="en-US"/>
        </w:rPr>
        <w:t>Borsukov</w:t>
      </w:r>
      <w:proofErr w:type="spellEnd"/>
      <w:r w:rsidRPr="00EB731C">
        <w:rPr>
          <w:rStyle w:val="a5"/>
          <w:rFonts w:ascii="Times New Roman" w:hAnsi="Times New Roman" w:cs="Times New Roman"/>
          <w:iCs/>
          <w:color w:val="auto"/>
          <w:sz w:val="24"/>
          <w:szCs w:val="24"/>
          <w:u w:val="none"/>
          <w:lang w:val="en-US"/>
        </w:rPr>
        <w:t xml:space="preserve"> Alexey Vasilyevich   - the Head of </w:t>
      </w:r>
      <w:r w:rsidR="00BB3728" w:rsidRPr="00EB731C">
        <w:rPr>
          <w:rStyle w:val="a5"/>
          <w:rFonts w:ascii="Times New Roman" w:hAnsi="Times New Roman" w:cs="Times New Roman"/>
          <w:iCs/>
          <w:color w:val="auto"/>
          <w:sz w:val="24"/>
          <w:szCs w:val="24"/>
          <w:u w:val="none"/>
          <w:lang w:val="en-US"/>
        </w:rPr>
        <w:t xml:space="preserve">the </w:t>
      </w:r>
      <w:r w:rsidRPr="00EB731C">
        <w:rPr>
          <w:rFonts w:ascii="Times New Roman" w:hAnsi="Times New Roman" w:cs="Times New Roman"/>
          <w:sz w:val="24"/>
          <w:szCs w:val="24"/>
          <w:lang w:val="en-US"/>
        </w:rPr>
        <w:t>Fundamental research laboratory “Diagnostic researches and minimally invasive technologies”, Smolensk State Medical University, the Ministry of Health of the Russian Federation, MD, Professor.</w:t>
      </w:r>
    </w:p>
    <w:p w14:paraId="5DCC98E9" w14:textId="77777777" w:rsidR="000B3E73" w:rsidRPr="00EB731C" w:rsidRDefault="000B3E73" w:rsidP="008E7A42">
      <w:pPr>
        <w:pStyle w:val="a6"/>
        <w:spacing w:before="0" w:beforeAutospacing="0" w:after="0" w:afterAutospacing="0" w:line="360" w:lineRule="auto"/>
        <w:ind w:left="-142"/>
        <w:jc w:val="both"/>
        <w:rPr>
          <w:lang w:val="en-US"/>
        </w:rPr>
      </w:pPr>
      <w:proofErr w:type="spellStart"/>
      <w:r w:rsidRPr="00EB731C">
        <w:rPr>
          <w:lang w:val="en-US"/>
        </w:rPr>
        <w:t>Gorbatenko</w:t>
      </w:r>
      <w:proofErr w:type="spellEnd"/>
      <w:r w:rsidRPr="00EB731C">
        <w:rPr>
          <w:lang w:val="en-US"/>
        </w:rPr>
        <w:t xml:space="preserve"> Olga Alexandrovna</w:t>
      </w:r>
      <w:r w:rsidRPr="00EB731C">
        <w:rPr>
          <w:b/>
          <w:lang w:val="en-US"/>
        </w:rPr>
        <w:t xml:space="preserve"> - </w:t>
      </w:r>
      <w:r w:rsidRPr="00EB731C">
        <w:rPr>
          <w:iCs/>
          <w:lang w:val="en-US"/>
        </w:rPr>
        <w:t xml:space="preserve">Graduate student </w:t>
      </w:r>
      <w:r w:rsidRPr="00EB731C">
        <w:rPr>
          <w:rStyle w:val="a5"/>
          <w:iCs/>
          <w:color w:val="auto"/>
          <w:u w:val="none"/>
          <w:lang w:val="en-US"/>
        </w:rPr>
        <w:t xml:space="preserve">of </w:t>
      </w:r>
      <w:r w:rsidR="00BB3728" w:rsidRPr="00EB731C">
        <w:rPr>
          <w:rStyle w:val="a5"/>
          <w:iCs/>
          <w:color w:val="auto"/>
          <w:u w:val="none"/>
          <w:lang w:val="en-US"/>
        </w:rPr>
        <w:t xml:space="preserve">the </w:t>
      </w:r>
      <w:r w:rsidRPr="00EB731C">
        <w:rPr>
          <w:lang w:val="en-US"/>
        </w:rPr>
        <w:t>Fundamental research laboratory “Diagnostic researches and minimally invasive technologies”, Smolensk State Medical University, the Ministry of Health of the Russian Federation</w:t>
      </w:r>
    </w:p>
    <w:p w14:paraId="0D130DF2" w14:textId="77777777" w:rsidR="000B3E73" w:rsidRPr="00EB731C" w:rsidRDefault="000B3E73" w:rsidP="008E7A42">
      <w:pPr>
        <w:spacing w:after="0" w:line="360" w:lineRule="auto"/>
        <w:ind w:left="-142"/>
        <w:jc w:val="both"/>
        <w:rPr>
          <w:rFonts w:ascii="Times New Roman" w:hAnsi="Times New Roman" w:cs="Times New Roman"/>
          <w:sz w:val="24"/>
          <w:szCs w:val="24"/>
          <w:lang w:val="en-US"/>
        </w:rPr>
      </w:pPr>
    </w:p>
    <w:p w14:paraId="2F0AB496" w14:textId="77777777" w:rsidR="000B3E73" w:rsidRPr="00EB731C" w:rsidRDefault="000B3E73"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Данные для связи с авторами:</w:t>
      </w:r>
    </w:p>
    <w:p w14:paraId="48BEB6C2" w14:textId="77777777" w:rsidR="000B3E73" w:rsidRPr="00EB731C" w:rsidRDefault="000B3E73"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Автор, ответственный за переписку: Горбатенко Ольга Александровна</w:t>
      </w:r>
    </w:p>
    <w:p w14:paraId="57760944" w14:textId="77777777" w:rsidR="000B3E73" w:rsidRPr="00EB731C" w:rsidRDefault="000B3E73"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Почтовый адрес: 214025, г. Смоленск, ул. Николаева, д. 34А, кв. 36</w:t>
      </w:r>
    </w:p>
    <w:p w14:paraId="664E58E8" w14:textId="77777777" w:rsidR="000B3E73" w:rsidRPr="00EB731C" w:rsidRDefault="000B3E73"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Телефон: +79038924157 </w:t>
      </w:r>
    </w:p>
    <w:p w14:paraId="23AD554E" w14:textId="67DEFD44" w:rsidR="000B3E73" w:rsidRPr="00EB731C" w:rsidRDefault="000B3E73" w:rsidP="000B49FB">
      <w:pPr>
        <w:spacing w:after="0" w:line="360" w:lineRule="auto"/>
        <w:ind w:left="-142"/>
        <w:jc w:val="both"/>
        <w:rPr>
          <w:rStyle w:val="a5"/>
          <w:rFonts w:ascii="Times New Roman" w:hAnsi="Times New Roman" w:cs="Times New Roman"/>
          <w:color w:val="auto"/>
          <w:sz w:val="24"/>
          <w:szCs w:val="24"/>
          <w:lang w:val="en-US"/>
        </w:rPr>
      </w:pPr>
      <w:r w:rsidRPr="00EB731C">
        <w:rPr>
          <w:rFonts w:ascii="Times New Roman" w:hAnsi="Times New Roman" w:cs="Times New Roman"/>
          <w:sz w:val="24"/>
          <w:szCs w:val="24"/>
          <w:lang w:val="en-US"/>
        </w:rPr>
        <w:t>E-mail: o.gorbatenkon</w:t>
      </w:r>
      <w:hyperlink r:id="rId7" w:history="1">
        <w:r w:rsidRPr="00EB731C">
          <w:rPr>
            <w:rStyle w:val="a5"/>
            <w:rFonts w:ascii="Times New Roman" w:hAnsi="Times New Roman" w:cs="Times New Roman"/>
            <w:color w:val="auto"/>
            <w:sz w:val="24"/>
            <w:szCs w:val="24"/>
            <w:u w:val="none"/>
            <w:lang w:val="en-US"/>
          </w:rPr>
          <w:t>@gmail.com</w:t>
        </w:r>
      </w:hyperlink>
      <w:r w:rsidRPr="00EB731C">
        <w:rPr>
          <w:rStyle w:val="a5"/>
          <w:rFonts w:ascii="Times New Roman" w:hAnsi="Times New Roman" w:cs="Times New Roman"/>
          <w:color w:val="auto"/>
          <w:sz w:val="24"/>
          <w:szCs w:val="24"/>
          <w:lang w:val="en-US"/>
        </w:rPr>
        <w:t xml:space="preserve"> </w:t>
      </w:r>
    </w:p>
    <w:p w14:paraId="70A6F663" w14:textId="77777777" w:rsidR="000B49FB" w:rsidRPr="00EB731C" w:rsidRDefault="000B49FB" w:rsidP="000B49FB">
      <w:pPr>
        <w:spacing w:after="0" w:line="360" w:lineRule="auto"/>
        <w:ind w:left="-142"/>
        <w:jc w:val="both"/>
        <w:rPr>
          <w:rFonts w:ascii="Times New Roman" w:hAnsi="Times New Roman" w:cs="Times New Roman"/>
          <w:sz w:val="24"/>
          <w:szCs w:val="24"/>
          <w:u w:val="single"/>
          <w:lang w:val="en-US"/>
        </w:rPr>
      </w:pPr>
    </w:p>
    <w:p w14:paraId="4BAE57FE" w14:textId="50C4513B" w:rsidR="007475E8" w:rsidRPr="00EB731C" w:rsidRDefault="00125A5E" w:rsidP="00592133">
      <w:pPr>
        <w:autoSpaceDE w:val="0"/>
        <w:autoSpaceDN w:val="0"/>
        <w:adjustRightInd w:val="0"/>
        <w:spacing w:after="0" w:line="360" w:lineRule="auto"/>
        <w:ind w:left="-142"/>
        <w:jc w:val="both"/>
        <w:rPr>
          <w:rFonts w:ascii="Times New Roman" w:eastAsia="TimesNewRomanPSMT" w:hAnsi="Times New Roman" w:cs="Times New Roman"/>
          <w:sz w:val="24"/>
          <w:szCs w:val="24"/>
        </w:rPr>
      </w:pPr>
      <w:r w:rsidRPr="00EB731C">
        <w:rPr>
          <w:rFonts w:ascii="Times New Roman" w:hAnsi="Times New Roman" w:cs="Times New Roman"/>
          <w:b/>
          <w:sz w:val="24"/>
          <w:szCs w:val="24"/>
        </w:rPr>
        <w:t xml:space="preserve">Актуальность: </w:t>
      </w:r>
      <w:r w:rsidR="002515F1" w:rsidRPr="00EB731C">
        <w:rPr>
          <w:rFonts w:ascii="Times New Roman" w:eastAsia="TimesNewRomanPSMT" w:hAnsi="Times New Roman" w:cs="Times New Roman"/>
          <w:sz w:val="24"/>
          <w:szCs w:val="24"/>
        </w:rPr>
        <w:t xml:space="preserve">Во всем мире неуклонно прогрессирует распространенность сахарного диабета (СД) 2 типа. По данным М.В. Шестаковой и </w:t>
      </w:r>
      <w:proofErr w:type="spellStart"/>
      <w:r w:rsidR="002515F1" w:rsidRPr="00EB731C">
        <w:rPr>
          <w:rFonts w:ascii="Times New Roman" w:eastAsia="TimesNewRomanPSMT" w:hAnsi="Times New Roman" w:cs="Times New Roman"/>
          <w:sz w:val="24"/>
          <w:szCs w:val="24"/>
        </w:rPr>
        <w:t>соавт</w:t>
      </w:r>
      <w:proofErr w:type="spellEnd"/>
      <w:r w:rsidR="002515F1" w:rsidRPr="00EB731C">
        <w:rPr>
          <w:rFonts w:ascii="Times New Roman" w:eastAsia="TimesNewRomanPSMT" w:hAnsi="Times New Roman" w:cs="Times New Roman"/>
          <w:sz w:val="24"/>
          <w:szCs w:val="24"/>
        </w:rPr>
        <w:t xml:space="preserve">. (2019), общая численность населения с СД на 2019 год в Российской Федерации составила </w:t>
      </w:r>
      <w:r w:rsidR="00B5435C" w:rsidRPr="00EB731C">
        <w:rPr>
          <w:rFonts w:ascii="Times New Roman" w:eastAsia="TimesNewRomanPSMT" w:hAnsi="Times New Roman" w:cs="Times New Roman"/>
          <w:sz w:val="24"/>
          <w:szCs w:val="24"/>
        </w:rPr>
        <w:t>4</w:t>
      </w:r>
      <w:r w:rsidR="002023F4" w:rsidRPr="00EB731C">
        <w:rPr>
          <w:rFonts w:ascii="Times New Roman" w:eastAsia="TimesNewRomanPSMT" w:hAnsi="Times New Roman" w:cs="Times New Roman"/>
          <w:sz w:val="24"/>
          <w:szCs w:val="24"/>
        </w:rPr>
        <w:t>584 575</w:t>
      </w:r>
      <w:r w:rsidR="002515F1" w:rsidRPr="00EB731C">
        <w:rPr>
          <w:rFonts w:ascii="Times New Roman" w:eastAsia="TimesNewRomanPSMT" w:hAnsi="Times New Roman" w:cs="Times New Roman"/>
          <w:sz w:val="24"/>
          <w:szCs w:val="24"/>
        </w:rPr>
        <w:t xml:space="preserve"> из которых 4,24 млн. человек с подтвержденным СД 2</w:t>
      </w:r>
      <w:r w:rsidR="002023F4" w:rsidRPr="00EB731C">
        <w:rPr>
          <w:rFonts w:ascii="Times New Roman" w:eastAsia="TimesNewRomanPSMT" w:hAnsi="Times New Roman" w:cs="Times New Roman"/>
          <w:sz w:val="24"/>
          <w:szCs w:val="24"/>
        </w:rPr>
        <w:t xml:space="preserve"> </w:t>
      </w:r>
      <w:r w:rsidR="002515F1" w:rsidRPr="00EB731C">
        <w:rPr>
          <w:rFonts w:ascii="Times New Roman" w:eastAsia="TimesNewRomanPSMT" w:hAnsi="Times New Roman" w:cs="Times New Roman"/>
          <w:sz w:val="24"/>
          <w:szCs w:val="24"/>
        </w:rPr>
        <w:t xml:space="preserve">типа </w:t>
      </w:r>
      <w:r w:rsidR="002515F1" w:rsidRPr="00EB731C">
        <w:rPr>
          <w:rFonts w:ascii="Times New Roman" w:hAnsi="Times New Roman" w:cs="Times New Roman"/>
          <w:sz w:val="24"/>
          <w:szCs w:val="24"/>
        </w:rPr>
        <w:t>[1]. По официальным</w:t>
      </w:r>
      <w:r w:rsidR="00B225DA" w:rsidRPr="00EB731C">
        <w:rPr>
          <w:rFonts w:ascii="Times New Roman" w:hAnsi="Times New Roman" w:cs="Times New Roman"/>
          <w:sz w:val="24"/>
          <w:szCs w:val="24"/>
        </w:rPr>
        <w:t xml:space="preserve"> источникам</w:t>
      </w:r>
      <w:r w:rsidR="002515F1" w:rsidRPr="00EB731C">
        <w:rPr>
          <w:rFonts w:ascii="Times New Roman" w:hAnsi="Times New Roman" w:cs="Times New Roman"/>
          <w:sz w:val="24"/>
          <w:szCs w:val="24"/>
        </w:rPr>
        <w:t xml:space="preserve"> </w:t>
      </w:r>
      <w:r w:rsidR="002515F1" w:rsidRPr="00EB731C">
        <w:rPr>
          <w:rFonts w:ascii="Times New Roman" w:hAnsi="Times New Roman" w:cs="Times New Roman"/>
          <w:sz w:val="24"/>
          <w:szCs w:val="24"/>
          <w:lang w:val="en-US"/>
        </w:rPr>
        <w:t>IDF</w:t>
      </w:r>
      <w:r w:rsidR="002515F1" w:rsidRPr="00EB731C">
        <w:rPr>
          <w:rFonts w:ascii="Times New Roman" w:hAnsi="Times New Roman" w:cs="Times New Roman"/>
          <w:sz w:val="24"/>
          <w:szCs w:val="24"/>
        </w:rPr>
        <w:t xml:space="preserve"> (</w:t>
      </w:r>
      <w:r w:rsidR="002515F1" w:rsidRPr="00EB731C">
        <w:rPr>
          <w:rFonts w:ascii="Times New Roman" w:hAnsi="Times New Roman" w:cs="Times New Roman"/>
          <w:sz w:val="24"/>
          <w:szCs w:val="24"/>
          <w:lang w:val="en-US"/>
        </w:rPr>
        <w:t>I</w:t>
      </w:r>
      <w:r w:rsidR="002023F4" w:rsidRPr="00EB731C">
        <w:rPr>
          <w:rFonts w:ascii="Times New Roman" w:hAnsi="Times New Roman" w:cs="Times New Roman"/>
          <w:sz w:val="24"/>
          <w:szCs w:val="24"/>
          <w:lang w:val="en-US"/>
        </w:rPr>
        <w:t>nternational</w:t>
      </w:r>
      <w:r w:rsidR="002023F4" w:rsidRPr="00EB731C">
        <w:rPr>
          <w:rFonts w:ascii="Times New Roman" w:hAnsi="Times New Roman" w:cs="Times New Roman"/>
          <w:sz w:val="24"/>
          <w:szCs w:val="24"/>
        </w:rPr>
        <w:t xml:space="preserve"> </w:t>
      </w:r>
      <w:r w:rsidR="002023F4" w:rsidRPr="00EB731C">
        <w:rPr>
          <w:rFonts w:ascii="Times New Roman" w:hAnsi="Times New Roman" w:cs="Times New Roman"/>
          <w:sz w:val="24"/>
          <w:szCs w:val="24"/>
          <w:lang w:val="en-US"/>
        </w:rPr>
        <w:t>Diabetes</w:t>
      </w:r>
      <w:r w:rsidR="002023F4" w:rsidRPr="00EB731C">
        <w:rPr>
          <w:rFonts w:ascii="Times New Roman" w:hAnsi="Times New Roman" w:cs="Times New Roman"/>
          <w:sz w:val="24"/>
          <w:szCs w:val="24"/>
        </w:rPr>
        <w:t xml:space="preserve"> </w:t>
      </w:r>
      <w:r w:rsidR="002023F4" w:rsidRPr="00EB731C">
        <w:rPr>
          <w:rFonts w:ascii="Times New Roman" w:hAnsi="Times New Roman" w:cs="Times New Roman"/>
          <w:sz w:val="24"/>
          <w:szCs w:val="24"/>
          <w:lang w:val="en-US"/>
        </w:rPr>
        <w:t>Federation</w:t>
      </w:r>
      <w:r w:rsidR="002023F4" w:rsidRPr="00EB731C">
        <w:rPr>
          <w:rFonts w:ascii="Times New Roman" w:hAnsi="Times New Roman" w:cs="Times New Roman"/>
          <w:sz w:val="24"/>
          <w:szCs w:val="24"/>
        </w:rPr>
        <w:t xml:space="preserve">) </w:t>
      </w:r>
      <w:r w:rsidR="002023F4" w:rsidRPr="00EB731C">
        <w:rPr>
          <w:rFonts w:ascii="Times New Roman" w:eastAsia="TimesNewRomanPSMT" w:hAnsi="Times New Roman" w:cs="Times New Roman"/>
          <w:sz w:val="24"/>
          <w:szCs w:val="24"/>
        </w:rPr>
        <w:t>при сохранении текущих трендов урбанизации и прироста населения к 2045 году людей с диабетом буде</w:t>
      </w:r>
      <w:r w:rsidR="006373FC" w:rsidRPr="00EB731C">
        <w:rPr>
          <w:rFonts w:ascii="Times New Roman" w:eastAsia="TimesNewRomanPSMT" w:hAnsi="Times New Roman" w:cs="Times New Roman"/>
          <w:sz w:val="24"/>
          <w:szCs w:val="24"/>
        </w:rPr>
        <w:t>т около 10,9% (700 млн.) [1,2].</w:t>
      </w:r>
      <w:r w:rsidR="002023F4" w:rsidRPr="00EB731C">
        <w:rPr>
          <w:rFonts w:ascii="Times New Roman" w:eastAsia="TimesNewRomanPSMT" w:hAnsi="Times New Roman" w:cs="Times New Roman"/>
          <w:sz w:val="24"/>
          <w:szCs w:val="24"/>
        </w:rPr>
        <w:t xml:space="preserve"> </w:t>
      </w:r>
      <w:r w:rsidR="00FA0AF0" w:rsidRPr="00EB731C">
        <w:rPr>
          <w:rFonts w:ascii="Times New Roman" w:eastAsia="TimesNewRomanPSMT" w:hAnsi="Times New Roman" w:cs="Times New Roman"/>
          <w:sz w:val="24"/>
          <w:szCs w:val="24"/>
        </w:rPr>
        <w:t xml:space="preserve">По данным </w:t>
      </w:r>
      <w:proofErr w:type="spellStart"/>
      <w:r w:rsidR="004B62B0" w:rsidRPr="00EB731C">
        <w:rPr>
          <w:rFonts w:ascii="Times New Roman" w:hAnsi="Times New Roman" w:cs="Times New Roman"/>
          <w:sz w:val="24"/>
          <w:szCs w:val="24"/>
        </w:rPr>
        <w:t>Sa</w:t>
      </w:r>
      <w:r w:rsidR="00FA0AF0" w:rsidRPr="00EB731C">
        <w:rPr>
          <w:rFonts w:ascii="Times New Roman" w:hAnsi="Times New Roman" w:cs="Times New Roman"/>
          <w:sz w:val="24"/>
          <w:szCs w:val="24"/>
        </w:rPr>
        <w:t>edi</w:t>
      </w:r>
      <w:proofErr w:type="spellEnd"/>
      <w:r w:rsidR="00FA0AF0" w:rsidRPr="00EB731C">
        <w:rPr>
          <w:rFonts w:ascii="Times New Roman" w:hAnsi="Times New Roman" w:cs="Times New Roman"/>
          <w:sz w:val="24"/>
          <w:szCs w:val="24"/>
        </w:rPr>
        <w:t xml:space="preserve"> P и </w:t>
      </w:r>
      <w:proofErr w:type="spellStart"/>
      <w:r w:rsidR="00FA0AF0" w:rsidRPr="00EB731C">
        <w:rPr>
          <w:rFonts w:ascii="Times New Roman" w:hAnsi="Times New Roman" w:cs="Times New Roman"/>
          <w:sz w:val="24"/>
          <w:szCs w:val="24"/>
        </w:rPr>
        <w:t>соавт</w:t>
      </w:r>
      <w:proofErr w:type="spellEnd"/>
      <w:r w:rsidR="00FA0AF0" w:rsidRPr="00EB731C">
        <w:rPr>
          <w:rFonts w:ascii="Times New Roman" w:hAnsi="Times New Roman" w:cs="Times New Roman"/>
          <w:sz w:val="24"/>
          <w:szCs w:val="24"/>
        </w:rPr>
        <w:t xml:space="preserve">. каждый второй (50,1%) человек, имеющий СД, не догадывается о своем заболевании. </w:t>
      </w:r>
      <w:r w:rsidR="00B5435C" w:rsidRPr="00EB731C">
        <w:rPr>
          <w:rFonts w:ascii="Times New Roman" w:eastAsia="TimesNewRomanPSMT" w:hAnsi="Times New Roman" w:cs="Times New Roman"/>
          <w:sz w:val="24"/>
          <w:szCs w:val="24"/>
        </w:rPr>
        <w:t>[1,2,3].</w:t>
      </w:r>
      <w:r w:rsidR="007258EA" w:rsidRPr="00EB731C">
        <w:rPr>
          <w:rFonts w:ascii="Times New Roman" w:eastAsia="TimesNewRomanPSMT" w:hAnsi="Times New Roman" w:cs="Times New Roman"/>
          <w:sz w:val="24"/>
          <w:szCs w:val="24"/>
        </w:rPr>
        <w:t xml:space="preserve"> </w:t>
      </w:r>
      <w:r w:rsidR="007258EA" w:rsidRPr="00EB731C">
        <w:rPr>
          <w:rFonts w:ascii="Times New Roman" w:hAnsi="Times New Roman" w:cs="Times New Roman"/>
          <w:sz w:val="24"/>
          <w:szCs w:val="24"/>
        </w:rPr>
        <w:t xml:space="preserve">В связи с масштабными демографическими сдвигами в сторону смещения возрастной пирамиды в сторону снижения возрастной группы пациентов с СД 2 типа, особенную актуальность обретает значимость детальной перфузии почек у данных </w:t>
      </w:r>
      <w:r w:rsidR="007258EA" w:rsidRPr="00EB731C">
        <w:rPr>
          <w:rFonts w:ascii="Times New Roman" w:hAnsi="Times New Roman" w:cs="Times New Roman"/>
          <w:sz w:val="24"/>
          <w:szCs w:val="24"/>
        </w:rPr>
        <w:lastRenderedPageBreak/>
        <w:t>пациентов</w:t>
      </w:r>
      <w:r w:rsidR="007258EA" w:rsidRPr="00EB731C">
        <w:rPr>
          <w:rFonts w:ascii="Times New Roman" w:eastAsia="TimesNewRomanPSMT" w:hAnsi="Times New Roman" w:cs="Times New Roman"/>
          <w:sz w:val="24"/>
          <w:szCs w:val="24"/>
        </w:rPr>
        <w:t xml:space="preserve"> [3].</w:t>
      </w:r>
      <w:r w:rsidR="00B5435C" w:rsidRPr="00EB731C">
        <w:rPr>
          <w:rFonts w:ascii="Times New Roman" w:eastAsia="TimesNewRomanPSMT" w:hAnsi="Times New Roman" w:cs="Times New Roman"/>
          <w:sz w:val="24"/>
          <w:szCs w:val="24"/>
        </w:rPr>
        <w:t xml:space="preserve"> </w:t>
      </w:r>
      <w:r w:rsidR="0020191A" w:rsidRPr="00EB731C">
        <w:rPr>
          <w:rFonts w:ascii="Times New Roman" w:eastAsia="TimesNewRomanPSMT" w:hAnsi="Times New Roman" w:cs="Times New Roman"/>
          <w:sz w:val="24"/>
          <w:szCs w:val="24"/>
        </w:rPr>
        <w:t>Известен факт корреляции между продолжительностью течения сахарного диабета и вариабельностью уровня глюкозы у пациентов с диабетической нефропатии (ДН). В отличие от СД 1 типа, у 40-45% пациентов с СД 2 типа ДН проявляется в сжатые сроки, примерно через 10-15 лет [</w:t>
      </w:r>
      <w:r w:rsidR="007258EA" w:rsidRPr="00EB731C">
        <w:rPr>
          <w:rFonts w:ascii="Times New Roman" w:eastAsia="TimesNewRomanPSMT" w:hAnsi="Times New Roman" w:cs="Times New Roman"/>
          <w:sz w:val="24"/>
          <w:szCs w:val="24"/>
        </w:rPr>
        <w:t>29</w:t>
      </w:r>
      <w:r w:rsidR="0020191A" w:rsidRPr="00EB731C">
        <w:rPr>
          <w:rFonts w:ascii="Times New Roman" w:eastAsia="TimesNewRomanPSMT" w:hAnsi="Times New Roman" w:cs="Times New Roman"/>
          <w:sz w:val="24"/>
          <w:szCs w:val="24"/>
        </w:rPr>
        <w:t xml:space="preserve">]. Поскольку ДН вовлекает изменения всех структур клубочков, наличие </w:t>
      </w:r>
      <w:proofErr w:type="spellStart"/>
      <w:r w:rsidR="0020191A" w:rsidRPr="00EB731C">
        <w:rPr>
          <w:rFonts w:ascii="Times New Roman" w:eastAsia="TimesNewRomanPSMT" w:hAnsi="Times New Roman" w:cs="Times New Roman"/>
          <w:sz w:val="24"/>
          <w:szCs w:val="24"/>
        </w:rPr>
        <w:t>микроальбуминурии</w:t>
      </w:r>
      <w:proofErr w:type="spellEnd"/>
      <w:r w:rsidR="0020191A" w:rsidRPr="00EB731C">
        <w:rPr>
          <w:rFonts w:ascii="Times New Roman" w:eastAsia="TimesNewRomanPSMT" w:hAnsi="Times New Roman" w:cs="Times New Roman"/>
          <w:sz w:val="24"/>
          <w:szCs w:val="24"/>
        </w:rPr>
        <w:t xml:space="preserve"> (МАУ) и активного снижения скорости клубочковой фильтрации является предиктором развития изменений на уровне клубочков, канальцев и интерстициальной ткани. Тем не менее, есть статьи, результаты </w:t>
      </w:r>
      <w:r w:rsidR="007258EA" w:rsidRPr="00EB731C">
        <w:rPr>
          <w:rFonts w:ascii="Times New Roman" w:eastAsia="TimesNewRomanPSMT" w:hAnsi="Times New Roman" w:cs="Times New Roman"/>
          <w:sz w:val="24"/>
          <w:szCs w:val="24"/>
        </w:rPr>
        <w:t xml:space="preserve">которых демонстрируют наличие альбуминурии как при значимых изменениях </w:t>
      </w:r>
      <w:proofErr w:type="spellStart"/>
      <w:r w:rsidR="007258EA" w:rsidRPr="00EB731C">
        <w:rPr>
          <w:rFonts w:ascii="Times New Roman" w:eastAsia="TimesNewRomanPSMT" w:hAnsi="Times New Roman" w:cs="Times New Roman"/>
          <w:sz w:val="24"/>
          <w:szCs w:val="24"/>
        </w:rPr>
        <w:t>гломерулярных</w:t>
      </w:r>
      <w:proofErr w:type="spellEnd"/>
      <w:r w:rsidR="007258EA" w:rsidRPr="00EB731C">
        <w:rPr>
          <w:rFonts w:ascii="Times New Roman" w:eastAsia="TimesNewRomanPSMT" w:hAnsi="Times New Roman" w:cs="Times New Roman"/>
          <w:sz w:val="24"/>
          <w:szCs w:val="24"/>
        </w:rPr>
        <w:t xml:space="preserve"> структур, так и при полном отсутствии изменений </w:t>
      </w:r>
      <w:proofErr w:type="spellStart"/>
      <w:r w:rsidR="007258EA" w:rsidRPr="00EB731C">
        <w:rPr>
          <w:rFonts w:ascii="Times New Roman" w:eastAsia="TimesNewRomanPSMT" w:hAnsi="Times New Roman" w:cs="Times New Roman"/>
          <w:sz w:val="24"/>
          <w:szCs w:val="24"/>
        </w:rPr>
        <w:t>гломерул</w:t>
      </w:r>
      <w:proofErr w:type="spellEnd"/>
      <w:r w:rsidR="007258EA" w:rsidRPr="00EB731C">
        <w:rPr>
          <w:rFonts w:ascii="Times New Roman" w:eastAsia="TimesNewRomanPSMT" w:hAnsi="Times New Roman" w:cs="Times New Roman"/>
          <w:sz w:val="24"/>
          <w:szCs w:val="24"/>
        </w:rPr>
        <w:t xml:space="preserve"> </w:t>
      </w:r>
      <w:r w:rsidR="0020191A" w:rsidRPr="00EB731C">
        <w:rPr>
          <w:rFonts w:ascii="Times New Roman" w:eastAsia="TimesNewRomanPSMT" w:hAnsi="Times New Roman" w:cs="Times New Roman"/>
          <w:sz w:val="24"/>
          <w:szCs w:val="24"/>
        </w:rPr>
        <w:t>[</w:t>
      </w:r>
      <w:r w:rsidR="007258EA" w:rsidRPr="00EB731C">
        <w:rPr>
          <w:rFonts w:ascii="Times New Roman" w:eastAsia="TimesNewRomanPSMT" w:hAnsi="Times New Roman" w:cs="Times New Roman"/>
          <w:sz w:val="24"/>
          <w:szCs w:val="24"/>
        </w:rPr>
        <w:t>28</w:t>
      </w:r>
      <w:r w:rsidR="0020191A" w:rsidRPr="00EB731C">
        <w:rPr>
          <w:rFonts w:ascii="Times New Roman" w:eastAsia="TimesNewRomanPSMT" w:hAnsi="Times New Roman" w:cs="Times New Roman"/>
          <w:sz w:val="24"/>
          <w:szCs w:val="24"/>
        </w:rPr>
        <w:t>].</w:t>
      </w:r>
      <w:r w:rsidR="00592133" w:rsidRPr="00EB731C">
        <w:rPr>
          <w:rFonts w:ascii="Times New Roman" w:eastAsia="TimesNewRomanPSMT" w:hAnsi="Times New Roman" w:cs="Times New Roman"/>
          <w:sz w:val="24"/>
          <w:szCs w:val="24"/>
        </w:rPr>
        <w:t xml:space="preserve"> Длительное отсутствие клинической картины и медицинского консультирования пациентов врачом эндокринологом может спровоцировать развитие хронической болезни почек (ХБП). </w:t>
      </w:r>
      <w:r w:rsidR="00764502" w:rsidRPr="00EB731C">
        <w:rPr>
          <w:rFonts w:ascii="Times New Roman" w:eastAsia="TimesNewRomanPSMT" w:hAnsi="Times New Roman" w:cs="Times New Roman"/>
          <w:sz w:val="24"/>
          <w:szCs w:val="24"/>
        </w:rPr>
        <w:t xml:space="preserve">В настоящее время СД является первенствующей причиной развития хронической болезни почек (ХБП). </w:t>
      </w:r>
      <w:r w:rsidR="001D0AE7" w:rsidRPr="00EB731C">
        <w:rPr>
          <w:rFonts w:ascii="Times New Roman" w:eastAsia="TimesNewRomanPSMT" w:hAnsi="Times New Roman" w:cs="Times New Roman"/>
          <w:sz w:val="24"/>
          <w:szCs w:val="24"/>
        </w:rPr>
        <w:t>С увеличением роста СД 2 типа, соответственн</w:t>
      </w:r>
      <w:r w:rsidR="003F2748" w:rsidRPr="00EB731C">
        <w:rPr>
          <w:rFonts w:ascii="Times New Roman" w:eastAsia="TimesNewRomanPSMT" w:hAnsi="Times New Roman" w:cs="Times New Roman"/>
          <w:sz w:val="24"/>
          <w:szCs w:val="24"/>
        </w:rPr>
        <w:t>о возрастает число новых случаев</w:t>
      </w:r>
      <w:r w:rsidR="001D0AE7" w:rsidRPr="00EB731C">
        <w:rPr>
          <w:rFonts w:ascii="Times New Roman" w:eastAsia="TimesNewRomanPSMT" w:hAnsi="Times New Roman" w:cs="Times New Roman"/>
          <w:sz w:val="24"/>
          <w:szCs w:val="24"/>
        </w:rPr>
        <w:t xml:space="preserve"> ХБП</w:t>
      </w:r>
      <w:r w:rsidR="001D0AE7" w:rsidRPr="00EB731C">
        <w:rPr>
          <w:rFonts w:ascii="Times New Roman" w:eastAsia="TimesNewRomanPSMT" w:hAnsi="Times New Roman" w:cs="Times New Roman"/>
          <w:color w:val="FF0000"/>
          <w:sz w:val="24"/>
          <w:szCs w:val="24"/>
        </w:rPr>
        <w:t xml:space="preserve"> </w:t>
      </w:r>
      <w:r w:rsidR="001D0AE7" w:rsidRPr="00EB731C">
        <w:rPr>
          <w:rFonts w:ascii="Times New Roman" w:eastAsia="TimesNewRomanPSMT" w:hAnsi="Times New Roman" w:cs="Times New Roman"/>
          <w:sz w:val="24"/>
          <w:szCs w:val="24"/>
        </w:rPr>
        <w:t>[26]. Имеются работы, в которых распространенность ХБП среди пациентов с СД 2 типа составляет порядка 35,4%</w:t>
      </w:r>
      <w:r w:rsidR="001D0AE7" w:rsidRPr="00EB731C">
        <w:rPr>
          <w:rFonts w:ascii="Times New Roman" w:eastAsia="TimesNewRomanPSMT" w:hAnsi="Times New Roman" w:cs="Times New Roman"/>
          <w:color w:val="FF0000"/>
          <w:sz w:val="24"/>
          <w:szCs w:val="24"/>
        </w:rPr>
        <w:t xml:space="preserve"> </w:t>
      </w:r>
      <w:r w:rsidR="001D0AE7" w:rsidRPr="00EB731C">
        <w:rPr>
          <w:rFonts w:ascii="Times New Roman" w:eastAsia="TimesNewRomanPSMT" w:hAnsi="Times New Roman" w:cs="Times New Roman"/>
          <w:sz w:val="24"/>
          <w:szCs w:val="24"/>
        </w:rPr>
        <w:t xml:space="preserve">[27]. </w:t>
      </w:r>
      <w:r w:rsidR="006373FC" w:rsidRPr="00EB731C">
        <w:rPr>
          <w:rFonts w:ascii="Times New Roman" w:hAnsi="Times New Roman" w:cs="Times New Roman"/>
          <w:sz w:val="24"/>
          <w:szCs w:val="24"/>
        </w:rPr>
        <w:t>Поскольку в</w:t>
      </w:r>
      <w:r w:rsidR="00C637D2" w:rsidRPr="00EB731C">
        <w:rPr>
          <w:rFonts w:ascii="Times New Roman" w:hAnsi="Times New Roman" w:cs="Times New Roman"/>
          <w:sz w:val="24"/>
          <w:szCs w:val="24"/>
        </w:rPr>
        <w:t xml:space="preserve"> настоящее время, когда цветовое допп</w:t>
      </w:r>
      <w:r w:rsidR="003F2748" w:rsidRPr="00EB731C">
        <w:rPr>
          <w:rFonts w:ascii="Times New Roman" w:hAnsi="Times New Roman" w:cs="Times New Roman"/>
          <w:sz w:val="24"/>
          <w:szCs w:val="24"/>
        </w:rPr>
        <w:t>леровское картирование (ЦДК), КТ</w:t>
      </w:r>
      <w:r w:rsidR="00C637D2" w:rsidRPr="00EB731C">
        <w:rPr>
          <w:rFonts w:ascii="Times New Roman" w:hAnsi="Times New Roman" w:cs="Times New Roman"/>
          <w:sz w:val="24"/>
          <w:szCs w:val="24"/>
        </w:rPr>
        <w:t>-ангиография широко применяется в повсеместной практике, остается открытым вопрос о возможном методе</w:t>
      </w:r>
      <w:r w:rsidR="00694EBA" w:rsidRPr="00EB731C">
        <w:rPr>
          <w:rFonts w:ascii="Times New Roman" w:hAnsi="Times New Roman" w:cs="Times New Roman"/>
          <w:sz w:val="24"/>
          <w:szCs w:val="24"/>
        </w:rPr>
        <w:t xml:space="preserve"> лучевой диа</w:t>
      </w:r>
      <w:r w:rsidR="006373FC" w:rsidRPr="00EB731C">
        <w:rPr>
          <w:rFonts w:ascii="Times New Roman" w:hAnsi="Times New Roman" w:cs="Times New Roman"/>
          <w:sz w:val="24"/>
          <w:szCs w:val="24"/>
        </w:rPr>
        <w:t>гностике, позволяющему</w:t>
      </w:r>
      <w:r w:rsidR="008E7A42" w:rsidRPr="00EB731C">
        <w:rPr>
          <w:rFonts w:ascii="Times New Roman" w:hAnsi="Times New Roman" w:cs="Times New Roman"/>
          <w:sz w:val="24"/>
          <w:szCs w:val="24"/>
        </w:rPr>
        <w:t xml:space="preserve"> проведение</w:t>
      </w:r>
      <w:r w:rsidR="00694EBA" w:rsidRPr="00EB731C">
        <w:rPr>
          <w:rFonts w:ascii="Times New Roman" w:hAnsi="Times New Roman" w:cs="Times New Roman"/>
          <w:sz w:val="24"/>
          <w:szCs w:val="24"/>
        </w:rPr>
        <w:t xml:space="preserve"> исследования без лучевой нагрузки и </w:t>
      </w:r>
      <w:proofErr w:type="spellStart"/>
      <w:r w:rsidR="00694EBA" w:rsidRPr="00EB731C">
        <w:rPr>
          <w:rFonts w:ascii="Times New Roman" w:hAnsi="Times New Roman" w:cs="Times New Roman"/>
          <w:sz w:val="24"/>
          <w:szCs w:val="24"/>
        </w:rPr>
        <w:t>нефротоксичности</w:t>
      </w:r>
      <w:proofErr w:type="spellEnd"/>
      <w:r w:rsidR="00694EBA" w:rsidRPr="00EB731C">
        <w:rPr>
          <w:rFonts w:ascii="Times New Roman" w:hAnsi="Times New Roman" w:cs="Times New Roman"/>
          <w:sz w:val="24"/>
          <w:szCs w:val="24"/>
        </w:rPr>
        <w:t xml:space="preserve"> контрастного пре</w:t>
      </w:r>
      <w:r w:rsidR="006373FC" w:rsidRPr="00EB731C">
        <w:rPr>
          <w:rFonts w:ascii="Times New Roman" w:hAnsi="Times New Roman" w:cs="Times New Roman"/>
          <w:sz w:val="24"/>
          <w:szCs w:val="24"/>
        </w:rPr>
        <w:t>парата, а также детальной оценки</w:t>
      </w:r>
      <w:r w:rsidR="0070798D" w:rsidRPr="00EB731C">
        <w:rPr>
          <w:rFonts w:ascii="Times New Roman" w:hAnsi="Times New Roman" w:cs="Times New Roman"/>
          <w:sz w:val="24"/>
          <w:szCs w:val="24"/>
        </w:rPr>
        <w:t xml:space="preserve"> почечного кровотока</w:t>
      </w:r>
      <w:r w:rsidR="00694EBA" w:rsidRPr="00EB731C">
        <w:rPr>
          <w:rFonts w:ascii="Times New Roman" w:hAnsi="Times New Roman" w:cs="Times New Roman"/>
          <w:sz w:val="24"/>
          <w:szCs w:val="24"/>
        </w:rPr>
        <w:t xml:space="preserve"> </w:t>
      </w:r>
      <w:r w:rsidR="00B5435C" w:rsidRPr="00EB731C">
        <w:rPr>
          <w:rFonts w:ascii="Times New Roman" w:eastAsia="TimesNewRomanPSMT" w:hAnsi="Times New Roman" w:cs="Times New Roman"/>
          <w:sz w:val="24"/>
          <w:szCs w:val="24"/>
        </w:rPr>
        <w:t>[4,5,6,7</w:t>
      </w:r>
      <w:r w:rsidR="009708A9" w:rsidRPr="00EB731C">
        <w:rPr>
          <w:rFonts w:ascii="Times New Roman" w:eastAsia="TimesNewRomanPSMT" w:hAnsi="Times New Roman" w:cs="Times New Roman"/>
          <w:sz w:val="24"/>
          <w:szCs w:val="24"/>
        </w:rPr>
        <w:t>,16</w:t>
      </w:r>
      <w:r w:rsidR="00B5435C" w:rsidRPr="00EB731C">
        <w:rPr>
          <w:rFonts w:ascii="Times New Roman" w:eastAsia="TimesNewRomanPSMT" w:hAnsi="Times New Roman" w:cs="Times New Roman"/>
          <w:sz w:val="24"/>
          <w:szCs w:val="24"/>
        </w:rPr>
        <w:t xml:space="preserve">]. </w:t>
      </w:r>
      <w:r w:rsidR="00694EBA" w:rsidRPr="00EB731C">
        <w:rPr>
          <w:rFonts w:ascii="Times New Roman" w:hAnsi="Times New Roman" w:cs="Times New Roman"/>
          <w:sz w:val="24"/>
          <w:szCs w:val="24"/>
        </w:rPr>
        <w:t xml:space="preserve">На сегодняшний день таким методом является контраст-усиленное ультразвуковое исследование, способное исключить два главных недостатка одновременно. Усовершенствование ультразвукового метода в оценке почечного кровотока открывают новые возможности в прогнозировании ангионефросклероза у пациентов с СД 2 типа. </w:t>
      </w:r>
    </w:p>
    <w:p w14:paraId="7A729020" w14:textId="77777777" w:rsidR="00396830" w:rsidRPr="00EB731C" w:rsidRDefault="00396830" w:rsidP="008E7A42">
      <w:pPr>
        <w:autoSpaceDE w:val="0"/>
        <w:autoSpaceDN w:val="0"/>
        <w:adjustRightInd w:val="0"/>
        <w:spacing w:after="0" w:line="360" w:lineRule="auto"/>
        <w:ind w:left="-142"/>
        <w:jc w:val="both"/>
        <w:rPr>
          <w:rFonts w:ascii="Times New Roman" w:hAnsi="Times New Roman" w:cs="Times New Roman"/>
          <w:sz w:val="24"/>
          <w:szCs w:val="24"/>
          <w:lang w:eastAsia="ru-RU"/>
        </w:rPr>
      </w:pPr>
    </w:p>
    <w:p w14:paraId="18100833" w14:textId="0DC531CB" w:rsidR="00125A5E" w:rsidRPr="00EB731C" w:rsidRDefault="00396830" w:rsidP="008E7A42">
      <w:pPr>
        <w:spacing w:line="360" w:lineRule="auto"/>
        <w:ind w:left="-142"/>
        <w:jc w:val="both"/>
        <w:rPr>
          <w:rFonts w:ascii="Times New Roman" w:hAnsi="Times New Roman" w:cs="Times New Roman"/>
          <w:sz w:val="24"/>
          <w:szCs w:val="24"/>
        </w:rPr>
      </w:pPr>
      <w:r w:rsidRPr="00EB731C">
        <w:rPr>
          <w:rFonts w:ascii="Times New Roman" w:hAnsi="Times New Roman" w:cs="Times New Roman"/>
          <w:b/>
          <w:sz w:val="24"/>
          <w:szCs w:val="24"/>
        </w:rPr>
        <w:t xml:space="preserve">Цель исследования: </w:t>
      </w:r>
      <w:proofErr w:type="spellStart"/>
      <w:r w:rsidR="00F5424F" w:rsidRPr="00EB731C">
        <w:rPr>
          <w:rFonts w:ascii="Times New Roman" w:hAnsi="Times New Roman" w:cs="Times New Roman"/>
          <w:sz w:val="24"/>
          <w:szCs w:val="24"/>
        </w:rPr>
        <w:t>стандартизирование</w:t>
      </w:r>
      <w:proofErr w:type="spellEnd"/>
      <w:r w:rsidR="00694EBA" w:rsidRPr="00EB731C">
        <w:rPr>
          <w:rFonts w:ascii="Times New Roman" w:hAnsi="Times New Roman" w:cs="Times New Roman"/>
          <w:sz w:val="24"/>
          <w:szCs w:val="24"/>
        </w:rPr>
        <w:t xml:space="preserve"> </w:t>
      </w:r>
      <w:r w:rsidR="009845C8" w:rsidRPr="00EB731C">
        <w:rPr>
          <w:rFonts w:ascii="Times New Roman" w:hAnsi="Times New Roman" w:cs="Times New Roman"/>
          <w:sz w:val="24"/>
          <w:szCs w:val="24"/>
        </w:rPr>
        <w:t>количественной оценки проведения</w:t>
      </w:r>
      <w:r w:rsidR="00694EBA" w:rsidRPr="00EB731C">
        <w:rPr>
          <w:rFonts w:ascii="Times New Roman" w:hAnsi="Times New Roman" w:cs="Times New Roman"/>
          <w:sz w:val="24"/>
          <w:szCs w:val="24"/>
        </w:rPr>
        <w:t xml:space="preserve"> методики контраст-усиленного ультразвукового исследования почек у пациентов с СД 2 типа. </w:t>
      </w:r>
    </w:p>
    <w:p w14:paraId="3A1747A5" w14:textId="2046AC11" w:rsidR="00247A7F" w:rsidRPr="00EB731C" w:rsidRDefault="00396830" w:rsidP="008E7A42">
      <w:pPr>
        <w:spacing w:line="360" w:lineRule="auto"/>
        <w:ind w:left="-142"/>
        <w:jc w:val="both"/>
        <w:rPr>
          <w:rFonts w:ascii="Times New Roman" w:hAnsi="Times New Roman"/>
          <w:sz w:val="24"/>
          <w:szCs w:val="24"/>
        </w:rPr>
      </w:pPr>
      <w:r w:rsidRPr="00EB731C">
        <w:rPr>
          <w:rFonts w:ascii="Times New Roman" w:hAnsi="Times New Roman" w:cs="Times New Roman"/>
          <w:b/>
          <w:sz w:val="24"/>
          <w:szCs w:val="24"/>
        </w:rPr>
        <w:t xml:space="preserve">Материалы и методы: </w:t>
      </w:r>
      <w:r w:rsidR="00A66807" w:rsidRPr="00EB731C">
        <w:rPr>
          <w:rFonts w:ascii="Times New Roman" w:hAnsi="Times New Roman" w:cs="Times New Roman"/>
          <w:sz w:val="24"/>
          <w:szCs w:val="24"/>
        </w:rPr>
        <w:t>Н</w:t>
      </w:r>
      <w:r w:rsidRPr="00EB731C">
        <w:rPr>
          <w:rFonts w:ascii="Times New Roman" w:hAnsi="Times New Roman" w:cs="Times New Roman"/>
          <w:sz w:val="24"/>
          <w:szCs w:val="24"/>
        </w:rPr>
        <w:t xml:space="preserve">а базе Проблемной научно-исследовательской лаборатории «Диагностические исследования и малоинвазивные технологии» </w:t>
      </w:r>
      <w:r w:rsidR="007475E8" w:rsidRPr="00EB731C">
        <w:rPr>
          <w:rFonts w:ascii="Times New Roman" w:hAnsi="Times New Roman" w:cs="Times New Roman"/>
          <w:sz w:val="24"/>
          <w:szCs w:val="24"/>
        </w:rPr>
        <w:t>ФГБОУ ВО «</w:t>
      </w:r>
      <w:r w:rsidRPr="00EB731C">
        <w:rPr>
          <w:rFonts w:ascii="Times New Roman" w:hAnsi="Times New Roman" w:cs="Times New Roman"/>
          <w:sz w:val="24"/>
          <w:szCs w:val="24"/>
        </w:rPr>
        <w:t>Смоленского государственного медицинского университета</w:t>
      </w:r>
      <w:r w:rsidR="007475E8" w:rsidRPr="00EB731C">
        <w:rPr>
          <w:rFonts w:ascii="Times New Roman" w:hAnsi="Times New Roman" w:cs="Times New Roman"/>
          <w:sz w:val="24"/>
          <w:szCs w:val="24"/>
        </w:rPr>
        <w:t>» Минздрава России</w:t>
      </w:r>
      <w:r w:rsidRPr="00EB731C">
        <w:rPr>
          <w:rFonts w:ascii="Times New Roman" w:hAnsi="Times New Roman" w:cs="Times New Roman"/>
          <w:sz w:val="24"/>
          <w:szCs w:val="24"/>
        </w:rPr>
        <w:t xml:space="preserve"> г. Смоленска </w:t>
      </w:r>
      <w:r w:rsidR="00A66807" w:rsidRPr="00EB731C">
        <w:rPr>
          <w:rFonts w:ascii="Times New Roman" w:hAnsi="Times New Roman" w:cs="Times New Roman"/>
          <w:sz w:val="24"/>
          <w:szCs w:val="24"/>
        </w:rPr>
        <w:t xml:space="preserve">в 2020 году </w:t>
      </w:r>
      <w:r w:rsidRPr="00EB731C">
        <w:rPr>
          <w:rFonts w:ascii="Times New Roman" w:hAnsi="Times New Roman" w:cs="Times New Roman"/>
          <w:sz w:val="24"/>
          <w:szCs w:val="24"/>
        </w:rPr>
        <w:t xml:space="preserve">было </w:t>
      </w:r>
      <w:r w:rsidR="00A66807" w:rsidRPr="00EB731C">
        <w:rPr>
          <w:rFonts w:ascii="Times New Roman" w:hAnsi="Times New Roman" w:cs="Times New Roman"/>
          <w:sz w:val="24"/>
          <w:szCs w:val="24"/>
        </w:rPr>
        <w:t>обследовано</w:t>
      </w:r>
      <w:r w:rsidR="007475E8" w:rsidRPr="00EB731C">
        <w:rPr>
          <w:rFonts w:ascii="Times New Roman" w:hAnsi="Times New Roman" w:cs="Times New Roman"/>
          <w:sz w:val="24"/>
          <w:szCs w:val="24"/>
        </w:rPr>
        <w:t xml:space="preserve"> </w:t>
      </w:r>
      <w:r w:rsidR="00D163B7" w:rsidRPr="00EB731C">
        <w:rPr>
          <w:rFonts w:ascii="Times New Roman" w:hAnsi="Times New Roman" w:cs="Times New Roman"/>
          <w:sz w:val="24"/>
          <w:szCs w:val="24"/>
        </w:rPr>
        <w:t>12</w:t>
      </w:r>
      <w:r w:rsidRPr="00EB731C">
        <w:rPr>
          <w:rFonts w:ascii="Times New Roman" w:hAnsi="Times New Roman" w:cs="Times New Roman"/>
          <w:sz w:val="24"/>
          <w:szCs w:val="24"/>
        </w:rPr>
        <w:t xml:space="preserve"> пациентов с СД 2 типа</w:t>
      </w:r>
      <w:r w:rsidR="00D5126E" w:rsidRPr="00EB731C">
        <w:rPr>
          <w:rFonts w:ascii="Times New Roman" w:hAnsi="Times New Roman" w:cs="Times New Roman"/>
          <w:sz w:val="24"/>
          <w:szCs w:val="24"/>
        </w:rPr>
        <w:t xml:space="preserve">. </w:t>
      </w:r>
      <w:r w:rsidR="007475E8" w:rsidRPr="00EB731C">
        <w:rPr>
          <w:rFonts w:ascii="Times New Roman" w:hAnsi="Times New Roman" w:cs="Times New Roman"/>
          <w:sz w:val="24"/>
          <w:szCs w:val="24"/>
        </w:rPr>
        <w:t xml:space="preserve">Возраст обследованных пациентов составил </w:t>
      </w:r>
      <w:r w:rsidR="004A780D" w:rsidRPr="00EB731C">
        <w:rPr>
          <w:rFonts w:ascii="Times New Roman" w:hAnsi="Times New Roman" w:cs="Times New Roman"/>
          <w:sz w:val="24"/>
          <w:szCs w:val="24"/>
        </w:rPr>
        <w:t>36-64</w:t>
      </w:r>
      <w:r w:rsidR="007475E8" w:rsidRPr="00EB731C">
        <w:rPr>
          <w:rFonts w:ascii="Times New Roman" w:hAnsi="Times New Roman" w:cs="Times New Roman"/>
          <w:sz w:val="24"/>
          <w:szCs w:val="24"/>
        </w:rPr>
        <w:t xml:space="preserve"> лет. Средний</w:t>
      </w:r>
      <w:r w:rsidR="004A780D" w:rsidRPr="00EB731C">
        <w:rPr>
          <w:rFonts w:ascii="Times New Roman" w:hAnsi="Times New Roman" w:cs="Times New Roman"/>
          <w:sz w:val="24"/>
          <w:szCs w:val="24"/>
        </w:rPr>
        <w:t xml:space="preserve"> возраст – 44</w:t>
      </w:r>
      <w:r w:rsidR="004A276D" w:rsidRPr="00EB731C">
        <w:rPr>
          <w:rFonts w:ascii="Times New Roman" w:hAnsi="Times New Roman" w:cs="Times New Roman"/>
          <w:sz w:val="24"/>
          <w:szCs w:val="24"/>
        </w:rPr>
        <w:t>±1</w:t>
      </w:r>
      <w:r w:rsidR="004A780D" w:rsidRPr="00EB731C">
        <w:rPr>
          <w:rFonts w:ascii="Times New Roman" w:hAnsi="Times New Roman" w:cs="Times New Roman"/>
          <w:sz w:val="24"/>
          <w:szCs w:val="24"/>
        </w:rPr>
        <w:t>,8</w:t>
      </w:r>
      <w:r w:rsidR="00D5126E" w:rsidRPr="00EB731C">
        <w:rPr>
          <w:rFonts w:ascii="Times New Roman" w:hAnsi="Times New Roman" w:cs="Times New Roman"/>
          <w:sz w:val="24"/>
          <w:szCs w:val="24"/>
        </w:rPr>
        <w:t xml:space="preserve"> лет, из них </w:t>
      </w:r>
      <w:r w:rsidR="00D163B7" w:rsidRPr="00EB731C">
        <w:rPr>
          <w:rFonts w:ascii="Times New Roman" w:hAnsi="Times New Roman" w:cs="Times New Roman"/>
          <w:sz w:val="24"/>
          <w:szCs w:val="24"/>
        </w:rPr>
        <w:t>7</w:t>
      </w:r>
      <w:r w:rsidR="004A276D" w:rsidRPr="00EB731C">
        <w:rPr>
          <w:rFonts w:ascii="Times New Roman" w:hAnsi="Times New Roman" w:cs="Times New Roman"/>
          <w:sz w:val="24"/>
          <w:szCs w:val="24"/>
        </w:rPr>
        <w:t xml:space="preserve"> </w:t>
      </w:r>
      <w:r w:rsidR="00D5126E" w:rsidRPr="00EB731C">
        <w:rPr>
          <w:rFonts w:ascii="Times New Roman" w:hAnsi="Times New Roman" w:cs="Times New Roman"/>
          <w:sz w:val="24"/>
          <w:szCs w:val="24"/>
        </w:rPr>
        <w:t>женщин (</w:t>
      </w:r>
      <w:r w:rsidR="00D163B7" w:rsidRPr="00EB731C">
        <w:rPr>
          <w:rFonts w:ascii="Times New Roman" w:hAnsi="Times New Roman" w:cs="Times New Roman"/>
          <w:sz w:val="24"/>
          <w:szCs w:val="24"/>
        </w:rPr>
        <w:t>58,33</w:t>
      </w:r>
      <w:r w:rsidR="007475E8" w:rsidRPr="00EB731C">
        <w:rPr>
          <w:rFonts w:ascii="Times New Roman" w:hAnsi="Times New Roman" w:cs="Times New Roman"/>
          <w:sz w:val="24"/>
          <w:szCs w:val="24"/>
        </w:rPr>
        <w:t>%</w:t>
      </w:r>
      <w:r w:rsidR="00B5435C" w:rsidRPr="00EB731C">
        <w:rPr>
          <w:rFonts w:ascii="Times New Roman" w:hAnsi="Times New Roman" w:cs="Times New Roman"/>
          <w:sz w:val="24"/>
          <w:szCs w:val="24"/>
        </w:rPr>
        <w:t xml:space="preserve">) и </w:t>
      </w:r>
      <w:r w:rsidR="00D163B7" w:rsidRPr="00EB731C">
        <w:rPr>
          <w:rFonts w:ascii="Times New Roman" w:hAnsi="Times New Roman" w:cs="Times New Roman"/>
          <w:sz w:val="24"/>
          <w:szCs w:val="24"/>
        </w:rPr>
        <w:t>5</w:t>
      </w:r>
      <w:r w:rsidR="004A276D" w:rsidRPr="00EB731C">
        <w:rPr>
          <w:rFonts w:ascii="Times New Roman" w:hAnsi="Times New Roman" w:cs="Times New Roman"/>
          <w:sz w:val="24"/>
          <w:szCs w:val="24"/>
        </w:rPr>
        <w:t xml:space="preserve"> </w:t>
      </w:r>
      <w:r w:rsidR="00D5126E" w:rsidRPr="00EB731C">
        <w:rPr>
          <w:rFonts w:ascii="Times New Roman" w:hAnsi="Times New Roman" w:cs="Times New Roman"/>
          <w:sz w:val="24"/>
          <w:szCs w:val="24"/>
        </w:rPr>
        <w:t>мужчин (</w:t>
      </w:r>
      <w:r w:rsidR="00D163B7" w:rsidRPr="00EB731C">
        <w:rPr>
          <w:rFonts w:ascii="Times New Roman" w:hAnsi="Times New Roman" w:cs="Times New Roman"/>
          <w:sz w:val="24"/>
          <w:szCs w:val="24"/>
        </w:rPr>
        <w:t>41,67</w:t>
      </w:r>
      <w:r w:rsidR="007475E8" w:rsidRPr="00EB731C">
        <w:rPr>
          <w:rFonts w:ascii="Times New Roman" w:hAnsi="Times New Roman" w:cs="Times New Roman"/>
          <w:sz w:val="24"/>
          <w:szCs w:val="24"/>
        </w:rPr>
        <w:t>%).</w:t>
      </w:r>
      <w:r w:rsidR="00572209" w:rsidRPr="00EB731C">
        <w:rPr>
          <w:rFonts w:ascii="Times New Roman" w:hAnsi="Times New Roman" w:cs="Times New Roman"/>
          <w:sz w:val="24"/>
          <w:szCs w:val="24"/>
        </w:rPr>
        <w:t xml:space="preserve"> </w:t>
      </w:r>
      <w:r w:rsidR="005A2C62" w:rsidRPr="00EB731C">
        <w:rPr>
          <w:rFonts w:ascii="Times New Roman" w:hAnsi="Times New Roman" w:cs="Times New Roman"/>
          <w:sz w:val="24"/>
          <w:szCs w:val="24"/>
        </w:rPr>
        <w:t>Пациенты были выбраны исходя из результатов имеющихся клинико-лабораторных данных</w:t>
      </w:r>
      <w:r w:rsidR="004A780D" w:rsidRPr="00EB731C">
        <w:rPr>
          <w:rFonts w:ascii="Times New Roman" w:hAnsi="Times New Roman" w:cs="Times New Roman"/>
          <w:sz w:val="24"/>
          <w:szCs w:val="24"/>
        </w:rPr>
        <w:t xml:space="preserve"> (скорости клубочковой фильтрации (СКФ), </w:t>
      </w:r>
      <w:proofErr w:type="spellStart"/>
      <w:r w:rsidR="004A780D" w:rsidRPr="00EB731C">
        <w:rPr>
          <w:rFonts w:ascii="Times New Roman" w:hAnsi="Times New Roman" w:cs="Times New Roman"/>
          <w:sz w:val="24"/>
          <w:szCs w:val="24"/>
        </w:rPr>
        <w:t>креатинина</w:t>
      </w:r>
      <w:proofErr w:type="spellEnd"/>
      <w:r w:rsidR="004A780D" w:rsidRPr="00EB731C">
        <w:rPr>
          <w:rFonts w:ascii="Times New Roman" w:hAnsi="Times New Roman" w:cs="Times New Roman"/>
          <w:sz w:val="24"/>
          <w:szCs w:val="24"/>
        </w:rPr>
        <w:t xml:space="preserve">, </w:t>
      </w:r>
      <w:r w:rsidR="00F5424F" w:rsidRPr="00EB731C">
        <w:rPr>
          <w:rFonts w:ascii="Times New Roman" w:hAnsi="Times New Roman" w:cs="Times New Roman"/>
          <w:sz w:val="24"/>
          <w:szCs w:val="24"/>
        </w:rPr>
        <w:t>мочевины</w:t>
      </w:r>
      <w:r w:rsidR="004A780D" w:rsidRPr="00EB731C">
        <w:rPr>
          <w:rFonts w:ascii="Times New Roman" w:hAnsi="Times New Roman" w:cs="Times New Roman"/>
          <w:sz w:val="24"/>
          <w:szCs w:val="24"/>
        </w:rPr>
        <w:t xml:space="preserve">, </w:t>
      </w:r>
      <w:proofErr w:type="spellStart"/>
      <w:r w:rsidR="004A780D" w:rsidRPr="00EB731C">
        <w:rPr>
          <w:rFonts w:ascii="Times New Roman" w:hAnsi="Times New Roman" w:cs="Times New Roman"/>
          <w:sz w:val="24"/>
          <w:szCs w:val="24"/>
        </w:rPr>
        <w:t>гликолизированного</w:t>
      </w:r>
      <w:proofErr w:type="spellEnd"/>
      <w:r w:rsidR="004A780D" w:rsidRPr="00EB731C">
        <w:rPr>
          <w:rFonts w:ascii="Times New Roman" w:hAnsi="Times New Roman" w:cs="Times New Roman"/>
          <w:sz w:val="24"/>
          <w:szCs w:val="24"/>
        </w:rPr>
        <w:t xml:space="preserve"> гемоглобина). </w:t>
      </w:r>
      <w:r w:rsidR="005A2C62" w:rsidRPr="00EB731C">
        <w:rPr>
          <w:rFonts w:ascii="Times New Roman" w:hAnsi="Times New Roman" w:cs="Times New Roman"/>
          <w:sz w:val="24"/>
          <w:szCs w:val="24"/>
        </w:rPr>
        <w:t>В</w:t>
      </w:r>
      <w:r w:rsidR="00133B9F" w:rsidRPr="00EB731C">
        <w:rPr>
          <w:rFonts w:ascii="Times New Roman" w:hAnsi="Times New Roman" w:cs="Times New Roman"/>
          <w:sz w:val="24"/>
          <w:szCs w:val="24"/>
        </w:rPr>
        <w:t>се</w:t>
      </w:r>
      <w:r w:rsidR="005A2C62" w:rsidRPr="00EB731C">
        <w:rPr>
          <w:rFonts w:ascii="Times New Roman" w:hAnsi="Times New Roman" w:cs="Times New Roman"/>
          <w:sz w:val="24"/>
          <w:szCs w:val="24"/>
        </w:rPr>
        <w:t xml:space="preserve"> пациенты </w:t>
      </w:r>
      <w:r w:rsidR="004A780D" w:rsidRPr="00EB731C">
        <w:rPr>
          <w:rFonts w:ascii="Times New Roman" w:hAnsi="Times New Roman" w:cs="Times New Roman"/>
          <w:sz w:val="24"/>
          <w:szCs w:val="24"/>
        </w:rPr>
        <w:t xml:space="preserve">были обследованы </w:t>
      </w:r>
      <w:r w:rsidR="005A2C62" w:rsidRPr="00EB731C">
        <w:rPr>
          <w:rFonts w:ascii="Times New Roman" w:hAnsi="Times New Roman" w:cs="Times New Roman"/>
          <w:sz w:val="24"/>
          <w:szCs w:val="24"/>
        </w:rPr>
        <w:t>в эндокринологическом отделен</w:t>
      </w:r>
      <w:r w:rsidR="00133B9F" w:rsidRPr="00EB731C">
        <w:rPr>
          <w:rFonts w:ascii="Times New Roman" w:hAnsi="Times New Roman" w:cs="Times New Roman"/>
          <w:sz w:val="24"/>
          <w:szCs w:val="24"/>
        </w:rPr>
        <w:t xml:space="preserve">ии </w:t>
      </w:r>
      <w:r w:rsidR="008E7A42" w:rsidRPr="00EB731C">
        <w:rPr>
          <w:rFonts w:ascii="Times New Roman" w:hAnsi="Times New Roman" w:cs="Times New Roman"/>
          <w:sz w:val="24"/>
          <w:szCs w:val="24"/>
        </w:rPr>
        <w:t xml:space="preserve">по основному заболеванию </w:t>
      </w:r>
      <w:r w:rsidR="008E7A42" w:rsidRPr="00EB731C">
        <w:rPr>
          <w:rFonts w:ascii="Times New Roman" w:hAnsi="Times New Roman"/>
          <w:sz w:val="24"/>
          <w:szCs w:val="24"/>
        </w:rPr>
        <w:t xml:space="preserve">(Таблица 1). </w:t>
      </w:r>
      <w:r w:rsidR="00133B9F" w:rsidRPr="00EB731C">
        <w:rPr>
          <w:rFonts w:ascii="Times New Roman" w:hAnsi="Times New Roman" w:cs="Times New Roman"/>
          <w:sz w:val="24"/>
          <w:szCs w:val="24"/>
        </w:rPr>
        <w:t>Н</w:t>
      </w:r>
      <w:r w:rsidR="00D5126E" w:rsidRPr="00EB731C">
        <w:rPr>
          <w:rFonts w:ascii="Times New Roman" w:hAnsi="Times New Roman" w:cs="Times New Roman"/>
          <w:sz w:val="24"/>
          <w:szCs w:val="24"/>
        </w:rPr>
        <w:t>ас</w:t>
      </w:r>
      <w:r w:rsidR="00331CBE" w:rsidRPr="00EB731C">
        <w:rPr>
          <w:rFonts w:ascii="Times New Roman" w:hAnsi="Times New Roman" w:cs="Times New Roman"/>
          <w:sz w:val="24"/>
          <w:szCs w:val="24"/>
        </w:rPr>
        <w:t xml:space="preserve">тоящее исследование проведено в соответствии с </w:t>
      </w:r>
      <w:r w:rsidR="00331CBE" w:rsidRPr="00EB731C">
        <w:rPr>
          <w:rFonts w:ascii="Times New Roman" w:hAnsi="Times New Roman" w:cs="Times New Roman"/>
          <w:sz w:val="24"/>
          <w:szCs w:val="24"/>
        </w:rPr>
        <w:lastRenderedPageBreak/>
        <w:t>Европейскими рекомендациями для клинической практики по контраст-усиленному ультразвуковому исследованию</w:t>
      </w:r>
      <w:r w:rsidR="008E7A42" w:rsidRPr="00EB731C">
        <w:rPr>
          <w:rFonts w:ascii="Times New Roman" w:hAnsi="Times New Roman"/>
          <w:sz w:val="24"/>
          <w:szCs w:val="24"/>
        </w:rPr>
        <w:t xml:space="preserve"> </w:t>
      </w:r>
      <w:r w:rsidR="008E7A42" w:rsidRPr="00EB731C">
        <w:rPr>
          <w:rFonts w:ascii="Times New Roman" w:hAnsi="Times New Roman" w:cs="Times New Roman"/>
          <w:sz w:val="24"/>
          <w:szCs w:val="24"/>
        </w:rPr>
        <w:t>[11].</w:t>
      </w:r>
    </w:p>
    <w:p w14:paraId="2A246AD8" w14:textId="2CCFD291" w:rsidR="0001106B" w:rsidRPr="00EB731C" w:rsidRDefault="0001106B" w:rsidP="008E7A42">
      <w:pPr>
        <w:spacing w:line="360" w:lineRule="auto"/>
        <w:ind w:left="-142"/>
        <w:jc w:val="both"/>
        <w:rPr>
          <w:rFonts w:ascii="Times New Roman" w:hAnsi="Times New Roman"/>
          <w:sz w:val="24"/>
          <w:szCs w:val="24"/>
        </w:rPr>
      </w:pPr>
      <w:r w:rsidRPr="00EB731C">
        <w:rPr>
          <w:rFonts w:ascii="Times New Roman" w:hAnsi="Times New Roman" w:cs="Times New Roman"/>
          <w:sz w:val="24"/>
          <w:szCs w:val="24"/>
        </w:rPr>
        <w:t>Все пациенты были исследованы по единому диагностическому алг</w:t>
      </w:r>
      <w:r w:rsidR="004B62B0" w:rsidRPr="00EB731C">
        <w:rPr>
          <w:rFonts w:ascii="Times New Roman" w:hAnsi="Times New Roman" w:cs="Times New Roman"/>
          <w:sz w:val="24"/>
          <w:szCs w:val="24"/>
        </w:rPr>
        <w:t>оритму, который включал в себя 2</w:t>
      </w:r>
      <w:r w:rsidRPr="00EB731C">
        <w:rPr>
          <w:rFonts w:ascii="Times New Roman" w:hAnsi="Times New Roman" w:cs="Times New Roman"/>
          <w:sz w:val="24"/>
          <w:szCs w:val="24"/>
        </w:rPr>
        <w:t xml:space="preserve"> этапа:</w:t>
      </w:r>
    </w:p>
    <w:p w14:paraId="5223BB81" w14:textId="52DE0D71" w:rsidR="00503C15" w:rsidRPr="00EB731C" w:rsidRDefault="0001106B"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1 этап. Ультразвуковое исследование почек (</w:t>
      </w:r>
      <w:proofErr w:type="spellStart"/>
      <w:r w:rsidRPr="00EB731C">
        <w:rPr>
          <w:rFonts w:ascii="Times New Roman" w:hAnsi="Times New Roman" w:cs="Times New Roman"/>
          <w:sz w:val="24"/>
          <w:szCs w:val="24"/>
          <w:lang w:val="en-US"/>
        </w:rPr>
        <w:t>Aloka</w:t>
      </w:r>
      <w:proofErr w:type="spellEnd"/>
      <w:r w:rsidRPr="00EB731C">
        <w:rPr>
          <w:rFonts w:ascii="Times New Roman" w:hAnsi="Times New Roman" w:cs="Times New Roman"/>
          <w:sz w:val="24"/>
          <w:szCs w:val="24"/>
        </w:rPr>
        <w:t xml:space="preserve"> </w:t>
      </w:r>
      <w:r w:rsidRPr="00EB731C">
        <w:rPr>
          <w:rFonts w:ascii="Times New Roman" w:hAnsi="Times New Roman" w:cs="Times New Roman"/>
          <w:sz w:val="24"/>
          <w:szCs w:val="24"/>
          <w:lang w:val="en-US"/>
        </w:rPr>
        <w:t>Hitachi</w:t>
      </w:r>
      <w:r w:rsidRPr="00EB731C">
        <w:rPr>
          <w:rFonts w:ascii="Times New Roman" w:hAnsi="Times New Roman" w:cs="Times New Roman"/>
          <w:sz w:val="24"/>
          <w:szCs w:val="24"/>
        </w:rPr>
        <w:t xml:space="preserve"> </w:t>
      </w:r>
      <w:r w:rsidRPr="00EB731C">
        <w:rPr>
          <w:rFonts w:ascii="Times New Roman" w:hAnsi="Times New Roman" w:cs="Times New Roman"/>
          <w:sz w:val="24"/>
          <w:szCs w:val="24"/>
          <w:lang w:val="en-US"/>
        </w:rPr>
        <w:t>Arietta</w:t>
      </w:r>
      <w:r w:rsidRPr="00EB731C">
        <w:rPr>
          <w:rFonts w:ascii="Times New Roman" w:hAnsi="Times New Roman" w:cs="Times New Roman"/>
          <w:sz w:val="24"/>
          <w:szCs w:val="24"/>
        </w:rPr>
        <w:t xml:space="preserve"> 850</w:t>
      </w:r>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rPr>
        <w:t>Hitachi</w:t>
      </w:r>
      <w:proofErr w:type="spellEnd"/>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rPr>
        <w:t>Medical</w:t>
      </w:r>
      <w:proofErr w:type="spellEnd"/>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rPr>
        <w:t>Corporation</w:t>
      </w:r>
      <w:proofErr w:type="spellEnd"/>
      <w:r w:rsidRPr="00EB731C">
        <w:rPr>
          <w:rFonts w:ascii="Times New Roman" w:hAnsi="Times New Roman" w:cs="Times New Roman"/>
          <w:sz w:val="24"/>
          <w:szCs w:val="24"/>
          <w:shd w:val="clear" w:color="auto" w:fill="FCFDFD"/>
        </w:rPr>
        <w:t xml:space="preserve">, Япония) </w:t>
      </w:r>
      <w:r w:rsidRPr="00EB731C">
        <w:rPr>
          <w:rFonts w:ascii="Times New Roman" w:hAnsi="Times New Roman" w:cs="Times New Roman"/>
          <w:sz w:val="24"/>
          <w:szCs w:val="24"/>
        </w:rPr>
        <w:t xml:space="preserve">в </w:t>
      </w:r>
      <w:proofErr w:type="gramStart"/>
      <w:r w:rsidRPr="00EB731C">
        <w:rPr>
          <w:rFonts w:ascii="Times New Roman" w:hAnsi="Times New Roman" w:cs="Times New Roman"/>
          <w:sz w:val="24"/>
          <w:szCs w:val="24"/>
        </w:rPr>
        <w:t>В-режиме с</w:t>
      </w:r>
      <w:proofErr w:type="gramEnd"/>
      <w:r w:rsidRPr="00EB731C">
        <w:rPr>
          <w:rFonts w:ascii="Times New Roman" w:hAnsi="Times New Roman" w:cs="Times New Roman"/>
          <w:sz w:val="24"/>
          <w:szCs w:val="24"/>
        </w:rPr>
        <w:t xml:space="preserve"> оценкой </w:t>
      </w:r>
      <w:r w:rsidR="00A66807" w:rsidRPr="00EB731C">
        <w:rPr>
          <w:rFonts w:ascii="Times New Roman" w:hAnsi="Times New Roman" w:cs="Times New Roman"/>
          <w:sz w:val="24"/>
          <w:szCs w:val="24"/>
        </w:rPr>
        <w:t>длины, толщины и ширены правой и левой почек (мм);</w:t>
      </w:r>
      <w:r w:rsidRPr="00EB731C">
        <w:rPr>
          <w:rFonts w:ascii="Times New Roman" w:hAnsi="Times New Roman" w:cs="Times New Roman"/>
          <w:sz w:val="24"/>
          <w:szCs w:val="24"/>
        </w:rPr>
        <w:t xml:space="preserve"> эхогенности</w:t>
      </w:r>
      <w:r w:rsidR="008E7A42" w:rsidRPr="00EB731C">
        <w:rPr>
          <w:rFonts w:ascii="Times New Roman" w:hAnsi="Times New Roman" w:cs="Times New Roman"/>
          <w:sz w:val="24"/>
          <w:szCs w:val="24"/>
        </w:rPr>
        <w:t xml:space="preserve"> в сравнение</w:t>
      </w:r>
      <w:r w:rsidR="00A66807" w:rsidRPr="00EB731C">
        <w:rPr>
          <w:rFonts w:ascii="Times New Roman" w:hAnsi="Times New Roman" w:cs="Times New Roman"/>
          <w:sz w:val="24"/>
          <w:szCs w:val="24"/>
        </w:rPr>
        <w:t xml:space="preserve"> с печенью или селезенкой, соответственно;</w:t>
      </w:r>
      <w:r w:rsidR="00A86220" w:rsidRPr="00EB731C">
        <w:rPr>
          <w:rFonts w:ascii="Times New Roman" w:hAnsi="Times New Roman" w:cs="Times New Roman"/>
          <w:sz w:val="24"/>
          <w:szCs w:val="24"/>
        </w:rPr>
        <w:t xml:space="preserve"> звукопроводимости. В области данного метода для </w:t>
      </w:r>
      <w:r w:rsidRPr="00EB731C">
        <w:rPr>
          <w:rFonts w:ascii="Times New Roman" w:hAnsi="Times New Roman" w:cs="Times New Roman"/>
          <w:sz w:val="24"/>
          <w:szCs w:val="24"/>
        </w:rPr>
        <w:t xml:space="preserve">визуализации сосудов </w:t>
      </w:r>
      <w:r w:rsidR="00A86220" w:rsidRPr="00EB731C">
        <w:rPr>
          <w:rFonts w:ascii="Times New Roman" w:hAnsi="Times New Roman" w:cs="Times New Roman"/>
          <w:sz w:val="24"/>
          <w:szCs w:val="24"/>
        </w:rPr>
        <w:t>различного калибра было использовано цветовое</w:t>
      </w:r>
      <w:r w:rsidRPr="00EB731C">
        <w:rPr>
          <w:rFonts w:ascii="Times New Roman" w:hAnsi="Times New Roman" w:cs="Times New Roman"/>
          <w:sz w:val="24"/>
          <w:szCs w:val="24"/>
        </w:rPr>
        <w:t xml:space="preserve"> до</w:t>
      </w:r>
      <w:r w:rsidR="00A86220" w:rsidRPr="00EB731C">
        <w:rPr>
          <w:rFonts w:ascii="Times New Roman" w:hAnsi="Times New Roman" w:cs="Times New Roman"/>
          <w:sz w:val="24"/>
          <w:szCs w:val="24"/>
        </w:rPr>
        <w:t>пплеровское картирование</w:t>
      </w:r>
      <w:r w:rsidR="00F567AD" w:rsidRPr="00EB731C">
        <w:rPr>
          <w:rFonts w:ascii="Times New Roman" w:hAnsi="Times New Roman" w:cs="Times New Roman"/>
          <w:sz w:val="24"/>
          <w:szCs w:val="24"/>
        </w:rPr>
        <w:t xml:space="preserve"> (ЦДК).</w:t>
      </w:r>
      <w:r w:rsidRPr="00EB731C">
        <w:rPr>
          <w:rFonts w:ascii="Times New Roman" w:hAnsi="Times New Roman" w:cs="Times New Roman"/>
          <w:sz w:val="24"/>
          <w:szCs w:val="24"/>
        </w:rPr>
        <w:t xml:space="preserve"> </w:t>
      </w:r>
      <w:r w:rsidR="004C306E" w:rsidRPr="00EB731C">
        <w:rPr>
          <w:rFonts w:ascii="Times New Roman" w:hAnsi="Times New Roman" w:cs="Times New Roman"/>
          <w:sz w:val="24"/>
          <w:szCs w:val="24"/>
        </w:rPr>
        <w:t>(Рис.1</w:t>
      </w:r>
      <w:r w:rsidR="00F567AD" w:rsidRPr="00EB731C">
        <w:rPr>
          <w:rFonts w:ascii="Times New Roman" w:hAnsi="Times New Roman" w:cs="Times New Roman"/>
          <w:sz w:val="24"/>
          <w:szCs w:val="24"/>
        </w:rPr>
        <w:t>)</w:t>
      </w:r>
      <w:r w:rsidR="00503C15" w:rsidRPr="00EB731C">
        <w:rPr>
          <w:rFonts w:ascii="Times New Roman" w:hAnsi="Times New Roman" w:cs="Times New Roman"/>
          <w:sz w:val="24"/>
          <w:szCs w:val="24"/>
        </w:rPr>
        <w:t xml:space="preserve"> </w:t>
      </w:r>
      <w:r w:rsidR="00A57C58" w:rsidRPr="00EB731C">
        <w:rPr>
          <w:rFonts w:ascii="Times New Roman" w:eastAsia="Times New Roman" w:hAnsi="Times New Roman" w:cs="Times New Roman"/>
          <w:sz w:val="24"/>
          <w:szCs w:val="24"/>
          <w:lang w:eastAsia="ru-RU"/>
        </w:rPr>
        <w:t>УЗИ почек проводилось</w:t>
      </w:r>
      <w:r w:rsidR="00503C15" w:rsidRPr="00EB731C">
        <w:rPr>
          <w:rFonts w:ascii="Times New Roman" w:eastAsia="Times New Roman" w:hAnsi="Times New Roman" w:cs="Times New Roman"/>
          <w:sz w:val="24"/>
          <w:szCs w:val="24"/>
          <w:lang w:eastAsia="ru-RU"/>
        </w:rPr>
        <w:t xml:space="preserve"> </w:t>
      </w:r>
      <w:proofErr w:type="spellStart"/>
      <w:r w:rsidR="00503C15" w:rsidRPr="00EB731C">
        <w:rPr>
          <w:rFonts w:ascii="Times New Roman" w:eastAsia="Times New Roman" w:hAnsi="Times New Roman" w:cs="Times New Roman"/>
          <w:sz w:val="24"/>
          <w:szCs w:val="24"/>
          <w:lang w:eastAsia="ru-RU"/>
        </w:rPr>
        <w:t>полипозиционно</w:t>
      </w:r>
      <w:proofErr w:type="spellEnd"/>
      <w:r w:rsidR="00503C15" w:rsidRPr="00EB731C">
        <w:rPr>
          <w:rFonts w:ascii="Times New Roman" w:eastAsia="Times New Roman" w:hAnsi="Times New Roman" w:cs="Times New Roman"/>
          <w:sz w:val="24"/>
          <w:szCs w:val="24"/>
          <w:lang w:eastAsia="ru-RU"/>
        </w:rPr>
        <w:t xml:space="preserve">. </w:t>
      </w:r>
      <w:r w:rsidR="008E7A42" w:rsidRPr="00EB731C">
        <w:rPr>
          <w:rFonts w:ascii="Times New Roman" w:eastAsia="Times New Roman" w:hAnsi="Times New Roman" w:cs="Times New Roman"/>
          <w:sz w:val="24"/>
          <w:szCs w:val="24"/>
          <w:lang w:eastAsia="ru-RU"/>
        </w:rPr>
        <w:t>Каждого исследование проводилось</w:t>
      </w:r>
      <w:r w:rsidR="00503C15" w:rsidRPr="00EB731C">
        <w:rPr>
          <w:rFonts w:ascii="Times New Roman" w:eastAsia="Times New Roman" w:hAnsi="Times New Roman" w:cs="Times New Roman"/>
          <w:sz w:val="24"/>
          <w:szCs w:val="24"/>
          <w:lang w:eastAsia="ru-RU"/>
        </w:rPr>
        <w:t xml:space="preserve"> из </w:t>
      </w:r>
      <w:proofErr w:type="spellStart"/>
      <w:r w:rsidR="00503C15" w:rsidRPr="00EB731C">
        <w:rPr>
          <w:rFonts w:ascii="Times New Roman" w:eastAsia="Times New Roman" w:hAnsi="Times New Roman" w:cs="Times New Roman"/>
          <w:sz w:val="24"/>
          <w:szCs w:val="24"/>
          <w:lang w:eastAsia="ru-RU"/>
        </w:rPr>
        <w:t>транса</w:t>
      </w:r>
      <w:r w:rsidR="00A86220" w:rsidRPr="00EB731C">
        <w:rPr>
          <w:rFonts w:ascii="Times New Roman" w:eastAsia="Times New Roman" w:hAnsi="Times New Roman" w:cs="Times New Roman"/>
          <w:sz w:val="24"/>
          <w:szCs w:val="24"/>
          <w:lang w:eastAsia="ru-RU"/>
        </w:rPr>
        <w:t>бдоминального</w:t>
      </w:r>
      <w:proofErr w:type="spellEnd"/>
      <w:r w:rsidR="00A86220" w:rsidRPr="00EB731C">
        <w:rPr>
          <w:rFonts w:ascii="Times New Roman" w:eastAsia="Times New Roman" w:hAnsi="Times New Roman" w:cs="Times New Roman"/>
          <w:sz w:val="24"/>
          <w:szCs w:val="24"/>
          <w:lang w:eastAsia="ru-RU"/>
        </w:rPr>
        <w:t xml:space="preserve"> доступа, используя</w:t>
      </w:r>
      <w:r w:rsidR="00503C15" w:rsidRPr="00EB731C">
        <w:rPr>
          <w:rFonts w:ascii="Times New Roman" w:eastAsia="Times New Roman" w:hAnsi="Times New Roman" w:cs="Times New Roman"/>
          <w:sz w:val="24"/>
          <w:szCs w:val="24"/>
          <w:lang w:eastAsia="ru-RU"/>
        </w:rPr>
        <w:t xml:space="preserve"> продольные, поперечные и косые срезы в положении пациента лежа на правом или левом боку</w:t>
      </w:r>
      <w:r w:rsidR="00A86220" w:rsidRPr="00EB731C">
        <w:rPr>
          <w:rFonts w:ascii="Times New Roman" w:eastAsia="Times New Roman" w:hAnsi="Times New Roman" w:cs="Times New Roman"/>
          <w:sz w:val="24"/>
          <w:szCs w:val="24"/>
          <w:lang w:eastAsia="ru-RU"/>
        </w:rPr>
        <w:t xml:space="preserve"> соответственно</w:t>
      </w:r>
      <w:r w:rsidR="00503C15" w:rsidRPr="00EB731C">
        <w:rPr>
          <w:rFonts w:ascii="Times New Roman" w:eastAsia="Times New Roman" w:hAnsi="Times New Roman" w:cs="Times New Roman"/>
          <w:sz w:val="24"/>
          <w:szCs w:val="24"/>
          <w:lang w:eastAsia="ru-RU"/>
        </w:rPr>
        <w:t xml:space="preserve">. При исследовании правой почки, для более комфортного введения контрастного препарата, пациента укладываем на левый бок. При исследовании левой почки, просим пациента сделать тоже самое, но в противоположном варианте. </w:t>
      </w:r>
    </w:p>
    <w:p w14:paraId="3FDD384D" w14:textId="29B54D6C" w:rsidR="00A57C58" w:rsidRPr="00EB731C" w:rsidRDefault="0001106B"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Для изображения сосудов почки в режимах ЦДК </w:t>
      </w:r>
      <w:r w:rsidR="00911F59" w:rsidRPr="00EB731C">
        <w:rPr>
          <w:rFonts w:ascii="Times New Roman" w:hAnsi="Times New Roman" w:cs="Times New Roman"/>
          <w:sz w:val="24"/>
          <w:szCs w:val="24"/>
        </w:rPr>
        <w:t>п</w:t>
      </w:r>
      <w:r w:rsidRPr="00EB731C">
        <w:rPr>
          <w:rFonts w:ascii="Times New Roman" w:hAnsi="Times New Roman" w:cs="Times New Roman"/>
          <w:sz w:val="24"/>
          <w:szCs w:val="24"/>
        </w:rPr>
        <w:t>роводилась</w:t>
      </w:r>
      <w:r w:rsidRPr="00EB731C">
        <w:rPr>
          <w:sz w:val="24"/>
          <w:szCs w:val="24"/>
        </w:rPr>
        <w:t xml:space="preserve"> </w:t>
      </w:r>
      <w:r w:rsidRPr="00EB731C">
        <w:rPr>
          <w:rFonts w:ascii="Times New Roman" w:hAnsi="Times New Roman" w:cs="Times New Roman"/>
          <w:sz w:val="24"/>
          <w:szCs w:val="24"/>
        </w:rPr>
        <w:t xml:space="preserve">качественная оценка кровотока почек по продольной оси. </w:t>
      </w:r>
      <w:r w:rsidR="004B62B0" w:rsidRPr="00EB731C">
        <w:rPr>
          <w:rFonts w:ascii="Times New Roman" w:hAnsi="Times New Roman" w:cs="Times New Roman"/>
          <w:sz w:val="24"/>
          <w:szCs w:val="24"/>
        </w:rPr>
        <w:t xml:space="preserve">Для оценки васкуляризации паренхимы почек по данным ЦДК у пациентов с СД 2 типа в исследовании применялась пятибалльная шкала </w:t>
      </w:r>
      <w:r w:rsidR="004B62B0" w:rsidRPr="00EB731C">
        <w:rPr>
          <w:rFonts w:ascii="Times New Roman" w:hAnsi="Times New Roman" w:cs="Times New Roman"/>
          <w:sz w:val="24"/>
          <w:szCs w:val="24"/>
          <w:lang w:val="en-US"/>
        </w:rPr>
        <w:t>M</w:t>
      </w:r>
      <w:r w:rsidR="004B62B0" w:rsidRPr="00EB731C">
        <w:rPr>
          <w:rFonts w:ascii="Times New Roman" w:hAnsi="Times New Roman" w:cs="Times New Roman"/>
          <w:sz w:val="24"/>
          <w:szCs w:val="24"/>
        </w:rPr>
        <w:t xml:space="preserve">. </w:t>
      </w:r>
      <w:proofErr w:type="spellStart"/>
      <w:r w:rsidR="004B62B0" w:rsidRPr="00EB731C">
        <w:rPr>
          <w:rFonts w:ascii="Times New Roman" w:hAnsi="Times New Roman" w:cs="Times New Roman"/>
          <w:sz w:val="24"/>
          <w:szCs w:val="24"/>
          <w:lang w:val="en-US"/>
        </w:rPr>
        <w:t>Bertolotto</w:t>
      </w:r>
      <w:proofErr w:type="spellEnd"/>
      <w:r w:rsidR="004B62B0" w:rsidRPr="00EB731C">
        <w:rPr>
          <w:rFonts w:ascii="Times New Roman" w:hAnsi="Times New Roman" w:cs="Times New Roman"/>
          <w:sz w:val="24"/>
          <w:szCs w:val="24"/>
        </w:rPr>
        <w:t xml:space="preserve">, усовершенствованная А.В. </w:t>
      </w:r>
      <w:proofErr w:type="spellStart"/>
      <w:r w:rsidR="004B62B0" w:rsidRPr="00EB731C">
        <w:rPr>
          <w:rFonts w:ascii="Times New Roman" w:hAnsi="Times New Roman" w:cs="Times New Roman"/>
          <w:sz w:val="24"/>
          <w:szCs w:val="24"/>
        </w:rPr>
        <w:t>Борсуковым</w:t>
      </w:r>
      <w:proofErr w:type="spellEnd"/>
      <w:r w:rsidR="004B62B0" w:rsidRPr="00EB731C">
        <w:rPr>
          <w:rFonts w:ascii="Times New Roman" w:hAnsi="Times New Roman" w:cs="Times New Roman"/>
          <w:sz w:val="24"/>
          <w:szCs w:val="24"/>
        </w:rPr>
        <w:t xml:space="preserve"> и </w:t>
      </w:r>
      <w:proofErr w:type="spellStart"/>
      <w:r w:rsidR="004B62B0" w:rsidRPr="00EB731C">
        <w:rPr>
          <w:rFonts w:ascii="Times New Roman" w:hAnsi="Times New Roman" w:cs="Times New Roman"/>
          <w:sz w:val="24"/>
          <w:szCs w:val="24"/>
        </w:rPr>
        <w:t>соавт</w:t>
      </w:r>
      <w:proofErr w:type="spellEnd"/>
      <w:r w:rsidR="008C6DD3" w:rsidRPr="00EB731C">
        <w:rPr>
          <w:rFonts w:ascii="Times New Roman" w:hAnsi="Times New Roman" w:cs="Times New Roman"/>
          <w:sz w:val="24"/>
          <w:szCs w:val="24"/>
        </w:rPr>
        <w:t>.</w:t>
      </w:r>
      <w:r w:rsidR="004B62B0" w:rsidRPr="00EB731C">
        <w:rPr>
          <w:rFonts w:ascii="Times New Roman" w:hAnsi="Times New Roman" w:cs="Times New Roman"/>
          <w:sz w:val="24"/>
          <w:szCs w:val="24"/>
        </w:rPr>
        <w:t xml:space="preserve"> [</w:t>
      </w:r>
      <w:r w:rsidR="008C6DD3" w:rsidRPr="00EB731C">
        <w:rPr>
          <w:rFonts w:ascii="Times New Roman" w:hAnsi="Times New Roman" w:cs="Times New Roman"/>
          <w:sz w:val="24"/>
          <w:szCs w:val="24"/>
        </w:rPr>
        <w:t>17, 25</w:t>
      </w:r>
      <w:r w:rsidR="004B62B0" w:rsidRPr="00EB731C">
        <w:rPr>
          <w:rFonts w:ascii="Times New Roman" w:hAnsi="Times New Roman" w:cs="Times New Roman"/>
          <w:sz w:val="24"/>
          <w:szCs w:val="24"/>
        </w:rPr>
        <w:t>]</w:t>
      </w:r>
      <w:r w:rsidR="008C6DD3" w:rsidRPr="00EB731C">
        <w:rPr>
          <w:rFonts w:ascii="Times New Roman" w:hAnsi="Times New Roman" w:cs="Times New Roman"/>
          <w:sz w:val="24"/>
          <w:szCs w:val="24"/>
        </w:rPr>
        <w:t>.</w:t>
      </w:r>
      <w:r w:rsidR="00A57C58" w:rsidRPr="00EB731C">
        <w:rPr>
          <w:rFonts w:ascii="Times New Roman" w:hAnsi="Times New Roman" w:cs="Times New Roman"/>
          <w:sz w:val="24"/>
          <w:szCs w:val="24"/>
        </w:rPr>
        <w:t xml:space="preserve"> Исследование </w:t>
      </w:r>
      <w:r w:rsidR="008E7A42" w:rsidRPr="00EB731C">
        <w:rPr>
          <w:rFonts w:ascii="Times New Roman" w:hAnsi="Times New Roman" w:cs="Times New Roman"/>
          <w:sz w:val="24"/>
          <w:szCs w:val="24"/>
        </w:rPr>
        <w:t>ангиоархите</w:t>
      </w:r>
      <w:r w:rsidR="00911F59" w:rsidRPr="00EB731C">
        <w:rPr>
          <w:rFonts w:ascii="Times New Roman" w:hAnsi="Times New Roman" w:cs="Times New Roman"/>
          <w:sz w:val="24"/>
          <w:szCs w:val="24"/>
        </w:rPr>
        <w:t>ктоники</w:t>
      </w:r>
      <w:r w:rsidR="00A57C58" w:rsidRPr="00EB731C">
        <w:rPr>
          <w:rFonts w:ascii="Times New Roman" w:hAnsi="Times New Roman" w:cs="Times New Roman"/>
          <w:sz w:val="24"/>
          <w:szCs w:val="24"/>
        </w:rPr>
        <w:t xml:space="preserve"> почек проводилось в положении пациента лежа на спине путем поперечного сканирования для лучшей оценки устьев артерий. Для оценки дистальных сегментов почечных артерий и интраренальных сосудов исследование проводилось в </w:t>
      </w:r>
      <w:proofErr w:type="spellStart"/>
      <w:proofErr w:type="gramStart"/>
      <w:r w:rsidR="00A57C58" w:rsidRPr="00EB731C">
        <w:rPr>
          <w:rFonts w:ascii="Times New Roman" w:hAnsi="Times New Roman" w:cs="Times New Roman"/>
          <w:sz w:val="24"/>
          <w:szCs w:val="24"/>
        </w:rPr>
        <w:t>задне</w:t>
      </w:r>
      <w:proofErr w:type="spellEnd"/>
      <w:r w:rsidR="00A57C58" w:rsidRPr="00EB731C">
        <w:rPr>
          <w:rFonts w:ascii="Times New Roman" w:hAnsi="Times New Roman" w:cs="Times New Roman"/>
          <w:sz w:val="24"/>
          <w:szCs w:val="24"/>
        </w:rPr>
        <w:t>-латеральном</w:t>
      </w:r>
      <w:proofErr w:type="gramEnd"/>
      <w:r w:rsidR="00A57C58" w:rsidRPr="00EB731C">
        <w:rPr>
          <w:rFonts w:ascii="Times New Roman" w:hAnsi="Times New Roman" w:cs="Times New Roman"/>
          <w:sz w:val="24"/>
          <w:szCs w:val="24"/>
        </w:rPr>
        <w:t xml:space="preserve"> доступе в положении пациента лежа на боку</w:t>
      </w:r>
      <w:r w:rsidR="004B62B0" w:rsidRPr="00EB731C">
        <w:rPr>
          <w:rFonts w:ascii="Times New Roman" w:hAnsi="Times New Roman" w:cs="Times New Roman"/>
          <w:sz w:val="24"/>
          <w:szCs w:val="24"/>
        </w:rPr>
        <w:t xml:space="preserve"> с последующей оценкой УЗ-семиотики.</w:t>
      </w:r>
    </w:p>
    <w:p w14:paraId="24C5C627" w14:textId="57934055" w:rsidR="0001106B" w:rsidRPr="00EB731C" w:rsidRDefault="00A777F1" w:rsidP="008E7A42">
      <w:pPr>
        <w:spacing w:line="360" w:lineRule="auto"/>
        <w:ind w:left="-142"/>
        <w:jc w:val="both"/>
        <w:rPr>
          <w:rFonts w:ascii="Times New Roman" w:hAnsi="Times New Roman"/>
          <w:sz w:val="24"/>
          <w:szCs w:val="24"/>
        </w:rPr>
      </w:pPr>
      <w:r w:rsidRPr="00EB731C">
        <w:rPr>
          <w:rFonts w:ascii="Times New Roman" w:hAnsi="Times New Roman" w:cs="Times New Roman"/>
          <w:sz w:val="24"/>
          <w:szCs w:val="24"/>
        </w:rPr>
        <w:t xml:space="preserve">Разнообразная степень реактивности </w:t>
      </w:r>
      <w:proofErr w:type="spellStart"/>
      <w:r w:rsidRPr="00EB731C">
        <w:rPr>
          <w:rFonts w:ascii="Times New Roman" w:hAnsi="Times New Roman" w:cs="Times New Roman"/>
          <w:sz w:val="24"/>
          <w:szCs w:val="24"/>
        </w:rPr>
        <w:t>интрапаренхиматозных</w:t>
      </w:r>
      <w:proofErr w:type="spellEnd"/>
      <w:r w:rsidRPr="00EB731C">
        <w:rPr>
          <w:rFonts w:ascii="Times New Roman" w:hAnsi="Times New Roman" w:cs="Times New Roman"/>
          <w:sz w:val="24"/>
          <w:szCs w:val="24"/>
        </w:rPr>
        <w:t xml:space="preserve"> сосудов к эндогенным агентам на фоне СД 2 типа обуславливает вариабельность кровотока в корковом и мозговом веществе почек. </w:t>
      </w:r>
    </w:p>
    <w:p w14:paraId="524F9A63" w14:textId="7CCE360D" w:rsidR="004C306E" w:rsidRPr="00EB731C" w:rsidRDefault="004C306E"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2</w:t>
      </w:r>
      <w:r w:rsidR="0001106B" w:rsidRPr="00EB731C">
        <w:rPr>
          <w:rFonts w:ascii="Times New Roman" w:hAnsi="Times New Roman" w:cs="Times New Roman"/>
          <w:sz w:val="24"/>
          <w:szCs w:val="24"/>
        </w:rPr>
        <w:t xml:space="preserve"> этап. Контраст-усиленное ультразвуковое исследование (КУУЗИ) почек, в соответствии с Европейскими рекомендациями для клинической практики по контраст-усиленному ультразвуковому исследованию </w:t>
      </w:r>
      <w:r w:rsidR="00420A8F" w:rsidRPr="00EB731C">
        <w:rPr>
          <w:rFonts w:ascii="Times New Roman" w:eastAsia="TimesNewRomanPSMT" w:hAnsi="Times New Roman" w:cs="Times New Roman"/>
          <w:sz w:val="24"/>
          <w:szCs w:val="24"/>
        </w:rPr>
        <w:t>[</w:t>
      </w:r>
      <w:r w:rsidR="005D0B0F" w:rsidRPr="00EB731C">
        <w:rPr>
          <w:rFonts w:ascii="Times New Roman" w:eastAsia="TimesNewRomanPSMT" w:hAnsi="Times New Roman" w:cs="Times New Roman"/>
          <w:sz w:val="24"/>
          <w:szCs w:val="24"/>
        </w:rPr>
        <w:t>20</w:t>
      </w:r>
      <w:r w:rsidR="00D02B96" w:rsidRPr="00EB731C">
        <w:rPr>
          <w:rFonts w:ascii="Times New Roman" w:eastAsia="TimesNewRomanPSMT" w:hAnsi="Times New Roman" w:cs="Times New Roman"/>
          <w:sz w:val="24"/>
          <w:szCs w:val="24"/>
        </w:rPr>
        <w:t>].</w:t>
      </w:r>
    </w:p>
    <w:p w14:paraId="5139F97B" w14:textId="53950F31" w:rsidR="00CA6D33" w:rsidRPr="00EB731C" w:rsidRDefault="00D5126E" w:rsidP="00CA6D33">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Все пациенты были разделены на </w:t>
      </w:r>
      <w:r w:rsidR="00331CBE" w:rsidRPr="00EB731C">
        <w:rPr>
          <w:rFonts w:ascii="Times New Roman" w:hAnsi="Times New Roman" w:cs="Times New Roman"/>
          <w:sz w:val="24"/>
          <w:szCs w:val="24"/>
        </w:rPr>
        <w:t>2</w:t>
      </w:r>
      <w:r w:rsidR="004771D6" w:rsidRPr="00EB731C">
        <w:rPr>
          <w:rFonts w:ascii="Times New Roman" w:hAnsi="Times New Roman" w:cs="Times New Roman"/>
          <w:sz w:val="24"/>
          <w:szCs w:val="24"/>
        </w:rPr>
        <w:t xml:space="preserve"> группы: 1-ю группу составили пациенты с СД 2 типа (</w:t>
      </w:r>
      <w:r w:rsidR="004771D6" w:rsidRPr="00EB731C">
        <w:rPr>
          <w:rFonts w:ascii="Times New Roman" w:hAnsi="Times New Roman" w:cs="Times New Roman"/>
          <w:sz w:val="24"/>
          <w:szCs w:val="24"/>
          <w:lang w:val="en-US"/>
        </w:rPr>
        <w:t>n</w:t>
      </w:r>
      <w:r w:rsidR="004771D6" w:rsidRPr="00EB731C">
        <w:rPr>
          <w:rFonts w:ascii="Times New Roman" w:hAnsi="Times New Roman" w:cs="Times New Roman"/>
          <w:sz w:val="24"/>
          <w:szCs w:val="24"/>
        </w:rPr>
        <w:t>=</w:t>
      </w:r>
      <w:r w:rsidR="008E7A42" w:rsidRPr="00EB731C">
        <w:rPr>
          <w:rFonts w:ascii="Times New Roman" w:hAnsi="Times New Roman" w:cs="Times New Roman"/>
          <w:sz w:val="24"/>
          <w:szCs w:val="24"/>
        </w:rPr>
        <w:t>6</w:t>
      </w:r>
      <w:r w:rsidR="004771D6" w:rsidRPr="00EB731C">
        <w:rPr>
          <w:rFonts w:ascii="Times New Roman" w:hAnsi="Times New Roman" w:cs="Times New Roman"/>
          <w:sz w:val="24"/>
          <w:szCs w:val="24"/>
        </w:rPr>
        <w:t xml:space="preserve">), которым было проведено КУУЗИ </w:t>
      </w:r>
      <w:r w:rsidR="00420A8F" w:rsidRPr="00EB731C">
        <w:rPr>
          <w:rFonts w:ascii="Times New Roman" w:hAnsi="Times New Roman" w:cs="Times New Roman"/>
          <w:sz w:val="24"/>
          <w:szCs w:val="24"/>
        </w:rPr>
        <w:t xml:space="preserve">с последующей оценкой </w:t>
      </w:r>
      <w:r w:rsidR="000E7F40" w:rsidRPr="00EB731C">
        <w:rPr>
          <w:rFonts w:ascii="Times New Roman" w:hAnsi="Times New Roman" w:cs="Times New Roman"/>
          <w:sz w:val="24"/>
          <w:szCs w:val="24"/>
        </w:rPr>
        <w:t xml:space="preserve">паренхимы почек </w:t>
      </w:r>
      <w:r w:rsidR="004E6316" w:rsidRPr="00EB731C">
        <w:rPr>
          <w:rFonts w:ascii="Times New Roman" w:hAnsi="Times New Roman" w:cs="Times New Roman"/>
          <w:sz w:val="24"/>
          <w:szCs w:val="24"/>
        </w:rPr>
        <w:t xml:space="preserve">в </w:t>
      </w:r>
      <w:r w:rsidR="008E7A42" w:rsidRPr="00EB731C">
        <w:rPr>
          <w:rFonts w:ascii="Times New Roman" w:hAnsi="Times New Roman" w:cs="Times New Roman"/>
          <w:sz w:val="24"/>
          <w:szCs w:val="24"/>
        </w:rPr>
        <w:t>различных</w:t>
      </w:r>
      <w:r w:rsidR="000E7F40" w:rsidRPr="00EB731C">
        <w:rPr>
          <w:rFonts w:ascii="Times New Roman" w:hAnsi="Times New Roman" w:cs="Times New Roman"/>
          <w:sz w:val="24"/>
          <w:szCs w:val="24"/>
        </w:rPr>
        <w:t xml:space="preserve"> участках коркового и мозгового вещества; 2-ю группу составили пациенты с СД </w:t>
      </w:r>
      <w:r w:rsidR="000E7F40" w:rsidRPr="00EB731C">
        <w:rPr>
          <w:rFonts w:ascii="Times New Roman" w:hAnsi="Times New Roman" w:cs="Times New Roman"/>
          <w:sz w:val="24"/>
          <w:szCs w:val="24"/>
        </w:rPr>
        <w:lastRenderedPageBreak/>
        <w:t>2 типа (</w:t>
      </w:r>
      <w:r w:rsidR="000E7F40" w:rsidRPr="00EB731C">
        <w:rPr>
          <w:rFonts w:ascii="Times New Roman" w:hAnsi="Times New Roman" w:cs="Times New Roman"/>
          <w:sz w:val="24"/>
          <w:szCs w:val="24"/>
          <w:lang w:val="en-US"/>
        </w:rPr>
        <w:t>n</w:t>
      </w:r>
      <w:r w:rsidR="000E7F40" w:rsidRPr="00EB731C">
        <w:rPr>
          <w:rFonts w:ascii="Times New Roman" w:hAnsi="Times New Roman" w:cs="Times New Roman"/>
          <w:sz w:val="24"/>
          <w:szCs w:val="24"/>
        </w:rPr>
        <w:t>=</w:t>
      </w:r>
      <w:r w:rsidR="008E7A42" w:rsidRPr="00EB731C">
        <w:rPr>
          <w:rFonts w:ascii="Times New Roman" w:hAnsi="Times New Roman" w:cs="Times New Roman"/>
          <w:sz w:val="24"/>
          <w:szCs w:val="24"/>
        </w:rPr>
        <w:t>6</w:t>
      </w:r>
      <w:r w:rsidR="000E7F40" w:rsidRPr="00EB731C">
        <w:rPr>
          <w:rFonts w:ascii="Times New Roman" w:hAnsi="Times New Roman" w:cs="Times New Roman"/>
          <w:sz w:val="24"/>
          <w:szCs w:val="24"/>
        </w:rPr>
        <w:t xml:space="preserve">), которым было проведено КУУЗИ с последующей стандартизированной оценкой в указанных </w:t>
      </w:r>
      <w:r w:rsidR="00F5424F" w:rsidRPr="00EB731C">
        <w:rPr>
          <w:rFonts w:ascii="Times New Roman" w:hAnsi="Times New Roman" w:cs="Times New Roman"/>
          <w:sz w:val="24"/>
          <w:szCs w:val="24"/>
        </w:rPr>
        <w:t>5-ти</w:t>
      </w:r>
      <w:r w:rsidR="000E7F40" w:rsidRPr="00EB731C">
        <w:rPr>
          <w:rFonts w:ascii="Times New Roman" w:hAnsi="Times New Roman" w:cs="Times New Roman"/>
          <w:sz w:val="24"/>
          <w:szCs w:val="24"/>
        </w:rPr>
        <w:t xml:space="preserve"> точках артериального русла и 3-е</w:t>
      </w:r>
      <w:r w:rsidR="00F5424F" w:rsidRPr="00EB731C">
        <w:rPr>
          <w:rFonts w:ascii="Times New Roman" w:hAnsi="Times New Roman" w:cs="Times New Roman"/>
          <w:sz w:val="24"/>
          <w:szCs w:val="24"/>
        </w:rPr>
        <w:t>х</w:t>
      </w:r>
      <w:r w:rsidR="000E7F40" w:rsidRPr="00EB731C">
        <w:rPr>
          <w:rFonts w:ascii="Times New Roman" w:hAnsi="Times New Roman" w:cs="Times New Roman"/>
          <w:sz w:val="24"/>
          <w:szCs w:val="24"/>
        </w:rPr>
        <w:t xml:space="preserve"> точках венозного русла. </w:t>
      </w:r>
    </w:p>
    <w:p w14:paraId="5DDA5824" w14:textId="6C40FE71" w:rsidR="004E6316" w:rsidRPr="00EB731C" w:rsidRDefault="004E6316"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Оценка качественных и количественных показателей КУУЗИ каждой группы проводилась 6 врачами УЗД: 3 человека в каждой группе со стажем (&gt;5 лет). </w:t>
      </w:r>
      <w:r w:rsidR="008E7A42" w:rsidRPr="00EB731C">
        <w:rPr>
          <w:rFonts w:ascii="Times New Roman" w:hAnsi="Times New Roman" w:cs="Times New Roman"/>
          <w:sz w:val="24"/>
          <w:szCs w:val="24"/>
        </w:rPr>
        <w:t>(Таблица 3</w:t>
      </w:r>
      <w:r w:rsidRPr="00EB731C">
        <w:rPr>
          <w:rFonts w:ascii="Times New Roman" w:hAnsi="Times New Roman" w:cs="Times New Roman"/>
          <w:sz w:val="24"/>
          <w:szCs w:val="24"/>
        </w:rPr>
        <w:t>)</w:t>
      </w:r>
    </w:p>
    <w:p w14:paraId="5C57A2A5" w14:textId="0EE2FAD5" w:rsidR="00503C15" w:rsidRPr="00EB731C" w:rsidRDefault="00AA4A8D" w:rsidP="008E7A42">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Контраст-усиленное ультразвуковое исследование почек проводили на УЗ-аппарате </w:t>
      </w:r>
      <w:proofErr w:type="spellStart"/>
      <w:r w:rsidR="00AD62C1" w:rsidRPr="00EB731C">
        <w:rPr>
          <w:rFonts w:ascii="Times New Roman" w:hAnsi="Times New Roman" w:cs="Times New Roman"/>
          <w:sz w:val="24"/>
          <w:szCs w:val="24"/>
          <w:lang w:val="en-US"/>
        </w:rPr>
        <w:t>Aloka</w:t>
      </w:r>
      <w:proofErr w:type="spellEnd"/>
      <w:r w:rsidR="00AD62C1" w:rsidRPr="00EB731C">
        <w:rPr>
          <w:rFonts w:ascii="Times New Roman" w:hAnsi="Times New Roman" w:cs="Times New Roman"/>
          <w:sz w:val="24"/>
          <w:szCs w:val="24"/>
        </w:rPr>
        <w:t xml:space="preserve"> </w:t>
      </w:r>
      <w:r w:rsidR="00AD62C1" w:rsidRPr="00EB731C">
        <w:rPr>
          <w:rFonts w:ascii="Times New Roman" w:hAnsi="Times New Roman" w:cs="Times New Roman"/>
          <w:sz w:val="24"/>
          <w:szCs w:val="24"/>
          <w:lang w:val="en-US"/>
        </w:rPr>
        <w:t>Hitachi</w:t>
      </w:r>
      <w:r w:rsidR="00AD62C1" w:rsidRPr="00EB731C">
        <w:rPr>
          <w:rFonts w:ascii="Times New Roman" w:hAnsi="Times New Roman" w:cs="Times New Roman"/>
          <w:sz w:val="24"/>
          <w:szCs w:val="24"/>
        </w:rPr>
        <w:t xml:space="preserve"> </w:t>
      </w:r>
      <w:r w:rsidR="00AD62C1" w:rsidRPr="00EB731C">
        <w:rPr>
          <w:rFonts w:ascii="Times New Roman" w:hAnsi="Times New Roman" w:cs="Times New Roman"/>
          <w:sz w:val="24"/>
          <w:szCs w:val="24"/>
          <w:lang w:val="en-US"/>
        </w:rPr>
        <w:t>Arietta</w:t>
      </w:r>
      <w:r w:rsidR="00AD62C1" w:rsidRPr="00EB731C">
        <w:rPr>
          <w:rFonts w:ascii="Times New Roman" w:hAnsi="Times New Roman" w:cs="Times New Roman"/>
          <w:sz w:val="24"/>
          <w:szCs w:val="24"/>
        </w:rPr>
        <w:t xml:space="preserve"> 850</w:t>
      </w:r>
      <w:r w:rsidR="00AD62C1"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rPr>
        <w:t>(</w:t>
      </w:r>
      <w:proofErr w:type="spellStart"/>
      <w:r w:rsidRPr="00EB731C">
        <w:rPr>
          <w:rFonts w:ascii="Times New Roman" w:hAnsi="Times New Roman" w:cs="Times New Roman"/>
          <w:sz w:val="24"/>
          <w:szCs w:val="24"/>
          <w:shd w:val="clear" w:color="auto" w:fill="FCFDFD"/>
        </w:rPr>
        <w:t>Hitachi</w:t>
      </w:r>
      <w:proofErr w:type="spellEnd"/>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rPr>
        <w:t>Medical</w:t>
      </w:r>
      <w:proofErr w:type="spellEnd"/>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rPr>
        <w:t>Corporation</w:t>
      </w:r>
      <w:proofErr w:type="spellEnd"/>
      <w:r w:rsidRPr="00EB731C">
        <w:rPr>
          <w:rFonts w:ascii="Times New Roman" w:hAnsi="Times New Roman" w:cs="Times New Roman"/>
          <w:sz w:val="24"/>
          <w:szCs w:val="24"/>
          <w:shd w:val="clear" w:color="auto" w:fill="FCFDFD"/>
        </w:rPr>
        <w:t>, Япония)</w:t>
      </w:r>
      <w:r w:rsidR="00AD62C1" w:rsidRPr="00EB731C">
        <w:rPr>
          <w:rFonts w:ascii="Times New Roman" w:hAnsi="Times New Roman" w:cs="Times New Roman"/>
          <w:sz w:val="24"/>
          <w:szCs w:val="24"/>
          <w:shd w:val="clear" w:color="auto" w:fill="FCFDFD"/>
        </w:rPr>
        <w:t xml:space="preserve"> в компетентном режиме с низкоамплитудным механическим индексом 0,06 и </w:t>
      </w:r>
      <w:proofErr w:type="spellStart"/>
      <w:r w:rsidR="00AD62C1" w:rsidRPr="00EB731C">
        <w:rPr>
          <w:rFonts w:ascii="Times New Roman" w:hAnsi="Times New Roman" w:cs="Times New Roman"/>
          <w:sz w:val="24"/>
          <w:szCs w:val="24"/>
          <w:shd w:val="clear" w:color="auto" w:fill="FCFDFD"/>
        </w:rPr>
        <w:t>конвексным</w:t>
      </w:r>
      <w:proofErr w:type="spellEnd"/>
      <w:r w:rsidR="00AD62C1" w:rsidRPr="00EB731C">
        <w:rPr>
          <w:rFonts w:ascii="Times New Roman" w:hAnsi="Times New Roman" w:cs="Times New Roman"/>
          <w:sz w:val="24"/>
          <w:szCs w:val="24"/>
          <w:shd w:val="clear" w:color="auto" w:fill="FCFDFD"/>
        </w:rPr>
        <w:t xml:space="preserve"> датчиком 3-6 МГц. Для проведения настоящего исследования использовался </w:t>
      </w:r>
      <w:proofErr w:type="spellStart"/>
      <w:r w:rsidR="00AD62C1" w:rsidRPr="00EB731C">
        <w:rPr>
          <w:rFonts w:ascii="Times New Roman" w:hAnsi="Times New Roman" w:cs="Times New Roman"/>
          <w:sz w:val="24"/>
          <w:szCs w:val="24"/>
          <w:shd w:val="clear" w:color="auto" w:fill="FCFDFD"/>
        </w:rPr>
        <w:t>эхоконтрастный</w:t>
      </w:r>
      <w:proofErr w:type="spellEnd"/>
      <w:r w:rsidR="00AD62C1" w:rsidRPr="00EB731C">
        <w:rPr>
          <w:rFonts w:ascii="Times New Roman" w:hAnsi="Times New Roman" w:cs="Times New Roman"/>
          <w:sz w:val="24"/>
          <w:szCs w:val="24"/>
          <w:shd w:val="clear" w:color="auto" w:fill="FCFDFD"/>
        </w:rPr>
        <w:t xml:space="preserve"> препарат </w:t>
      </w:r>
      <w:r w:rsidR="000F7DB1" w:rsidRPr="00EB731C">
        <w:rPr>
          <w:rFonts w:ascii="Times New Roman" w:hAnsi="Times New Roman" w:cs="Times New Roman"/>
          <w:sz w:val="24"/>
          <w:szCs w:val="24"/>
          <w:shd w:val="clear" w:color="auto" w:fill="FCFDFD"/>
        </w:rPr>
        <w:t>«</w:t>
      </w:r>
      <w:proofErr w:type="spellStart"/>
      <w:r w:rsidR="000E7F40" w:rsidRPr="00EB731C">
        <w:rPr>
          <w:rFonts w:ascii="Times New Roman" w:hAnsi="Times New Roman" w:cs="Times New Roman"/>
          <w:sz w:val="24"/>
          <w:szCs w:val="24"/>
          <w:lang w:val="en-US"/>
        </w:rPr>
        <w:t>SonoVue</w:t>
      </w:r>
      <w:proofErr w:type="spellEnd"/>
      <w:r w:rsidR="000F7DB1" w:rsidRPr="00EB731C">
        <w:rPr>
          <w:rFonts w:ascii="Times New Roman" w:hAnsi="Times New Roman" w:cs="Times New Roman"/>
          <w:sz w:val="24"/>
          <w:szCs w:val="24"/>
        </w:rPr>
        <w:t>» (</w:t>
      </w:r>
      <w:proofErr w:type="spellStart"/>
      <w:r w:rsidR="000F7DB1" w:rsidRPr="00EB731C">
        <w:rPr>
          <w:rFonts w:ascii="Times New Roman" w:hAnsi="Times New Roman" w:cs="Times New Roman"/>
          <w:sz w:val="24"/>
          <w:szCs w:val="24"/>
        </w:rPr>
        <w:t>Бракко</w:t>
      </w:r>
      <w:proofErr w:type="spellEnd"/>
      <w:r w:rsidR="000F7DB1" w:rsidRPr="00EB731C">
        <w:rPr>
          <w:rFonts w:ascii="Times New Roman" w:hAnsi="Times New Roman" w:cs="Times New Roman"/>
          <w:sz w:val="24"/>
          <w:szCs w:val="24"/>
        </w:rPr>
        <w:t xml:space="preserve"> </w:t>
      </w:r>
      <w:proofErr w:type="spellStart"/>
      <w:r w:rsidR="000F7DB1" w:rsidRPr="00EB731C">
        <w:rPr>
          <w:rFonts w:ascii="Times New Roman" w:hAnsi="Times New Roman" w:cs="Times New Roman"/>
          <w:sz w:val="24"/>
          <w:szCs w:val="24"/>
        </w:rPr>
        <w:t>Свисс</w:t>
      </w:r>
      <w:proofErr w:type="spellEnd"/>
      <w:r w:rsidR="000F7DB1" w:rsidRPr="00EB731C">
        <w:rPr>
          <w:rFonts w:ascii="Times New Roman" w:hAnsi="Times New Roman" w:cs="Times New Roman"/>
          <w:sz w:val="24"/>
          <w:szCs w:val="24"/>
        </w:rPr>
        <w:t xml:space="preserve"> СА, Швейцария). </w:t>
      </w:r>
      <w:r w:rsidR="00AD62C1" w:rsidRPr="00EB731C">
        <w:rPr>
          <w:rFonts w:ascii="Times New Roman" w:hAnsi="Times New Roman" w:cs="Times New Roman"/>
          <w:sz w:val="24"/>
          <w:szCs w:val="24"/>
          <w:shd w:val="clear" w:color="auto" w:fill="FCFDFD"/>
        </w:rPr>
        <w:t xml:space="preserve">Данный препарат представляет собой </w:t>
      </w:r>
      <w:proofErr w:type="spellStart"/>
      <w:r w:rsidR="00AD62C1" w:rsidRPr="00EB731C">
        <w:rPr>
          <w:rFonts w:ascii="Times New Roman" w:hAnsi="Times New Roman" w:cs="Times New Roman"/>
          <w:sz w:val="24"/>
          <w:szCs w:val="24"/>
          <w:shd w:val="clear" w:color="auto" w:fill="FCFDFD"/>
        </w:rPr>
        <w:t>лиофилизирован</w:t>
      </w:r>
      <w:r w:rsidR="00572209" w:rsidRPr="00EB731C">
        <w:rPr>
          <w:rFonts w:ascii="Times New Roman" w:hAnsi="Times New Roman" w:cs="Times New Roman"/>
          <w:sz w:val="24"/>
          <w:szCs w:val="24"/>
          <w:shd w:val="clear" w:color="auto" w:fill="FCFDFD"/>
        </w:rPr>
        <w:t>ный</w:t>
      </w:r>
      <w:proofErr w:type="spellEnd"/>
      <w:r w:rsidR="00572209" w:rsidRPr="00EB731C">
        <w:rPr>
          <w:rFonts w:ascii="Times New Roman" w:hAnsi="Times New Roman" w:cs="Times New Roman"/>
          <w:sz w:val="24"/>
          <w:szCs w:val="24"/>
          <w:shd w:val="clear" w:color="auto" w:fill="FCFDFD"/>
        </w:rPr>
        <w:t xml:space="preserve"> порошок </w:t>
      </w:r>
      <w:proofErr w:type="spellStart"/>
      <w:r w:rsidR="00572209" w:rsidRPr="00EB731C">
        <w:rPr>
          <w:rFonts w:ascii="Times New Roman" w:hAnsi="Times New Roman" w:cs="Times New Roman"/>
          <w:sz w:val="24"/>
          <w:szCs w:val="24"/>
          <w:shd w:val="clear" w:color="auto" w:fill="FCFDFD"/>
        </w:rPr>
        <w:t>гексафторида</w:t>
      </w:r>
      <w:proofErr w:type="spellEnd"/>
      <w:r w:rsidR="00572209" w:rsidRPr="00EB731C">
        <w:rPr>
          <w:rFonts w:ascii="Times New Roman" w:hAnsi="Times New Roman" w:cs="Times New Roman"/>
          <w:sz w:val="24"/>
          <w:szCs w:val="24"/>
          <w:shd w:val="clear" w:color="auto" w:fill="FCFDFD"/>
        </w:rPr>
        <w:t xml:space="preserve"> серы, 1</w:t>
      </w:r>
      <w:r w:rsidR="00AD62C1" w:rsidRPr="00EB731C">
        <w:rPr>
          <w:rFonts w:ascii="Times New Roman" w:hAnsi="Times New Roman" w:cs="Times New Roman"/>
          <w:sz w:val="24"/>
          <w:szCs w:val="24"/>
          <w:shd w:val="clear" w:color="auto" w:fill="FCFDFD"/>
        </w:rPr>
        <w:t>,5 мг, который необходимо растворить в 5</w:t>
      </w:r>
      <w:r w:rsidR="00572209" w:rsidRPr="00EB731C">
        <w:rPr>
          <w:rFonts w:ascii="Times New Roman" w:hAnsi="Times New Roman" w:cs="Times New Roman"/>
          <w:sz w:val="24"/>
          <w:szCs w:val="24"/>
          <w:shd w:val="clear" w:color="auto" w:fill="FCFDFD"/>
        </w:rPr>
        <w:t>,0</w:t>
      </w:r>
      <w:r w:rsidR="00AD62C1" w:rsidRPr="00EB731C">
        <w:rPr>
          <w:rFonts w:ascii="Times New Roman" w:hAnsi="Times New Roman" w:cs="Times New Roman"/>
          <w:sz w:val="24"/>
          <w:szCs w:val="24"/>
          <w:shd w:val="clear" w:color="auto" w:fill="FCFDFD"/>
        </w:rPr>
        <w:t xml:space="preserve"> мл растворителя 0,9%-</w:t>
      </w:r>
      <w:proofErr w:type="spellStart"/>
      <w:r w:rsidR="00AD62C1" w:rsidRPr="00EB731C">
        <w:rPr>
          <w:rFonts w:ascii="Times New Roman" w:hAnsi="Times New Roman" w:cs="Times New Roman"/>
          <w:sz w:val="24"/>
          <w:szCs w:val="24"/>
          <w:shd w:val="clear" w:color="auto" w:fill="FCFDFD"/>
        </w:rPr>
        <w:t>го</w:t>
      </w:r>
      <w:proofErr w:type="spellEnd"/>
      <w:r w:rsidR="00AD62C1" w:rsidRPr="00EB731C">
        <w:rPr>
          <w:rFonts w:ascii="Times New Roman" w:hAnsi="Times New Roman" w:cs="Times New Roman"/>
          <w:sz w:val="24"/>
          <w:szCs w:val="24"/>
          <w:shd w:val="clear" w:color="auto" w:fill="FCFDFD"/>
        </w:rPr>
        <w:t xml:space="preserve"> раствора натрия хлорида. </w:t>
      </w:r>
      <w:r w:rsidR="00E20B01" w:rsidRPr="00EB731C">
        <w:rPr>
          <w:rFonts w:ascii="Times New Roman" w:hAnsi="Times New Roman" w:cs="Times New Roman"/>
          <w:sz w:val="24"/>
          <w:szCs w:val="24"/>
          <w:shd w:val="clear" w:color="auto" w:fill="FCFDFD"/>
        </w:rPr>
        <w:t xml:space="preserve"> </w:t>
      </w:r>
    </w:p>
    <w:p w14:paraId="0898FFC3" w14:textId="04400D02" w:rsidR="00241052" w:rsidRPr="00EB731C" w:rsidRDefault="00AA4A8D"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shd w:val="clear" w:color="auto" w:fill="FCFDFD"/>
        </w:rPr>
        <w:t>Свежеприготовленный раствор вводили внутривенно струйно через локтевую вену (</w:t>
      </w:r>
      <w:r w:rsidRPr="00EB731C">
        <w:rPr>
          <w:rStyle w:val="a4"/>
          <w:rFonts w:ascii="Times New Roman" w:hAnsi="Times New Roman" w:cs="Times New Roman"/>
          <w:sz w:val="24"/>
          <w:szCs w:val="24"/>
          <w:shd w:val="clear" w:color="auto" w:fill="FCFDFD"/>
        </w:rPr>
        <w:t xml:space="preserve">v. </w:t>
      </w:r>
      <w:proofErr w:type="spellStart"/>
      <w:r w:rsidRPr="00EB731C">
        <w:rPr>
          <w:rStyle w:val="a4"/>
          <w:rFonts w:ascii="Times New Roman" w:hAnsi="Times New Roman" w:cs="Times New Roman"/>
          <w:sz w:val="24"/>
          <w:szCs w:val="24"/>
          <w:shd w:val="clear" w:color="auto" w:fill="FCFDFD"/>
        </w:rPr>
        <w:t>ulnaris</w:t>
      </w:r>
      <w:proofErr w:type="spellEnd"/>
      <w:r w:rsidRPr="00EB731C">
        <w:rPr>
          <w:rFonts w:ascii="Times New Roman" w:hAnsi="Times New Roman" w:cs="Times New Roman"/>
          <w:sz w:val="24"/>
          <w:szCs w:val="24"/>
          <w:shd w:val="clear" w:color="auto" w:fill="FCFDFD"/>
        </w:rPr>
        <w:t xml:space="preserve">), используя двухпортовый периферический венозный катетер G19 (диаметр 0,9 мм). </w:t>
      </w:r>
      <w:r w:rsidR="000E7F40" w:rsidRPr="00EB731C">
        <w:rPr>
          <w:rFonts w:ascii="Times New Roman" w:hAnsi="Times New Roman" w:cs="Times New Roman"/>
          <w:sz w:val="24"/>
          <w:szCs w:val="24"/>
          <w:shd w:val="clear" w:color="auto" w:fill="FCFDFD"/>
        </w:rPr>
        <w:t>Д</w:t>
      </w:r>
      <w:r w:rsidR="00572209" w:rsidRPr="00EB731C">
        <w:rPr>
          <w:rFonts w:ascii="Times New Roman" w:hAnsi="Times New Roman" w:cs="Times New Roman"/>
          <w:sz w:val="24"/>
          <w:szCs w:val="24"/>
          <w:shd w:val="clear" w:color="auto" w:fill="FCFDFD"/>
        </w:rPr>
        <w:t xml:space="preserve">ля достижения </w:t>
      </w:r>
      <w:r w:rsidR="000E7F40" w:rsidRPr="00EB731C">
        <w:rPr>
          <w:rFonts w:ascii="Times New Roman" w:hAnsi="Times New Roman" w:cs="Times New Roman"/>
          <w:sz w:val="24"/>
          <w:szCs w:val="24"/>
          <w:shd w:val="clear" w:color="auto" w:fill="FCFDFD"/>
        </w:rPr>
        <w:t>более эффективного и быстрого</w:t>
      </w:r>
      <w:r w:rsidR="00572209" w:rsidRPr="00EB731C">
        <w:rPr>
          <w:rFonts w:ascii="Times New Roman" w:hAnsi="Times New Roman" w:cs="Times New Roman"/>
          <w:sz w:val="24"/>
          <w:szCs w:val="24"/>
          <w:shd w:val="clear" w:color="auto" w:fill="FCFDFD"/>
        </w:rPr>
        <w:t xml:space="preserve"> результата </w:t>
      </w:r>
      <w:proofErr w:type="spellStart"/>
      <w:r w:rsidR="00572209" w:rsidRPr="00EB731C">
        <w:rPr>
          <w:rFonts w:ascii="Times New Roman" w:hAnsi="Times New Roman" w:cs="Times New Roman"/>
          <w:sz w:val="24"/>
          <w:szCs w:val="24"/>
          <w:shd w:val="clear" w:color="auto" w:fill="FCFDFD"/>
        </w:rPr>
        <w:t>болюсного</w:t>
      </w:r>
      <w:proofErr w:type="spellEnd"/>
      <w:r w:rsidR="00572209" w:rsidRPr="00EB731C">
        <w:rPr>
          <w:rFonts w:ascii="Times New Roman" w:hAnsi="Times New Roman" w:cs="Times New Roman"/>
          <w:sz w:val="24"/>
          <w:szCs w:val="24"/>
          <w:shd w:val="clear" w:color="auto" w:fill="FCFDFD"/>
        </w:rPr>
        <w:t xml:space="preserve"> введения </w:t>
      </w:r>
      <w:proofErr w:type="spellStart"/>
      <w:r w:rsidR="00572209" w:rsidRPr="00EB731C">
        <w:rPr>
          <w:rFonts w:ascii="Times New Roman" w:hAnsi="Times New Roman" w:cs="Times New Roman"/>
          <w:sz w:val="24"/>
          <w:szCs w:val="24"/>
          <w:shd w:val="clear" w:color="auto" w:fill="FCFDFD"/>
        </w:rPr>
        <w:t>эхоконтраста</w:t>
      </w:r>
      <w:proofErr w:type="spellEnd"/>
      <w:r w:rsidR="00572209" w:rsidRPr="00EB731C">
        <w:rPr>
          <w:rFonts w:ascii="Times New Roman" w:hAnsi="Times New Roman" w:cs="Times New Roman"/>
          <w:sz w:val="24"/>
          <w:szCs w:val="24"/>
          <w:shd w:val="clear" w:color="auto" w:fill="FCFDFD"/>
        </w:rPr>
        <w:t xml:space="preserve"> дополнительно вводили 5,0 мл 0,9%-</w:t>
      </w:r>
      <w:proofErr w:type="spellStart"/>
      <w:r w:rsidR="00572209" w:rsidRPr="00EB731C">
        <w:rPr>
          <w:rFonts w:ascii="Times New Roman" w:hAnsi="Times New Roman" w:cs="Times New Roman"/>
          <w:sz w:val="24"/>
          <w:szCs w:val="24"/>
          <w:shd w:val="clear" w:color="auto" w:fill="FCFDFD"/>
        </w:rPr>
        <w:t>го</w:t>
      </w:r>
      <w:proofErr w:type="spellEnd"/>
      <w:r w:rsidR="00572209" w:rsidRPr="00EB731C">
        <w:rPr>
          <w:rFonts w:ascii="Times New Roman" w:hAnsi="Times New Roman" w:cs="Times New Roman"/>
          <w:sz w:val="24"/>
          <w:szCs w:val="24"/>
          <w:shd w:val="clear" w:color="auto" w:fill="FCFDFD"/>
        </w:rPr>
        <w:t xml:space="preserve"> раствора натрия хлорида. </w:t>
      </w:r>
      <w:r w:rsidR="00241052" w:rsidRPr="00EB731C">
        <w:rPr>
          <w:rFonts w:ascii="Times New Roman" w:hAnsi="Times New Roman" w:cs="Times New Roman"/>
          <w:sz w:val="24"/>
          <w:szCs w:val="24"/>
        </w:rPr>
        <w:t xml:space="preserve">Перед началом контрастирования на монитор УЗ-аппарата выводят почку, почечную артерию, сегментарные артерии, </w:t>
      </w:r>
      <w:proofErr w:type="spellStart"/>
      <w:r w:rsidR="00241052" w:rsidRPr="00EB731C">
        <w:rPr>
          <w:rFonts w:ascii="Times New Roman" w:hAnsi="Times New Roman" w:cs="Times New Roman"/>
          <w:sz w:val="24"/>
          <w:szCs w:val="24"/>
        </w:rPr>
        <w:t>междолевые</w:t>
      </w:r>
      <w:proofErr w:type="spellEnd"/>
      <w:r w:rsidR="00241052" w:rsidRPr="00EB731C">
        <w:rPr>
          <w:rFonts w:ascii="Times New Roman" w:hAnsi="Times New Roman" w:cs="Times New Roman"/>
          <w:sz w:val="24"/>
          <w:szCs w:val="24"/>
        </w:rPr>
        <w:t xml:space="preserve"> артерии, дуговые артерии и </w:t>
      </w:r>
      <w:proofErr w:type="spellStart"/>
      <w:r w:rsidR="00241052" w:rsidRPr="00EB731C">
        <w:rPr>
          <w:rFonts w:ascii="Times New Roman" w:hAnsi="Times New Roman" w:cs="Times New Roman"/>
          <w:sz w:val="24"/>
          <w:szCs w:val="24"/>
        </w:rPr>
        <w:t>междольковые</w:t>
      </w:r>
      <w:proofErr w:type="spellEnd"/>
      <w:r w:rsidR="00241052" w:rsidRPr="00EB731C">
        <w:rPr>
          <w:rFonts w:ascii="Times New Roman" w:hAnsi="Times New Roman" w:cs="Times New Roman"/>
          <w:sz w:val="24"/>
          <w:szCs w:val="24"/>
        </w:rPr>
        <w:t xml:space="preserve"> артерии. При получении устойчивой УЗ-картины определяют зоны</w:t>
      </w:r>
      <w:r w:rsidR="00241052" w:rsidRPr="00EB731C">
        <w:rPr>
          <w:rFonts w:ascii="Times New Roman" w:hAnsi="Times New Roman" w:cs="Times New Roman"/>
          <w:b/>
          <w:sz w:val="24"/>
          <w:szCs w:val="24"/>
        </w:rPr>
        <w:t xml:space="preserve"> </w:t>
      </w:r>
      <w:r w:rsidR="00241052" w:rsidRPr="00EB731C">
        <w:rPr>
          <w:rFonts w:ascii="Times New Roman" w:hAnsi="Times New Roman" w:cs="Times New Roman"/>
          <w:sz w:val="24"/>
          <w:szCs w:val="24"/>
        </w:rPr>
        <w:t xml:space="preserve">для оценки количественных параметров КУУЗИ. Предпочтительными вариантами для проведения исследования является верхний передний сегмент, нижний передний сегмент или задний сегмент почки. </w:t>
      </w:r>
    </w:p>
    <w:p w14:paraId="268DF6AF" w14:textId="0B1364AD" w:rsidR="00AB784A" w:rsidRPr="00EB731C" w:rsidRDefault="00572209" w:rsidP="008E7A42">
      <w:pPr>
        <w:spacing w:line="360" w:lineRule="auto"/>
        <w:ind w:left="-142"/>
        <w:jc w:val="both"/>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Во вр</w:t>
      </w:r>
      <w:r w:rsidR="006665AF" w:rsidRPr="00EB731C">
        <w:rPr>
          <w:rFonts w:ascii="Times New Roman" w:hAnsi="Times New Roman" w:cs="Times New Roman"/>
          <w:sz w:val="24"/>
          <w:szCs w:val="24"/>
          <w:shd w:val="clear" w:color="auto" w:fill="FCFDFD"/>
        </w:rPr>
        <w:t xml:space="preserve">емя исследования оценивали качественные показатели, где оценивали </w:t>
      </w:r>
      <w:r w:rsidR="00E86328" w:rsidRPr="00EB731C">
        <w:rPr>
          <w:rFonts w:ascii="Times New Roman" w:hAnsi="Times New Roman" w:cs="Times New Roman"/>
          <w:sz w:val="24"/>
          <w:szCs w:val="24"/>
          <w:shd w:val="clear" w:color="auto" w:fill="FCFDFD"/>
        </w:rPr>
        <w:t>однородность/неоднородность контрастирования, симметричность</w:t>
      </w:r>
      <w:r w:rsidR="004E6316" w:rsidRPr="00EB731C">
        <w:rPr>
          <w:rFonts w:ascii="Times New Roman" w:hAnsi="Times New Roman" w:cs="Times New Roman"/>
          <w:sz w:val="24"/>
          <w:szCs w:val="24"/>
          <w:shd w:val="clear" w:color="auto" w:fill="FCFDFD"/>
        </w:rPr>
        <w:t>/асимметричность</w:t>
      </w:r>
      <w:r w:rsidR="00E86328" w:rsidRPr="00EB731C">
        <w:rPr>
          <w:rFonts w:ascii="Times New Roman" w:hAnsi="Times New Roman" w:cs="Times New Roman"/>
          <w:sz w:val="24"/>
          <w:szCs w:val="24"/>
          <w:shd w:val="clear" w:color="auto" w:fill="FCFDFD"/>
        </w:rPr>
        <w:t xml:space="preserve"> накопления </w:t>
      </w:r>
      <w:proofErr w:type="spellStart"/>
      <w:r w:rsidR="00E86328" w:rsidRPr="00EB731C">
        <w:rPr>
          <w:rFonts w:ascii="Times New Roman" w:hAnsi="Times New Roman" w:cs="Times New Roman"/>
          <w:sz w:val="24"/>
          <w:szCs w:val="24"/>
          <w:shd w:val="clear" w:color="auto" w:fill="FCFDFD"/>
        </w:rPr>
        <w:t>эхоконтрастного</w:t>
      </w:r>
      <w:proofErr w:type="spellEnd"/>
      <w:r w:rsidR="00E86328" w:rsidRPr="00EB731C">
        <w:rPr>
          <w:rFonts w:ascii="Times New Roman" w:hAnsi="Times New Roman" w:cs="Times New Roman"/>
          <w:sz w:val="24"/>
          <w:szCs w:val="24"/>
          <w:shd w:val="clear" w:color="auto" w:fill="FCFDFD"/>
        </w:rPr>
        <w:t xml:space="preserve"> препарата в корковом и мозговом слоях, однородность/неоднородность вымывания </w:t>
      </w:r>
      <w:r w:rsidR="000E7F40" w:rsidRPr="00EB731C">
        <w:rPr>
          <w:rFonts w:ascii="Times New Roman" w:hAnsi="Times New Roman" w:cs="Times New Roman"/>
          <w:sz w:val="24"/>
          <w:szCs w:val="24"/>
          <w:shd w:val="clear" w:color="auto" w:fill="FCFDFD"/>
        </w:rPr>
        <w:t>ультразвукового контрастного</w:t>
      </w:r>
      <w:r w:rsidR="00E86328" w:rsidRPr="00EB731C">
        <w:rPr>
          <w:rFonts w:ascii="Times New Roman" w:hAnsi="Times New Roman" w:cs="Times New Roman"/>
          <w:sz w:val="24"/>
          <w:szCs w:val="24"/>
          <w:shd w:val="clear" w:color="auto" w:fill="FCFDFD"/>
        </w:rPr>
        <w:t xml:space="preserve"> препарата и симметричность/асимметричность вымывания контрастн</w:t>
      </w:r>
      <w:r w:rsidR="000E7F40" w:rsidRPr="00EB731C">
        <w:rPr>
          <w:rFonts w:ascii="Times New Roman" w:hAnsi="Times New Roman" w:cs="Times New Roman"/>
          <w:sz w:val="24"/>
          <w:szCs w:val="24"/>
          <w:shd w:val="clear" w:color="auto" w:fill="FCFDFD"/>
        </w:rPr>
        <w:t>ого препарата. Данные показатели необходимо просматривать</w:t>
      </w:r>
      <w:r w:rsidR="00E86328" w:rsidRPr="00EB731C">
        <w:rPr>
          <w:rFonts w:ascii="Times New Roman" w:hAnsi="Times New Roman" w:cs="Times New Roman"/>
          <w:sz w:val="24"/>
          <w:szCs w:val="24"/>
          <w:shd w:val="clear" w:color="auto" w:fill="FCFDFD"/>
        </w:rPr>
        <w:t xml:space="preserve"> в режиме </w:t>
      </w:r>
      <w:r w:rsidR="00E86328" w:rsidRPr="00EB731C">
        <w:rPr>
          <w:rFonts w:ascii="Times New Roman" w:hAnsi="Times New Roman" w:cs="Times New Roman"/>
          <w:sz w:val="24"/>
          <w:szCs w:val="24"/>
          <w:shd w:val="clear" w:color="auto" w:fill="FCFDFD"/>
          <w:lang w:val="en-US"/>
        </w:rPr>
        <w:t>off</w:t>
      </w:r>
      <w:r w:rsidR="000E7F40" w:rsidRPr="00EB731C">
        <w:rPr>
          <w:rFonts w:ascii="Times New Roman" w:hAnsi="Times New Roman" w:cs="Times New Roman"/>
          <w:sz w:val="24"/>
          <w:szCs w:val="24"/>
          <w:shd w:val="clear" w:color="auto" w:fill="FCFDFD"/>
        </w:rPr>
        <w:t>-</w:t>
      </w:r>
      <w:r w:rsidR="00E86328" w:rsidRPr="00EB731C">
        <w:rPr>
          <w:rFonts w:ascii="Times New Roman" w:hAnsi="Times New Roman" w:cs="Times New Roman"/>
          <w:sz w:val="24"/>
          <w:szCs w:val="24"/>
          <w:shd w:val="clear" w:color="auto" w:fill="FCFDFD"/>
          <w:lang w:val="en-US"/>
        </w:rPr>
        <w:t>line</w:t>
      </w:r>
      <w:r w:rsidR="00E86328" w:rsidRPr="00EB731C">
        <w:rPr>
          <w:rFonts w:ascii="Times New Roman" w:hAnsi="Times New Roman" w:cs="Times New Roman"/>
          <w:sz w:val="24"/>
          <w:szCs w:val="24"/>
          <w:shd w:val="clear" w:color="auto" w:fill="FCFDFD"/>
        </w:rPr>
        <w:t>,</w:t>
      </w:r>
      <w:r w:rsidR="000E7F40" w:rsidRPr="00EB731C">
        <w:rPr>
          <w:rFonts w:ascii="Times New Roman" w:hAnsi="Times New Roman" w:cs="Times New Roman"/>
          <w:sz w:val="24"/>
          <w:szCs w:val="24"/>
          <w:shd w:val="clear" w:color="auto" w:fill="FCFDFD"/>
        </w:rPr>
        <w:t xml:space="preserve"> для более детальной оценки исследования,</w:t>
      </w:r>
      <w:r w:rsidR="00AB784A" w:rsidRPr="00EB731C">
        <w:rPr>
          <w:rFonts w:ascii="Times New Roman" w:hAnsi="Times New Roman" w:cs="Times New Roman"/>
          <w:sz w:val="24"/>
          <w:szCs w:val="24"/>
          <w:shd w:val="clear" w:color="auto" w:fill="FCFDFD"/>
        </w:rPr>
        <w:t xml:space="preserve"> путем анализа,</w:t>
      </w:r>
      <w:r w:rsidR="00E86328" w:rsidRPr="00EB731C">
        <w:rPr>
          <w:rFonts w:ascii="Times New Roman" w:hAnsi="Times New Roman" w:cs="Times New Roman"/>
          <w:sz w:val="24"/>
          <w:szCs w:val="24"/>
          <w:shd w:val="clear" w:color="auto" w:fill="FCFDFD"/>
        </w:rPr>
        <w:t xml:space="preserve"> записанных ранее</w:t>
      </w:r>
      <w:r w:rsidR="00AB784A" w:rsidRPr="00EB731C">
        <w:rPr>
          <w:rFonts w:ascii="Times New Roman" w:hAnsi="Times New Roman" w:cs="Times New Roman"/>
          <w:sz w:val="24"/>
          <w:szCs w:val="24"/>
          <w:shd w:val="clear" w:color="auto" w:fill="FCFDFD"/>
        </w:rPr>
        <w:t>,</w:t>
      </w:r>
      <w:r w:rsidR="00E86328" w:rsidRPr="00EB731C">
        <w:rPr>
          <w:rFonts w:ascii="Times New Roman" w:hAnsi="Times New Roman" w:cs="Times New Roman"/>
          <w:sz w:val="24"/>
          <w:szCs w:val="24"/>
          <w:shd w:val="clear" w:color="auto" w:fill="FCFDFD"/>
        </w:rPr>
        <w:t xml:space="preserve"> видео</w:t>
      </w:r>
      <w:r w:rsidR="00CA6D33" w:rsidRPr="00EB731C">
        <w:rPr>
          <w:rFonts w:ascii="Times New Roman" w:hAnsi="Times New Roman" w:cs="Times New Roman"/>
          <w:sz w:val="24"/>
          <w:szCs w:val="24"/>
          <w:shd w:val="clear" w:color="auto" w:fill="FCFDFD"/>
        </w:rPr>
        <w:t>-</w:t>
      </w:r>
      <w:r w:rsidR="00E86328" w:rsidRPr="00EB731C">
        <w:rPr>
          <w:rFonts w:ascii="Times New Roman" w:hAnsi="Times New Roman" w:cs="Times New Roman"/>
          <w:sz w:val="24"/>
          <w:szCs w:val="24"/>
          <w:shd w:val="clear" w:color="auto" w:fill="FCFDFD"/>
        </w:rPr>
        <w:t xml:space="preserve">петель. </w:t>
      </w:r>
    </w:p>
    <w:p w14:paraId="1338D6B7" w14:textId="5B2BDB15" w:rsidR="00241052" w:rsidRPr="00EB731C" w:rsidRDefault="00241052" w:rsidP="008E7A42">
      <w:pPr>
        <w:spacing w:line="360" w:lineRule="auto"/>
        <w:ind w:left="-142"/>
        <w:jc w:val="both"/>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 xml:space="preserve">Методика стандартизированного подхода построения кривых заключается в целенаправленном алгоритме контраст-усиленного ультразвукового исследования в определенных </w:t>
      </w:r>
      <w:r w:rsidR="00F5424F" w:rsidRPr="00EB731C">
        <w:rPr>
          <w:rFonts w:ascii="Times New Roman" w:hAnsi="Times New Roman" w:cs="Times New Roman"/>
          <w:sz w:val="24"/>
          <w:szCs w:val="24"/>
          <w:shd w:val="clear" w:color="auto" w:fill="FCFDFD"/>
        </w:rPr>
        <w:t>5-ти</w:t>
      </w:r>
      <w:r w:rsidRPr="00EB731C">
        <w:rPr>
          <w:rFonts w:ascii="Times New Roman" w:hAnsi="Times New Roman" w:cs="Times New Roman"/>
          <w:sz w:val="24"/>
          <w:szCs w:val="24"/>
          <w:shd w:val="clear" w:color="auto" w:fill="FCFDFD"/>
        </w:rPr>
        <w:t xml:space="preserve"> точках по ходу (А) - артериального русла и 3-ех точках (В) - по ходу венозного русла. </w:t>
      </w:r>
      <w:r w:rsidR="005958D7" w:rsidRPr="00EB731C">
        <w:rPr>
          <w:rFonts w:ascii="Times New Roman" w:hAnsi="Times New Roman" w:cs="Times New Roman"/>
          <w:sz w:val="24"/>
          <w:szCs w:val="24"/>
          <w:shd w:val="clear" w:color="auto" w:fill="FCFDFD"/>
        </w:rPr>
        <w:t>(Рис.2)</w:t>
      </w:r>
    </w:p>
    <w:p w14:paraId="7AB60887" w14:textId="52AEAA74" w:rsidR="00241052" w:rsidRPr="00EB731C" w:rsidRDefault="00241052" w:rsidP="008E7A42">
      <w:pPr>
        <w:spacing w:line="360" w:lineRule="auto"/>
        <w:ind w:left="-142"/>
        <w:jc w:val="both"/>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 xml:space="preserve">А1 – </w:t>
      </w:r>
      <w:r w:rsidR="00E26134" w:rsidRPr="00EB731C">
        <w:rPr>
          <w:rFonts w:ascii="Times New Roman" w:hAnsi="Times New Roman" w:cs="Times New Roman"/>
          <w:sz w:val="24"/>
          <w:szCs w:val="24"/>
          <w:shd w:val="clear" w:color="auto" w:fill="FCFDFD"/>
        </w:rPr>
        <w:t>распложена на расстоянии не менее 5 мм от места деления почечной артерии</w:t>
      </w:r>
      <w:r w:rsidR="003F2681" w:rsidRPr="00EB731C">
        <w:rPr>
          <w:rFonts w:ascii="Times New Roman" w:hAnsi="Times New Roman" w:cs="Times New Roman"/>
          <w:sz w:val="24"/>
          <w:szCs w:val="24"/>
          <w:shd w:val="clear" w:color="auto" w:fill="FCFDFD"/>
        </w:rPr>
        <w:t xml:space="preserve"> на сегментарные сосуды в срединном сегменте в проекции  ворот</w:t>
      </w:r>
      <w:r w:rsidRPr="00EB731C">
        <w:rPr>
          <w:rFonts w:ascii="Times New Roman" w:hAnsi="Times New Roman" w:cs="Times New Roman"/>
          <w:sz w:val="24"/>
          <w:szCs w:val="24"/>
          <w:shd w:val="clear" w:color="auto" w:fill="FCFDFD"/>
        </w:rPr>
        <w:t xml:space="preserve"> почки</w:t>
      </w:r>
      <w:r w:rsidR="004B62B0"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rPr>
        <w:t xml:space="preserve">А2 – </w:t>
      </w:r>
      <w:r w:rsidR="003F2681" w:rsidRPr="00EB731C">
        <w:rPr>
          <w:rFonts w:ascii="Times New Roman" w:hAnsi="Times New Roman" w:cs="Times New Roman"/>
          <w:sz w:val="24"/>
          <w:szCs w:val="24"/>
          <w:shd w:val="clear" w:color="auto" w:fill="FCFDFD"/>
        </w:rPr>
        <w:t>в срединном сегменте проекции</w:t>
      </w:r>
      <w:r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lang w:val="en-US"/>
        </w:rPr>
        <w:t>aa</w:t>
      </w:r>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lang w:val="en-US"/>
        </w:rPr>
        <w:t>segmentae</w:t>
      </w:r>
      <w:proofErr w:type="spellEnd"/>
      <w:r w:rsidR="004B62B0"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lang w:val="en-US"/>
        </w:rPr>
        <w:t>A</w:t>
      </w:r>
      <w:r w:rsidRPr="00EB731C">
        <w:rPr>
          <w:rFonts w:ascii="Times New Roman" w:hAnsi="Times New Roman" w:cs="Times New Roman"/>
          <w:sz w:val="24"/>
          <w:szCs w:val="24"/>
          <w:shd w:val="clear" w:color="auto" w:fill="FCFDFD"/>
        </w:rPr>
        <w:t xml:space="preserve">3 – </w:t>
      </w:r>
      <w:r w:rsidR="003F2681" w:rsidRPr="00EB731C">
        <w:rPr>
          <w:rFonts w:ascii="Times New Roman" w:hAnsi="Times New Roman" w:cs="Times New Roman"/>
          <w:sz w:val="24"/>
          <w:szCs w:val="24"/>
          <w:shd w:val="clear" w:color="auto" w:fill="FCFDFD"/>
        </w:rPr>
        <w:t>в срединном сегменте проекции</w:t>
      </w:r>
      <w:r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lang w:val="en-US"/>
        </w:rPr>
        <w:t>aa</w:t>
      </w:r>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lang w:val="en-US"/>
        </w:rPr>
        <w:t>interlobares</w:t>
      </w:r>
      <w:proofErr w:type="spellEnd"/>
      <w:r w:rsidR="004B62B0"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lang w:val="en-US"/>
        </w:rPr>
        <w:t>A</w:t>
      </w:r>
      <w:r w:rsidRPr="00EB731C">
        <w:rPr>
          <w:rFonts w:ascii="Times New Roman" w:hAnsi="Times New Roman" w:cs="Times New Roman"/>
          <w:sz w:val="24"/>
          <w:szCs w:val="24"/>
          <w:shd w:val="clear" w:color="auto" w:fill="FCFDFD"/>
        </w:rPr>
        <w:t xml:space="preserve">4 – </w:t>
      </w:r>
      <w:r w:rsidR="003F2681" w:rsidRPr="00EB731C">
        <w:rPr>
          <w:rFonts w:ascii="Times New Roman" w:hAnsi="Times New Roman" w:cs="Times New Roman"/>
          <w:sz w:val="24"/>
          <w:szCs w:val="24"/>
          <w:shd w:val="clear" w:color="auto" w:fill="FCFDFD"/>
        </w:rPr>
        <w:lastRenderedPageBreak/>
        <w:t>в срединном сегменте проекции</w:t>
      </w:r>
      <w:r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lang w:val="en-US"/>
        </w:rPr>
        <w:t>aa</w:t>
      </w:r>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lang w:val="en-US"/>
        </w:rPr>
        <w:t>interlobulares</w:t>
      </w:r>
      <w:proofErr w:type="spellEnd"/>
      <w:r w:rsidR="004B62B0"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lang w:val="en-US"/>
        </w:rPr>
        <w:t>A</w:t>
      </w:r>
      <w:r w:rsidRPr="00EB731C">
        <w:rPr>
          <w:rFonts w:ascii="Times New Roman" w:hAnsi="Times New Roman" w:cs="Times New Roman"/>
          <w:sz w:val="24"/>
          <w:szCs w:val="24"/>
          <w:shd w:val="clear" w:color="auto" w:fill="FCFDFD"/>
        </w:rPr>
        <w:t xml:space="preserve">5 – </w:t>
      </w:r>
      <w:r w:rsidR="003F2681" w:rsidRPr="00EB731C">
        <w:rPr>
          <w:rFonts w:ascii="Times New Roman" w:hAnsi="Times New Roman" w:cs="Times New Roman"/>
          <w:sz w:val="24"/>
          <w:szCs w:val="24"/>
          <w:shd w:val="clear" w:color="auto" w:fill="FCFDFD"/>
        </w:rPr>
        <w:t>в срединном сегменте проекции</w:t>
      </w:r>
      <w:r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lang w:val="en-US"/>
        </w:rPr>
        <w:t>aa</w:t>
      </w:r>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lang w:val="en-US"/>
        </w:rPr>
        <w:t>arcuatae</w:t>
      </w:r>
      <w:proofErr w:type="spellEnd"/>
      <w:r w:rsidR="004B62B0"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rPr>
        <w:t xml:space="preserve">В1 – </w:t>
      </w:r>
      <w:r w:rsidR="003F2681" w:rsidRPr="00EB731C">
        <w:rPr>
          <w:rFonts w:ascii="Times New Roman" w:hAnsi="Times New Roman" w:cs="Times New Roman"/>
          <w:sz w:val="24"/>
          <w:szCs w:val="24"/>
          <w:shd w:val="clear" w:color="auto" w:fill="FCFDFD"/>
        </w:rPr>
        <w:t>р</w:t>
      </w:r>
      <w:r w:rsidR="008E7A42" w:rsidRPr="00EB731C">
        <w:rPr>
          <w:rFonts w:ascii="Times New Roman" w:hAnsi="Times New Roman" w:cs="Times New Roman"/>
          <w:sz w:val="24"/>
          <w:szCs w:val="24"/>
          <w:shd w:val="clear" w:color="auto" w:fill="FCFDFD"/>
        </w:rPr>
        <w:t>а</w:t>
      </w:r>
      <w:r w:rsidR="003F2681" w:rsidRPr="00EB731C">
        <w:rPr>
          <w:rFonts w:ascii="Times New Roman" w:hAnsi="Times New Roman" w:cs="Times New Roman"/>
          <w:sz w:val="24"/>
          <w:szCs w:val="24"/>
          <w:shd w:val="clear" w:color="auto" w:fill="FCFDFD"/>
        </w:rPr>
        <w:t>сположена на расстоянии не менее 5 мм от места деления почечной вены на сегментарные в срединном сегменте в проекции</w:t>
      </w:r>
      <w:r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lang w:val="en-US"/>
        </w:rPr>
        <w:t>v</w:t>
      </w:r>
      <w:r w:rsidRPr="00EB731C">
        <w:rPr>
          <w:rFonts w:ascii="Times New Roman" w:hAnsi="Times New Roman" w:cs="Times New Roman"/>
          <w:sz w:val="24"/>
          <w:szCs w:val="24"/>
          <w:shd w:val="clear" w:color="auto" w:fill="FCFDFD"/>
        </w:rPr>
        <w:t xml:space="preserve">. </w:t>
      </w:r>
      <w:proofErr w:type="spellStart"/>
      <w:r w:rsidR="003F2681" w:rsidRPr="00EB731C">
        <w:rPr>
          <w:rFonts w:ascii="Times New Roman" w:hAnsi="Times New Roman" w:cs="Times New Roman"/>
          <w:sz w:val="24"/>
          <w:szCs w:val="24"/>
          <w:shd w:val="clear" w:color="auto" w:fill="FCFDFD"/>
          <w:lang w:val="en-US"/>
        </w:rPr>
        <w:t>r</w:t>
      </w:r>
      <w:r w:rsidRPr="00EB731C">
        <w:rPr>
          <w:rFonts w:ascii="Times New Roman" w:hAnsi="Times New Roman" w:cs="Times New Roman"/>
          <w:sz w:val="24"/>
          <w:szCs w:val="24"/>
          <w:shd w:val="clear" w:color="auto" w:fill="FCFDFD"/>
          <w:lang w:val="en-US"/>
        </w:rPr>
        <w:t>enalis</w:t>
      </w:r>
      <w:proofErr w:type="spellEnd"/>
      <w:r w:rsidR="004B62B0"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rPr>
        <w:t xml:space="preserve">В2 – </w:t>
      </w:r>
      <w:r w:rsidR="003F2681" w:rsidRPr="00EB731C">
        <w:rPr>
          <w:rFonts w:ascii="Times New Roman" w:hAnsi="Times New Roman" w:cs="Times New Roman"/>
          <w:sz w:val="24"/>
          <w:szCs w:val="24"/>
          <w:shd w:val="clear" w:color="auto" w:fill="FCFDFD"/>
        </w:rPr>
        <w:t>в срединном сегменте проекции</w:t>
      </w:r>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lang w:val="en-US"/>
        </w:rPr>
        <w:t>vv</w:t>
      </w:r>
      <w:proofErr w:type="spellEnd"/>
      <w:r w:rsidRPr="00EB731C">
        <w:rPr>
          <w:rFonts w:ascii="Times New Roman" w:hAnsi="Times New Roman" w:cs="Times New Roman"/>
          <w:sz w:val="24"/>
          <w:szCs w:val="24"/>
          <w:shd w:val="clear" w:color="auto" w:fill="FCFDFD"/>
        </w:rPr>
        <w:t xml:space="preserve">. </w:t>
      </w:r>
      <w:proofErr w:type="spellStart"/>
      <w:r w:rsidR="003F2681" w:rsidRPr="00EB731C">
        <w:rPr>
          <w:rFonts w:ascii="Times New Roman" w:hAnsi="Times New Roman" w:cs="Times New Roman"/>
          <w:sz w:val="24"/>
          <w:szCs w:val="24"/>
          <w:shd w:val="clear" w:color="auto" w:fill="FCFDFD"/>
          <w:lang w:val="en-US"/>
        </w:rPr>
        <w:t>s</w:t>
      </w:r>
      <w:r w:rsidRPr="00EB731C">
        <w:rPr>
          <w:rFonts w:ascii="Times New Roman" w:hAnsi="Times New Roman" w:cs="Times New Roman"/>
          <w:sz w:val="24"/>
          <w:szCs w:val="24"/>
          <w:shd w:val="clear" w:color="auto" w:fill="FCFDFD"/>
          <w:lang w:val="en-US"/>
        </w:rPr>
        <w:t>egmentae</w:t>
      </w:r>
      <w:proofErr w:type="spellEnd"/>
      <w:r w:rsidR="004B62B0"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rPr>
        <w:t xml:space="preserve">В3 – </w:t>
      </w:r>
      <w:r w:rsidR="003F2681" w:rsidRPr="00EB731C">
        <w:rPr>
          <w:rFonts w:ascii="Times New Roman" w:hAnsi="Times New Roman" w:cs="Times New Roman"/>
          <w:sz w:val="24"/>
          <w:szCs w:val="24"/>
          <w:shd w:val="clear" w:color="auto" w:fill="FCFDFD"/>
        </w:rPr>
        <w:t>в срединном сегменте проекции</w:t>
      </w:r>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lang w:val="en-US"/>
        </w:rPr>
        <w:t>vv</w:t>
      </w:r>
      <w:proofErr w:type="spellEnd"/>
      <w:r w:rsidRPr="00EB731C">
        <w:rPr>
          <w:rFonts w:ascii="Times New Roman" w:hAnsi="Times New Roman" w:cs="Times New Roman"/>
          <w:sz w:val="24"/>
          <w:szCs w:val="24"/>
          <w:shd w:val="clear" w:color="auto" w:fill="FCFDFD"/>
        </w:rPr>
        <w:t xml:space="preserve">. </w:t>
      </w:r>
      <w:proofErr w:type="spellStart"/>
      <w:r w:rsidRPr="00EB731C">
        <w:rPr>
          <w:rFonts w:ascii="Times New Roman" w:hAnsi="Times New Roman" w:cs="Times New Roman"/>
          <w:sz w:val="24"/>
          <w:szCs w:val="24"/>
          <w:shd w:val="clear" w:color="auto" w:fill="FCFDFD"/>
          <w:lang w:val="en-US"/>
        </w:rPr>
        <w:t>Interlobulares</w:t>
      </w:r>
      <w:proofErr w:type="spellEnd"/>
      <w:r w:rsidR="008E7A42" w:rsidRPr="00EB731C">
        <w:rPr>
          <w:rFonts w:ascii="Times New Roman" w:hAnsi="Times New Roman" w:cs="Times New Roman"/>
          <w:sz w:val="24"/>
          <w:szCs w:val="24"/>
          <w:shd w:val="clear" w:color="auto" w:fill="FCFDFD"/>
        </w:rPr>
        <w:t>.</w:t>
      </w:r>
    </w:p>
    <w:p w14:paraId="00045A02" w14:textId="13B30D3F" w:rsidR="00241052" w:rsidRPr="00EB731C" w:rsidRDefault="00241052" w:rsidP="008E7A42">
      <w:pPr>
        <w:spacing w:after="0" w:line="360" w:lineRule="auto"/>
        <w:ind w:left="-142"/>
        <w:jc w:val="both"/>
        <w:rPr>
          <w:rFonts w:ascii="Times New Roman" w:hAnsi="Times New Roman" w:cs="Times New Roman"/>
          <w:b/>
          <w:i/>
          <w:sz w:val="24"/>
          <w:szCs w:val="24"/>
        </w:rPr>
      </w:pPr>
      <w:r w:rsidRPr="00EB731C">
        <w:rPr>
          <w:rFonts w:ascii="Times New Roman" w:hAnsi="Times New Roman" w:cs="Times New Roman"/>
          <w:sz w:val="24"/>
          <w:szCs w:val="24"/>
        </w:rPr>
        <w:t>Измер</w:t>
      </w:r>
      <w:r w:rsidR="00F5424F" w:rsidRPr="00EB731C">
        <w:rPr>
          <w:rFonts w:ascii="Times New Roman" w:hAnsi="Times New Roman" w:cs="Times New Roman"/>
          <w:sz w:val="24"/>
          <w:szCs w:val="24"/>
        </w:rPr>
        <w:t>ение параметров контрастирования</w:t>
      </w:r>
      <w:r w:rsidRPr="00EB731C">
        <w:rPr>
          <w:rFonts w:ascii="Times New Roman" w:hAnsi="Times New Roman" w:cs="Times New Roman"/>
          <w:sz w:val="24"/>
          <w:szCs w:val="24"/>
        </w:rPr>
        <w:t xml:space="preserve"> (начало артериальной фазы (ТОА), время достижения максимальной интенсивности накопления контрастного препарата (ТТР), максимальная интенсивность накопления контрастного препарата (Р</w:t>
      </w:r>
      <w:r w:rsidRPr="00EB731C">
        <w:rPr>
          <w:rFonts w:ascii="Times New Roman" w:hAnsi="Times New Roman" w:cs="Times New Roman"/>
          <w:sz w:val="24"/>
          <w:szCs w:val="24"/>
          <w:lang w:val="en-US"/>
        </w:rPr>
        <w:t>I</w:t>
      </w:r>
      <w:r w:rsidRPr="00EB731C">
        <w:rPr>
          <w:rFonts w:ascii="Times New Roman" w:hAnsi="Times New Roman" w:cs="Times New Roman"/>
          <w:sz w:val="24"/>
          <w:szCs w:val="24"/>
        </w:rPr>
        <w:t xml:space="preserve">)) производится в проекции </w:t>
      </w:r>
      <w:r w:rsidR="008E7A42" w:rsidRPr="00EB731C">
        <w:rPr>
          <w:rFonts w:ascii="Times New Roman" w:hAnsi="Times New Roman" w:cs="Times New Roman"/>
          <w:b/>
          <w:i/>
          <w:sz w:val="24"/>
          <w:szCs w:val="24"/>
        </w:rPr>
        <w:t>А1</w:t>
      </w:r>
      <w:r w:rsidR="008E7A42" w:rsidRPr="00EB731C">
        <w:rPr>
          <w:rFonts w:ascii="Times New Roman" w:hAnsi="Times New Roman" w:cs="Times New Roman"/>
          <w:sz w:val="24"/>
          <w:szCs w:val="24"/>
        </w:rPr>
        <w:t xml:space="preserve"> </w:t>
      </w:r>
      <w:r w:rsidR="008E7A42" w:rsidRPr="00EB731C">
        <w:rPr>
          <w:rFonts w:ascii="Times New Roman" w:hAnsi="Times New Roman" w:cs="Times New Roman"/>
          <w:sz w:val="24"/>
          <w:szCs w:val="24"/>
          <w:shd w:val="clear" w:color="auto" w:fill="FCFDFD"/>
        </w:rPr>
        <w:t>на расстоянии не менее 5 мм от места деления почечной артерии на сегментарные сосуды в срединном сегменте в проекции  ворот почки</w:t>
      </w:r>
      <w:r w:rsidRPr="00EB731C">
        <w:rPr>
          <w:rFonts w:ascii="Times New Roman" w:hAnsi="Times New Roman" w:cs="Times New Roman"/>
          <w:b/>
          <w:i/>
          <w:sz w:val="24"/>
          <w:szCs w:val="24"/>
        </w:rPr>
        <w:t xml:space="preserve">, А2 </w:t>
      </w:r>
      <w:r w:rsidRPr="00EB731C">
        <w:rPr>
          <w:rFonts w:ascii="Times New Roman" w:hAnsi="Times New Roman" w:cs="Times New Roman"/>
          <w:sz w:val="24"/>
          <w:szCs w:val="24"/>
        </w:rPr>
        <w:t>сегментарной артерии</w:t>
      </w:r>
      <w:r w:rsidRPr="00EB731C">
        <w:rPr>
          <w:rFonts w:ascii="Times New Roman" w:hAnsi="Times New Roman" w:cs="Times New Roman"/>
          <w:b/>
          <w:i/>
          <w:sz w:val="24"/>
          <w:szCs w:val="24"/>
        </w:rPr>
        <w:t xml:space="preserve"> </w:t>
      </w:r>
      <w:r w:rsidRPr="00EB731C">
        <w:rPr>
          <w:rFonts w:ascii="Times New Roman" w:hAnsi="Times New Roman" w:cs="Times New Roman"/>
          <w:sz w:val="24"/>
          <w:szCs w:val="24"/>
        </w:rPr>
        <w:t xml:space="preserve">мозгового слоя почки, </w:t>
      </w:r>
      <w:r w:rsidRPr="00EB731C">
        <w:rPr>
          <w:rFonts w:ascii="Times New Roman" w:hAnsi="Times New Roman" w:cs="Times New Roman"/>
          <w:b/>
          <w:i/>
          <w:sz w:val="24"/>
          <w:szCs w:val="24"/>
        </w:rPr>
        <w:t xml:space="preserve">А3 </w:t>
      </w:r>
      <w:proofErr w:type="spellStart"/>
      <w:r w:rsidRPr="00EB731C">
        <w:rPr>
          <w:rFonts w:ascii="Times New Roman" w:hAnsi="Times New Roman" w:cs="Times New Roman"/>
          <w:sz w:val="24"/>
          <w:szCs w:val="24"/>
        </w:rPr>
        <w:t>междолевых</w:t>
      </w:r>
      <w:proofErr w:type="spellEnd"/>
      <w:r w:rsidRPr="00EB731C">
        <w:rPr>
          <w:rFonts w:ascii="Times New Roman" w:hAnsi="Times New Roman" w:cs="Times New Roman"/>
          <w:sz w:val="24"/>
          <w:szCs w:val="24"/>
        </w:rPr>
        <w:t xml:space="preserve"> артерии мозгового слоя почки, </w:t>
      </w:r>
      <w:r w:rsidRPr="00EB731C">
        <w:rPr>
          <w:rFonts w:ascii="Times New Roman" w:hAnsi="Times New Roman" w:cs="Times New Roman"/>
          <w:b/>
          <w:i/>
          <w:sz w:val="24"/>
          <w:szCs w:val="24"/>
        </w:rPr>
        <w:t xml:space="preserve">А4 </w:t>
      </w:r>
      <w:r w:rsidRPr="00EB731C">
        <w:rPr>
          <w:rFonts w:ascii="Times New Roman" w:hAnsi="Times New Roman" w:cs="Times New Roman"/>
          <w:sz w:val="24"/>
          <w:szCs w:val="24"/>
        </w:rPr>
        <w:t xml:space="preserve">дуговых артерий и </w:t>
      </w:r>
      <w:proofErr w:type="spellStart"/>
      <w:r w:rsidRPr="00EB731C">
        <w:rPr>
          <w:rFonts w:ascii="Times New Roman" w:hAnsi="Times New Roman" w:cs="Times New Roman"/>
          <w:sz w:val="24"/>
          <w:szCs w:val="24"/>
        </w:rPr>
        <w:t>междольков</w:t>
      </w:r>
      <w:r w:rsidR="008E7A42" w:rsidRPr="00EB731C">
        <w:rPr>
          <w:rFonts w:ascii="Times New Roman" w:hAnsi="Times New Roman" w:cs="Times New Roman"/>
          <w:sz w:val="24"/>
          <w:szCs w:val="24"/>
        </w:rPr>
        <w:t>ых</w:t>
      </w:r>
      <w:proofErr w:type="spellEnd"/>
      <w:r w:rsidR="008E7A42" w:rsidRPr="00EB731C">
        <w:rPr>
          <w:rFonts w:ascii="Times New Roman" w:hAnsi="Times New Roman" w:cs="Times New Roman"/>
          <w:sz w:val="24"/>
          <w:szCs w:val="24"/>
        </w:rPr>
        <w:t xml:space="preserve"> артерий коркового слоя почки.</w:t>
      </w:r>
      <w:r w:rsidRPr="00EB731C">
        <w:rPr>
          <w:rFonts w:ascii="Times New Roman" w:hAnsi="Times New Roman" w:cs="Times New Roman"/>
          <w:sz w:val="24"/>
          <w:szCs w:val="24"/>
        </w:rPr>
        <w:t xml:space="preserve"> Определение параметра время полувыведения контрастного препарата (</w:t>
      </w:r>
      <w:proofErr w:type="spellStart"/>
      <w:r w:rsidRPr="00EB731C">
        <w:rPr>
          <w:rFonts w:ascii="Times New Roman" w:hAnsi="Times New Roman" w:cs="Times New Roman"/>
          <w:sz w:val="24"/>
          <w:szCs w:val="24"/>
          <w:lang w:val="en-US"/>
        </w:rPr>
        <w:t>HTWo</w:t>
      </w:r>
      <w:proofErr w:type="spellEnd"/>
      <w:r w:rsidR="003611B9" w:rsidRPr="00EB731C">
        <w:rPr>
          <w:rFonts w:ascii="Times New Roman" w:hAnsi="Times New Roman" w:cs="Times New Roman"/>
          <w:sz w:val="24"/>
          <w:szCs w:val="24"/>
        </w:rPr>
        <w:t>)</w:t>
      </w:r>
      <w:r w:rsidRPr="00EB731C">
        <w:rPr>
          <w:rFonts w:ascii="Times New Roman" w:hAnsi="Times New Roman" w:cs="Times New Roman"/>
          <w:sz w:val="24"/>
          <w:szCs w:val="24"/>
        </w:rPr>
        <w:t xml:space="preserve"> определяем в проекции </w:t>
      </w:r>
      <w:r w:rsidR="00CE1466" w:rsidRPr="00EB731C">
        <w:rPr>
          <w:rFonts w:ascii="Times New Roman" w:hAnsi="Times New Roman" w:cs="Times New Roman"/>
          <w:b/>
          <w:i/>
          <w:sz w:val="24"/>
          <w:szCs w:val="24"/>
        </w:rPr>
        <w:t>В3</w:t>
      </w:r>
      <w:r w:rsidRPr="00EB731C">
        <w:rPr>
          <w:rFonts w:ascii="Times New Roman" w:hAnsi="Times New Roman" w:cs="Times New Roman"/>
          <w:b/>
          <w:i/>
          <w:sz w:val="24"/>
          <w:szCs w:val="24"/>
        </w:rPr>
        <w:t xml:space="preserve"> </w:t>
      </w:r>
      <w:r w:rsidRPr="00EB731C">
        <w:rPr>
          <w:rFonts w:ascii="Times New Roman" w:hAnsi="Times New Roman" w:cs="Times New Roman"/>
          <w:sz w:val="24"/>
          <w:szCs w:val="24"/>
        </w:rPr>
        <w:t>дуговых вен коркового слоя почки,</w:t>
      </w:r>
      <w:r w:rsidRPr="00EB731C">
        <w:rPr>
          <w:rFonts w:ascii="Times New Roman" w:hAnsi="Times New Roman" w:cs="Times New Roman"/>
          <w:b/>
          <w:sz w:val="24"/>
          <w:szCs w:val="24"/>
        </w:rPr>
        <w:t xml:space="preserve"> </w:t>
      </w:r>
      <w:r w:rsidRPr="00EB731C">
        <w:rPr>
          <w:rFonts w:ascii="Times New Roman" w:hAnsi="Times New Roman" w:cs="Times New Roman"/>
          <w:b/>
          <w:i/>
          <w:sz w:val="24"/>
          <w:szCs w:val="24"/>
        </w:rPr>
        <w:t xml:space="preserve">В2 </w:t>
      </w:r>
      <w:r w:rsidRPr="00EB731C">
        <w:rPr>
          <w:rFonts w:ascii="Times New Roman" w:hAnsi="Times New Roman" w:cs="Times New Roman"/>
          <w:sz w:val="24"/>
          <w:szCs w:val="24"/>
        </w:rPr>
        <w:t>сегментарной вены мозгового слоя почки и</w:t>
      </w:r>
      <w:r w:rsidR="00CE1466" w:rsidRPr="00EB731C">
        <w:rPr>
          <w:rFonts w:ascii="Times New Roman" w:hAnsi="Times New Roman" w:cs="Times New Roman"/>
          <w:b/>
          <w:i/>
          <w:sz w:val="24"/>
          <w:szCs w:val="24"/>
        </w:rPr>
        <w:t xml:space="preserve"> В1</w:t>
      </w:r>
      <w:r w:rsidRPr="00EB731C">
        <w:rPr>
          <w:rFonts w:ascii="Times New Roman" w:hAnsi="Times New Roman" w:cs="Times New Roman"/>
          <w:b/>
          <w:i/>
          <w:sz w:val="24"/>
          <w:szCs w:val="24"/>
        </w:rPr>
        <w:t xml:space="preserve"> </w:t>
      </w:r>
      <w:r w:rsidRPr="00EB731C">
        <w:rPr>
          <w:rFonts w:ascii="Times New Roman" w:hAnsi="Times New Roman" w:cs="Times New Roman"/>
          <w:sz w:val="24"/>
          <w:szCs w:val="24"/>
        </w:rPr>
        <w:t>почечной вены на уровне ворот почки.</w:t>
      </w:r>
      <w:r w:rsidRPr="00EB731C">
        <w:rPr>
          <w:rFonts w:ascii="Times New Roman" w:hAnsi="Times New Roman" w:cs="Times New Roman"/>
          <w:b/>
          <w:i/>
          <w:sz w:val="24"/>
          <w:szCs w:val="24"/>
        </w:rPr>
        <w:t xml:space="preserve"> </w:t>
      </w:r>
    </w:p>
    <w:p w14:paraId="02368120" w14:textId="5708633B" w:rsidR="00241052" w:rsidRPr="00EB731C" w:rsidRDefault="00241052"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Чем лучше имеется возможности фиксировать фазы контрастирования (начало артериальной фазы (ТОА), время достижения максимальной интенсивности накопления контрастного препарата (ТТР), максимальная интенсивность накопления контрастного препарата (Р</w:t>
      </w:r>
      <w:r w:rsidRPr="00EB731C">
        <w:rPr>
          <w:rFonts w:ascii="Times New Roman" w:hAnsi="Times New Roman" w:cs="Times New Roman"/>
          <w:sz w:val="24"/>
          <w:szCs w:val="24"/>
          <w:lang w:val="en-US"/>
        </w:rPr>
        <w:t>I</w:t>
      </w:r>
      <w:r w:rsidRPr="00EB731C">
        <w:rPr>
          <w:rFonts w:ascii="Times New Roman" w:hAnsi="Times New Roman" w:cs="Times New Roman"/>
          <w:sz w:val="24"/>
          <w:szCs w:val="24"/>
        </w:rPr>
        <w:t>), время полувыведения контрастного препарата (</w:t>
      </w:r>
      <w:proofErr w:type="spellStart"/>
      <w:r w:rsidRPr="00EB731C">
        <w:rPr>
          <w:rFonts w:ascii="Times New Roman" w:hAnsi="Times New Roman" w:cs="Times New Roman"/>
          <w:sz w:val="24"/>
          <w:szCs w:val="24"/>
          <w:lang w:val="en-US"/>
        </w:rPr>
        <w:t>HTWo</w:t>
      </w:r>
      <w:proofErr w:type="spellEnd"/>
      <w:r w:rsidRPr="00EB731C">
        <w:rPr>
          <w:rFonts w:ascii="Times New Roman" w:hAnsi="Times New Roman" w:cs="Times New Roman"/>
          <w:sz w:val="24"/>
          <w:szCs w:val="24"/>
        </w:rPr>
        <w:t>), тем детальнее производится оценка требуемых параметров. На основании</w:t>
      </w:r>
      <w:r w:rsidRPr="00EB731C">
        <w:rPr>
          <w:rFonts w:ascii="Times New Roman" w:hAnsi="Times New Roman" w:cs="Times New Roman"/>
          <w:b/>
          <w:sz w:val="24"/>
          <w:szCs w:val="24"/>
        </w:rPr>
        <w:t xml:space="preserve"> </w:t>
      </w:r>
      <w:r w:rsidRPr="00EB731C">
        <w:rPr>
          <w:rFonts w:ascii="Times New Roman" w:hAnsi="Times New Roman" w:cs="Times New Roman"/>
          <w:sz w:val="24"/>
          <w:szCs w:val="24"/>
        </w:rPr>
        <w:t>полученных результатов делаем оценку количественной перфузии почки.</w:t>
      </w:r>
    </w:p>
    <w:p w14:paraId="3B108E1B" w14:textId="6D289DAC" w:rsidR="009901E2" w:rsidRPr="00EB731C" w:rsidRDefault="00E86328" w:rsidP="008E7A42">
      <w:pPr>
        <w:spacing w:line="360" w:lineRule="auto"/>
        <w:ind w:left="-142"/>
        <w:jc w:val="both"/>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После окончания исследования оценивались количественные показатели КУУЗИ путем построения кривых «интенсивность — время для оценки накопления (</w:t>
      </w:r>
      <w:proofErr w:type="spellStart"/>
      <w:r w:rsidRPr="00EB731C">
        <w:rPr>
          <w:rFonts w:ascii="Times New Roman" w:hAnsi="Times New Roman" w:cs="Times New Roman"/>
          <w:sz w:val="24"/>
          <w:szCs w:val="24"/>
          <w:shd w:val="clear" w:color="auto" w:fill="FCFDFD"/>
        </w:rPr>
        <w:t>was</w:t>
      </w:r>
      <w:proofErr w:type="spellEnd"/>
      <w:r w:rsidR="003D6D52" w:rsidRPr="00EB731C">
        <w:rPr>
          <w:rFonts w:ascii="Times New Roman" w:hAnsi="Times New Roman" w:cs="Times New Roman"/>
          <w:sz w:val="24"/>
          <w:szCs w:val="24"/>
          <w:shd w:val="clear" w:color="auto" w:fill="FCFDFD"/>
          <w:lang w:val="en-US"/>
        </w:rPr>
        <w:t>h</w:t>
      </w:r>
      <w:r w:rsidRPr="00EB731C">
        <w:rPr>
          <w:rFonts w:ascii="Times New Roman" w:hAnsi="Times New Roman" w:cs="Times New Roman"/>
          <w:sz w:val="24"/>
          <w:szCs w:val="24"/>
          <w:shd w:val="clear" w:color="auto" w:fill="FCFDFD"/>
        </w:rPr>
        <w:t>-</w:t>
      </w:r>
      <w:proofErr w:type="spellStart"/>
      <w:r w:rsidRPr="00EB731C">
        <w:rPr>
          <w:rFonts w:ascii="Times New Roman" w:hAnsi="Times New Roman" w:cs="Times New Roman"/>
          <w:sz w:val="24"/>
          <w:szCs w:val="24"/>
          <w:shd w:val="clear" w:color="auto" w:fill="FCFDFD"/>
        </w:rPr>
        <w:t>in</w:t>
      </w:r>
      <w:proofErr w:type="spellEnd"/>
      <w:r w:rsidRPr="00EB731C">
        <w:rPr>
          <w:rFonts w:ascii="Times New Roman" w:hAnsi="Times New Roman" w:cs="Times New Roman"/>
          <w:sz w:val="24"/>
          <w:szCs w:val="24"/>
          <w:shd w:val="clear" w:color="auto" w:fill="FCFDFD"/>
        </w:rPr>
        <w:t>) / вымывания ко</w:t>
      </w:r>
      <w:r w:rsidR="003611B9" w:rsidRPr="00EB731C">
        <w:rPr>
          <w:rFonts w:ascii="Times New Roman" w:hAnsi="Times New Roman" w:cs="Times New Roman"/>
          <w:sz w:val="24"/>
          <w:szCs w:val="24"/>
          <w:shd w:val="clear" w:color="auto" w:fill="FCFDFD"/>
        </w:rPr>
        <w:t>нтрастного препарата (</w:t>
      </w:r>
      <w:proofErr w:type="spellStart"/>
      <w:r w:rsidR="003611B9" w:rsidRPr="00EB731C">
        <w:rPr>
          <w:rFonts w:ascii="Times New Roman" w:hAnsi="Times New Roman" w:cs="Times New Roman"/>
          <w:sz w:val="24"/>
          <w:szCs w:val="24"/>
          <w:shd w:val="clear" w:color="auto" w:fill="FCFDFD"/>
        </w:rPr>
        <w:t>wash-out</w:t>
      </w:r>
      <w:proofErr w:type="spellEnd"/>
      <w:r w:rsidR="003611B9" w:rsidRPr="00EB731C">
        <w:rPr>
          <w:rFonts w:ascii="Times New Roman" w:hAnsi="Times New Roman" w:cs="Times New Roman"/>
          <w:sz w:val="24"/>
          <w:szCs w:val="24"/>
          <w:shd w:val="clear" w:color="auto" w:fill="FCFDFD"/>
        </w:rPr>
        <w:t>)</w:t>
      </w:r>
      <w:r w:rsidRPr="00EB731C">
        <w:rPr>
          <w:rFonts w:ascii="Times New Roman" w:hAnsi="Times New Roman" w:cs="Times New Roman"/>
          <w:sz w:val="24"/>
          <w:szCs w:val="24"/>
          <w:shd w:val="clear" w:color="auto" w:fill="FCFDFD"/>
        </w:rPr>
        <w:t>, где анализировали</w:t>
      </w:r>
      <w:r w:rsidR="00E20B01" w:rsidRPr="00EB731C">
        <w:rPr>
          <w:rFonts w:ascii="Times New Roman" w:hAnsi="Times New Roman" w:cs="Times New Roman"/>
          <w:sz w:val="24"/>
          <w:szCs w:val="24"/>
          <w:shd w:val="clear" w:color="auto" w:fill="FCFDFD"/>
        </w:rPr>
        <w:t xml:space="preserve"> начало артериальной и венозной фаз. </w:t>
      </w:r>
      <w:r w:rsidR="00777AA9" w:rsidRPr="00EB731C">
        <w:rPr>
          <w:rFonts w:ascii="Times New Roman" w:hAnsi="Times New Roman" w:cs="Times New Roman"/>
          <w:sz w:val="24"/>
          <w:szCs w:val="24"/>
          <w:shd w:val="clear" w:color="auto" w:fill="FCFDFD"/>
        </w:rPr>
        <w:t xml:space="preserve">(Рис.3.) </w:t>
      </w:r>
      <w:r w:rsidR="00AA4A8D" w:rsidRPr="00EB731C">
        <w:rPr>
          <w:rFonts w:ascii="Times New Roman" w:hAnsi="Times New Roman" w:cs="Times New Roman"/>
          <w:sz w:val="24"/>
          <w:szCs w:val="24"/>
          <w:shd w:val="clear" w:color="auto" w:fill="FCFDFD"/>
        </w:rPr>
        <w:t>По завершении исследования оценивали количественные показатели КУУЗИ путем построен</w:t>
      </w:r>
      <w:r w:rsidRPr="00EB731C">
        <w:rPr>
          <w:rFonts w:ascii="Times New Roman" w:hAnsi="Times New Roman" w:cs="Times New Roman"/>
          <w:sz w:val="24"/>
          <w:szCs w:val="24"/>
          <w:shd w:val="clear" w:color="auto" w:fill="FCFDFD"/>
        </w:rPr>
        <w:t>ия кривых</w:t>
      </w:r>
      <w:r w:rsidR="00AA4A8D" w:rsidRPr="00EB731C">
        <w:rPr>
          <w:rFonts w:ascii="Times New Roman" w:hAnsi="Times New Roman" w:cs="Times New Roman"/>
          <w:sz w:val="24"/>
          <w:szCs w:val="24"/>
          <w:shd w:val="clear" w:color="auto" w:fill="FCFDFD"/>
        </w:rPr>
        <w:t xml:space="preserve"> для оценки накопления (</w:t>
      </w:r>
      <w:proofErr w:type="spellStart"/>
      <w:r w:rsidR="003D6D52" w:rsidRPr="00EB731C">
        <w:rPr>
          <w:rFonts w:ascii="Times New Roman" w:hAnsi="Times New Roman" w:cs="Times New Roman"/>
          <w:sz w:val="24"/>
          <w:szCs w:val="24"/>
          <w:shd w:val="clear" w:color="auto" w:fill="FCFDFD"/>
        </w:rPr>
        <w:t>was</w:t>
      </w:r>
      <w:proofErr w:type="spellEnd"/>
      <w:r w:rsidR="003D6D52" w:rsidRPr="00EB731C">
        <w:rPr>
          <w:rFonts w:ascii="Times New Roman" w:hAnsi="Times New Roman" w:cs="Times New Roman"/>
          <w:sz w:val="24"/>
          <w:szCs w:val="24"/>
          <w:shd w:val="clear" w:color="auto" w:fill="FCFDFD"/>
          <w:lang w:val="en-US"/>
        </w:rPr>
        <w:t>h</w:t>
      </w:r>
      <w:r w:rsidR="00AA4A8D" w:rsidRPr="00EB731C">
        <w:rPr>
          <w:rFonts w:ascii="Times New Roman" w:hAnsi="Times New Roman" w:cs="Times New Roman"/>
          <w:sz w:val="24"/>
          <w:szCs w:val="24"/>
          <w:shd w:val="clear" w:color="auto" w:fill="FCFDFD"/>
        </w:rPr>
        <w:t>-</w:t>
      </w:r>
      <w:proofErr w:type="spellStart"/>
      <w:r w:rsidR="00AA4A8D" w:rsidRPr="00EB731C">
        <w:rPr>
          <w:rFonts w:ascii="Times New Roman" w:hAnsi="Times New Roman" w:cs="Times New Roman"/>
          <w:sz w:val="24"/>
          <w:szCs w:val="24"/>
          <w:shd w:val="clear" w:color="auto" w:fill="FCFDFD"/>
        </w:rPr>
        <w:t>in</w:t>
      </w:r>
      <w:proofErr w:type="spellEnd"/>
      <w:r w:rsidR="00AA4A8D" w:rsidRPr="00EB731C">
        <w:rPr>
          <w:rFonts w:ascii="Times New Roman" w:hAnsi="Times New Roman" w:cs="Times New Roman"/>
          <w:sz w:val="24"/>
          <w:szCs w:val="24"/>
          <w:shd w:val="clear" w:color="auto" w:fill="FCFDFD"/>
        </w:rPr>
        <w:t>) / вымывания кон</w:t>
      </w:r>
      <w:r w:rsidR="008E7A42" w:rsidRPr="00EB731C">
        <w:rPr>
          <w:rFonts w:ascii="Times New Roman" w:hAnsi="Times New Roman" w:cs="Times New Roman"/>
          <w:sz w:val="24"/>
          <w:szCs w:val="24"/>
          <w:shd w:val="clear" w:color="auto" w:fill="FCFDFD"/>
        </w:rPr>
        <w:t>трастного препарата (</w:t>
      </w:r>
      <w:proofErr w:type="spellStart"/>
      <w:r w:rsidR="008E7A42" w:rsidRPr="00EB731C">
        <w:rPr>
          <w:rFonts w:ascii="Times New Roman" w:hAnsi="Times New Roman" w:cs="Times New Roman"/>
          <w:sz w:val="24"/>
          <w:szCs w:val="24"/>
          <w:shd w:val="clear" w:color="auto" w:fill="FCFDFD"/>
        </w:rPr>
        <w:t>wash-out</w:t>
      </w:r>
      <w:proofErr w:type="spellEnd"/>
      <w:r w:rsidR="008E7A42" w:rsidRPr="00EB731C">
        <w:rPr>
          <w:rFonts w:ascii="Times New Roman" w:hAnsi="Times New Roman" w:cs="Times New Roman"/>
          <w:sz w:val="24"/>
          <w:szCs w:val="24"/>
          <w:shd w:val="clear" w:color="auto" w:fill="FCFDFD"/>
        </w:rPr>
        <w:t>) (Таблица 2).</w:t>
      </w:r>
    </w:p>
    <w:p w14:paraId="29076C6F" w14:textId="770C1D3C" w:rsidR="006B6C34" w:rsidRPr="00EB731C" w:rsidRDefault="00E86328" w:rsidP="008E7A42">
      <w:pPr>
        <w:spacing w:line="360" w:lineRule="auto"/>
        <w:ind w:left="-142"/>
        <w:jc w:val="both"/>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Были проанализированы кортико-медуллярная (артериальная) и паренхиматозная (венозная) фазы</w:t>
      </w:r>
      <w:r w:rsidR="00352BF9" w:rsidRPr="00EB731C">
        <w:rPr>
          <w:rFonts w:ascii="Times New Roman" w:hAnsi="Times New Roman" w:cs="Times New Roman"/>
          <w:sz w:val="24"/>
          <w:szCs w:val="24"/>
          <w:shd w:val="clear" w:color="auto" w:fill="FCFDFD"/>
        </w:rPr>
        <w:t xml:space="preserve"> контрастирования</w:t>
      </w:r>
      <w:r w:rsidRPr="00EB731C">
        <w:rPr>
          <w:rFonts w:ascii="Times New Roman" w:hAnsi="Times New Roman" w:cs="Times New Roman"/>
          <w:sz w:val="24"/>
          <w:szCs w:val="24"/>
          <w:shd w:val="clear" w:color="auto" w:fill="FCFDFD"/>
        </w:rPr>
        <w:t>.</w:t>
      </w:r>
      <w:r w:rsidR="00352BF9" w:rsidRPr="00EB731C">
        <w:rPr>
          <w:rFonts w:ascii="Times New Roman" w:hAnsi="Times New Roman" w:cs="Times New Roman"/>
          <w:sz w:val="24"/>
          <w:szCs w:val="24"/>
          <w:shd w:val="clear" w:color="auto" w:fill="FCFDFD"/>
        </w:rPr>
        <w:t xml:space="preserve"> </w:t>
      </w:r>
      <w:r w:rsidR="00AA4A8D" w:rsidRPr="00EB731C">
        <w:rPr>
          <w:rFonts w:ascii="Times New Roman" w:hAnsi="Times New Roman" w:cs="Times New Roman"/>
          <w:sz w:val="24"/>
          <w:szCs w:val="24"/>
          <w:shd w:val="clear" w:color="auto" w:fill="FCFDFD"/>
        </w:rPr>
        <w:t xml:space="preserve">Полученные </w:t>
      </w:r>
      <w:r w:rsidR="00352BF9" w:rsidRPr="00EB731C">
        <w:rPr>
          <w:rFonts w:ascii="Times New Roman" w:hAnsi="Times New Roman" w:cs="Times New Roman"/>
          <w:sz w:val="24"/>
          <w:szCs w:val="24"/>
          <w:shd w:val="clear" w:color="auto" w:fill="FCFDFD"/>
        </w:rPr>
        <w:t xml:space="preserve">исследования </w:t>
      </w:r>
      <w:r w:rsidR="00AA4A8D" w:rsidRPr="00EB731C">
        <w:rPr>
          <w:rFonts w:ascii="Times New Roman" w:hAnsi="Times New Roman" w:cs="Times New Roman"/>
          <w:sz w:val="24"/>
          <w:szCs w:val="24"/>
          <w:shd w:val="clear" w:color="auto" w:fill="FCFDFD"/>
        </w:rPr>
        <w:t>сравнивали в груп</w:t>
      </w:r>
      <w:r w:rsidR="00352BF9" w:rsidRPr="00EB731C">
        <w:rPr>
          <w:rFonts w:ascii="Times New Roman" w:hAnsi="Times New Roman" w:cs="Times New Roman"/>
          <w:sz w:val="24"/>
          <w:szCs w:val="24"/>
          <w:shd w:val="clear" w:color="auto" w:fill="FCFDFD"/>
        </w:rPr>
        <w:t>пах паци</w:t>
      </w:r>
      <w:r w:rsidR="009901E2" w:rsidRPr="00EB731C">
        <w:rPr>
          <w:rFonts w:ascii="Times New Roman" w:hAnsi="Times New Roman" w:cs="Times New Roman"/>
          <w:sz w:val="24"/>
          <w:szCs w:val="24"/>
          <w:shd w:val="clear" w:color="auto" w:fill="FCFDFD"/>
        </w:rPr>
        <w:t xml:space="preserve">ентов со стандартизированной и </w:t>
      </w:r>
      <w:r w:rsidR="005958D7" w:rsidRPr="00EB731C">
        <w:rPr>
          <w:rFonts w:ascii="Times New Roman" w:hAnsi="Times New Roman" w:cs="Times New Roman"/>
          <w:sz w:val="24"/>
          <w:szCs w:val="24"/>
          <w:shd w:val="clear" w:color="auto" w:fill="FCFDFD"/>
        </w:rPr>
        <w:t>произвольной</w:t>
      </w:r>
      <w:r w:rsidR="009901E2" w:rsidRPr="00EB731C">
        <w:rPr>
          <w:rFonts w:ascii="Times New Roman" w:hAnsi="Times New Roman" w:cs="Times New Roman"/>
          <w:sz w:val="24"/>
          <w:szCs w:val="24"/>
          <w:shd w:val="clear" w:color="auto" w:fill="FCFDFD"/>
        </w:rPr>
        <w:t xml:space="preserve"> оценкой </w:t>
      </w:r>
      <w:r w:rsidR="00241052" w:rsidRPr="00EB731C">
        <w:rPr>
          <w:rFonts w:ascii="Times New Roman" w:hAnsi="Times New Roman" w:cs="Times New Roman"/>
          <w:sz w:val="24"/>
          <w:szCs w:val="24"/>
          <w:shd w:val="clear" w:color="auto" w:fill="FCFDFD"/>
        </w:rPr>
        <w:t xml:space="preserve">коркового и мозгового вещества </w:t>
      </w:r>
      <w:r w:rsidR="00906005" w:rsidRPr="00EB731C">
        <w:rPr>
          <w:rFonts w:ascii="Times New Roman" w:hAnsi="Times New Roman" w:cs="Times New Roman"/>
          <w:sz w:val="24"/>
          <w:szCs w:val="24"/>
          <w:shd w:val="clear" w:color="auto" w:fill="FCFDFD"/>
        </w:rPr>
        <w:t>паренхимы исследуемой почки</w:t>
      </w:r>
      <w:r w:rsidR="009901E2" w:rsidRPr="00EB731C">
        <w:rPr>
          <w:rFonts w:ascii="Times New Roman" w:hAnsi="Times New Roman" w:cs="Times New Roman"/>
          <w:sz w:val="24"/>
          <w:szCs w:val="24"/>
          <w:shd w:val="clear" w:color="auto" w:fill="FCFDFD"/>
        </w:rPr>
        <w:t xml:space="preserve"> </w:t>
      </w:r>
      <w:r w:rsidR="00906005" w:rsidRPr="00EB731C">
        <w:rPr>
          <w:rFonts w:ascii="Times New Roman" w:hAnsi="Times New Roman" w:cs="Times New Roman"/>
          <w:sz w:val="24"/>
          <w:szCs w:val="24"/>
          <w:shd w:val="clear" w:color="auto" w:fill="FCFDFD"/>
        </w:rPr>
        <w:t>(Рис.4).</w:t>
      </w:r>
    </w:p>
    <w:p w14:paraId="0A9A3D3F" w14:textId="77777777" w:rsidR="008A2264" w:rsidRPr="00EB731C" w:rsidRDefault="004C306E" w:rsidP="008A2264">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Таблица 1. Распределение больных клинической группы по возрасту и полу</w:t>
      </w:r>
    </w:p>
    <w:p w14:paraId="51E7B0F6" w14:textId="5A2C5262" w:rsidR="008A2264" w:rsidRPr="00EB731C" w:rsidRDefault="008A2264" w:rsidP="008A2264">
      <w:pPr>
        <w:spacing w:after="0" w:line="360" w:lineRule="auto"/>
        <w:ind w:left="-142"/>
        <w:jc w:val="both"/>
        <w:rPr>
          <w:rFonts w:ascii="Times New Roman" w:hAnsi="Times New Roman" w:cs="Times New Roman"/>
          <w:sz w:val="24"/>
          <w:szCs w:val="24"/>
          <w:lang w:val="en-US"/>
        </w:rPr>
      </w:pPr>
      <w:r w:rsidRPr="00EB731C">
        <w:rPr>
          <w:rFonts w:ascii="Times New Roman" w:eastAsia="Times New Roman" w:hAnsi="Times New Roman" w:cs="Times New Roman"/>
          <w:sz w:val="24"/>
          <w:szCs w:val="24"/>
          <w:lang w:val="en" w:eastAsia="ru-RU"/>
        </w:rPr>
        <w:t>Table</w:t>
      </w:r>
      <w:r w:rsidRPr="00EB731C">
        <w:rPr>
          <w:rFonts w:ascii="Times New Roman" w:eastAsia="Times New Roman" w:hAnsi="Times New Roman" w:cs="Times New Roman"/>
          <w:sz w:val="24"/>
          <w:szCs w:val="24"/>
          <w:lang w:val="en-US" w:eastAsia="ru-RU"/>
        </w:rPr>
        <w:t xml:space="preserve"> 1. </w:t>
      </w:r>
      <w:r w:rsidRPr="00EB731C">
        <w:rPr>
          <w:rFonts w:ascii="Times New Roman" w:eastAsia="Times New Roman" w:hAnsi="Times New Roman" w:cs="Times New Roman"/>
          <w:sz w:val="24"/>
          <w:szCs w:val="24"/>
          <w:lang w:val="en" w:eastAsia="ru-RU"/>
        </w:rPr>
        <w:t>Distribution</w:t>
      </w:r>
      <w:r w:rsidRPr="00EB731C">
        <w:rPr>
          <w:rFonts w:ascii="Times New Roman" w:eastAsia="Times New Roman" w:hAnsi="Times New Roman" w:cs="Times New Roman"/>
          <w:sz w:val="24"/>
          <w:szCs w:val="24"/>
          <w:lang w:val="en-US" w:eastAsia="ru-RU"/>
        </w:rPr>
        <w:t xml:space="preserve"> </w:t>
      </w:r>
      <w:r w:rsidRPr="00EB731C">
        <w:rPr>
          <w:rFonts w:ascii="Times New Roman" w:eastAsia="Times New Roman" w:hAnsi="Times New Roman" w:cs="Times New Roman"/>
          <w:sz w:val="24"/>
          <w:szCs w:val="24"/>
          <w:lang w:val="en" w:eastAsia="ru-RU"/>
        </w:rPr>
        <w:t>of</w:t>
      </w:r>
      <w:r w:rsidRPr="00EB731C">
        <w:rPr>
          <w:rFonts w:ascii="Times New Roman" w:eastAsia="Times New Roman" w:hAnsi="Times New Roman" w:cs="Times New Roman"/>
          <w:sz w:val="24"/>
          <w:szCs w:val="24"/>
          <w:lang w:val="en-US" w:eastAsia="ru-RU"/>
        </w:rPr>
        <w:t xml:space="preserve"> </w:t>
      </w:r>
      <w:r w:rsidRPr="00EB731C">
        <w:rPr>
          <w:rFonts w:ascii="Times New Roman" w:eastAsia="Times New Roman" w:hAnsi="Times New Roman" w:cs="Times New Roman"/>
          <w:sz w:val="24"/>
          <w:szCs w:val="24"/>
          <w:lang w:val="en" w:eastAsia="ru-RU"/>
        </w:rPr>
        <w:t>patients</w:t>
      </w:r>
      <w:r w:rsidRPr="00EB731C">
        <w:rPr>
          <w:rFonts w:ascii="Times New Roman" w:eastAsia="Times New Roman" w:hAnsi="Times New Roman" w:cs="Times New Roman"/>
          <w:sz w:val="24"/>
          <w:szCs w:val="24"/>
          <w:lang w:val="en-US" w:eastAsia="ru-RU"/>
        </w:rPr>
        <w:t xml:space="preserve"> </w:t>
      </w:r>
      <w:r w:rsidRPr="00EB731C">
        <w:rPr>
          <w:rFonts w:ascii="Times New Roman" w:eastAsia="Times New Roman" w:hAnsi="Times New Roman" w:cs="Times New Roman"/>
          <w:sz w:val="24"/>
          <w:szCs w:val="24"/>
          <w:lang w:val="en" w:eastAsia="ru-RU"/>
        </w:rPr>
        <w:t>in</w:t>
      </w:r>
      <w:r w:rsidRPr="00EB731C">
        <w:rPr>
          <w:rFonts w:ascii="Times New Roman" w:eastAsia="Times New Roman" w:hAnsi="Times New Roman" w:cs="Times New Roman"/>
          <w:sz w:val="24"/>
          <w:szCs w:val="24"/>
          <w:lang w:val="en-US" w:eastAsia="ru-RU"/>
        </w:rPr>
        <w:t xml:space="preserve"> </w:t>
      </w:r>
      <w:r w:rsidRPr="00EB731C">
        <w:rPr>
          <w:rFonts w:ascii="Times New Roman" w:eastAsia="Times New Roman" w:hAnsi="Times New Roman" w:cs="Times New Roman"/>
          <w:sz w:val="24"/>
          <w:szCs w:val="24"/>
          <w:lang w:val="en" w:eastAsia="ru-RU"/>
        </w:rPr>
        <w:t>the</w:t>
      </w:r>
      <w:r w:rsidRPr="00EB731C">
        <w:rPr>
          <w:rFonts w:ascii="Times New Roman" w:eastAsia="Times New Roman" w:hAnsi="Times New Roman" w:cs="Times New Roman"/>
          <w:sz w:val="24"/>
          <w:szCs w:val="24"/>
          <w:lang w:val="en-US" w:eastAsia="ru-RU"/>
        </w:rPr>
        <w:t xml:space="preserve"> </w:t>
      </w:r>
      <w:r w:rsidRPr="00EB731C">
        <w:rPr>
          <w:rFonts w:ascii="Times New Roman" w:eastAsia="Times New Roman" w:hAnsi="Times New Roman" w:cs="Times New Roman"/>
          <w:sz w:val="24"/>
          <w:szCs w:val="24"/>
          <w:lang w:val="en" w:eastAsia="ru-RU"/>
        </w:rPr>
        <w:t>clinical</w:t>
      </w:r>
      <w:r w:rsidRPr="00EB731C">
        <w:rPr>
          <w:rFonts w:ascii="Times New Roman" w:eastAsia="Times New Roman" w:hAnsi="Times New Roman" w:cs="Times New Roman"/>
          <w:sz w:val="24"/>
          <w:szCs w:val="24"/>
          <w:lang w:val="en-US" w:eastAsia="ru-RU"/>
        </w:rPr>
        <w:t xml:space="preserve"> </w:t>
      </w:r>
      <w:r w:rsidRPr="00EB731C">
        <w:rPr>
          <w:rFonts w:ascii="Times New Roman" w:eastAsia="Times New Roman" w:hAnsi="Times New Roman" w:cs="Times New Roman"/>
          <w:sz w:val="24"/>
          <w:szCs w:val="24"/>
          <w:lang w:val="en" w:eastAsia="ru-RU"/>
        </w:rPr>
        <w:t>group</w:t>
      </w:r>
      <w:r w:rsidRPr="00EB731C">
        <w:rPr>
          <w:rFonts w:ascii="Times New Roman" w:eastAsia="Times New Roman" w:hAnsi="Times New Roman" w:cs="Times New Roman"/>
          <w:sz w:val="24"/>
          <w:szCs w:val="24"/>
          <w:lang w:val="en-US" w:eastAsia="ru-RU"/>
        </w:rPr>
        <w:t xml:space="preserve"> </w:t>
      </w:r>
      <w:r w:rsidRPr="00EB731C">
        <w:rPr>
          <w:rFonts w:ascii="Times New Roman" w:eastAsia="Times New Roman" w:hAnsi="Times New Roman" w:cs="Times New Roman"/>
          <w:sz w:val="24"/>
          <w:szCs w:val="24"/>
          <w:lang w:val="en" w:eastAsia="ru-RU"/>
        </w:rPr>
        <w:t>by</w:t>
      </w:r>
      <w:r w:rsidRPr="00EB731C">
        <w:rPr>
          <w:rFonts w:ascii="Times New Roman" w:eastAsia="Times New Roman" w:hAnsi="Times New Roman" w:cs="Times New Roman"/>
          <w:sz w:val="24"/>
          <w:szCs w:val="24"/>
          <w:lang w:val="en-US" w:eastAsia="ru-RU"/>
        </w:rPr>
        <w:t xml:space="preserve"> </w:t>
      </w:r>
      <w:r w:rsidRPr="00EB731C">
        <w:rPr>
          <w:rFonts w:ascii="Times New Roman" w:eastAsia="Times New Roman" w:hAnsi="Times New Roman" w:cs="Times New Roman"/>
          <w:sz w:val="24"/>
          <w:szCs w:val="24"/>
          <w:lang w:val="en" w:eastAsia="ru-RU"/>
        </w:rPr>
        <w:t>age</w:t>
      </w:r>
      <w:r w:rsidRPr="00EB731C">
        <w:rPr>
          <w:rFonts w:ascii="Times New Roman" w:eastAsia="Times New Roman" w:hAnsi="Times New Roman" w:cs="Times New Roman"/>
          <w:sz w:val="24"/>
          <w:szCs w:val="24"/>
          <w:lang w:val="en-US" w:eastAsia="ru-RU"/>
        </w:rPr>
        <w:t xml:space="preserve"> </w:t>
      </w:r>
      <w:r w:rsidRPr="00EB731C">
        <w:rPr>
          <w:rFonts w:ascii="Times New Roman" w:eastAsia="Times New Roman" w:hAnsi="Times New Roman" w:cs="Times New Roman"/>
          <w:sz w:val="24"/>
          <w:szCs w:val="24"/>
          <w:lang w:val="en" w:eastAsia="ru-RU"/>
        </w:rPr>
        <w:t>and</w:t>
      </w:r>
      <w:r w:rsidRPr="00EB731C">
        <w:rPr>
          <w:rFonts w:ascii="Times New Roman" w:eastAsia="Times New Roman" w:hAnsi="Times New Roman" w:cs="Times New Roman"/>
          <w:sz w:val="24"/>
          <w:szCs w:val="24"/>
          <w:lang w:val="en-US" w:eastAsia="ru-RU"/>
        </w:rPr>
        <w:t xml:space="preserve"> </w:t>
      </w:r>
      <w:r w:rsidRPr="00EB731C">
        <w:rPr>
          <w:rFonts w:ascii="Times New Roman" w:eastAsia="Times New Roman" w:hAnsi="Times New Roman" w:cs="Times New Roman"/>
          <w:sz w:val="24"/>
          <w:szCs w:val="24"/>
          <w:lang w:val="en" w:eastAsia="ru-RU"/>
        </w:rPr>
        <w:t>sex</w:t>
      </w:r>
    </w:p>
    <w:p w14:paraId="3B62A1D8" w14:textId="77777777" w:rsidR="008A2264" w:rsidRPr="00EB731C" w:rsidRDefault="008A2264" w:rsidP="008E7A42">
      <w:pPr>
        <w:spacing w:after="0" w:line="360" w:lineRule="auto"/>
        <w:ind w:left="-142"/>
        <w:jc w:val="both"/>
        <w:rPr>
          <w:rFonts w:ascii="Times New Roman" w:hAnsi="Times New Roman" w:cs="Times New Roman"/>
          <w:sz w:val="24"/>
          <w:szCs w:val="24"/>
          <w:lang w:val="en-US"/>
        </w:rPr>
      </w:pPr>
    </w:p>
    <w:tbl>
      <w:tblPr>
        <w:tblStyle w:val="a3"/>
        <w:tblW w:w="0" w:type="auto"/>
        <w:tblLook w:val="04A0" w:firstRow="1" w:lastRow="0" w:firstColumn="1" w:lastColumn="0" w:noHBand="0" w:noVBand="1"/>
      </w:tblPr>
      <w:tblGrid>
        <w:gridCol w:w="1296"/>
        <w:gridCol w:w="961"/>
        <w:gridCol w:w="957"/>
        <w:gridCol w:w="961"/>
        <w:gridCol w:w="957"/>
        <w:gridCol w:w="961"/>
        <w:gridCol w:w="957"/>
        <w:gridCol w:w="1915"/>
      </w:tblGrid>
      <w:tr w:rsidR="00061BDB" w:rsidRPr="00EB731C" w14:paraId="6E852B14" w14:textId="77777777" w:rsidTr="00A44F7F">
        <w:tc>
          <w:tcPr>
            <w:tcW w:w="1296" w:type="dxa"/>
            <w:vMerge w:val="restart"/>
          </w:tcPr>
          <w:p w14:paraId="02414257" w14:textId="77777777"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lastRenderedPageBreak/>
              <w:t>Группы</w:t>
            </w:r>
          </w:p>
        </w:tc>
        <w:tc>
          <w:tcPr>
            <w:tcW w:w="1918" w:type="dxa"/>
            <w:gridSpan w:val="2"/>
          </w:tcPr>
          <w:p w14:paraId="1C9AC2D9" w14:textId="527E3C6B"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Всего</w:t>
            </w:r>
          </w:p>
        </w:tc>
        <w:tc>
          <w:tcPr>
            <w:tcW w:w="1918" w:type="dxa"/>
            <w:gridSpan w:val="2"/>
          </w:tcPr>
          <w:p w14:paraId="7831BDFF" w14:textId="6280F7ED"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Мужчин</w:t>
            </w:r>
          </w:p>
        </w:tc>
        <w:tc>
          <w:tcPr>
            <w:tcW w:w="1918" w:type="dxa"/>
            <w:gridSpan w:val="2"/>
          </w:tcPr>
          <w:p w14:paraId="2752D533" w14:textId="29DB6692"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Женщин</w:t>
            </w:r>
          </w:p>
        </w:tc>
        <w:tc>
          <w:tcPr>
            <w:tcW w:w="1915" w:type="dxa"/>
          </w:tcPr>
          <w:p w14:paraId="2FC9DF38" w14:textId="77777777"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Средний возраст</w:t>
            </w:r>
          </w:p>
        </w:tc>
      </w:tr>
      <w:tr w:rsidR="00061BDB" w:rsidRPr="00EB731C" w14:paraId="74BBA330" w14:textId="77777777" w:rsidTr="00A44F7F">
        <w:tc>
          <w:tcPr>
            <w:tcW w:w="1296" w:type="dxa"/>
            <w:vMerge/>
          </w:tcPr>
          <w:p w14:paraId="05D27FE7" w14:textId="77777777" w:rsidR="00E509DE" w:rsidRPr="00EB731C" w:rsidRDefault="00E509DE" w:rsidP="008E7A42">
            <w:pPr>
              <w:spacing w:line="360" w:lineRule="auto"/>
              <w:ind w:left="-142"/>
              <w:jc w:val="center"/>
              <w:rPr>
                <w:rFonts w:ascii="Times New Roman" w:hAnsi="Times New Roman" w:cs="Times New Roman"/>
                <w:sz w:val="24"/>
                <w:szCs w:val="24"/>
              </w:rPr>
            </w:pPr>
          </w:p>
        </w:tc>
        <w:tc>
          <w:tcPr>
            <w:tcW w:w="961" w:type="dxa"/>
          </w:tcPr>
          <w:p w14:paraId="7781681A" w14:textId="7833FDF4" w:rsidR="00E509DE" w:rsidRPr="00EB731C" w:rsidRDefault="00E509DE" w:rsidP="008E7A42">
            <w:pPr>
              <w:spacing w:line="360" w:lineRule="auto"/>
              <w:ind w:left="-142"/>
              <w:jc w:val="center"/>
              <w:rPr>
                <w:rFonts w:ascii="Times New Roman" w:hAnsi="Times New Roman" w:cs="Times New Roman"/>
                <w:sz w:val="24"/>
                <w:szCs w:val="24"/>
              </w:rPr>
            </w:pPr>
            <w:proofErr w:type="spellStart"/>
            <w:r w:rsidRPr="00EB731C">
              <w:rPr>
                <w:rFonts w:ascii="Times New Roman" w:hAnsi="Times New Roman" w:cs="Times New Roman"/>
                <w:sz w:val="24"/>
                <w:szCs w:val="24"/>
              </w:rPr>
              <w:t>Абс</w:t>
            </w:r>
            <w:proofErr w:type="spellEnd"/>
            <w:r w:rsidRPr="00EB731C">
              <w:rPr>
                <w:rFonts w:ascii="Times New Roman" w:hAnsi="Times New Roman" w:cs="Times New Roman"/>
                <w:sz w:val="24"/>
                <w:szCs w:val="24"/>
              </w:rPr>
              <w:t>.</w:t>
            </w:r>
          </w:p>
        </w:tc>
        <w:tc>
          <w:tcPr>
            <w:tcW w:w="957" w:type="dxa"/>
          </w:tcPr>
          <w:p w14:paraId="3A83AD93" w14:textId="53DA6D89"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w:t>
            </w:r>
          </w:p>
        </w:tc>
        <w:tc>
          <w:tcPr>
            <w:tcW w:w="961" w:type="dxa"/>
          </w:tcPr>
          <w:p w14:paraId="68A6AB41" w14:textId="1827FFA1" w:rsidR="00E509DE" w:rsidRPr="00EB731C" w:rsidRDefault="00E509DE" w:rsidP="008E7A42">
            <w:pPr>
              <w:spacing w:line="360" w:lineRule="auto"/>
              <w:ind w:left="-142"/>
              <w:jc w:val="center"/>
              <w:rPr>
                <w:rFonts w:ascii="Times New Roman" w:hAnsi="Times New Roman" w:cs="Times New Roman"/>
                <w:sz w:val="24"/>
                <w:szCs w:val="24"/>
              </w:rPr>
            </w:pPr>
            <w:proofErr w:type="spellStart"/>
            <w:r w:rsidRPr="00EB731C">
              <w:rPr>
                <w:rFonts w:ascii="Times New Roman" w:hAnsi="Times New Roman" w:cs="Times New Roman"/>
                <w:sz w:val="24"/>
                <w:szCs w:val="24"/>
              </w:rPr>
              <w:t>Абс</w:t>
            </w:r>
            <w:proofErr w:type="spellEnd"/>
            <w:r w:rsidRPr="00EB731C">
              <w:rPr>
                <w:rFonts w:ascii="Times New Roman" w:hAnsi="Times New Roman" w:cs="Times New Roman"/>
                <w:sz w:val="24"/>
                <w:szCs w:val="24"/>
              </w:rPr>
              <w:t>.</w:t>
            </w:r>
          </w:p>
        </w:tc>
        <w:tc>
          <w:tcPr>
            <w:tcW w:w="957" w:type="dxa"/>
          </w:tcPr>
          <w:p w14:paraId="5D04C80F" w14:textId="77777777"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w:t>
            </w:r>
          </w:p>
        </w:tc>
        <w:tc>
          <w:tcPr>
            <w:tcW w:w="961" w:type="dxa"/>
          </w:tcPr>
          <w:p w14:paraId="1B7BD36C" w14:textId="468E6188" w:rsidR="00E509DE" w:rsidRPr="00EB731C" w:rsidRDefault="00E509DE" w:rsidP="008E7A42">
            <w:pPr>
              <w:spacing w:line="360" w:lineRule="auto"/>
              <w:ind w:left="-142"/>
              <w:jc w:val="center"/>
              <w:rPr>
                <w:rFonts w:ascii="Times New Roman" w:hAnsi="Times New Roman" w:cs="Times New Roman"/>
                <w:sz w:val="24"/>
                <w:szCs w:val="24"/>
              </w:rPr>
            </w:pPr>
            <w:proofErr w:type="spellStart"/>
            <w:r w:rsidRPr="00EB731C">
              <w:rPr>
                <w:rFonts w:ascii="Times New Roman" w:hAnsi="Times New Roman" w:cs="Times New Roman"/>
                <w:sz w:val="24"/>
                <w:szCs w:val="24"/>
              </w:rPr>
              <w:t>Абс</w:t>
            </w:r>
            <w:proofErr w:type="spellEnd"/>
            <w:r w:rsidRPr="00EB731C">
              <w:rPr>
                <w:rFonts w:ascii="Times New Roman" w:hAnsi="Times New Roman" w:cs="Times New Roman"/>
                <w:sz w:val="24"/>
                <w:szCs w:val="24"/>
              </w:rPr>
              <w:t>.</w:t>
            </w:r>
          </w:p>
        </w:tc>
        <w:tc>
          <w:tcPr>
            <w:tcW w:w="957" w:type="dxa"/>
          </w:tcPr>
          <w:p w14:paraId="786AA641" w14:textId="06E5D505"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w:t>
            </w:r>
          </w:p>
        </w:tc>
        <w:tc>
          <w:tcPr>
            <w:tcW w:w="1915" w:type="dxa"/>
          </w:tcPr>
          <w:p w14:paraId="2E790B84" w14:textId="77777777" w:rsidR="00E509DE" w:rsidRPr="00EB731C" w:rsidRDefault="00E509DE" w:rsidP="008E7A42">
            <w:pPr>
              <w:spacing w:line="360" w:lineRule="auto"/>
              <w:ind w:left="-142"/>
              <w:jc w:val="center"/>
              <w:rPr>
                <w:rFonts w:ascii="Times New Roman" w:hAnsi="Times New Roman" w:cs="Times New Roman"/>
                <w:sz w:val="24"/>
                <w:szCs w:val="24"/>
              </w:rPr>
            </w:pPr>
          </w:p>
        </w:tc>
      </w:tr>
      <w:tr w:rsidR="00061BDB" w:rsidRPr="00EB731C" w14:paraId="03E5DAE5" w14:textId="77777777" w:rsidTr="00A44F7F">
        <w:tc>
          <w:tcPr>
            <w:tcW w:w="1296" w:type="dxa"/>
          </w:tcPr>
          <w:p w14:paraId="5D705947" w14:textId="77777777"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1</w:t>
            </w:r>
          </w:p>
          <w:p w14:paraId="3A1DE7EA" w14:textId="77777777" w:rsidR="00E509DE" w:rsidRPr="00EB731C" w:rsidRDefault="00E509DE" w:rsidP="008E7A42">
            <w:pPr>
              <w:spacing w:line="360" w:lineRule="auto"/>
              <w:ind w:left="-142"/>
              <w:jc w:val="center"/>
              <w:rPr>
                <w:rFonts w:ascii="Times New Roman" w:hAnsi="Times New Roman" w:cs="Times New Roman"/>
                <w:sz w:val="24"/>
                <w:szCs w:val="24"/>
              </w:rPr>
            </w:pPr>
          </w:p>
        </w:tc>
        <w:tc>
          <w:tcPr>
            <w:tcW w:w="961" w:type="dxa"/>
          </w:tcPr>
          <w:p w14:paraId="2856BDCC" w14:textId="59CDABCF"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6</w:t>
            </w:r>
          </w:p>
        </w:tc>
        <w:tc>
          <w:tcPr>
            <w:tcW w:w="957" w:type="dxa"/>
          </w:tcPr>
          <w:p w14:paraId="22BC0105" w14:textId="55F68C1A"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50,0</w:t>
            </w:r>
          </w:p>
        </w:tc>
        <w:tc>
          <w:tcPr>
            <w:tcW w:w="961" w:type="dxa"/>
          </w:tcPr>
          <w:p w14:paraId="217FE25A" w14:textId="2E9FF2A1"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3</w:t>
            </w:r>
          </w:p>
        </w:tc>
        <w:tc>
          <w:tcPr>
            <w:tcW w:w="957" w:type="dxa"/>
          </w:tcPr>
          <w:p w14:paraId="421B5FC0" w14:textId="111C314E"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25</w:t>
            </w:r>
          </w:p>
        </w:tc>
        <w:tc>
          <w:tcPr>
            <w:tcW w:w="961" w:type="dxa"/>
          </w:tcPr>
          <w:p w14:paraId="2F352669" w14:textId="4851AF0C"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3</w:t>
            </w:r>
          </w:p>
        </w:tc>
        <w:tc>
          <w:tcPr>
            <w:tcW w:w="957" w:type="dxa"/>
          </w:tcPr>
          <w:p w14:paraId="250F65EF" w14:textId="0A54F6B7"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25</w:t>
            </w:r>
          </w:p>
        </w:tc>
        <w:tc>
          <w:tcPr>
            <w:tcW w:w="1915" w:type="dxa"/>
          </w:tcPr>
          <w:p w14:paraId="5AC648DB" w14:textId="473DA284"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44±1,7</w:t>
            </w:r>
          </w:p>
        </w:tc>
      </w:tr>
      <w:tr w:rsidR="00061BDB" w:rsidRPr="00EB731C" w14:paraId="5C327628" w14:textId="77777777" w:rsidTr="00A44F7F">
        <w:tc>
          <w:tcPr>
            <w:tcW w:w="1296" w:type="dxa"/>
          </w:tcPr>
          <w:p w14:paraId="240B34CC" w14:textId="77777777"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2</w:t>
            </w:r>
          </w:p>
          <w:p w14:paraId="5CF53306" w14:textId="77777777" w:rsidR="00E509DE" w:rsidRPr="00EB731C" w:rsidRDefault="00E509DE" w:rsidP="008E7A42">
            <w:pPr>
              <w:spacing w:line="360" w:lineRule="auto"/>
              <w:ind w:left="-142"/>
              <w:jc w:val="center"/>
              <w:rPr>
                <w:rFonts w:ascii="Times New Roman" w:hAnsi="Times New Roman" w:cs="Times New Roman"/>
                <w:sz w:val="24"/>
                <w:szCs w:val="24"/>
              </w:rPr>
            </w:pPr>
          </w:p>
        </w:tc>
        <w:tc>
          <w:tcPr>
            <w:tcW w:w="961" w:type="dxa"/>
          </w:tcPr>
          <w:p w14:paraId="45B360DE" w14:textId="6C73900F"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6</w:t>
            </w:r>
          </w:p>
        </w:tc>
        <w:tc>
          <w:tcPr>
            <w:tcW w:w="957" w:type="dxa"/>
          </w:tcPr>
          <w:p w14:paraId="0D980FE0" w14:textId="447805D9"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50,0</w:t>
            </w:r>
          </w:p>
        </w:tc>
        <w:tc>
          <w:tcPr>
            <w:tcW w:w="961" w:type="dxa"/>
          </w:tcPr>
          <w:p w14:paraId="1DA5B515" w14:textId="301D67A4"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2</w:t>
            </w:r>
          </w:p>
        </w:tc>
        <w:tc>
          <w:tcPr>
            <w:tcW w:w="957" w:type="dxa"/>
          </w:tcPr>
          <w:p w14:paraId="79209CA6" w14:textId="125AA553"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16,66</w:t>
            </w:r>
          </w:p>
        </w:tc>
        <w:tc>
          <w:tcPr>
            <w:tcW w:w="961" w:type="dxa"/>
          </w:tcPr>
          <w:p w14:paraId="73268B15" w14:textId="45D5AEE0"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4</w:t>
            </w:r>
          </w:p>
        </w:tc>
        <w:tc>
          <w:tcPr>
            <w:tcW w:w="957" w:type="dxa"/>
          </w:tcPr>
          <w:p w14:paraId="28B28B5B" w14:textId="395A0515"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33,34</w:t>
            </w:r>
          </w:p>
        </w:tc>
        <w:tc>
          <w:tcPr>
            <w:tcW w:w="1915" w:type="dxa"/>
          </w:tcPr>
          <w:p w14:paraId="6498FD18" w14:textId="7FBB2E83"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45±0,8</w:t>
            </w:r>
          </w:p>
        </w:tc>
      </w:tr>
      <w:tr w:rsidR="00E509DE" w:rsidRPr="00EB731C" w14:paraId="74A6718F" w14:textId="77777777" w:rsidTr="00A44F7F">
        <w:tc>
          <w:tcPr>
            <w:tcW w:w="1296" w:type="dxa"/>
          </w:tcPr>
          <w:p w14:paraId="16EBC0B7" w14:textId="77777777"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Всего</w:t>
            </w:r>
          </w:p>
          <w:p w14:paraId="6D4CDA56" w14:textId="77777777" w:rsidR="00E509DE" w:rsidRPr="00EB731C" w:rsidRDefault="00E509DE" w:rsidP="008E7A42">
            <w:pPr>
              <w:spacing w:line="360" w:lineRule="auto"/>
              <w:ind w:left="-142"/>
              <w:jc w:val="center"/>
              <w:rPr>
                <w:rFonts w:ascii="Times New Roman" w:hAnsi="Times New Roman" w:cs="Times New Roman"/>
                <w:sz w:val="24"/>
                <w:szCs w:val="24"/>
              </w:rPr>
            </w:pPr>
          </w:p>
        </w:tc>
        <w:tc>
          <w:tcPr>
            <w:tcW w:w="961" w:type="dxa"/>
          </w:tcPr>
          <w:p w14:paraId="3860F560" w14:textId="1AED8D3A"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12</w:t>
            </w:r>
          </w:p>
        </w:tc>
        <w:tc>
          <w:tcPr>
            <w:tcW w:w="957" w:type="dxa"/>
          </w:tcPr>
          <w:p w14:paraId="7AB23F82" w14:textId="2637C3A9"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100,0</w:t>
            </w:r>
          </w:p>
        </w:tc>
        <w:tc>
          <w:tcPr>
            <w:tcW w:w="961" w:type="dxa"/>
          </w:tcPr>
          <w:p w14:paraId="233B640D" w14:textId="49E8DFEC"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5</w:t>
            </w:r>
          </w:p>
        </w:tc>
        <w:tc>
          <w:tcPr>
            <w:tcW w:w="957" w:type="dxa"/>
          </w:tcPr>
          <w:p w14:paraId="387A0A15" w14:textId="5B31313E"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41,67</w:t>
            </w:r>
          </w:p>
        </w:tc>
        <w:tc>
          <w:tcPr>
            <w:tcW w:w="961" w:type="dxa"/>
          </w:tcPr>
          <w:p w14:paraId="3CE1ACC8" w14:textId="49B8D977"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7</w:t>
            </w:r>
          </w:p>
        </w:tc>
        <w:tc>
          <w:tcPr>
            <w:tcW w:w="957" w:type="dxa"/>
          </w:tcPr>
          <w:p w14:paraId="38AE56BD" w14:textId="3E03F983"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58,33</w:t>
            </w:r>
          </w:p>
        </w:tc>
        <w:tc>
          <w:tcPr>
            <w:tcW w:w="1915" w:type="dxa"/>
          </w:tcPr>
          <w:p w14:paraId="13426196" w14:textId="253C161D" w:rsidR="00E509DE" w:rsidRPr="00EB731C" w:rsidRDefault="00E509DE" w:rsidP="008E7A42">
            <w:pPr>
              <w:spacing w:line="360" w:lineRule="auto"/>
              <w:ind w:left="-142"/>
              <w:jc w:val="center"/>
              <w:rPr>
                <w:rFonts w:ascii="Times New Roman" w:hAnsi="Times New Roman" w:cs="Times New Roman"/>
                <w:sz w:val="24"/>
                <w:szCs w:val="24"/>
              </w:rPr>
            </w:pPr>
            <w:r w:rsidRPr="00EB731C">
              <w:rPr>
                <w:rFonts w:ascii="Times New Roman" w:hAnsi="Times New Roman" w:cs="Times New Roman"/>
                <w:sz w:val="24"/>
                <w:szCs w:val="24"/>
              </w:rPr>
              <w:t>43±1,3</w:t>
            </w:r>
          </w:p>
        </w:tc>
      </w:tr>
    </w:tbl>
    <w:p w14:paraId="0890E819" w14:textId="77777777" w:rsidR="00E509DE" w:rsidRPr="00EB731C" w:rsidRDefault="00E509DE" w:rsidP="008E7A42">
      <w:pPr>
        <w:spacing w:after="0" w:line="360" w:lineRule="auto"/>
        <w:jc w:val="both"/>
        <w:rPr>
          <w:rFonts w:ascii="Times New Roman" w:hAnsi="Times New Roman" w:cs="Times New Roman"/>
          <w:sz w:val="24"/>
          <w:szCs w:val="24"/>
        </w:rPr>
      </w:pPr>
    </w:p>
    <w:p w14:paraId="13A2E84C" w14:textId="43257743" w:rsidR="004E6316" w:rsidRPr="00EB731C" w:rsidRDefault="004E6316" w:rsidP="008E7A42">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Статистическая обработка проводилась по программе </w:t>
      </w:r>
      <w:proofErr w:type="spellStart"/>
      <w:r w:rsidRPr="00EB731C">
        <w:rPr>
          <w:rFonts w:ascii="Times New Roman" w:hAnsi="Times New Roman" w:cs="Times New Roman"/>
          <w:sz w:val="24"/>
          <w:szCs w:val="24"/>
          <w:lang w:val="en-US"/>
        </w:rPr>
        <w:t>Statistica</w:t>
      </w:r>
      <w:proofErr w:type="spellEnd"/>
      <w:r w:rsidRPr="00EB731C">
        <w:rPr>
          <w:rFonts w:ascii="Times New Roman" w:hAnsi="Times New Roman" w:cs="Times New Roman"/>
          <w:sz w:val="24"/>
          <w:szCs w:val="24"/>
        </w:rPr>
        <w:t xml:space="preserve"> 6.0 </w:t>
      </w:r>
      <w:r w:rsidR="003D6D52" w:rsidRPr="00EB731C">
        <w:rPr>
          <w:rFonts w:ascii="Times New Roman" w:hAnsi="Times New Roman" w:cs="Times New Roman"/>
          <w:sz w:val="24"/>
          <w:szCs w:val="24"/>
        </w:rPr>
        <w:t xml:space="preserve">с оценкой </w:t>
      </w:r>
      <w:r w:rsidR="006C3889" w:rsidRPr="00EB731C">
        <w:rPr>
          <w:rFonts w:ascii="Times New Roman" w:hAnsi="Times New Roman" w:cs="Times New Roman"/>
          <w:sz w:val="24"/>
          <w:szCs w:val="24"/>
        </w:rPr>
        <w:t>критериев</w:t>
      </w:r>
      <w:r w:rsidRPr="00EB731C">
        <w:rPr>
          <w:rFonts w:ascii="Times New Roman" w:hAnsi="Times New Roman" w:cs="Times New Roman"/>
          <w:sz w:val="24"/>
          <w:szCs w:val="24"/>
        </w:rPr>
        <w:t xml:space="preserve"> согласованности </w:t>
      </w:r>
      <w:r w:rsidRPr="00EB731C">
        <w:rPr>
          <w:rFonts w:ascii="Times New Roman" w:hAnsi="Times New Roman" w:cs="Times New Roman"/>
          <w:sz w:val="24"/>
          <w:szCs w:val="24"/>
          <w:shd w:val="clear" w:color="auto" w:fill="FCFDFD"/>
          <w:lang w:val="en-US"/>
        </w:rPr>
        <w:t>Cohen</w:t>
      </w:r>
      <w:r w:rsidRPr="00EB731C">
        <w:rPr>
          <w:rFonts w:ascii="Times New Roman" w:hAnsi="Times New Roman" w:cs="Times New Roman"/>
          <w:sz w:val="24"/>
          <w:szCs w:val="24"/>
          <w:shd w:val="clear" w:color="auto" w:fill="FCFDFD"/>
        </w:rPr>
        <w:t>`</w:t>
      </w:r>
      <w:r w:rsidRPr="00EB731C">
        <w:rPr>
          <w:rFonts w:ascii="Times New Roman" w:hAnsi="Times New Roman" w:cs="Times New Roman"/>
          <w:sz w:val="24"/>
          <w:szCs w:val="24"/>
          <w:shd w:val="clear" w:color="auto" w:fill="FCFDFD"/>
          <w:lang w:val="en-US"/>
        </w:rPr>
        <w:t>s</w:t>
      </w:r>
      <w:r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lang w:val="en-US"/>
        </w:rPr>
        <w:t>kappa</w:t>
      </w:r>
      <w:r w:rsidRPr="00EB731C">
        <w:rPr>
          <w:rFonts w:ascii="Times New Roman" w:hAnsi="Times New Roman" w:cs="Times New Roman"/>
          <w:sz w:val="24"/>
          <w:szCs w:val="24"/>
          <w:shd w:val="clear" w:color="auto" w:fill="FCFDFD"/>
        </w:rPr>
        <w:t xml:space="preserve"> (СК). Значения СК от 0 до 0,2 указывают на отсутствие согласованности между </w:t>
      </w:r>
      <w:r w:rsidRPr="00EB731C">
        <w:rPr>
          <w:rFonts w:ascii="Times New Roman" w:hAnsi="Times New Roman" w:cs="Times New Roman"/>
          <w:sz w:val="24"/>
          <w:szCs w:val="24"/>
        </w:rPr>
        <w:t>врачами; 0,21-0,4 – слабая согласованность; 0,41-0,6 – умеренная согласованность между врачами; 0,61-0,8 – хорошая согласованность; 0,</w:t>
      </w:r>
      <w:r w:rsidR="0032446F" w:rsidRPr="00EB731C">
        <w:rPr>
          <w:rFonts w:ascii="Times New Roman" w:hAnsi="Times New Roman" w:cs="Times New Roman"/>
          <w:sz w:val="24"/>
          <w:szCs w:val="24"/>
        </w:rPr>
        <w:t>8101,0 – полная согласованность</w:t>
      </w:r>
      <w:r w:rsidR="008E7A42" w:rsidRPr="00EB731C">
        <w:rPr>
          <w:rFonts w:ascii="Times New Roman" w:hAnsi="Times New Roman" w:cs="Times New Roman"/>
          <w:sz w:val="24"/>
          <w:szCs w:val="24"/>
        </w:rPr>
        <w:t>.</w:t>
      </w:r>
    </w:p>
    <w:p w14:paraId="0DA86408" w14:textId="77777777" w:rsidR="00E20B01" w:rsidRPr="00EB731C" w:rsidRDefault="00E20B01" w:rsidP="008E7A42">
      <w:pPr>
        <w:pStyle w:val="a6"/>
        <w:spacing w:before="0" w:beforeAutospacing="0" w:after="0" w:afterAutospacing="0" w:line="360" w:lineRule="auto"/>
        <w:ind w:left="-142"/>
        <w:jc w:val="both"/>
        <w:textAlignment w:val="baseline"/>
        <w:rPr>
          <w:rStyle w:val="a7"/>
          <w:rFonts w:ascii="Arial" w:hAnsi="Arial" w:cs="Arial"/>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061BDB" w:rsidRPr="00EB731C" w14:paraId="284ABCC6" w14:textId="77777777" w:rsidTr="001B2352">
        <w:trPr>
          <w:trHeight w:val="363"/>
        </w:trPr>
        <w:tc>
          <w:tcPr>
            <w:tcW w:w="9464" w:type="dxa"/>
          </w:tcPr>
          <w:p w14:paraId="1012476C" w14:textId="6BC59D2A" w:rsidR="002F39B6" w:rsidRPr="00EB731C" w:rsidRDefault="0032446F" w:rsidP="008E7A42">
            <w:pPr>
              <w:pStyle w:val="a6"/>
              <w:spacing w:before="0" w:beforeAutospacing="0" w:after="0" w:afterAutospacing="0" w:line="360" w:lineRule="auto"/>
              <w:ind w:left="-142"/>
              <w:jc w:val="both"/>
              <w:textAlignment w:val="baseline"/>
              <w:rPr>
                <w:rStyle w:val="a7"/>
                <w:rFonts w:ascii="Arial" w:hAnsi="Arial" w:cs="Arial"/>
              </w:rPr>
            </w:pPr>
            <w:r w:rsidRPr="00EB731C">
              <w:rPr>
                <w:rFonts w:ascii="Arial" w:hAnsi="Arial" w:cs="Arial"/>
                <w:b/>
                <w:bCs/>
                <w:noProof/>
              </w:rPr>
              <w:drawing>
                <wp:inline distT="0" distB="0" distL="0" distR="0" wp14:anchorId="053D28A1" wp14:editId="77B1E64F">
                  <wp:extent cx="2664372" cy="3236254"/>
                  <wp:effectExtent l="0" t="0" r="3175" b="2540"/>
                  <wp:docPr id="4" name="Рисунок 4" descr="C:\Users\пк\Desktop\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рд.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4317" cy="3236187"/>
                          </a:xfrm>
                          <a:prstGeom prst="rect">
                            <a:avLst/>
                          </a:prstGeom>
                          <a:noFill/>
                          <a:ln>
                            <a:noFill/>
                          </a:ln>
                        </pic:spPr>
                      </pic:pic>
                    </a:graphicData>
                  </a:graphic>
                </wp:inline>
              </w:drawing>
            </w:r>
          </w:p>
        </w:tc>
      </w:tr>
      <w:tr w:rsidR="002F39B6" w:rsidRPr="00DC6222" w14:paraId="58C972CB" w14:textId="77777777" w:rsidTr="008E7A42">
        <w:trPr>
          <w:trHeight w:val="986"/>
        </w:trPr>
        <w:tc>
          <w:tcPr>
            <w:tcW w:w="9464" w:type="dxa"/>
          </w:tcPr>
          <w:p w14:paraId="7CC170AC" w14:textId="77777777" w:rsidR="002F39B6" w:rsidRPr="00EB731C" w:rsidRDefault="001B2352" w:rsidP="009841B2">
            <w:pPr>
              <w:spacing w:line="360" w:lineRule="auto"/>
              <w:jc w:val="both"/>
              <w:rPr>
                <w:rFonts w:ascii="Times New Roman" w:hAnsi="Times New Roman" w:cs="Times New Roman"/>
                <w:sz w:val="24"/>
                <w:szCs w:val="24"/>
              </w:rPr>
            </w:pPr>
            <w:r w:rsidRPr="00EB731C">
              <w:rPr>
                <w:rFonts w:ascii="Times New Roman" w:hAnsi="Times New Roman" w:cs="Times New Roman"/>
                <w:sz w:val="24"/>
                <w:szCs w:val="24"/>
              </w:rPr>
              <w:t xml:space="preserve">Рис. 1. Ультразвуковое исследование сосудов правой почки режим ЦДК с умеренной </w:t>
            </w:r>
            <w:proofErr w:type="spellStart"/>
            <w:r w:rsidRPr="00EB731C">
              <w:rPr>
                <w:rFonts w:ascii="Times New Roman" w:hAnsi="Times New Roman" w:cs="Times New Roman"/>
                <w:sz w:val="24"/>
                <w:szCs w:val="24"/>
              </w:rPr>
              <w:t>г</w:t>
            </w:r>
            <w:r w:rsidR="009841B2" w:rsidRPr="00EB731C">
              <w:rPr>
                <w:rFonts w:ascii="Times New Roman" w:hAnsi="Times New Roman" w:cs="Times New Roman"/>
                <w:sz w:val="24"/>
                <w:szCs w:val="24"/>
              </w:rPr>
              <w:t>ипоперфузией</w:t>
            </w:r>
            <w:proofErr w:type="spellEnd"/>
            <w:r w:rsidR="009841B2" w:rsidRPr="00EB731C">
              <w:rPr>
                <w:rFonts w:ascii="Times New Roman" w:hAnsi="Times New Roman" w:cs="Times New Roman"/>
                <w:sz w:val="24"/>
                <w:szCs w:val="24"/>
              </w:rPr>
              <w:t xml:space="preserve"> </w:t>
            </w:r>
            <w:r w:rsidR="00AD0AAF" w:rsidRPr="00EB731C">
              <w:rPr>
                <w:rFonts w:ascii="Times New Roman" w:hAnsi="Times New Roman" w:cs="Times New Roman"/>
                <w:sz w:val="24"/>
                <w:szCs w:val="24"/>
              </w:rPr>
              <w:t>(тип</w:t>
            </w:r>
            <w:r w:rsidR="008E7A42" w:rsidRPr="00EB731C">
              <w:rPr>
                <w:rFonts w:ascii="Times New Roman" w:hAnsi="Times New Roman" w:cs="Times New Roman"/>
                <w:sz w:val="24"/>
                <w:szCs w:val="24"/>
              </w:rPr>
              <w:t xml:space="preserve"> – 3</w:t>
            </w:r>
            <w:r w:rsidR="00AD0AAF" w:rsidRPr="00EB731C">
              <w:rPr>
                <w:rFonts w:ascii="Times New Roman" w:hAnsi="Times New Roman" w:cs="Times New Roman"/>
                <w:sz w:val="24"/>
                <w:szCs w:val="24"/>
              </w:rPr>
              <w:t xml:space="preserve"> по пятибалльной шкале </w:t>
            </w:r>
            <w:r w:rsidR="00AD0AAF" w:rsidRPr="00EB731C">
              <w:rPr>
                <w:rFonts w:ascii="Times New Roman" w:hAnsi="Times New Roman" w:cs="Times New Roman"/>
                <w:sz w:val="24"/>
                <w:szCs w:val="24"/>
                <w:lang w:val="en-US"/>
              </w:rPr>
              <w:t>M</w:t>
            </w:r>
            <w:r w:rsidR="00AD0AAF" w:rsidRPr="00EB731C">
              <w:rPr>
                <w:rFonts w:ascii="Times New Roman" w:hAnsi="Times New Roman" w:cs="Times New Roman"/>
                <w:sz w:val="24"/>
                <w:szCs w:val="24"/>
              </w:rPr>
              <w:t>.</w:t>
            </w:r>
            <w:proofErr w:type="spellStart"/>
            <w:r w:rsidR="00AD0AAF" w:rsidRPr="00EB731C">
              <w:rPr>
                <w:rFonts w:ascii="Times New Roman" w:hAnsi="Times New Roman" w:cs="Times New Roman"/>
                <w:sz w:val="24"/>
                <w:szCs w:val="24"/>
                <w:lang w:val="en-US"/>
              </w:rPr>
              <w:t>Bertolotto</w:t>
            </w:r>
            <w:proofErr w:type="spellEnd"/>
            <w:r w:rsidR="009841B2" w:rsidRPr="00EB731C">
              <w:rPr>
                <w:rFonts w:ascii="Times New Roman" w:hAnsi="Times New Roman" w:cs="Times New Roman"/>
                <w:sz w:val="24"/>
                <w:szCs w:val="24"/>
              </w:rPr>
              <w:t>)</w:t>
            </w:r>
          </w:p>
          <w:p w14:paraId="5638B6CB" w14:textId="0DD30872" w:rsidR="00D70629" w:rsidRPr="00EB731C" w:rsidRDefault="00D70629" w:rsidP="00D7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7"/>
                <w:rFonts w:ascii="Times New Roman" w:eastAsia="Times New Roman" w:hAnsi="Times New Roman" w:cs="Times New Roman"/>
                <w:b w:val="0"/>
                <w:bCs w:val="0"/>
                <w:sz w:val="24"/>
                <w:szCs w:val="24"/>
                <w:lang w:val="en" w:eastAsia="ru-RU"/>
              </w:rPr>
            </w:pPr>
            <w:r w:rsidRPr="00EB731C">
              <w:rPr>
                <w:rFonts w:ascii="Times New Roman" w:eastAsia="Times New Roman" w:hAnsi="Times New Roman" w:cs="Times New Roman"/>
                <w:sz w:val="24"/>
                <w:szCs w:val="24"/>
                <w:lang w:val="en" w:eastAsia="ru-RU"/>
              </w:rPr>
              <w:t xml:space="preserve">Figure: 1. Ultrasound examination of the vessels of the right kidney, Color </w:t>
            </w:r>
            <w:r w:rsidRPr="00EB731C">
              <w:rPr>
                <w:rFonts w:ascii="Times New Roman" w:hAnsi="Times New Roman" w:cs="Times New Roman"/>
                <w:color w:val="000000"/>
                <w:sz w:val="24"/>
                <w:szCs w:val="24"/>
                <w:shd w:val="clear" w:color="auto" w:fill="FFFFFF"/>
                <w:lang w:val="en-US"/>
              </w:rPr>
              <w:t>Doppler mode</w:t>
            </w:r>
            <w:r w:rsidRPr="00EB731C">
              <w:rPr>
                <w:rFonts w:ascii="Times New Roman" w:eastAsia="Times New Roman" w:hAnsi="Times New Roman" w:cs="Times New Roman"/>
                <w:sz w:val="24"/>
                <w:szCs w:val="24"/>
                <w:lang w:val="en" w:eastAsia="ru-RU"/>
              </w:rPr>
              <w:t xml:space="preserve"> with moderate </w:t>
            </w:r>
            <w:proofErr w:type="spellStart"/>
            <w:r w:rsidRPr="00EB731C">
              <w:rPr>
                <w:rFonts w:ascii="Times New Roman" w:eastAsia="Times New Roman" w:hAnsi="Times New Roman" w:cs="Times New Roman"/>
                <w:sz w:val="24"/>
                <w:szCs w:val="24"/>
                <w:lang w:val="en" w:eastAsia="ru-RU"/>
              </w:rPr>
              <w:t>hypoperfusion</w:t>
            </w:r>
            <w:proofErr w:type="spellEnd"/>
            <w:r w:rsidRPr="00EB731C">
              <w:rPr>
                <w:rFonts w:ascii="Times New Roman" w:eastAsia="Times New Roman" w:hAnsi="Times New Roman" w:cs="Times New Roman"/>
                <w:sz w:val="24"/>
                <w:szCs w:val="24"/>
                <w:lang w:val="en" w:eastAsia="ru-RU"/>
              </w:rPr>
              <w:t xml:space="preserve"> (type - 2 on a five-point scale M. </w:t>
            </w:r>
            <w:proofErr w:type="spellStart"/>
            <w:r w:rsidRPr="00EB731C">
              <w:rPr>
                <w:rFonts w:ascii="Times New Roman" w:eastAsia="Times New Roman" w:hAnsi="Times New Roman" w:cs="Times New Roman"/>
                <w:sz w:val="24"/>
                <w:szCs w:val="24"/>
                <w:lang w:val="en" w:eastAsia="ru-RU"/>
              </w:rPr>
              <w:t>Bertolotto</w:t>
            </w:r>
            <w:proofErr w:type="spellEnd"/>
            <w:r w:rsidRPr="00EB731C">
              <w:rPr>
                <w:rFonts w:ascii="Times New Roman" w:eastAsia="Times New Roman" w:hAnsi="Times New Roman" w:cs="Times New Roman"/>
                <w:sz w:val="24"/>
                <w:szCs w:val="24"/>
                <w:lang w:val="en" w:eastAsia="ru-RU"/>
              </w:rPr>
              <w:t>)</w:t>
            </w:r>
          </w:p>
        </w:tc>
      </w:tr>
    </w:tbl>
    <w:p w14:paraId="4345C8E9" w14:textId="77777777" w:rsidR="00247A7F" w:rsidRPr="00EB731C" w:rsidRDefault="00247A7F" w:rsidP="008E7A42">
      <w:pPr>
        <w:pStyle w:val="a6"/>
        <w:spacing w:before="0" w:beforeAutospacing="0" w:after="0" w:afterAutospacing="0" w:line="360" w:lineRule="auto"/>
        <w:ind w:left="-142"/>
        <w:jc w:val="both"/>
        <w:textAlignment w:val="baseline"/>
        <w:rPr>
          <w:rStyle w:val="a7"/>
          <w:rFonts w:ascii="Arial" w:hAnsi="Arial" w:cs="Arial"/>
          <w:lang w:val="en-US"/>
        </w:rPr>
      </w:pPr>
    </w:p>
    <w:p w14:paraId="23FA5CE2" w14:textId="77777777" w:rsidR="00B46CF8" w:rsidRPr="00EB731C" w:rsidRDefault="00B46CF8" w:rsidP="008E7A42">
      <w:pPr>
        <w:spacing w:after="0" w:line="360" w:lineRule="auto"/>
        <w:jc w:val="both"/>
        <w:rPr>
          <w:rFonts w:ascii="Times New Roman" w:hAnsi="Times New Roman" w:cs="Times New Roman"/>
          <w:sz w:val="24"/>
          <w:szCs w:val="24"/>
          <w:lang w:val="en-US"/>
        </w:rPr>
      </w:pPr>
    </w:p>
    <w:tbl>
      <w:tblPr>
        <w:tblStyle w:val="a3"/>
        <w:tblW w:w="0" w:type="auto"/>
        <w:tblLook w:val="04A0" w:firstRow="1" w:lastRow="0" w:firstColumn="1" w:lastColumn="0" w:noHBand="0" w:noVBand="1"/>
      </w:tblPr>
      <w:tblGrid>
        <w:gridCol w:w="9464"/>
      </w:tblGrid>
      <w:tr w:rsidR="00061BDB" w:rsidRPr="00EB731C" w14:paraId="792388B3" w14:textId="77777777" w:rsidTr="001B2352">
        <w:tc>
          <w:tcPr>
            <w:tcW w:w="9464" w:type="dxa"/>
            <w:tcBorders>
              <w:top w:val="nil"/>
              <w:left w:val="nil"/>
              <w:bottom w:val="nil"/>
              <w:right w:val="nil"/>
            </w:tcBorders>
          </w:tcPr>
          <w:p w14:paraId="69B5A90F" w14:textId="5171E38B" w:rsidR="005958D7" w:rsidRPr="00EB731C" w:rsidRDefault="00332260" w:rsidP="008E7A42">
            <w:pPr>
              <w:spacing w:line="360" w:lineRule="auto"/>
              <w:ind w:left="-142"/>
              <w:rPr>
                <w:rFonts w:ascii="Times New Roman" w:hAnsi="Times New Roman" w:cs="Times New Roman"/>
                <w:b/>
                <w:sz w:val="24"/>
                <w:szCs w:val="24"/>
              </w:rPr>
            </w:pPr>
            <w:r w:rsidRPr="00EB731C">
              <w:rPr>
                <w:rFonts w:ascii="Times New Roman" w:hAnsi="Times New Roman" w:cs="Times New Roman"/>
                <w:b/>
                <w:noProof/>
                <w:sz w:val="24"/>
                <w:szCs w:val="24"/>
                <w:lang w:eastAsia="ru-RU"/>
              </w:rPr>
              <w:lastRenderedPageBreak/>
              <w:drawing>
                <wp:inline distT="0" distB="0" distL="0" distR="0" wp14:anchorId="5870D682" wp14:editId="33D24D33">
                  <wp:extent cx="2978590" cy="2140216"/>
                  <wp:effectExtent l="0" t="0" r="0" b="0"/>
                  <wp:docPr id="7" name="Рисунок 7" descr="C:\Users\пк\Desktop\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45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5479" cy="2145166"/>
                          </a:xfrm>
                          <a:prstGeom prst="rect">
                            <a:avLst/>
                          </a:prstGeom>
                          <a:noFill/>
                          <a:ln>
                            <a:noFill/>
                          </a:ln>
                        </pic:spPr>
                      </pic:pic>
                    </a:graphicData>
                  </a:graphic>
                </wp:inline>
              </w:drawing>
            </w:r>
          </w:p>
        </w:tc>
      </w:tr>
      <w:tr w:rsidR="005958D7" w:rsidRPr="00DC6222" w14:paraId="3260D5DB" w14:textId="77777777" w:rsidTr="00D70629">
        <w:trPr>
          <w:trHeight w:val="993"/>
        </w:trPr>
        <w:tc>
          <w:tcPr>
            <w:tcW w:w="9464" w:type="dxa"/>
            <w:tcBorders>
              <w:top w:val="nil"/>
              <w:left w:val="nil"/>
              <w:bottom w:val="nil"/>
              <w:right w:val="nil"/>
            </w:tcBorders>
          </w:tcPr>
          <w:p w14:paraId="450D6FBA" w14:textId="79BFD416" w:rsidR="00D70629" w:rsidRPr="00EB731C" w:rsidRDefault="00D70629" w:rsidP="00D70629">
            <w:pPr>
              <w:spacing w:line="360" w:lineRule="auto"/>
              <w:jc w:val="both"/>
              <w:rPr>
                <w:rFonts w:ascii="Times New Roman" w:hAnsi="Times New Roman" w:cs="Times New Roman"/>
                <w:sz w:val="24"/>
                <w:szCs w:val="24"/>
              </w:rPr>
            </w:pPr>
            <w:r w:rsidRPr="00EB731C">
              <w:rPr>
                <w:rFonts w:ascii="Times New Roman" w:hAnsi="Times New Roman" w:cs="Times New Roman"/>
                <w:sz w:val="24"/>
                <w:szCs w:val="24"/>
              </w:rPr>
              <w:t>Рис. 2. Схематическое изображение с</w:t>
            </w:r>
            <w:r w:rsidR="008E7A42" w:rsidRPr="00EB731C">
              <w:rPr>
                <w:rFonts w:ascii="Times New Roman" w:hAnsi="Times New Roman" w:cs="Times New Roman"/>
                <w:sz w:val="24"/>
                <w:szCs w:val="24"/>
              </w:rPr>
              <w:t>тандартизации точек</w:t>
            </w:r>
            <w:r w:rsidR="001B2352" w:rsidRPr="00EB731C">
              <w:rPr>
                <w:rFonts w:ascii="Times New Roman" w:hAnsi="Times New Roman" w:cs="Times New Roman"/>
                <w:sz w:val="24"/>
                <w:szCs w:val="24"/>
              </w:rPr>
              <w:t xml:space="preserve"> при КУУЗИ почек. </w:t>
            </w:r>
          </w:p>
          <w:p w14:paraId="63403C94" w14:textId="0144F8BB" w:rsidR="005958D7" w:rsidRPr="00EB731C" w:rsidRDefault="00D70629" w:rsidP="00D70629">
            <w:pPr>
              <w:spacing w:line="360" w:lineRule="auto"/>
              <w:jc w:val="both"/>
              <w:rPr>
                <w:rFonts w:ascii="Times New Roman" w:hAnsi="Times New Roman" w:cs="Times New Roman"/>
                <w:sz w:val="24"/>
                <w:szCs w:val="24"/>
                <w:lang w:val="en-US"/>
              </w:rPr>
            </w:pPr>
            <w:r w:rsidRPr="00EB731C">
              <w:rPr>
                <w:rFonts w:ascii="Times New Roman" w:eastAsia="Times New Roman" w:hAnsi="Times New Roman" w:cs="Times New Roman"/>
                <w:sz w:val="24"/>
                <w:szCs w:val="24"/>
                <w:lang w:val="en" w:eastAsia="ru-RU"/>
              </w:rPr>
              <w:t xml:space="preserve">Figure: </w:t>
            </w:r>
            <w:r w:rsidRPr="00EB731C">
              <w:rPr>
                <w:rFonts w:ascii="Times New Roman" w:eastAsia="Times New Roman" w:hAnsi="Times New Roman" w:cs="Times New Roman"/>
                <w:sz w:val="24"/>
                <w:szCs w:val="24"/>
                <w:lang w:val="en-US" w:eastAsia="ru-RU"/>
              </w:rPr>
              <w:t>2</w:t>
            </w:r>
            <w:r w:rsidRPr="00EB731C">
              <w:rPr>
                <w:rFonts w:ascii="Times New Roman" w:eastAsia="Times New Roman" w:hAnsi="Times New Roman" w:cs="Times New Roman"/>
                <w:sz w:val="24"/>
                <w:szCs w:val="24"/>
                <w:lang w:val="en" w:eastAsia="ru-RU"/>
              </w:rPr>
              <w:t>.</w:t>
            </w:r>
            <w:r w:rsidRPr="00EB731C">
              <w:rPr>
                <w:rFonts w:ascii="inherit" w:hAnsi="inherit"/>
                <w:sz w:val="24"/>
                <w:szCs w:val="24"/>
                <w:lang w:val="en"/>
              </w:rPr>
              <w:t xml:space="preserve"> </w:t>
            </w:r>
            <w:r w:rsidRPr="00EB731C">
              <w:rPr>
                <w:rFonts w:ascii="Times New Roman" w:hAnsi="Times New Roman" w:cs="Times New Roman"/>
                <w:sz w:val="24"/>
                <w:szCs w:val="24"/>
                <w:lang w:val="en"/>
              </w:rPr>
              <w:t>Schematic representation of point standardization of C</w:t>
            </w:r>
            <w:r w:rsidRPr="00EB731C">
              <w:rPr>
                <w:rFonts w:ascii="Times New Roman" w:hAnsi="Times New Roman" w:cs="Times New Roman"/>
                <w:sz w:val="24"/>
                <w:szCs w:val="24"/>
                <w:lang w:val="en-US"/>
              </w:rPr>
              <w:t>EUS</w:t>
            </w:r>
            <w:r w:rsidRPr="00EB731C">
              <w:rPr>
                <w:rFonts w:ascii="Times New Roman" w:hAnsi="Times New Roman" w:cs="Times New Roman"/>
                <w:sz w:val="24"/>
                <w:szCs w:val="24"/>
                <w:lang w:val="en"/>
              </w:rPr>
              <w:t xml:space="preserve"> of kidneys</w:t>
            </w:r>
            <w:r w:rsidRPr="00EB731C">
              <w:rPr>
                <w:rFonts w:ascii="Times New Roman" w:hAnsi="Times New Roman" w:cs="Times New Roman"/>
                <w:sz w:val="24"/>
                <w:szCs w:val="24"/>
                <w:lang w:val="en-US"/>
              </w:rPr>
              <w:t>.</w:t>
            </w:r>
          </w:p>
        </w:tc>
      </w:tr>
    </w:tbl>
    <w:p w14:paraId="694731E1" w14:textId="229A0AA0" w:rsidR="003611B9" w:rsidRPr="00EB731C" w:rsidRDefault="00332260" w:rsidP="00D70629">
      <w:pPr>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Исследование в точках А1 и В1 должно быть проведено на расстоянии не менее 5 мм от </w:t>
      </w:r>
      <w:r w:rsidR="008C6DD3" w:rsidRPr="00EB731C">
        <w:rPr>
          <w:rFonts w:ascii="Times New Roman" w:hAnsi="Times New Roman" w:cs="Times New Roman"/>
          <w:sz w:val="24"/>
          <w:szCs w:val="24"/>
        </w:rPr>
        <w:t xml:space="preserve">места </w:t>
      </w:r>
      <w:r w:rsidRPr="00EB731C">
        <w:rPr>
          <w:rFonts w:ascii="Times New Roman" w:hAnsi="Times New Roman" w:cs="Times New Roman"/>
          <w:sz w:val="24"/>
          <w:szCs w:val="24"/>
        </w:rPr>
        <w:t xml:space="preserve">деления </w:t>
      </w:r>
      <w:r w:rsidR="005A2E70" w:rsidRPr="00EB731C">
        <w:rPr>
          <w:rFonts w:ascii="Times New Roman" w:hAnsi="Times New Roman" w:cs="Times New Roman"/>
          <w:sz w:val="24"/>
          <w:szCs w:val="24"/>
        </w:rPr>
        <w:t xml:space="preserve">почечной артерии (А1) и почечной вены (В1) </w:t>
      </w:r>
      <w:r w:rsidR="008C6DD3" w:rsidRPr="00EB731C">
        <w:rPr>
          <w:rFonts w:ascii="Times New Roman" w:hAnsi="Times New Roman" w:cs="Times New Roman"/>
          <w:sz w:val="24"/>
          <w:szCs w:val="24"/>
        </w:rPr>
        <w:t>на сегментарные</w:t>
      </w:r>
      <w:r w:rsidR="005A2E70" w:rsidRPr="00EB731C">
        <w:rPr>
          <w:rFonts w:ascii="Times New Roman" w:hAnsi="Times New Roman" w:cs="Times New Roman"/>
          <w:sz w:val="24"/>
          <w:szCs w:val="24"/>
        </w:rPr>
        <w:t xml:space="preserve"> сосуды</w:t>
      </w:r>
      <w:r w:rsidR="008C6DD3" w:rsidRPr="00EB731C">
        <w:rPr>
          <w:rFonts w:ascii="Times New Roman" w:hAnsi="Times New Roman" w:cs="Times New Roman"/>
          <w:sz w:val="24"/>
          <w:szCs w:val="24"/>
        </w:rPr>
        <w:t>.</w:t>
      </w:r>
      <w:r w:rsidR="005A2E70" w:rsidRPr="00EB731C">
        <w:rPr>
          <w:rFonts w:ascii="Times New Roman" w:hAnsi="Times New Roman" w:cs="Times New Roman"/>
          <w:sz w:val="24"/>
          <w:szCs w:val="24"/>
        </w:rPr>
        <w:t xml:space="preserve"> За счет того, что почечная артерия, поче</w:t>
      </w:r>
      <w:r w:rsidR="00986DAF" w:rsidRPr="00EB731C">
        <w:rPr>
          <w:rFonts w:ascii="Times New Roman" w:hAnsi="Times New Roman" w:cs="Times New Roman"/>
          <w:sz w:val="24"/>
          <w:szCs w:val="24"/>
        </w:rPr>
        <w:t>чная вена, сегментарная артерия</w:t>
      </w:r>
      <w:r w:rsidR="005A2E70" w:rsidRPr="00EB731C">
        <w:rPr>
          <w:rFonts w:ascii="Times New Roman" w:hAnsi="Times New Roman" w:cs="Times New Roman"/>
          <w:sz w:val="24"/>
          <w:szCs w:val="24"/>
        </w:rPr>
        <w:t xml:space="preserve"> и сегментарная вена имеют диаметр, позволяющий с помощью ЦДК точно спроектировать место фиксации точек, то в этом случае необходимо заданные количественные параметры измерять в срединных отделах этих сосудов. Поскольку, </w:t>
      </w:r>
      <w:proofErr w:type="spellStart"/>
      <w:r w:rsidR="003D7686" w:rsidRPr="00EB731C">
        <w:rPr>
          <w:rFonts w:ascii="Times New Roman" w:hAnsi="Times New Roman" w:cs="Times New Roman"/>
          <w:sz w:val="24"/>
          <w:szCs w:val="24"/>
        </w:rPr>
        <w:t>междолевые</w:t>
      </w:r>
      <w:proofErr w:type="spellEnd"/>
      <w:r w:rsidR="005A2E70" w:rsidRPr="00EB731C">
        <w:rPr>
          <w:rFonts w:ascii="Times New Roman" w:hAnsi="Times New Roman" w:cs="Times New Roman"/>
          <w:sz w:val="24"/>
          <w:szCs w:val="24"/>
        </w:rPr>
        <w:t xml:space="preserve"> артерии (А3), </w:t>
      </w:r>
      <w:r w:rsidR="003D7686" w:rsidRPr="00EB731C">
        <w:rPr>
          <w:rFonts w:ascii="Times New Roman" w:hAnsi="Times New Roman" w:cs="Times New Roman"/>
          <w:sz w:val="24"/>
          <w:szCs w:val="24"/>
        </w:rPr>
        <w:t>дуговые артерии</w:t>
      </w:r>
      <w:r w:rsidR="005A2E70" w:rsidRPr="00EB731C">
        <w:rPr>
          <w:rFonts w:ascii="Times New Roman" w:hAnsi="Times New Roman" w:cs="Times New Roman"/>
          <w:sz w:val="24"/>
          <w:szCs w:val="24"/>
        </w:rPr>
        <w:t xml:space="preserve"> (А4)</w:t>
      </w:r>
      <w:r w:rsidR="003D7686" w:rsidRPr="00EB731C">
        <w:rPr>
          <w:rFonts w:ascii="Times New Roman" w:hAnsi="Times New Roman" w:cs="Times New Roman"/>
          <w:sz w:val="24"/>
          <w:szCs w:val="24"/>
        </w:rPr>
        <w:t xml:space="preserve"> и </w:t>
      </w:r>
      <w:proofErr w:type="spellStart"/>
      <w:r w:rsidR="003D7686" w:rsidRPr="00EB731C">
        <w:rPr>
          <w:rFonts w:ascii="Times New Roman" w:hAnsi="Times New Roman" w:cs="Times New Roman"/>
          <w:sz w:val="24"/>
          <w:szCs w:val="24"/>
        </w:rPr>
        <w:t>междольковые</w:t>
      </w:r>
      <w:proofErr w:type="spellEnd"/>
      <w:r w:rsidR="003D7686" w:rsidRPr="00EB731C">
        <w:rPr>
          <w:rFonts w:ascii="Times New Roman" w:hAnsi="Times New Roman" w:cs="Times New Roman"/>
          <w:sz w:val="24"/>
          <w:szCs w:val="24"/>
        </w:rPr>
        <w:t xml:space="preserve"> артерии</w:t>
      </w:r>
      <w:r w:rsidR="005A2E70" w:rsidRPr="00EB731C">
        <w:rPr>
          <w:rFonts w:ascii="Times New Roman" w:hAnsi="Times New Roman" w:cs="Times New Roman"/>
          <w:sz w:val="24"/>
          <w:szCs w:val="24"/>
        </w:rPr>
        <w:t xml:space="preserve"> (А5), а также </w:t>
      </w:r>
      <w:r w:rsidR="003D7686" w:rsidRPr="00EB731C">
        <w:rPr>
          <w:rFonts w:ascii="Times New Roman" w:hAnsi="Times New Roman" w:cs="Times New Roman"/>
          <w:sz w:val="24"/>
          <w:szCs w:val="24"/>
        </w:rPr>
        <w:t>дуговые</w:t>
      </w:r>
      <w:r w:rsidR="005A2E70" w:rsidRPr="00EB731C">
        <w:rPr>
          <w:rFonts w:ascii="Times New Roman" w:hAnsi="Times New Roman" w:cs="Times New Roman"/>
          <w:sz w:val="24"/>
          <w:szCs w:val="24"/>
        </w:rPr>
        <w:t xml:space="preserve"> </w:t>
      </w:r>
      <w:r w:rsidR="003D7686" w:rsidRPr="00EB731C">
        <w:rPr>
          <w:rFonts w:ascii="Times New Roman" w:hAnsi="Times New Roman" w:cs="Times New Roman"/>
          <w:sz w:val="24"/>
          <w:szCs w:val="24"/>
        </w:rPr>
        <w:t xml:space="preserve">вены </w:t>
      </w:r>
      <w:r w:rsidR="005A2E70" w:rsidRPr="00EB731C">
        <w:rPr>
          <w:rFonts w:ascii="Times New Roman" w:hAnsi="Times New Roman" w:cs="Times New Roman"/>
          <w:sz w:val="24"/>
          <w:szCs w:val="24"/>
        </w:rPr>
        <w:t>(В3)</w:t>
      </w:r>
      <w:r w:rsidR="003D7686" w:rsidRPr="00EB731C">
        <w:rPr>
          <w:rFonts w:ascii="Times New Roman" w:hAnsi="Times New Roman" w:cs="Times New Roman"/>
          <w:sz w:val="24"/>
          <w:szCs w:val="24"/>
        </w:rPr>
        <w:t xml:space="preserve"> имеют диаметр малого калибра, </w:t>
      </w:r>
      <w:r w:rsidR="00AD0AAF" w:rsidRPr="00EB731C">
        <w:rPr>
          <w:rFonts w:ascii="Times New Roman" w:hAnsi="Times New Roman" w:cs="Times New Roman"/>
          <w:sz w:val="24"/>
          <w:szCs w:val="24"/>
        </w:rPr>
        <w:t>то это не позволя</w:t>
      </w:r>
      <w:r w:rsidR="00CE1466" w:rsidRPr="00EB731C">
        <w:rPr>
          <w:rFonts w:ascii="Times New Roman" w:hAnsi="Times New Roman" w:cs="Times New Roman"/>
          <w:sz w:val="24"/>
          <w:szCs w:val="24"/>
        </w:rPr>
        <w:t>ет</w:t>
      </w:r>
      <w:r w:rsidR="003D7686" w:rsidRPr="00EB731C">
        <w:rPr>
          <w:rFonts w:ascii="Times New Roman" w:hAnsi="Times New Roman" w:cs="Times New Roman"/>
          <w:sz w:val="24"/>
          <w:szCs w:val="24"/>
        </w:rPr>
        <w:t xml:space="preserve"> определить точную визуализацию отдельного сосуда. </w:t>
      </w:r>
      <w:r w:rsidR="00AD0AAF" w:rsidRPr="00EB731C">
        <w:rPr>
          <w:rFonts w:ascii="Times New Roman" w:hAnsi="Times New Roman" w:cs="Times New Roman"/>
          <w:sz w:val="24"/>
          <w:szCs w:val="24"/>
        </w:rPr>
        <w:t>В этом сл</w:t>
      </w:r>
      <w:r w:rsidR="008E7A42" w:rsidRPr="00EB731C">
        <w:rPr>
          <w:rFonts w:ascii="Times New Roman" w:hAnsi="Times New Roman" w:cs="Times New Roman"/>
          <w:sz w:val="24"/>
          <w:szCs w:val="24"/>
        </w:rPr>
        <w:t>учае проводится оценка ангиоархите</w:t>
      </w:r>
      <w:r w:rsidR="00AD0AAF" w:rsidRPr="00EB731C">
        <w:rPr>
          <w:rFonts w:ascii="Times New Roman" w:hAnsi="Times New Roman" w:cs="Times New Roman"/>
          <w:sz w:val="24"/>
          <w:szCs w:val="24"/>
        </w:rPr>
        <w:t xml:space="preserve">ктоники почки по пятибалльной шкале </w:t>
      </w:r>
      <w:r w:rsidR="00AD0AAF" w:rsidRPr="00EB731C">
        <w:rPr>
          <w:rFonts w:ascii="Times New Roman" w:hAnsi="Times New Roman" w:cs="Times New Roman"/>
          <w:sz w:val="24"/>
          <w:szCs w:val="24"/>
          <w:lang w:val="en-US"/>
        </w:rPr>
        <w:t>M</w:t>
      </w:r>
      <w:r w:rsidR="00AD0AAF" w:rsidRPr="00EB731C">
        <w:rPr>
          <w:rFonts w:ascii="Times New Roman" w:hAnsi="Times New Roman" w:cs="Times New Roman"/>
          <w:sz w:val="24"/>
          <w:szCs w:val="24"/>
        </w:rPr>
        <w:t>.</w:t>
      </w:r>
      <w:proofErr w:type="spellStart"/>
      <w:r w:rsidR="00AD0AAF" w:rsidRPr="00EB731C">
        <w:rPr>
          <w:rFonts w:ascii="Times New Roman" w:hAnsi="Times New Roman" w:cs="Times New Roman"/>
          <w:sz w:val="24"/>
          <w:szCs w:val="24"/>
          <w:lang w:val="en-US"/>
        </w:rPr>
        <w:t>Bertolotto</w:t>
      </w:r>
      <w:proofErr w:type="spellEnd"/>
      <w:r w:rsidR="00AD0AAF" w:rsidRPr="00EB731C">
        <w:rPr>
          <w:rFonts w:ascii="Times New Roman" w:hAnsi="Times New Roman" w:cs="Times New Roman"/>
          <w:sz w:val="24"/>
          <w:szCs w:val="24"/>
        </w:rPr>
        <w:t xml:space="preserve"> [17, 18] с последующей фиксацией заданных точек</w:t>
      </w:r>
      <w:r w:rsidR="003D7686" w:rsidRPr="00EB731C">
        <w:rPr>
          <w:rFonts w:ascii="Times New Roman" w:hAnsi="Times New Roman" w:cs="Times New Roman"/>
          <w:sz w:val="24"/>
          <w:szCs w:val="24"/>
        </w:rPr>
        <w:t xml:space="preserve"> в срединном сегменте предположительной</w:t>
      </w:r>
      <w:r w:rsidR="00986DAF" w:rsidRPr="00EB731C">
        <w:rPr>
          <w:rFonts w:ascii="Times New Roman" w:hAnsi="Times New Roman" w:cs="Times New Roman"/>
          <w:sz w:val="24"/>
          <w:szCs w:val="24"/>
        </w:rPr>
        <w:t xml:space="preserve"> проекции исследуемых артерий.</w:t>
      </w:r>
    </w:p>
    <w:p w14:paraId="08667793" w14:textId="77777777" w:rsidR="00D70629" w:rsidRPr="00EB731C" w:rsidRDefault="00D70629" w:rsidP="00D70629">
      <w:pPr>
        <w:spacing w:after="0" w:line="360" w:lineRule="auto"/>
        <w:ind w:left="-142"/>
        <w:jc w:val="both"/>
        <w:rPr>
          <w:rFonts w:ascii="Times New Roman" w:hAnsi="Times New Roman" w:cs="Times New Roman"/>
          <w:sz w:val="24"/>
          <w:szCs w:val="24"/>
        </w:rPr>
      </w:pPr>
    </w:p>
    <w:tbl>
      <w:tblPr>
        <w:tblStyle w:val="a3"/>
        <w:tblpPr w:leftFromText="180" w:rightFromText="180" w:vertAnchor="text" w:horzAnchor="page" w:tblpX="1709" w:tblpY="-105"/>
        <w:tblW w:w="9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2"/>
      </w:tblGrid>
      <w:tr w:rsidR="00061BDB" w:rsidRPr="00EB731C" w14:paraId="77AA3FA5" w14:textId="77777777" w:rsidTr="001B2352">
        <w:tc>
          <w:tcPr>
            <w:tcW w:w="9532" w:type="dxa"/>
          </w:tcPr>
          <w:p w14:paraId="43D9E743" w14:textId="77777777" w:rsidR="003D6D52" w:rsidRPr="00EB731C" w:rsidRDefault="003D6D52" w:rsidP="00D70629">
            <w:pPr>
              <w:pStyle w:val="a6"/>
              <w:spacing w:before="0" w:beforeAutospacing="0" w:after="0" w:afterAutospacing="0" w:line="360" w:lineRule="auto"/>
              <w:ind w:left="-142"/>
              <w:jc w:val="both"/>
              <w:textAlignment w:val="baseline"/>
              <w:rPr>
                <w:rStyle w:val="a7"/>
                <w:rFonts w:ascii="Arial" w:hAnsi="Arial" w:cs="Arial"/>
              </w:rPr>
            </w:pPr>
          </w:p>
          <w:p w14:paraId="1989DE04" w14:textId="1B86D9CC" w:rsidR="003D6D52" w:rsidRPr="00EB731C" w:rsidRDefault="003D6D52" w:rsidP="00D70629">
            <w:pPr>
              <w:pStyle w:val="a6"/>
              <w:spacing w:before="0" w:beforeAutospacing="0" w:after="0" w:afterAutospacing="0" w:line="360" w:lineRule="auto"/>
              <w:ind w:left="-142"/>
              <w:jc w:val="center"/>
              <w:textAlignment w:val="baseline"/>
              <w:rPr>
                <w:rStyle w:val="a7"/>
                <w:rFonts w:ascii="Arial" w:hAnsi="Arial" w:cs="Arial"/>
              </w:rPr>
            </w:pPr>
            <w:r w:rsidRPr="00EB731C">
              <w:rPr>
                <w:rFonts w:ascii="Arial" w:hAnsi="Arial" w:cs="Arial"/>
                <w:b/>
                <w:bCs/>
                <w:noProof/>
              </w:rPr>
              <w:drawing>
                <wp:inline distT="0" distB="0" distL="0" distR="0" wp14:anchorId="1F5E36AF" wp14:editId="06F6CB08">
                  <wp:extent cx="2811439" cy="2349739"/>
                  <wp:effectExtent l="19050" t="19050" r="27305" b="12700"/>
                  <wp:docPr id="6" name="Рисунок 6" descr="C:\Users\пк\Downloads\Sta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Staty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0973" cy="2349349"/>
                          </a:xfrm>
                          <a:prstGeom prst="rect">
                            <a:avLst/>
                          </a:prstGeom>
                          <a:noFill/>
                          <a:ln>
                            <a:solidFill>
                              <a:schemeClr val="bg1"/>
                            </a:solidFill>
                          </a:ln>
                        </pic:spPr>
                      </pic:pic>
                    </a:graphicData>
                  </a:graphic>
                </wp:inline>
              </w:drawing>
            </w:r>
          </w:p>
        </w:tc>
      </w:tr>
    </w:tbl>
    <w:p w14:paraId="25EA4816" w14:textId="77777777" w:rsidR="00D70629" w:rsidRPr="00EB731C" w:rsidRDefault="00D70629" w:rsidP="00D70629">
      <w:pPr>
        <w:pStyle w:val="a6"/>
        <w:spacing w:before="0" w:beforeAutospacing="0" w:after="0" w:afterAutospacing="0" w:line="360" w:lineRule="auto"/>
        <w:ind w:left="-142"/>
        <w:jc w:val="both"/>
        <w:textAlignment w:val="baseline"/>
        <w:rPr>
          <w:rFonts w:eastAsia="TimesNewRomanPSMT"/>
        </w:rPr>
      </w:pPr>
      <w:r w:rsidRPr="00EB731C">
        <w:rPr>
          <w:rStyle w:val="a7"/>
          <w:b w:val="0"/>
        </w:rPr>
        <w:lastRenderedPageBreak/>
        <w:t xml:space="preserve">Рис.3. КУУЗИ почек: Кривые интенсивность–время. Время отображается в секундах по оси абсцисс, а среднее значение эхо-сигнала (относительные единицы) по шкале ординат </w:t>
      </w:r>
      <w:r w:rsidRPr="00EB731C">
        <w:rPr>
          <w:rFonts w:eastAsia="TimesNewRomanPSMT"/>
        </w:rPr>
        <w:t xml:space="preserve">[20].  </w:t>
      </w:r>
    </w:p>
    <w:p w14:paraId="708C725C" w14:textId="77777777" w:rsidR="0059540B" w:rsidRPr="00EB731C" w:rsidRDefault="00D70629" w:rsidP="0059540B">
      <w:pPr>
        <w:pStyle w:val="a6"/>
        <w:spacing w:before="0" w:beforeAutospacing="0" w:after="0" w:afterAutospacing="0" w:line="360" w:lineRule="auto"/>
        <w:ind w:left="-142"/>
        <w:jc w:val="both"/>
        <w:textAlignment w:val="baseline"/>
        <w:rPr>
          <w:rFonts w:eastAsia="TimesNewRomanPSMT"/>
        </w:rPr>
      </w:pPr>
      <w:r w:rsidRPr="00EB731C">
        <w:rPr>
          <w:rFonts w:eastAsia="TimesNewRomanPSMT"/>
        </w:rPr>
        <w:t xml:space="preserve">Примечание: Основные количественные параметры КУУЗИ у пациента с СД 2 типа в стадии </w:t>
      </w:r>
      <w:proofErr w:type="spellStart"/>
      <w:r w:rsidRPr="00EB731C">
        <w:rPr>
          <w:rFonts w:eastAsia="TimesNewRomanPSMT"/>
        </w:rPr>
        <w:t>субкомпенсации</w:t>
      </w:r>
      <w:proofErr w:type="spellEnd"/>
      <w:r w:rsidRPr="00EB731C">
        <w:rPr>
          <w:rFonts w:eastAsia="TimesNewRomanPSMT"/>
        </w:rPr>
        <w:t xml:space="preserve"> отображены в следующем порядке: ТАО (сек.) =14,34, ТТР (сек.) = 20,97, </w:t>
      </w:r>
      <w:r w:rsidRPr="00EB731C">
        <w:rPr>
          <w:rFonts w:eastAsia="TimesNewRomanPSMT"/>
          <w:lang w:val="en-US"/>
        </w:rPr>
        <w:t>PI</w:t>
      </w:r>
      <w:r w:rsidRPr="00EB731C">
        <w:rPr>
          <w:rFonts w:eastAsia="TimesNewRomanPSMT"/>
        </w:rPr>
        <w:t xml:space="preserve"> (сек.) = 101,48, </w:t>
      </w:r>
      <w:proofErr w:type="spellStart"/>
      <w:r w:rsidRPr="00EB731C">
        <w:rPr>
          <w:rFonts w:eastAsia="TimesNewRomanPSMT"/>
          <w:lang w:val="en-US"/>
        </w:rPr>
        <w:t>HTWo</w:t>
      </w:r>
      <w:proofErr w:type="spellEnd"/>
      <w:r w:rsidRPr="00EB731C">
        <w:rPr>
          <w:rFonts w:eastAsia="TimesNewRomanPSMT"/>
        </w:rPr>
        <w:t xml:space="preserve"> = 76,68 (сек.) Полученные результаты подтверждают наличие умеренной </w:t>
      </w:r>
      <w:proofErr w:type="spellStart"/>
      <w:r w:rsidRPr="00EB731C">
        <w:rPr>
          <w:rFonts w:eastAsia="TimesNewRomanPSMT"/>
        </w:rPr>
        <w:t>гипоперфузии</w:t>
      </w:r>
      <w:proofErr w:type="spellEnd"/>
      <w:r w:rsidRPr="00EB731C">
        <w:rPr>
          <w:rFonts w:eastAsia="TimesNewRomanPSMT"/>
        </w:rPr>
        <w:t xml:space="preserve"> почки. </w:t>
      </w:r>
    </w:p>
    <w:p w14:paraId="67EE745F" w14:textId="570C344C" w:rsidR="0059540B" w:rsidRPr="00EB731C" w:rsidRDefault="0059540B" w:rsidP="0059540B">
      <w:pPr>
        <w:pStyle w:val="a6"/>
        <w:spacing w:before="0" w:beforeAutospacing="0" w:after="0" w:afterAutospacing="0" w:line="360" w:lineRule="auto"/>
        <w:ind w:left="-142"/>
        <w:jc w:val="both"/>
        <w:textAlignment w:val="baseline"/>
        <w:rPr>
          <w:rFonts w:eastAsia="TimesNewRomanPSMT"/>
          <w:lang w:val="en-US"/>
        </w:rPr>
      </w:pPr>
      <w:r w:rsidRPr="00EB731C">
        <w:rPr>
          <w:lang w:val="en"/>
        </w:rPr>
        <w:t>Figure. 3. CEUS of the kidneys: Curves intensity-time. Time is displayed in seconds on the abscissa, and the average value of the echo (relative units) on the ordinate [</w:t>
      </w:r>
      <w:r w:rsidRPr="00EB731C">
        <w:rPr>
          <w:lang w:val="en-US"/>
        </w:rPr>
        <w:t>20</w:t>
      </w:r>
      <w:r w:rsidRPr="00EB731C">
        <w:rPr>
          <w:lang w:val="en"/>
        </w:rPr>
        <w:t>].</w:t>
      </w:r>
    </w:p>
    <w:p w14:paraId="6C67DF4D" w14:textId="48AE5C9C" w:rsidR="0059540B" w:rsidRPr="00EB731C" w:rsidRDefault="0059540B" w:rsidP="0059540B">
      <w:pPr>
        <w:pStyle w:val="a6"/>
        <w:spacing w:before="0" w:beforeAutospacing="0" w:after="0" w:afterAutospacing="0" w:line="360" w:lineRule="auto"/>
        <w:ind w:left="-142"/>
        <w:jc w:val="both"/>
        <w:textAlignment w:val="baseline"/>
        <w:rPr>
          <w:rFonts w:eastAsia="TimesNewRomanPSMT"/>
          <w:lang w:val="en-US"/>
        </w:rPr>
      </w:pPr>
      <w:r w:rsidRPr="00EB731C">
        <w:rPr>
          <w:lang w:val="en"/>
        </w:rPr>
        <w:t xml:space="preserve">Note: The main quantitative parameters of CEUS in patient with type 2 diabetes in </w:t>
      </w:r>
      <w:proofErr w:type="spellStart"/>
      <w:r w:rsidRPr="00EB731C">
        <w:rPr>
          <w:lang w:val="en"/>
        </w:rPr>
        <w:t>subcompensation</w:t>
      </w:r>
      <w:proofErr w:type="spellEnd"/>
      <w:r w:rsidRPr="00EB731C">
        <w:rPr>
          <w:lang w:val="en"/>
        </w:rPr>
        <w:t xml:space="preserve"> stage are displayed in the following order: TAO (sec.) = 14.34, TTP (sec.) = 20.9</w:t>
      </w:r>
      <w:r w:rsidR="00986DAF" w:rsidRPr="00EB731C">
        <w:rPr>
          <w:lang w:val="en"/>
        </w:rPr>
        <w:t>7, PI (sec</w:t>
      </w:r>
      <w:r w:rsidRPr="00EB731C">
        <w:rPr>
          <w:lang w:val="en"/>
        </w:rPr>
        <w:t xml:space="preserve">.) </w:t>
      </w:r>
      <w:r w:rsidRPr="00EB731C">
        <w:rPr>
          <w:lang w:val="en-US"/>
        </w:rPr>
        <w:t xml:space="preserve">= 101.48, </w:t>
      </w:r>
      <w:proofErr w:type="spellStart"/>
      <w:r w:rsidRPr="00EB731C">
        <w:rPr>
          <w:lang w:val="en"/>
        </w:rPr>
        <w:t>HTWo</w:t>
      </w:r>
      <w:proofErr w:type="spellEnd"/>
      <w:r w:rsidRPr="00EB731C">
        <w:rPr>
          <w:lang w:val="en-US"/>
        </w:rPr>
        <w:t xml:space="preserve"> = 76.68 (</w:t>
      </w:r>
      <w:r w:rsidRPr="00EB731C">
        <w:rPr>
          <w:lang w:val="en"/>
        </w:rPr>
        <w:t>sec</w:t>
      </w:r>
      <w:r w:rsidRPr="00EB731C">
        <w:rPr>
          <w:lang w:val="en-US"/>
        </w:rPr>
        <w:t xml:space="preserve">.) </w:t>
      </w:r>
      <w:r w:rsidRPr="00EB731C">
        <w:rPr>
          <w:lang w:val="en"/>
        </w:rPr>
        <w:t>The</w:t>
      </w:r>
      <w:r w:rsidRPr="00EB731C">
        <w:rPr>
          <w:lang w:val="en-US"/>
        </w:rPr>
        <w:t xml:space="preserve"> </w:t>
      </w:r>
      <w:r w:rsidRPr="00EB731C">
        <w:rPr>
          <w:lang w:val="en"/>
        </w:rPr>
        <w:t>results</w:t>
      </w:r>
      <w:r w:rsidRPr="00EB731C">
        <w:rPr>
          <w:lang w:val="en-US"/>
        </w:rPr>
        <w:t xml:space="preserve"> </w:t>
      </w:r>
      <w:r w:rsidRPr="00EB731C">
        <w:rPr>
          <w:lang w:val="en"/>
        </w:rPr>
        <w:t>obtained</w:t>
      </w:r>
      <w:r w:rsidRPr="00EB731C">
        <w:rPr>
          <w:lang w:val="en-US"/>
        </w:rPr>
        <w:t xml:space="preserve"> </w:t>
      </w:r>
      <w:r w:rsidRPr="00EB731C">
        <w:rPr>
          <w:lang w:val="en"/>
        </w:rPr>
        <w:t>confirm</w:t>
      </w:r>
      <w:r w:rsidRPr="00EB731C">
        <w:rPr>
          <w:lang w:val="en-US"/>
        </w:rPr>
        <w:t xml:space="preserve"> </w:t>
      </w:r>
      <w:r w:rsidRPr="00EB731C">
        <w:rPr>
          <w:lang w:val="en"/>
        </w:rPr>
        <w:t>the</w:t>
      </w:r>
      <w:r w:rsidRPr="00EB731C">
        <w:rPr>
          <w:lang w:val="en-US"/>
        </w:rPr>
        <w:t xml:space="preserve"> </w:t>
      </w:r>
      <w:r w:rsidRPr="00EB731C">
        <w:rPr>
          <w:lang w:val="en"/>
        </w:rPr>
        <w:t>presence</w:t>
      </w:r>
      <w:r w:rsidRPr="00EB731C">
        <w:rPr>
          <w:lang w:val="en-US"/>
        </w:rPr>
        <w:t xml:space="preserve"> </w:t>
      </w:r>
      <w:r w:rsidRPr="00EB731C">
        <w:rPr>
          <w:lang w:val="en"/>
        </w:rPr>
        <w:t>of</w:t>
      </w:r>
      <w:r w:rsidRPr="00EB731C">
        <w:rPr>
          <w:lang w:val="en-US"/>
        </w:rPr>
        <w:t xml:space="preserve"> </w:t>
      </w:r>
      <w:r w:rsidRPr="00EB731C">
        <w:rPr>
          <w:lang w:val="en"/>
        </w:rPr>
        <w:t>renal</w:t>
      </w:r>
      <w:r w:rsidRPr="00EB731C">
        <w:rPr>
          <w:lang w:val="en-US"/>
        </w:rPr>
        <w:t xml:space="preserve"> </w:t>
      </w:r>
      <w:proofErr w:type="spellStart"/>
      <w:r w:rsidRPr="00EB731C">
        <w:rPr>
          <w:lang w:val="en"/>
        </w:rPr>
        <w:t>hypoperfusion</w:t>
      </w:r>
      <w:proofErr w:type="spellEnd"/>
    </w:p>
    <w:p w14:paraId="4E06CB57" w14:textId="77777777" w:rsidR="00D70629" w:rsidRPr="00EB731C" w:rsidRDefault="00D70629" w:rsidP="00D70629">
      <w:pPr>
        <w:pStyle w:val="a6"/>
        <w:spacing w:before="0" w:beforeAutospacing="0" w:after="0" w:afterAutospacing="0" w:line="360" w:lineRule="auto"/>
        <w:ind w:left="-142"/>
        <w:jc w:val="both"/>
        <w:textAlignment w:val="baseline"/>
        <w:rPr>
          <w:rFonts w:eastAsia="TimesNewRomanPSMT"/>
          <w:lang w:val="en-US"/>
        </w:rPr>
      </w:pPr>
    </w:p>
    <w:p w14:paraId="2711865D" w14:textId="209086A0" w:rsidR="00396830" w:rsidRPr="00EB731C" w:rsidRDefault="00352BF9" w:rsidP="00D70629">
      <w:pPr>
        <w:pStyle w:val="a6"/>
        <w:spacing w:before="0" w:beforeAutospacing="0" w:after="0" w:afterAutospacing="0" w:line="360" w:lineRule="auto"/>
        <w:ind w:left="-142"/>
        <w:jc w:val="both"/>
        <w:textAlignment w:val="baseline"/>
        <w:rPr>
          <w:rFonts w:eastAsia="TimesNewRomanPSMT"/>
        </w:rPr>
      </w:pPr>
      <w:r w:rsidRPr="00EB731C">
        <w:rPr>
          <w:b/>
        </w:rPr>
        <w:t>Результаты</w:t>
      </w:r>
      <w:r w:rsidR="000909F0" w:rsidRPr="00EB731C">
        <w:rPr>
          <w:b/>
        </w:rPr>
        <w:t xml:space="preserve"> и обсуждения:</w:t>
      </w:r>
    </w:p>
    <w:p w14:paraId="7E77737F" w14:textId="00F82B1B" w:rsidR="00CD303D" w:rsidRPr="00EB731C" w:rsidRDefault="004E6316" w:rsidP="008E7A42">
      <w:pPr>
        <w:spacing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Основной целью</w:t>
      </w:r>
      <w:r w:rsidR="00CD303D" w:rsidRPr="00EB731C">
        <w:rPr>
          <w:rFonts w:ascii="Times New Roman" w:hAnsi="Times New Roman" w:cs="Times New Roman"/>
          <w:sz w:val="24"/>
          <w:szCs w:val="24"/>
        </w:rPr>
        <w:t xml:space="preserve"> работы была </w:t>
      </w:r>
      <w:r w:rsidR="000F05C3" w:rsidRPr="00EB731C">
        <w:rPr>
          <w:rFonts w:ascii="Times New Roman" w:hAnsi="Times New Roman" w:cs="Times New Roman"/>
          <w:sz w:val="24"/>
          <w:szCs w:val="24"/>
        </w:rPr>
        <w:t>демонстрация</w:t>
      </w:r>
      <w:r w:rsidR="00CD303D" w:rsidRPr="00EB731C">
        <w:rPr>
          <w:rFonts w:ascii="Times New Roman" w:hAnsi="Times New Roman" w:cs="Times New Roman"/>
          <w:sz w:val="24"/>
          <w:szCs w:val="24"/>
        </w:rPr>
        <w:t xml:space="preserve"> проведения </w:t>
      </w:r>
      <w:r w:rsidRPr="00EB731C">
        <w:rPr>
          <w:rFonts w:ascii="Times New Roman" w:hAnsi="Times New Roman" w:cs="Times New Roman"/>
          <w:sz w:val="24"/>
          <w:szCs w:val="24"/>
        </w:rPr>
        <w:t xml:space="preserve">стандартизированной оценки количественных параметров </w:t>
      </w:r>
      <w:r w:rsidR="00CD303D" w:rsidRPr="00EB731C">
        <w:rPr>
          <w:rFonts w:ascii="Times New Roman" w:hAnsi="Times New Roman" w:cs="Times New Roman"/>
          <w:sz w:val="24"/>
          <w:szCs w:val="24"/>
        </w:rPr>
        <w:t>КУУЗИ почек у пациентов с СД 2 типа</w:t>
      </w:r>
      <w:r w:rsidR="000F05C3" w:rsidRPr="00EB731C">
        <w:rPr>
          <w:rFonts w:ascii="Times New Roman" w:hAnsi="Times New Roman" w:cs="Times New Roman"/>
          <w:sz w:val="24"/>
          <w:szCs w:val="24"/>
        </w:rPr>
        <w:t>.</w:t>
      </w:r>
      <w:r w:rsidRPr="00EB731C">
        <w:rPr>
          <w:rFonts w:ascii="Times New Roman" w:hAnsi="Times New Roman" w:cs="Times New Roman"/>
          <w:sz w:val="24"/>
          <w:szCs w:val="24"/>
        </w:rPr>
        <w:t xml:space="preserve"> С учетом сложившейс</w:t>
      </w:r>
      <w:r w:rsidR="00986DAF" w:rsidRPr="00EB731C">
        <w:rPr>
          <w:rFonts w:ascii="Times New Roman" w:hAnsi="Times New Roman" w:cs="Times New Roman"/>
          <w:sz w:val="24"/>
          <w:szCs w:val="24"/>
        </w:rPr>
        <w:t>я эпидемиологической ситуации в</w:t>
      </w:r>
      <w:r w:rsidRPr="00EB731C">
        <w:rPr>
          <w:rFonts w:ascii="Times New Roman" w:hAnsi="Times New Roman" w:cs="Times New Roman"/>
          <w:sz w:val="24"/>
          <w:szCs w:val="24"/>
        </w:rPr>
        <w:t xml:space="preserve"> 2020 году количество проведенных лучевых методов диагностики, таких как рентгенологическое и компьютерное исследования органов грудной клетки, значительно увеличило общий фон лучевой нагрузки </w:t>
      </w:r>
      <w:r w:rsidR="00CE3435" w:rsidRPr="00EB731C">
        <w:rPr>
          <w:rFonts w:ascii="Times New Roman" w:hAnsi="Times New Roman" w:cs="Times New Roman"/>
          <w:sz w:val="24"/>
          <w:szCs w:val="24"/>
        </w:rPr>
        <w:t>на основную массу пациентов. Из 12 (100%) исследу</w:t>
      </w:r>
      <w:r w:rsidR="007258EA" w:rsidRPr="00EB731C">
        <w:rPr>
          <w:rFonts w:ascii="Times New Roman" w:hAnsi="Times New Roman" w:cs="Times New Roman"/>
          <w:sz w:val="24"/>
          <w:szCs w:val="24"/>
        </w:rPr>
        <w:t xml:space="preserve">емых пациентов на момент КУУЗИ </w:t>
      </w:r>
      <w:r w:rsidR="00CE3435" w:rsidRPr="00EB731C">
        <w:rPr>
          <w:rFonts w:ascii="Times New Roman" w:hAnsi="Times New Roman" w:cs="Times New Roman"/>
          <w:sz w:val="24"/>
          <w:szCs w:val="24"/>
        </w:rPr>
        <w:t xml:space="preserve">у 8 (66,6%) пациентов в анамнезе значился диагноз </w:t>
      </w:r>
      <w:r w:rsidR="00CE3435" w:rsidRPr="00EB731C">
        <w:rPr>
          <w:rFonts w:ascii="Times New Roman" w:hAnsi="Times New Roman" w:cs="Times New Roman"/>
          <w:sz w:val="24"/>
          <w:szCs w:val="24"/>
          <w:lang w:val="en-US"/>
        </w:rPr>
        <w:t>COVID</w:t>
      </w:r>
      <w:r w:rsidR="00CE3435" w:rsidRPr="00EB731C">
        <w:rPr>
          <w:rFonts w:ascii="Times New Roman" w:hAnsi="Times New Roman" w:cs="Times New Roman"/>
          <w:sz w:val="24"/>
          <w:szCs w:val="24"/>
        </w:rPr>
        <w:t xml:space="preserve">-19. С учетом индекса тревожности пациентов, проведение </w:t>
      </w:r>
      <w:r w:rsidR="008E7A42" w:rsidRPr="00EB731C">
        <w:rPr>
          <w:rFonts w:ascii="Times New Roman" w:hAnsi="Times New Roman" w:cs="Times New Roman"/>
          <w:sz w:val="24"/>
          <w:szCs w:val="24"/>
        </w:rPr>
        <w:t>ионизирующих методов исследования</w:t>
      </w:r>
      <w:r w:rsidR="00CE3435" w:rsidRPr="00EB731C">
        <w:rPr>
          <w:rFonts w:ascii="Times New Roman" w:hAnsi="Times New Roman" w:cs="Times New Roman"/>
          <w:sz w:val="24"/>
          <w:szCs w:val="24"/>
        </w:rPr>
        <w:t xml:space="preserve"> </w:t>
      </w:r>
      <w:r w:rsidR="00CE3435" w:rsidRPr="00EB731C">
        <w:rPr>
          <w:rFonts w:ascii="Times New Roman" w:hAnsi="Times New Roman" w:cs="Times New Roman"/>
          <w:sz w:val="24"/>
          <w:szCs w:val="24"/>
          <w:lang w:eastAsia="ru-RU"/>
        </w:rPr>
        <w:t>для диагностики ангионефросклероза нежелательны</w:t>
      </w:r>
      <w:r w:rsidR="00AF2C9C" w:rsidRPr="00EB731C">
        <w:rPr>
          <w:rFonts w:ascii="Times New Roman" w:hAnsi="Times New Roman" w:cs="Times New Roman"/>
          <w:sz w:val="24"/>
          <w:szCs w:val="24"/>
          <w:lang w:eastAsia="ru-RU"/>
        </w:rPr>
        <w:t xml:space="preserve">. </w:t>
      </w:r>
      <w:r w:rsidR="00CE3435" w:rsidRPr="00EB731C">
        <w:rPr>
          <w:rFonts w:ascii="Times New Roman" w:hAnsi="Times New Roman" w:cs="Times New Roman"/>
          <w:sz w:val="24"/>
          <w:szCs w:val="24"/>
          <w:lang w:eastAsia="ru-RU"/>
        </w:rPr>
        <w:t xml:space="preserve">Традиционная ультразвуковая диагностика в режиме цветового допплеровского картирования уже много лет является основой визуализации почечного кровотока. С развитием новых технологий для визуализации почечного кровотока в рутинную практику активно входят более точные методы визуализации, такие как МР-ангиография, МРТ с использованием </w:t>
      </w:r>
      <w:r w:rsidR="00CE3435" w:rsidRPr="00EB731C">
        <w:rPr>
          <w:rFonts w:ascii="Times New Roman" w:hAnsi="Times New Roman" w:cs="Times New Roman"/>
          <w:sz w:val="24"/>
          <w:szCs w:val="24"/>
          <w:lang w:val="en-US" w:eastAsia="ru-RU"/>
        </w:rPr>
        <w:t>ASL</w:t>
      </w:r>
      <w:r w:rsidR="00CE3435" w:rsidRPr="00EB731C">
        <w:rPr>
          <w:rFonts w:ascii="Times New Roman" w:hAnsi="Times New Roman" w:cs="Times New Roman"/>
          <w:sz w:val="24"/>
          <w:szCs w:val="24"/>
          <w:lang w:eastAsia="ru-RU"/>
        </w:rPr>
        <w:t xml:space="preserve">, </w:t>
      </w:r>
      <w:r w:rsidR="000F05C3" w:rsidRPr="00EB731C">
        <w:rPr>
          <w:rFonts w:ascii="Times New Roman" w:hAnsi="Times New Roman" w:cs="Times New Roman"/>
          <w:sz w:val="24"/>
          <w:szCs w:val="24"/>
          <w:lang w:eastAsia="ru-RU"/>
        </w:rPr>
        <w:t xml:space="preserve">КТ-ангиографии, </w:t>
      </w:r>
      <w:r w:rsidR="00CE3435" w:rsidRPr="00EB731C">
        <w:rPr>
          <w:rFonts w:ascii="Times New Roman" w:hAnsi="Times New Roman" w:cs="Times New Roman"/>
          <w:sz w:val="24"/>
          <w:szCs w:val="24"/>
          <w:lang w:eastAsia="ru-RU"/>
        </w:rPr>
        <w:t>КТ-перфузия. Не смотря на качественность и достоверность, представленных выше методов лучевой диагностики, они ограниченны в клинических применениях за счет высокой стоимости, токсичности использовани</w:t>
      </w:r>
      <w:r w:rsidR="00B27C99" w:rsidRPr="00EB731C">
        <w:rPr>
          <w:rFonts w:ascii="Times New Roman" w:hAnsi="Times New Roman" w:cs="Times New Roman"/>
          <w:sz w:val="24"/>
          <w:szCs w:val="24"/>
          <w:lang w:eastAsia="ru-RU"/>
        </w:rPr>
        <w:t xml:space="preserve">я контрастных веществ, а также </w:t>
      </w:r>
      <w:r w:rsidR="00CE3435" w:rsidRPr="00EB731C">
        <w:rPr>
          <w:rFonts w:ascii="Times New Roman" w:hAnsi="Times New Roman" w:cs="Times New Roman"/>
          <w:sz w:val="24"/>
          <w:szCs w:val="24"/>
          <w:lang w:eastAsia="ru-RU"/>
        </w:rPr>
        <w:t xml:space="preserve">длительной продолжительности исследования. Контраст-усиленной ультразвуковое исследование в свою очередь является неионизирующей методикой с отсутствием </w:t>
      </w:r>
      <w:proofErr w:type="spellStart"/>
      <w:r w:rsidR="00CE3435" w:rsidRPr="00EB731C">
        <w:rPr>
          <w:rFonts w:ascii="Times New Roman" w:hAnsi="Times New Roman" w:cs="Times New Roman"/>
          <w:sz w:val="24"/>
          <w:szCs w:val="24"/>
          <w:lang w:eastAsia="ru-RU"/>
        </w:rPr>
        <w:t>нефротоксичности</w:t>
      </w:r>
      <w:proofErr w:type="spellEnd"/>
      <w:r w:rsidR="00CE3435" w:rsidRPr="00EB731C">
        <w:rPr>
          <w:rFonts w:ascii="Times New Roman" w:hAnsi="Times New Roman" w:cs="Times New Roman"/>
          <w:sz w:val="24"/>
          <w:szCs w:val="24"/>
          <w:lang w:eastAsia="ru-RU"/>
        </w:rPr>
        <w:t xml:space="preserve"> на </w:t>
      </w:r>
      <w:proofErr w:type="spellStart"/>
      <w:r w:rsidR="00CE3435" w:rsidRPr="00EB731C">
        <w:rPr>
          <w:rFonts w:ascii="Times New Roman" w:hAnsi="Times New Roman" w:cs="Times New Roman"/>
          <w:sz w:val="24"/>
          <w:szCs w:val="24"/>
          <w:lang w:eastAsia="ru-RU"/>
        </w:rPr>
        <w:t>эхоконтрастный</w:t>
      </w:r>
      <w:proofErr w:type="spellEnd"/>
      <w:r w:rsidR="00CE3435" w:rsidRPr="00EB731C">
        <w:rPr>
          <w:rFonts w:ascii="Times New Roman" w:hAnsi="Times New Roman" w:cs="Times New Roman"/>
          <w:sz w:val="24"/>
          <w:szCs w:val="24"/>
          <w:lang w:eastAsia="ru-RU"/>
        </w:rPr>
        <w:t xml:space="preserve"> препарат, что позволяет</w:t>
      </w:r>
      <w:r w:rsidR="008E7A42" w:rsidRPr="00EB731C">
        <w:rPr>
          <w:rFonts w:ascii="Times New Roman" w:hAnsi="Times New Roman" w:cs="Times New Roman"/>
          <w:sz w:val="24"/>
          <w:szCs w:val="24"/>
          <w:lang w:eastAsia="ru-RU"/>
        </w:rPr>
        <w:t xml:space="preserve"> его использовать у пациенток на</w:t>
      </w:r>
      <w:r w:rsidR="00CE3435" w:rsidRPr="00EB731C">
        <w:rPr>
          <w:rFonts w:ascii="Times New Roman" w:hAnsi="Times New Roman" w:cs="Times New Roman"/>
          <w:sz w:val="24"/>
          <w:szCs w:val="24"/>
          <w:lang w:eastAsia="ru-RU"/>
        </w:rPr>
        <w:t xml:space="preserve"> всех стадиях ХБП. </w:t>
      </w:r>
      <w:r w:rsidR="00CE3435" w:rsidRPr="00EB731C">
        <w:rPr>
          <w:rFonts w:ascii="Times New Roman" w:hAnsi="Times New Roman" w:cs="Times New Roman"/>
          <w:sz w:val="24"/>
          <w:szCs w:val="24"/>
        </w:rPr>
        <w:t>В Европейских клинических рекомендаци</w:t>
      </w:r>
      <w:r w:rsidR="000F05C3" w:rsidRPr="00EB731C">
        <w:rPr>
          <w:rFonts w:ascii="Times New Roman" w:hAnsi="Times New Roman" w:cs="Times New Roman"/>
          <w:sz w:val="24"/>
          <w:szCs w:val="24"/>
        </w:rPr>
        <w:t>ях по внепеченочному применению</w:t>
      </w:r>
      <w:r w:rsidR="00CE3435" w:rsidRPr="00EB731C">
        <w:rPr>
          <w:rFonts w:ascii="Times New Roman" w:hAnsi="Times New Roman" w:cs="Times New Roman"/>
          <w:sz w:val="24"/>
          <w:szCs w:val="24"/>
        </w:rPr>
        <w:t xml:space="preserve"> ультразвуковых контрастных препаратов [20] отмечена значимость применения эхоконтрастных препаратов у пациентов </w:t>
      </w:r>
      <w:r w:rsidR="00CE3435" w:rsidRPr="00EB731C">
        <w:rPr>
          <w:rFonts w:ascii="Times New Roman" w:hAnsi="Times New Roman" w:cs="Times New Roman"/>
          <w:sz w:val="24"/>
          <w:szCs w:val="24"/>
        </w:rPr>
        <w:lastRenderedPageBreak/>
        <w:t>с прогрессирующей ХБП, что позволяет расширять зону исследований в этой области.</w:t>
      </w:r>
      <w:r w:rsidR="00AF2C9C" w:rsidRPr="00EB731C">
        <w:rPr>
          <w:rFonts w:ascii="Times New Roman" w:hAnsi="Times New Roman" w:cs="Times New Roman"/>
          <w:sz w:val="24"/>
          <w:szCs w:val="24"/>
        </w:rPr>
        <w:t xml:space="preserve"> </w:t>
      </w:r>
      <w:r w:rsidR="00AF2C9C" w:rsidRPr="00EB731C">
        <w:rPr>
          <w:rFonts w:ascii="Times New Roman" w:hAnsi="Times New Roman" w:cs="Times New Roman"/>
          <w:sz w:val="24"/>
          <w:szCs w:val="24"/>
          <w:lang w:eastAsia="ru-RU"/>
        </w:rPr>
        <w:t>Согласно Рекомендациям Европейского общества урогенитальной радиологии (</w:t>
      </w:r>
      <w:r w:rsidR="00AF2C9C" w:rsidRPr="00EB731C">
        <w:rPr>
          <w:rFonts w:ascii="Times New Roman" w:hAnsi="Times New Roman" w:cs="Times New Roman"/>
          <w:sz w:val="24"/>
          <w:szCs w:val="24"/>
          <w:lang w:val="en-US" w:eastAsia="ru-RU"/>
        </w:rPr>
        <w:t>SEUR</w:t>
      </w:r>
      <w:r w:rsidR="00AF2C9C" w:rsidRPr="00EB731C">
        <w:rPr>
          <w:rFonts w:ascii="Times New Roman" w:hAnsi="Times New Roman" w:cs="Times New Roman"/>
          <w:sz w:val="24"/>
          <w:szCs w:val="24"/>
          <w:lang w:eastAsia="ru-RU"/>
        </w:rPr>
        <w:t>) по безопасному применению контрастных веществ (версия 10.0) [</w:t>
      </w:r>
      <w:r w:rsidR="00E744CC" w:rsidRPr="00EB731C">
        <w:rPr>
          <w:rFonts w:ascii="Times New Roman" w:hAnsi="Times New Roman" w:cs="Times New Roman"/>
          <w:sz w:val="24"/>
          <w:szCs w:val="24"/>
          <w:lang w:eastAsia="ru-RU"/>
        </w:rPr>
        <w:t>24</w:t>
      </w:r>
      <w:r w:rsidR="00B27C99" w:rsidRPr="00EB731C">
        <w:rPr>
          <w:rFonts w:ascii="Times New Roman" w:hAnsi="Times New Roman" w:cs="Times New Roman"/>
          <w:sz w:val="24"/>
          <w:szCs w:val="24"/>
          <w:lang w:eastAsia="ru-RU"/>
        </w:rPr>
        <w:t xml:space="preserve">] необходимо учитывать </w:t>
      </w:r>
      <w:r w:rsidR="00AF2C9C" w:rsidRPr="00EB731C">
        <w:rPr>
          <w:rFonts w:ascii="Times New Roman" w:hAnsi="Times New Roman" w:cs="Times New Roman"/>
          <w:sz w:val="24"/>
          <w:szCs w:val="24"/>
          <w:lang w:eastAsia="ru-RU"/>
        </w:rPr>
        <w:t xml:space="preserve">риски развития </w:t>
      </w:r>
      <w:proofErr w:type="spellStart"/>
      <w:r w:rsidR="00AF2C9C" w:rsidRPr="00EB731C">
        <w:rPr>
          <w:rFonts w:ascii="Times New Roman" w:hAnsi="Times New Roman" w:cs="Times New Roman"/>
          <w:sz w:val="24"/>
          <w:szCs w:val="24"/>
          <w:lang w:eastAsia="ru-RU"/>
        </w:rPr>
        <w:t>постконтрастного</w:t>
      </w:r>
      <w:proofErr w:type="spellEnd"/>
      <w:r w:rsidR="00AF2C9C" w:rsidRPr="00EB731C">
        <w:rPr>
          <w:rFonts w:ascii="Times New Roman" w:hAnsi="Times New Roman" w:cs="Times New Roman"/>
          <w:sz w:val="24"/>
          <w:szCs w:val="24"/>
          <w:lang w:eastAsia="ru-RU"/>
        </w:rPr>
        <w:t xml:space="preserve"> острого повреждения почек у пациентов в исследуемых группах. В виду представленных рисков обязательным этапом является подписанное пациентов информированное добровольное согласие на данное исследование, а также этического комитета при лечебно-профилактическом учреждении (ЛПУ) на базе которого проводя</w:t>
      </w:r>
      <w:r w:rsidR="00B27C99" w:rsidRPr="00EB731C">
        <w:rPr>
          <w:rFonts w:ascii="Times New Roman" w:hAnsi="Times New Roman" w:cs="Times New Roman"/>
          <w:sz w:val="24"/>
          <w:szCs w:val="24"/>
          <w:lang w:eastAsia="ru-RU"/>
        </w:rPr>
        <w:t xml:space="preserve">т КУУЗИ почек. В каждом случае </w:t>
      </w:r>
      <w:r w:rsidR="00AF2C9C" w:rsidRPr="00EB731C">
        <w:rPr>
          <w:rFonts w:ascii="Times New Roman" w:hAnsi="Times New Roman" w:cs="Times New Roman"/>
          <w:sz w:val="24"/>
          <w:szCs w:val="24"/>
          <w:lang w:eastAsia="ru-RU"/>
        </w:rPr>
        <w:t>дизайн исследования был предварительно рассмотрен на заседании Независимого этического комитета при ОГБУЗ «Клинической городской больницы №1» г. Смо</w:t>
      </w:r>
      <w:r w:rsidR="00906005" w:rsidRPr="00EB731C">
        <w:rPr>
          <w:rFonts w:ascii="Times New Roman" w:hAnsi="Times New Roman" w:cs="Times New Roman"/>
          <w:sz w:val="24"/>
          <w:szCs w:val="24"/>
          <w:lang w:eastAsia="ru-RU"/>
        </w:rPr>
        <w:t>ленска</w:t>
      </w:r>
      <w:r w:rsidR="00AF2C9C" w:rsidRPr="00EB731C">
        <w:rPr>
          <w:rFonts w:ascii="Times New Roman" w:hAnsi="Times New Roman" w:cs="Times New Roman"/>
          <w:sz w:val="24"/>
          <w:szCs w:val="24"/>
          <w:lang w:eastAsia="ru-RU"/>
        </w:rPr>
        <w:t xml:space="preserve"> (протокол заседания №18 от 14.02.2019 г.). </w:t>
      </w:r>
    </w:p>
    <w:p w14:paraId="5B07CC20" w14:textId="14FA551E" w:rsidR="00CD303D" w:rsidRPr="00EB731C" w:rsidRDefault="00CD303D" w:rsidP="008E7A42">
      <w:pPr>
        <w:spacing w:line="360" w:lineRule="auto"/>
        <w:ind w:left="-142"/>
        <w:jc w:val="both"/>
        <w:rPr>
          <w:rFonts w:ascii="Times New Roman" w:hAnsi="Times New Roman" w:cs="Times New Roman"/>
          <w:b/>
          <w:sz w:val="24"/>
          <w:szCs w:val="24"/>
        </w:rPr>
      </w:pPr>
      <w:r w:rsidRPr="00EB731C">
        <w:rPr>
          <w:rFonts w:ascii="Times New Roman" w:hAnsi="Times New Roman" w:cs="Times New Roman"/>
          <w:sz w:val="24"/>
          <w:szCs w:val="24"/>
          <w:lang w:eastAsia="ru-RU"/>
        </w:rPr>
        <w:t xml:space="preserve">По мнению </w:t>
      </w:r>
      <w:proofErr w:type="gramStart"/>
      <w:r w:rsidRPr="00EB731C">
        <w:rPr>
          <w:rFonts w:ascii="Times New Roman" w:hAnsi="Times New Roman" w:cs="Times New Roman"/>
          <w:sz w:val="24"/>
          <w:szCs w:val="24"/>
          <w:lang w:eastAsia="ru-RU"/>
        </w:rPr>
        <w:t>коллектива</w:t>
      </w:r>
      <w:proofErr w:type="gramEnd"/>
      <w:r w:rsidRPr="00EB731C">
        <w:rPr>
          <w:rFonts w:ascii="Times New Roman" w:hAnsi="Times New Roman" w:cs="Times New Roman"/>
          <w:sz w:val="24"/>
          <w:szCs w:val="24"/>
          <w:lang w:eastAsia="ru-RU"/>
        </w:rPr>
        <w:t xml:space="preserve"> ученых </w:t>
      </w:r>
      <w:proofErr w:type="spellStart"/>
      <w:r w:rsidRPr="00EB731C">
        <w:rPr>
          <w:rFonts w:ascii="Times New Roman" w:hAnsi="Times New Roman" w:cs="Times New Roman"/>
          <w:sz w:val="24"/>
          <w:szCs w:val="24"/>
          <w:shd w:val="clear" w:color="auto" w:fill="FFFFFF"/>
        </w:rPr>
        <w:t>Hye</w:t>
      </w:r>
      <w:proofErr w:type="spellEnd"/>
      <w:r w:rsidRPr="00EB731C">
        <w:rPr>
          <w:rFonts w:ascii="Times New Roman" w:hAnsi="Times New Roman" w:cs="Times New Roman"/>
          <w:sz w:val="24"/>
          <w:szCs w:val="24"/>
          <w:shd w:val="clear" w:color="auto" w:fill="FFFFFF"/>
        </w:rPr>
        <w:t xml:space="preserve"> </w:t>
      </w:r>
      <w:proofErr w:type="spellStart"/>
      <w:r w:rsidRPr="00EB731C">
        <w:rPr>
          <w:rFonts w:ascii="Times New Roman" w:hAnsi="Times New Roman" w:cs="Times New Roman"/>
          <w:sz w:val="24"/>
          <w:szCs w:val="24"/>
          <w:shd w:val="clear" w:color="auto" w:fill="FFFFFF"/>
        </w:rPr>
        <w:t>Eun</w:t>
      </w:r>
      <w:proofErr w:type="spellEnd"/>
      <w:r w:rsidRPr="00EB731C">
        <w:rPr>
          <w:rFonts w:ascii="Times New Roman" w:hAnsi="Times New Roman" w:cs="Times New Roman"/>
          <w:sz w:val="24"/>
          <w:szCs w:val="24"/>
          <w:shd w:val="clear" w:color="auto" w:fill="FFFFFF"/>
        </w:rPr>
        <w:t xml:space="preserve"> </w:t>
      </w:r>
      <w:proofErr w:type="spellStart"/>
      <w:r w:rsidRPr="00EB731C">
        <w:rPr>
          <w:rFonts w:ascii="Times New Roman" w:hAnsi="Times New Roman" w:cs="Times New Roman"/>
          <w:sz w:val="24"/>
          <w:szCs w:val="24"/>
          <w:shd w:val="clear" w:color="auto" w:fill="FFFFFF"/>
        </w:rPr>
        <w:t>Yoon</w:t>
      </w:r>
      <w:proofErr w:type="spellEnd"/>
      <w:r w:rsidRPr="00EB731C">
        <w:rPr>
          <w:rFonts w:ascii="Times New Roman" w:hAnsi="Times New Roman" w:cs="Times New Roman"/>
          <w:sz w:val="24"/>
          <w:szCs w:val="24"/>
          <w:shd w:val="clear" w:color="auto" w:fill="FFFFFF"/>
        </w:rPr>
        <w:t xml:space="preserve"> и </w:t>
      </w:r>
      <w:proofErr w:type="spellStart"/>
      <w:r w:rsidRPr="00EB731C">
        <w:rPr>
          <w:rFonts w:ascii="Times New Roman" w:hAnsi="Times New Roman" w:cs="Times New Roman"/>
          <w:sz w:val="24"/>
          <w:szCs w:val="24"/>
          <w:shd w:val="clear" w:color="auto" w:fill="FFFFFF"/>
        </w:rPr>
        <w:t>соавт</w:t>
      </w:r>
      <w:proofErr w:type="spellEnd"/>
      <w:r w:rsidRPr="00EB731C">
        <w:rPr>
          <w:rFonts w:ascii="Times New Roman" w:hAnsi="Times New Roman" w:cs="Times New Roman"/>
          <w:sz w:val="24"/>
          <w:szCs w:val="24"/>
          <w:shd w:val="clear" w:color="auto" w:fill="FFFFFF"/>
        </w:rPr>
        <w:t>. (2020 г.) [22] разработка стандартизированной оценки перфузии почек способна оценить состояние паренхиматозной перфузии у пациентов с острым повреждением почек (ОПП), а также прогнозирование ХБП.</w:t>
      </w:r>
    </w:p>
    <w:p w14:paraId="665C62B8" w14:textId="67E6AB64" w:rsidR="00E20B01" w:rsidRPr="00EB731C" w:rsidRDefault="00CE3435" w:rsidP="008E7A42">
      <w:pPr>
        <w:pStyle w:val="a6"/>
        <w:spacing w:before="0" w:beforeAutospacing="0" w:after="0" w:afterAutospacing="0" w:line="360" w:lineRule="auto"/>
        <w:ind w:left="-142"/>
        <w:jc w:val="both"/>
        <w:textAlignment w:val="baseline"/>
      </w:pPr>
      <w:r w:rsidRPr="00EB731C">
        <w:t>В таблице 2 представлены к</w:t>
      </w:r>
      <w:r w:rsidR="00E20B01" w:rsidRPr="00EB731C">
        <w:t>оличественные показател</w:t>
      </w:r>
      <w:r w:rsidR="009A6045" w:rsidRPr="00EB731C">
        <w:t>и</w:t>
      </w:r>
      <w:r w:rsidR="006F325F" w:rsidRPr="00EB731C">
        <w:t>,</w:t>
      </w:r>
      <w:r w:rsidR="009A6045" w:rsidRPr="00EB731C">
        <w:t xml:space="preserve"> </w:t>
      </w:r>
      <w:r w:rsidR="006F325F" w:rsidRPr="00EB731C">
        <w:t xml:space="preserve">полученные по результатам КУУЗИ почек </w:t>
      </w:r>
      <w:r w:rsidR="000F05C3" w:rsidRPr="00EB731C">
        <w:t xml:space="preserve">у пациентов </w:t>
      </w:r>
      <w:r w:rsidRPr="00EB731C">
        <w:t xml:space="preserve">с СД 2 типа в </w:t>
      </w:r>
      <w:r w:rsidR="006F325F" w:rsidRPr="00EB731C">
        <w:t>исследуемых групп</w:t>
      </w:r>
      <w:r w:rsidRPr="00EB731C">
        <w:t>ах.</w:t>
      </w:r>
      <w:r w:rsidR="00E20B01" w:rsidRPr="00EB731C">
        <w:t xml:space="preserve"> </w:t>
      </w:r>
    </w:p>
    <w:p w14:paraId="01440AE2" w14:textId="5A909DE3" w:rsidR="00660B59" w:rsidRPr="00EB731C" w:rsidRDefault="00660B59" w:rsidP="008E7A42">
      <w:pPr>
        <w:pStyle w:val="a6"/>
        <w:spacing w:before="0" w:beforeAutospacing="0" w:after="0" w:afterAutospacing="0" w:line="360" w:lineRule="auto"/>
        <w:ind w:left="-142"/>
        <w:jc w:val="both"/>
        <w:textAlignment w:val="baseline"/>
      </w:pPr>
    </w:p>
    <w:p w14:paraId="52637D1B" w14:textId="77777777" w:rsidR="0059540B" w:rsidRPr="00EB731C" w:rsidRDefault="00793AAA" w:rsidP="0059540B">
      <w:pPr>
        <w:pStyle w:val="a6"/>
        <w:spacing w:before="0" w:beforeAutospacing="0" w:after="0" w:afterAutospacing="0" w:line="360" w:lineRule="auto"/>
        <w:ind w:left="-142"/>
        <w:jc w:val="both"/>
        <w:textAlignment w:val="baseline"/>
        <w:rPr>
          <w:rStyle w:val="a7"/>
          <w:b w:val="0"/>
        </w:rPr>
      </w:pPr>
      <w:r w:rsidRPr="00EB731C">
        <w:t xml:space="preserve">Таблица 2. </w:t>
      </w:r>
      <w:r w:rsidR="00E20B01" w:rsidRPr="00EB731C">
        <w:rPr>
          <w:rStyle w:val="a7"/>
          <w:b w:val="0"/>
        </w:rPr>
        <w:t xml:space="preserve">Количественные показатели контрастно-усиленного ультразвукового исследования </w:t>
      </w:r>
      <w:r w:rsidR="00D42EA5" w:rsidRPr="00EB731C">
        <w:rPr>
          <w:rStyle w:val="a7"/>
          <w:b w:val="0"/>
        </w:rPr>
        <w:t>почек</w:t>
      </w:r>
      <w:r w:rsidR="0059540B" w:rsidRPr="00EB731C">
        <w:rPr>
          <w:rStyle w:val="a7"/>
          <w:b w:val="0"/>
        </w:rPr>
        <w:t>.</w:t>
      </w:r>
    </w:p>
    <w:p w14:paraId="505A93AC" w14:textId="59B29C35" w:rsidR="0059540B" w:rsidRPr="00EB731C" w:rsidRDefault="0059540B" w:rsidP="0059540B">
      <w:pPr>
        <w:pStyle w:val="a6"/>
        <w:spacing w:before="0" w:beforeAutospacing="0" w:after="0" w:afterAutospacing="0" w:line="360" w:lineRule="auto"/>
        <w:ind w:left="-142"/>
        <w:jc w:val="both"/>
        <w:textAlignment w:val="baseline"/>
        <w:rPr>
          <w:bCs/>
          <w:lang w:val="en-US"/>
        </w:rPr>
      </w:pPr>
      <w:r w:rsidRPr="00EB731C">
        <w:rPr>
          <w:lang w:val="en"/>
        </w:rPr>
        <w:t>Table</w:t>
      </w:r>
      <w:r w:rsidRPr="00EB731C">
        <w:rPr>
          <w:lang w:val="en-US"/>
        </w:rPr>
        <w:t xml:space="preserve"> 2. </w:t>
      </w:r>
      <w:r w:rsidRPr="00EB731C">
        <w:rPr>
          <w:lang w:val="en"/>
        </w:rPr>
        <w:t>Quantitative indicators of contrast-enhanced ultrasound examination of the kidneys</w:t>
      </w:r>
      <w:r w:rsidRPr="00EB731C">
        <w:rPr>
          <w:lang w:val="en-US"/>
        </w:rPr>
        <w:t>.</w:t>
      </w:r>
    </w:p>
    <w:p w14:paraId="3AB14A2C" w14:textId="1EC03FC1" w:rsidR="0059540B" w:rsidRPr="00EB731C" w:rsidRDefault="0059540B" w:rsidP="0059540B">
      <w:pPr>
        <w:spacing w:after="0" w:line="360" w:lineRule="auto"/>
        <w:ind w:left="-142"/>
        <w:jc w:val="both"/>
        <w:rPr>
          <w:rFonts w:ascii="Times New Roman" w:hAnsi="Times New Roman" w:cs="Times New Roman"/>
          <w:sz w:val="24"/>
          <w:szCs w:val="24"/>
          <w:lang w:val="en-US"/>
        </w:rPr>
      </w:pPr>
    </w:p>
    <w:p w14:paraId="2A67032C" w14:textId="77777777" w:rsidR="00D42EA5" w:rsidRPr="00EB731C" w:rsidRDefault="00D42EA5" w:rsidP="00595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ru-RU"/>
        </w:rPr>
      </w:pPr>
    </w:p>
    <w:tbl>
      <w:tblPr>
        <w:tblStyle w:val="a3"/>
        <w:tblW w:w="9571" w:type="dxa"/>
        <w:tblInd w:w="-34" w:type="dxa"/>
        <w:tblLook w:val="04A0" w:firstRow="1" w:lastRow="0" w:firstColumn="1" w:lastColumn="0" w:noHBand="0" w:noVBand="1"/>
      </w:tblPr>
      <w:tblGrid>
        <w:gridCol w:w="1595"/>
        <w:gridCol w:w="1595"/>
        <w:gridCol w:w="3190"/>
        <w:gridCol w:w="3191"/>
      </w:tblGrid>
      <w:tr w:rsidR="00061BDB" w:rsidRPr="00EB731C" w14:paraId="6955C85E" w14:textId="77777777" w:rsidTr="001B2352">
        <w:tc>
          <w:tcPr>
            <w:tcW w:w="3190" w:type="dxa"/>
            <w:gridSpan w:val="2"/>
            <w:vMerge w:val="restart"/>
          </w:tcPr>
          <w:p w14:paraId="2CC68000" w14:textId="3A416FEC"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eastAsia="Times New Roman" w:hAnsi="Times New Roman" w:cs="Times New Roman"/>
                <w:sz w:val="24"/>
                <w:szCs w:val="24"/>
                <w:lang w:eastAsia="ru-RU"/>
              </w:rPr>
            </w:pPr>
            <w:r w:rsidRPr="00EB731C">
              <w:rPr>
                <w:rFonts w:ascii="Times New Roman" w:eastAsia="Times New Roman" w:hAnsi="Times New Roman" w:cs="Times New Roman"/>
                <w:sz w:val="24"/>
                <w:szCs w:val="24"/>
                <w:lang w:eastAsia="ru-RU"/>
              </w:rPr>
              <w:t>Показатель</w:t>
            </w:r>
          </w:p>
        </w:tc>
        <w:tc>
          <w:tcPr>
            <w:tcW w:w="6381" w:type="dxa"/>
            <w:gridSpan w:val="2"/>
          </w:tcPr>
          <w:p w14:paraId="0B8ADD3B" w14:textId="31FEA93D"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eastAsia="Times New Roman" w:hAnsi="Times New Roman" w:cs="Times New Roman"/>
                <w:sz w:val="24"/>
                <w:szCs w:val="24"/>
                <w:lang w:eastAsia="ru-RU"/>
              </w:rPr>
            </w:pPr>
            <w:r w:rsidRPr="00EB731C">
              <w:rPr>
                <w:rFonts w:ascii="Times New Roman" w:eastAsia="Times New Roman" w:hAnsi="Times New Roman" w:cs="Times New Roman"/>
                <w:sz w:val="24"/>
                <w:szCs w:val="24"/>
                <w:lang w:eastAsia="ru-RU"/>
              </w:rPr>
              <w:t>Группа</w:t>
            </w:r>
          </w:p>
        </w:tc>
      </w:tr>
      <w:tr w:rsidR="00061BDB" w:rsidRPr="00EB731C" w14:paraId="163AC0F8" w14:textId="77777777" w:rsidTr="001B2352">
        <w:trPr>
          <w:trHeight w:val="231"/>
        </w:trPr>
        <w:tc>
          <w:tcPr>
            <w:tcW w:w="3190" w:type="dxa"/>
            <w:gridSpan w:val="2"/>
            <w:vMerge/>
          </w:tcPr>
          <w:p w14:paraId="154D3FF2" w14:textId="77777777"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eastAsia="Times New Roman" w:hAnsi="Times New Roman" w:cs="Times New Roman"/>
                <w:sz w:val="24"/>
                <w:szCs w:val="24"/>
                <w:lang w:eastAsia="ru-RU"/>
              </w:rPr>
            </w:pPr>
          </w:p>
        </w:tc>
        <w:tc>
          <w:tcPr>
            <w:tcW w:w="3190" w:type="dxa"/>
          </w:tcPr>
          <w:p w14:paraId="4F9AD691" w14:textId="6B097C87"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Style w:val="a7"/>
                <w:rFonts w:ascii="Times New Roman" w:hAnsi="Times New Roman" w:cs="Times New Roman"/>
                <w:sz w:val="24"/>
                <w:szCs w:val="24"/>
              </w:rPr>
              <w:t>1-ая (</w:t>
            </w:r>
            <w:r w:rsidRPr="00EB731C">
              <w:rPr>
                <w:rStyle w:val="a7"/>
                <w:rFonts w:ascii="Times New Roman" w:hAnsi="Times New Roman" w:cs="Times New Roman"/>
                <w:sz w:val="24"/>
                <w:szCs w:val="24"/>
                <w:lang w:val="en-US"/>
              </w:rPr>
              <w:t>n=</w:t>
            </w:r>
            <w:r w:rsidR="00841F00" w:rsidRPr="00EB731C">
              <w:rPr>
                <w:rStyle w:val="a7"/>
                <w:rFonts w:ascii="Times New Roman" w:hAnsi="Times New Roman" w:cs="Times New Roman"/>
                <w:sz w:val="24"/>
                <w:szCs w:val="24"/>
              </w:rPr>
              <w:t>6</w:t>
            </w:r>
            <w:r w:rsidRPr="00EB731C">
              <w:rPr>
                <w:rStyle w:val="a7"/>
                <w:rFonts w:ascii="Times New Roman" w:hAnsi="Times New Roman" w:cs="Times New Roman"/>
                <w:sz w:val="24"/>
                <w:szCs w:val="24"/>
                <w:lang w:val="en-US"/>
              </w:rPr>
              <w:t>)</w:t>
            </w:r>
          </w:p>
        </w:tc>
        <w:tc>
          <w:tcPr>
            <w:tcW w:w="3191" w:type="dxa"/>
          </w:tcPr>
          <w:p w14:paraId="0226669A" w14:textId="70DB30CF" w:rsidR="006160F2" w:rsidRPr="00EB731C" w:rsidRDefault="006160F2" w:rsidP="008E7A42">
            <w:pPr>
              <w:pStyle w:val="a6"/>
              <w:spacing w:before="0" w:beforeAutospacing="0" w:after="0" w:afterAutospacing="0" w:line="360" w:lineRule="auto"/>
              <w:ind w:left="-142"/>
              <w:jc w:val="center"/>
              <w:textAlignment w:val="baseline"/>
              <w:rPr>
                <w:rStyle w:val="a7"/>
              </w:rPr>
            </w:pPr>
            <w:r w:rsidRPr="00EB731C">
              <w:rPr>
                <w:rStyle w:val="a7"/>
              </w:rPr>
              <w:t>2-ая (</w:t>
            </w:r>
            <w:r w:rsidRPr="00EB731C">
              <w:rPr>
                <w:rStyle w:val="a7"/>
                <w:lang w:val="en-US"/>
              </w:rPr>
              <w:t>n=</w:t>
            </w:r>
            <w:r w:rsidR="00841F00" w:rsidRPr="00EB731C">
              <w:rPr>
                <w:rStyle w:val="a7"/>
              </w:rPr>
              <w:t>6</w:t>
            </w:r>
            <w:r w:rsidRPr="00EB731C">
              <w:rPr>
                <w:rStyle w:val="a7"/>
                <w:lang w:val="en-US"/>
              </w:rPr>
              <w:t>)</w:t>
            </w:r>
          </w:p>
        </w:tc>
      </w:tr>
      <w:tr w:rsidR="00061BDB" w:rsidRPr="00EB731C" w14:paraId="74878018" w14:textId="77777777" w:rsidTr="001B2352">
        <w:trPr>
          <w:trHeight w:val="231"/>
        </w:trPr>
        <w:tc>
          <w:tcPr>
            <w:tcW w:w="1595" w:type="dxa"/>
            <w:vMerge w:val="restart"/>
          </w:tcPr>
          <w:p w14:paraId="319B0E03" w14:textId="45676D24" w:rsidR="006160F2" w:rsidRPr="00EB731C" w:rsidRDefault="001B235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4"/>
              <w:jc w:val="both"/>
              <w:rPr>
                <w:rFonts w:ascii="Times New Roman" w:eastAsia="Times New Roman" w:hAnsi="Times New Roman" w:cs="Times New Roman"/>
                <w:b/>
                <w:sz w:val="24"/>
                <w:szCs w:val="24"/>
                <w:lang w:eastAsia="ru-RU"/>
              </w:rPr>
            </w:pPr>
            <w:r w:rsidRPr="00EB731C">
              <w:rPr>
                <w:rFonts w:ascii="Times New Roman" w:eastAsia="Times New Roman" w:hAnsi="Times New Roman" w:cs="Times New Roman"/>
                <w:b/>
                <w:sz w:val="24"/>
                <w:szCs w:val="24"/>
                <w:lang w:eastAsia="ru-RU"/>
              </w:rPr>
              <w:t xml:space="preserve">    </w:t>
            </w:r>
            <w:r w:rsidR="006160F2" w:rsidRPr="00EB731C">
              <w:rPr>
                <w:rFonts w:ascii="Times New Roman" w:eastAsia="Times New Roman" w:hAnsi="Times New Roman" w:cs="Times New Roman"/>
                <w:b/>
                <w:sz w:val="24"/>
                <w:szCs w:val="24"/>
                <w:lang w:eastAsia="ru-RU"/>
              </w:rPr>
              <w:t>А1</w:t>
            </w:r>
          </w:p>
        </w:tc>
        <w:tc>
          <w:tcPr>
            <w:tcW w:w="1595" w:type="dxa"/>
          </w:tcPr>
          <w:p w14:paraId="1AF4B73C" w14:textId="5C90F65F"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eastAsia="Times New Roman" w:hAnsi="Times New Roman" w:cs="Times New Roman"/>
                <w:sz w:val="24"/>
                <w:szCs w:val="24"/>
                <w:lang w:eastAsia="ru-RU"/>
              </w:rPr>
            </w:pPr>
            <w:r w:rsidRPr="00EB731C">
              <w:rPr>
                <w:rFonts w:ascii="Times New Roman" w:hAnsi="Times New Roman" w:cs="Times New Roman"/>
                <w:bCs/>
                <w:iCs/>
                <w:sz w:val="24"/>
                <w:szCs w:val="24"/>
              </w:rPr>
              <w:t>ТОА</w:t>
            </w:r>
          </w:p>
        </w:tc>
        <w:tc>
          <w:tcPr>
            <w:tcW w:w="3190" w:type="dxa"/>
          </w:tcPr>
          <w:p w14:paraId="392640A7" w14:textId="42C4DE49" w:rsidR="006160F2" w:rsidRPr="00EB731C" w:rsidRDefault="009928E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eastAsia="Times New Roman" w:hAnsi="Times New Roman" w:cs="Times New Roman"/>
                <w:sz w:val="24"/>
                <w:szCs w:val="24"/>
                <w:lang w:eastAsia="ru-RU"/>
              </w:rPr>
            </w:pPr>
            <w:r w:rsidRPr="00EB731C">
              <w:rPr>
                <w:rFonts w:ascii="Times New Roman" w:hAnsi="Times New Roman" w:cs="Times New Roman"/>
                <w:bCs/>
                <w:sz w:val="24"/>
                <w:szCs w:val="24"/>
              </w:rPr>
              <w:t>12</w:t>
            </w:r>
            <w:r w:rsidR="00854302" w:rsidRPr="00EB731C">
              <w:rPr>
                <w:rFonts w:ascii="Times New Roman" w:hAnsi="Times New Roman" w:cs="Times New Roman"/>
                <w:bCs/>
                <w:sz w:val="24"/>
                <w:szCs w:val="24"/>
              </w:rPr>
              <w:t>,1</w:t>
            </w:r>
            <w:r w:rsidR="000909F0" w:rsidRPr="00EB731C">
              <w:rPr>
                <w:rFonts w:ascii="Times New Roman" w:hAnsi="Times New Roman" w:cs="Times New Roman"/>
                <w:bCs/>
                <w:sz w:val="24"/>
                <w:szCs w:val="24"/>
              </w:rPr>
              <w:t>±10,6</w:t>
            </w:r>
          </w:p>
        </w:tc>
        <w:tc>
          <w:tcPr>
            <w:tcW w:w="3191" w:type="dxa"/>
          </w:tcPr>
          <w:p w14:paraId="0B8B27EE" w14:textId="3EC8678F" w:rsidR="006160F2" w:rsidRPr="00EB731C" w:rsidRDefault="00B2133C" w:rsidP="008E7A42">
            <w:pPr>
              <w:pStyle w:val="a6"/>
              <w:spacing w:before="0" w:beforeAutospacing="0" w:after="0" w:afterAutospacing="0" w:line="360" w:lineRule="auto"/>
              <w:ind w:left="-142"/>
              <w:jc w:val="center"/>
              <w:textAlignment w:val="baseline"/>
            </w:pPr>
            <w:r w:rsidRPr="00EB731C">
              <w:rPr>
                <w:rStyle w:val="a7"/>
                <w:b w:val="0"/>
              </w:rPr>
              <w:t>10,5</w:t>
            </w:r>
            <w:r w:rsidR="000C6613" w:rsidRPr="00EB731C">
              <w:rPr>
                <w:bCs/>
              </w:rPr>
              <w:t>±2,4</w:t>
            </w:r>
          </w:p>
        </w:tc>
      </w:tr>
      <w:tr w:rsidR="00061BDB" w:rsidRPr="00EB731C" w14:paraId="11AF2932" w14:textId="77777777" w:rsidTr="001B2352">
        <w:trPr>
          <w:trHeight w:val="230"/>
        </w:trPr>
        <w:tc>
          <w:tcPr>
            <w:tcW w:w="1595" w:type="dxa"/>
            <w:vMerge/>
          </w:tcPr>
          <w:p w14:paraId="1E9E71AC" w14:textId="77777777"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3F7B96C5" w14:textId="6F9D0CC0"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eastAsia="Times New Roman" w:hAnsi="Times New Roman" w:cs="Times New Roman"/>
                <w:sz w:val="24"/>
                <w:szCs w:val="24"/>
                <w:lang w:eastAsia="ru-RU"/>
              </w:rPr>
            </w:pPr>
            <w:r w:rsidRPr="00EB731C">
              <w:rPr>
                <w:rFonts w:ascii="Times New Roman" w:hAnsi="Times New Roman" w:cs="Times New Roman"/>
                <w:bCs/>
                <w:iCs/>
                <w:sz w:val="24"/>
                <w:szCs w:val="24"/>
              </w:rPr>
              <w:t>ТТР</w:t>
            </w:r>
          </w:p>
        </w:tc>
        <w:tc>
          <w:tcPr>
            <w:tcW w:w="3190" w:type="dxa"/>
          </w:tcPr>
          <w:p w14:paraId="0353E1C1" w14:textId="5F08840D" w:rsidR="006160F2" w:rsidRPr="00EB731C" w:rsidRDefault="00854302" w:rsidP="008E7A42">
            <w:pPr>
              <w:pStyle w:val="a6"/>
              <w:spacing w:line="360" w:lineRule="auto"/>
              <w:ind w:left="-142"/>
              <w:jc w:val="center"/>
              <w:textAlignment w:val="baseline"/>
              <w:rPr>
                <w:rStyle w:val="a7"/>
                <w:b w:val="0"/>
              </w:rPr>
            </w:pPr>
            <w:r w:rsidRPr="00EB731C">
              <w:rPr>
                <w:bCs/>
              </w:rPr>
              <w:t>17,2</w:t>
            </w:r>
            <w:r w:rsidR="000909F0" w:rsidRPr="00EB731C">
              <w:rPr>
                <w:bCs/>
              </w:rPr>
              <w:t>±9,3</w:t>
            </w:r>
          </w:p>
        </w:tc>
        <w:tc>
          <w:tcPr>
            <w:tcW w:w="3191" w:type="dxa"/>
          </w:tcPr>
          <w:p w14:paraId="440868F4" w14:textId="237BD8DA" w:rsidR="006160F2" w:rsidRPr="00EB731C" w:rsidRDefault="0016780E" w:rsidP="008E7A42">
            <w:pPr>
              <w:pStyle w:val="a6"/>
              <w:spacing w:before="0" w:beforeAutospacing="0" w:after="0" w:afterAutospacing="0" w:line="360" w:lineRule="auto"/>
              <w:ind w:left="-142"/>
              <w:jc w:val="center"/>
              <w:textAlignment w:val="baseline"/>
              <w:rPr>
                <w:rStyle w:val="a7"/>
              </w:rPr>
            </w:pPr>
            <w:r w:rsidRPr="00EB731C">
              <w:rPr>
                <w:rStyle w:val="a7"/>
                <w:b w:val="0"/>
              </w:rPr>
              <w:t>14</w:t>
            </w:r>
            <w:r w:rsidR="00854302" w:rsidRPr="00EB731C">
              <w:rPr>
                <w:rStyle w:val="a7"/>
                <w:b w:val="0"/>
              </w:rPr>
              <w:t>,0</w:t>
            </w:r>
            <w:r w:rsidR="000C6613" w:rsidRPr="00EB731C">
              <w:rPr>
                <w:bCs/>
              </w:rPr>
              <w:t>±1,9</w:t>
            </w:r>
          </w:p>
        </w:tc>
      </w:tr>
      <w:tr w:rsidR="00061BDB" w:rsidRPr="00EB731C" w14:paraId="5193E2C2" w14:textId="77777777" w:rsidTr="001B2352">
        <w:trPr>
          <w:trHeight w:val="230"/>
        </w:trPr>
        <w:tc>
          <w:tcPr>
            <w:tcW w:w="1595" w:type="dxa"/>
            <w:vMerge/>
          </w:tcPr>
          <w:p w14:paraId="07CC1166" w14:textId="77777777"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3AC42C4E" w14:textId="5AB64451"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eastAsia="Times New Roman" w:hAnsi="Times New Roman" w:cs="Times New Roman"/>
                <w:sz w:val="24"/>
                <w:szCs w:val="24"/>
                <w:lang w:eastAsia="ru-RU"/>
              </w:rPr>
            </w:pPr>
            <w:r w:rsidRPr="00EB731C">
              <w:rPr>
                <w:rFonts w:ascii="Times New Roman" w:hAnsi="Times New Roman" w:cs="Times New Roman"/>
                <w:bCs/>
                <w:iCs/>
                <w:sz w:val="24"/>
                <w:szCs w:val="24"/>
                <w:lang w:val="en-US"/>
              </w:rPr>
              <w:t>PI</w:t>
            </w:r>
          </w:p>
        </w:tc>
        <w:tc>
          <w:tcPr>
            <w:tcW w:w="3190" w:type="dxa"/>
          </w:tcPr>
          <w:p w14:paraId="12E4734C" w14:textId="0912D644" w:rsidR="006160F2" w:rsidRPr="00EB731C" w:rsidRDefault="00854302" w:rsidP="008E7A42">
            <w:pPr>
              <w:pStyle w:val="a6"/>
              <w:spacing w:line="360" w:lineRule="auto"/>
              <w:ind w:left="-142"/>
              <w:jc w:val="center"/>
              <w:textAlignment w:val="baseline"/>
              <w:rPr>
                <w:rStyle w:val="a7"/>
                <w:b w:val="0"/>
              </w:rPr>
            </w:pPr>
            <w:r w:rsidRPr="00EB731C">
              <w:rPr>
                <w:bCs/>
              </w:rPr>
              <w:t>102,1</w:t>
            </w:r>
            <w:r w:rsidR="000909F0" w:rsidRPr="00EB731C">
              <w:rPr>
                <w:bCs/>
              </w:rPr>
              <w:t>±47,4</w:t>
            </w:r>
          </w:p>
        </w:tc>
        <w:tc>
          <w:tcPr>
            <w:tcW w:w="3191" w:type="dxa"/>
          </w:tcPr>
          <w:p w14:paraId="6127DE9C" w14:textId="77C1818D" w:rsidR="006160F2" w:rsidRPr="00EB731C" w:rsidRDefault="000909F0" w:rsidP="008E7A42">
            <w:pPr>
              <w:pStyle w:val="a6"/>
              <w:spacing w:before="0" w:beforeAutospacing="0" w:after="0" w:afterAutospacing="0" w:line="360" w:lineRule="auto"/>
              <w:ind w:left="-142"/>
              <w:jc w:val="center"/>
              <w:textAlignment w:val="baseline"/>
              <w:rPr>
                <w:rStyle w:val="a7"/>
              </w:rPr>
            </w:pPr>
            <w:r w:rsidRPr="00EB731C">
              <w:rPr>
                <w:rStyle w:val="a7"/>
                <w:b w:val="0"/>
              </w:rPr>
              <w:t>98</w:t>
            </w:r>
            <w:r w:rsidR="00854302" w:rsidRPr="00EB731C">
              <w:rPr>
                <w:rStyle w:val="a7"/>
                <w:b w:val="0"/>
              </w:rPr>
              <w:t>,1</w:t>
            </w:r>
            <w:r w:rsidR="000C6613" w:rsidRPr="00EB731C">
              <w:rPr>
                <w:bCs/>
              </w:rPr>
              <w:t>±1,1</w:t>
            </w:r>
          </w:p>
        </w:tc>
      </w:tr>
      <w:tr w:rsidR="00061BDB" w:rsidRPr="00EB731C" w14:paraId="5428D979" w14:textId="77777777" w:rsidTr="001B2352">
        <w:trPr>
          <w:trHeight w:val="230"/>
        </w:trPr>
        <w:tc>
          <w:tcPr>
            <w:tcW w:w="1595" w:type="dxa"/>
            <w:vMerge/>
          </w:tcPr>
          <w:p w14:paraId="316F0F62" w14:textId="77777777"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0CADF374" w14:textId="1FACA150" w:rsidR="006160F2" w:rsidRPr="00EB731C" w:rsidRDefault="006160F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eastAsia="Times New Roman" w:hAnsi="Times New Roman" w:cs="Times New Roman"/>
                <w:sz w:val="24"/>
                <w:szCs w:val="24"/>
                <w:lang w:eastAsia="ru-RU"/>
              </w:rPr>
            </w:pPr>
            <w:r w:rsidRPr="00EB731C">
              <w:rPr>
                <w:rFonts w:ascii="Times New Roman" w:hAnsi="Times New Roman" w:cs="Times New Roman"/>
                <w:bCs/>
                <w:iCs/>
                <w:sz w:val="24"/>
                <w:szCs w:val="24"/>
              </w:rPr>
              <w:t>Н</w:t>
            </w:r>
            <w:proofErr w:type="spellStart"/>
            <w:r w:rsidRPr="00EB731C">
              <w:rPr>
                <w:rFonts w:ascii="Times New Roman" w:hAnsi="Times New Roman" w:cs="Times New Roman"/>
                <w:bCs/>
                <w:iCs/>
                <w:sz w:val="24"/>
                <w:szCs w:val="24"/>
                <w:lang w:val="en-US"/>
              </w:rPr>
              <w:t>TWo</w:t>
            </w:r>
            <w:proofErr w:type="spellEnd"/>
          </w:p>
        </w:tc>
        <w:tc>
          <w:tcPr>
            <w:tcW w:w="3190" w:type="dxa"/>
          </w:tcPr>
          <w:p w14:paraId="08615C3F" w14:textId="0C07193D" w:rsidR="006160F2"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85,2</w:t>
            </w:r>
            <w:r w:rsidR="000909F0" w:rsidRPr="00EB731C">
              <w:rPr>
                <w:rFonts w:ascii="Times New Roman" w:hAnsi="Times New Roman" w:cs="Times New Roman"/>
                <w:bCs/>
                <w:sz w:val="24"/>
                <w:szCs w:val="24"/>
              </w:rPr>
              <w:t>±28,6</w:t>
            </w:r>
          </w:p>
        </w:tc>
        <w:tc>
          <w:tcPr>
            <w:tcW w:w="3191" w:type="dxa"/>
          </w:tcPr>
          <w:p w14:paraId="1A1C8BB8" w14:textId="25A37AAA" w:rsidR="006160F2" w:rsidRPr="00EB731C" w:rsidRDefault="0016780E" w:rsidP="008E7A42">
            <w:pPr>
              <w:pStyle w:val="a6"/>
              <w:spacing w:before="0" w:beforeAutospacing="0" w:after="0" w:afterAutospacing="0" w:line="360" w:lineRule="auto"/>
              <w:ind w:left="-142"/>
              <w:jc w:val="center"/>
              <w:textAlignment w:val="baseline"/>
              <w:rPr>
                <w:rStyle w:val="a7"/>
              </w:rPr>
            </w:pPr>
            <w:r w:rsidRPr="00EB731C">
              <w:rPr>
                <w:rStyle w:val="a7"/>
                <w:b w:val="0"/>
              </w:rPr>
              <w:t>79</w:t>
            </w:r>
            <w:r w:rsidR="00854302" w:rsidRPr="00EB731C">
              <w:rPr>
                <w:rStyle w:val="a7"/>
                <w:b w:val="0"/>
              </w:rPr>
              <w:t>,3</w:t>
            </w:r>
            <w:r w:rsidR="000C6613" w:rsidRPr="00EB731C">
              <w:rPr>
                <w:bCs/>
              </w:rPr>
              <w:t>±1,5</w:t>
            </w:r>
          </w:p>
        </w:tc>
      </w:tr>
      <w:tr w:rsidR="00061BDB" w:rsidRPr="00EB731C" w14:paraId="1BA75FA5" w14:textId="77777777" w:rsidTr="001B2352">
        <w:trPr>
          <w:trHeight w:val="118"/>
        </w:trPr>
        <w:tc>
          <w:tcPr>
            <w:tcW w:w="1595" w:type="dxa"/>
            <w:vMerge w:val="restart"/>
          </w:tcPr>
          <w:p w14:paraId="2B5A60B2" w14:textId="51C0C7B1" w:rsidR="004E6316" w:rsidRPr="00EB731C" w:rsidRDefault="001B235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r w:rsidRPr="00EB731C">
              <w:rPr>
                <w:rFonts w:ascii="Times New Roman" w:eastAsia="Times New Roman" w:hAnsi="Times New Roman" w:cs="Times New Roman"/>
                <w:b/>
                <w:sz w:val="24"/>
                <w:szCs w:val="24"/>
                <w:lang w:eastAsia="ru-RU"/>
              </w:rPr>
              <w:t xml:space="preserve">       </w:t>
            </w:r>
            <w:r w:rsidR="004E6316" w:rsidRPr="00EB731C">
              <w:rPr>
                <w:rFonts w:ascii="Times New Roman" w:eastAsia="Times New Roman" w:hAnsi="Times New Roman" w:cs="Times New Roman"/>
                <w:b/>
                <w:sz w:val="24"/>
                <w:szCs w:val="24"/>
                <w:lang w:eastAsia="ru-RU"/>
              </w:rPr>
              <w:t>А2</w:t>
            </w:r>
          </w:p>
        </w:tc>
        <w:tc>
          <w:tcPr>
            <w:tcW w:w="1595" w:type="dxa"/>
          </w:tcPr>
          <w:p w14:paraId="453C5EEF" w14:textId="40BCB387" w:rsidR="004E6316" w:rsidRPr="00EB731C" w:rsidRDefault="004E631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ТОА</w:t>
            </w:r>
          </w:p>
        </w:tc>
        <w:tc>
          <w:tcPr>
            <w:tcW w:w="3190" w:type="dxa"/>
          </w:tcPr>
          <w:p w14:paraId="3812E199" w14:textId="04A46ACC" w:rsidR="004E6316" w:rsidRPr="00EB731C" w:rsidRDefault="009928E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12</w:t>
            </w:r>
            <w:r w:rsidR="00854302" w:rsidRPr="00EB731C">
              <w:rPr>
                <w:rFonts w:ascii="Times New Roman" w:hAnsi="Times New Roman" w:cs="Times New Roman"/>
                <w:bCs/>
                <w:sz w:val="24"/>
                <w:szCs w:val="24"/>
              </w:rPr>
              <w:t>,4</w:t>
            </w:r>
            <w:r w:rsidR="009711D5" w:rsidRPr="00EB731C">
              <w:rPr>
                <w:rFonts w:ascii="Times New Roman" w:hAnsi="Times New Roman" w:cs="Times New Roman"/>
                <w:bCs/>
                <w:sz w:val="24"/>
                <w:szCs w:val="24"/>
              </w:rPr>
              <w:t>±12,6</w:t>
            </w:r>
          </w:p>
        </w:tc>
        <w:tc>
          <w:tcPr>
            <w:tcW w:w="3191" w:type="dxa"/>
          </w:tcPr>
          <w:p w14:paraId="47657E34" w14:textId="6B0B648E" w:rsidR="004E6316" w:rsidRPr="00EB731C" w:rsidRDefault="00B2133C" w:rsidP="008E7A42">
            <w:pPr>
              <w:pStyle w:val="a6"/>
              <w:spacing w:before="0" w:beforeAutospacing="0" w:after="0" w:afterAutospacing="0" w:line="360" w:lineRule="auto"/>
              <w:ind w:left="-142"/>
              <w:jc w:val="center"/>
              <w:textAlignment w:val="baseline"/>
              <w:rPr>
                <w:rStyle w:val="a7"/>
              </w:rPr>
            </w:pPr>
            <w:r w:rsidRPr="00EB731C">
              <w:rPr>
                <w:rStyle w:val="a7"/>
                <w:b w:val="0"/>
              </w:rPr>
              <w:t>10,1</w:t>
            </w:r>
            <w:r w:rsidR="004E6316" w:rsidRPr="00EB731C">
              <w:rPr>
                <w:bCs/>
              </w:rPr>
              <w:t>±3,2</w:t>
            </w:r>
          </w:p>
        </w:tc>
      </w:tr>
      <w:tr w:rsidR="00061BDB" w:rsidRPr="00EB731C" w14:paraId="11179E6E" w14:textId="77777777" w:rsidTr="001B2352">
        <w:trPr>
          <w:trHeight w:val="117"/>
        </w:trPr>
        <w:tc>
          <w:tcPr>
            <w:tcW w:w="1595" w:type="dxa"/>
            <w:vMerge/>
          </w:tcPr>
          <w:p w14:paraId="38589DED" w14:textId="77777777" w:rsidR="004E6316" w:rsidRPr="00EB731C" w:rsidRDefault="004E631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3AAF625E" w14:textId="22400614" w:rsidR="004E6316" w:rsidRPr="00EB731C" w:rsidRDefault="004E631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ТТР</w:t>
            </w:r>
          </w:p>
        </w:tc>
        <w:tc>
          <w:tcPr>
            <w:tcW w:w="3190" w:type="dxa"/>
          </w:tcPr>
          <w:p w14:paraId="755D95C0" w14:textId="049AA9D9" w:rsidR="004E6316"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15,3</w:t>
            </w:r>
            <w:r w:rsidR="009711D5" w:rsidRPr="00EB731C">
              <w:rPr>
                <w:rFonts w:ascii="Times New Roman" w:hAnsi="Times New Roman" w:cs="Times New Roman"/>
                <w:bCs/>
                <w:sz w:val="24"/>
                <w:szCs w:val="24"/>
              </w:rPr>
              <w:t>±29,4</w:t>
            </w:r>
          </w:p>
        </w:tc>
        <w:tc>
          <w:tcPr>
            <w:tcW w:w="3191" w:type="dxa"/>
          </w:tcPr>
          <w:p w14:paraId="2246CC48" w14:textId="1D16CFC2" w:rsidR="004E6316" w:rsidRPr="00EB731C" w:rsidRDefault="0016780E" w:rsidP="008E7A42">
            <w:pPr>
              <w:pStyle w:val="a6"/>
              <w:spacing w:before="0" w:beforeAutospacing="0" w:after="0" w:afterAutospacing="0" w:line="360" w:lineRule="auto"/>
              <w:ind w:left="-142"/>
              <w:jc w:val="center"/>
              <w:textAlignment w:val="baseline"/>
              <w:rPr>
                <w:rStyle w:val="a7"/>
              </w:rPr>
            </w:pPr>
            <w:r w:rsidRPr="00EB731C">
              <w:rPr>
                <w:rStyle w:val="a7"/>
                <w:b w:val="0"/>
              </w:rPr>
              <w:t>14,3</w:t>
            </w:r>
            <w:r w:rsidR="00B724C5" w:rsidRPr="00EB731C">
              <w:rPr>
                <w:bCs/>
              </w:rPr>
              <w:t>±3</w:t>
            </w:r>
            <w:r w:rsidR="004E6316" w:rsidRPr="00EB731C">
              <w:rPr>
                <w:bCs/>
              </w:rPr>
              <w:t>,7</w:t>
            </w:r>
          </w:p>
        </w:tc>
      </w:tr>
      <w:tr w:rsidR="00061BDB" w:rsidRPr="00EB731C" w14:paraId="2CB4E1FF" w14:textId="77777777" w:rsidTr="001B2352">
        <w:trPr>
          <w:trHeight w:val="117"/>
        </w:trPr>
        <w:tc>
          <w:tcPr>
            <w:tcW w:w="1595" w:type="dxa"/>
            <w:vMerge/>
          </w:tcPr>
          <w:p w14:paraId="5225A53F" w14:textId="77777777" w:rsidR="004E6316" w:rsidRPr="00EB731C" w:rsidRDefault="004E631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09414013" w14:textId="0D360469" w:rsidR="004E6316" w:rsidRPr="00EB731C" w:rsidRDefault="004E631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lang w:val="en-US"/>
              </w:rPr>
              <w:t>PI</w:t>
            </w:r>
          </w:p>
        </w:tc>
        <w:tc>
          <w:tcPr>
            <w:tcW w:w="3190" w:type="dxa"/>
          </w:tcPr>
          <w:p w14:paraId="2743D8BE" w14:textId="5DDDC18B" w:rsidR="004E6316" w:rsidRPr="00EB731C" w:rsidRDefault="006216F8"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101,1</w:t>
            </w:r>
            <w:r w:rsidR="009711D5" w:rsidRPr="00EB731C">
              <w:rPr>
                <w:rFonts w:ascii="Times New Roman" w:hAnsi="Times New Roman" w:cs="Times New Roman"/>
                <w:bCs/>
                <w:sz w:val="24"/>
                <w:szCs w:val="24"/>
              </w:rPr>
              <w:t>±32</w:t>
            </w:r>
            <w:r w:rsidR="00F95676" w:rsidRPr="00EB731C">
              <w:rPr>
                <w:rFonts w:ascii="Times New Roman" w:hAnsi="Times New Roman" w:cs="Times New Roman"/>
                <w:bCs/>
                <w:sz w:val="24"/>
                <w:szCs w:val="24"/>
              </w:rPr>
              <w:t>,</w:t>
            </w:r>
            <w:r w:rsidR="009711D5" w:rsidRPr="00EB731C">
              <w:rPr>
                <w:rFonts w:ascii="Times New Roman" w:hAnsi="Times New Roman" w:cs="Times New Roman"/>
                <w:bCs/>
                <w:sz w:val="24"/>
                <w:szCs w:val="24"/>
              </w:rPr>
              <w:t>6</w:t>
            </w:r>
          </w:p>
        </w:tc>
        <w:tc>
          <w:tcPr>
            <w:tcW w:w="3191" w:type="dxa"/>
          </w:tcPr>
          <w:p w14:paraId="70DEC192" w14:textId="4B999756" w:rsidR="004E6316" w:rsidRPr="00EB731C" w:rsidRDefault="0016780E" w:rsidP="008E7A42">
            <w:pPr>
              <w:pStyle w:val="a6"/>
              <w:spacing w:before="0" w:beforeAutospacing="0" w:after="0" w:afterAutospacing="0" w:line="360" w:lineRule="auto"/>
              <w:ind w:left="-142"/>
              <w:jc w:val="center"/>
              <w:textAlignment w:val="baseline"/>
              <w:rPr>
                <w:rStyle w:val="a7"/>
              </w:rPr>
            </w:pPr>
            <w:r w:rsidRPr="00EB731C">
              <w:rPr>
                <w:rStyle w:val="a7"/>
                <w:b w:val="0"/>
              </w:rPr>
              <w:t>98,3</w:t>
            </w:r>
            <w:r w:rsidR="00B724C5" w:rsidRPr="00EB731C">
              <w:rPr>
                <w:bCs/>
              </w:rPr>
              <w:t>±2,6</w:t>
            </w:r>
          </w:p>
        </w:tc>
      </w:tr>
      <w:tr w:rsidR="00061BDB" w:rsidRPr="00EB731C" w14:paraId="266E036A" w14:textId="77777777" w:rsidTr="001B2352">
        <w:trPr>
          <w:trHeight w:val="117"/>
        </w:trPr>
        <w:tc>
          <w:tcPr>
            <w:tcW w:w="1595" w:type="dxa"/>
            <w:vMerge/>
          </w:tcPr>
          <w:p w14:paraId="324EB31A" w14:textId="77777777" w:rsidR="004E6316" w:rsidRPr="00EB731C" w:rsidRDefault="004E631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1039C085" w14:textId="6C53ED22" w:rsidR="004E6316" w:rsidRPr="00EB731C" w:rsidRDefault="004E631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Н</w:t>
            </w:r>
            <w:proofErr w:type="spellStart"/>
            <w:r w:rsidRPr="00EB731C">
              <w:rPr>
                <w:rFonts w:ascii="Times New Roman" w:hAnsi="Times New Roman" w:cs="Times New Roman"/>
                <w:bCs/>
                <w:iCs/>
                <w:sz w:val="24"/>
                <w:szCs w:val="24"/>
                <w:lang w:val="en-US"/>
              </w:rPr>
              <w:t>TWo</w:t>
            </w:r>
            <w:proofErr w:type="spellEnd"/>
          </w:p>
        </w:tc>
        <w:tc>
          <w:tcPr>
            <w:tcW w:w="3190" w:type="dxa"/>
          </w:tcPr>
          <w:p w14:paraId="129B5A27" w14:textId="4E10B5CD" w:rsidR="004E6316"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86,2</w:t>
            </w:r>
            <w:r w:rsidR="009711D5" w:rsidRPr="00EB731C">
              <w:rPr>
                <w:rFonts w:ascii="Times New Roman" w:hAnsi="Times New Roman" w:cs="Times New Roman"/>
                <w:bCs/>
                <w:sz w:val="24"/>
                <w:szCs w:val="24"/>
              </w:rPr>
              <w:t>±24</w:t>
            </w:r>
            <w:r w:rsidR="004E6316" w:rsidRPr="00EB731C">
              <w:rPr>
                <w:rFonts w:ascii="Times New Roman" w:hAnsi="Times New Roman" w:cs="Times New Roman"/>
                <w:bCs/>
                <w:sz w:val="24"/>
                <w:szCs w:val="24"/>
              </w:rPr>
              <w:t>,6</w:t>
            </w:r>
          </w:p>
        </w:tc>
        <w:tc>
          <w:tcPr>
            <w:tcW w:w="3191" w:type="dxa"/>
          </w:tcPr>
          <w:p w14:paraId="6CDE479B" w14:textId="3183ED08" w:rsidR="004E6316" w:rsidRPr="00EB731C" w:rsidRDefault="00B724C5" w:rsidP="008E7A42">
            <w:pPr>
              <w:pStyle w:val="a6"/>
              <w:spacing w:before="0" w:beforeAutospacing="0" w:after="0" w:afterAutospacing="0" w:line="360" w:lineRule="auto"/>
              <w:ind w:left="-142"/>
              <w:jc w:val="center"/>
              <w:textAlignment w:val="baseline"/>
              <w:rPr>
                <w:rStyle w:val="a7"/>
              </w:rPr>
            </w:pPr>
            <w:r w:rsidRPr="00EB731C">
              <w:rPr>
                <w:rStyle w:val="a7"/>
                <w:b w:val="0"/>
              </w:rPr>
              <w:t>79</w:t>
            </w:r>
            <w:r w:rsidR="00B2133C" w:rsidRPr="00EB731C">
              <w:rPr>
                <w:rStyle w:val="a7"/>
                <w:b w:val="0"/>
              </w:rPr>
              <w:t>,3</w:t>
            </w:r>
            <w:r w:rsidRPr="00EB731C">
              <w:rPr>
                <w:bCs/>
              </w:rPr>
              <w:t>±3</w:t>
            </w:r>
            <w:r w:rsidR="004E6316" w:rsidRPr="00EB731C">
              <w:rPr>
                <w:bCs/>
              </w:rPr>
              <w:t>,5</w:t>
            </w:r>
          </w:p>
        </w:tc>
      </w:tr>
      <w:tr w:rsidR="00061BDB" w:rsidRPr="00EB731C" w14:paraId="71C0BA16" w14:textId="77777777" w:rsidTr="001B2352">
        <w:trPr>
          <w:trHeight w:val="118"/>
        </w:trPr>
        <w:tc>
          <w:tcPr>
            <w:tcW w:w="1595" w:type="dxa"/>
            <w:vMerge w:val="restart"/>
          </w:tcPr>
          <w:p w14:paraId="3E6FCE56" w14:textId="28B7D8BA" w:rsidR="009711D5" w:rsidRPr="00EB731C" w:rsidRDefault="001B235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r w:rsidRPr="00EB731C">
              <w:rPr>
                <w:rFonts w:ascii="Times New Roman" w:eastAsia="Times New Roman" w:hAnsi="Times New Roman" w:cs="Times New Roman"/>
                <w:b/>
                <w:sz w:val="24"/>
                <w:szCs w:val="24"/>
                <w:lang w:eastAsia="ru-RU"/>
              </w:rPr>
              <w:t xml:space="preserve">       </w:t>
            </w:r>
            <w:r w:rsidR="009711D5" w:rsidRPr="00EB731C">
              <w:rPr>
                <w:rFonts w:ascii="Times New Roman" w:eastAsia="Times New Roman" w:hAnsi="Times New Roman" w:cs="Times New Roman"/>
                <w:b/>
                <w:sz w:val="24"/>
                <w:szCs w:val="24"/>
                <w:lang w:eastAsia="ru-RU"/>
              </w:rPr>
              <w:t>А3</w:t>
            </w:r>
          </w:p>
        </w:tc>
        <w:tc>
          <w:tcPr>
            <w:tcW w:w="1595" w:type="dxa"/>
          </w:tcPr>
          <w:p w14:paraId="624B8FC8" w14:textId="0432EC88"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ТОА</w:t>
            </w:r>
          </w:p>
        </w:tc>
        <w:tc>
          <w:tcPr>
            <w:tcW w:w="3190" w:type="dxa"/>
          </w:tcPr>
          <w:p w14:paraId="07D7E3FF" w14:textId="67ABC828" w:rsidR="009711D5" w:rsidRPr="00EB731C" w:rsidRDefault="002665DA"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12,5</w:t>
            </w:r>
            <w:r w:rsidR="001E1CBF" w:rsidRPr="00EB731C">
              <w:rPr>
                <w:rFonts w:ascii="Times New Roman" w:hAnsi="Times New Roman" w:cs="Times New Roman"/>
                <w:bCs/>
                <w:sz w:val="24"/>
                <w:szCs w:val="24"/>
              </w:rPr>
              <w:t>±18,5</w:t>
            </w:r>
          </w:p>
        </w:tc>
        <w:tc>
          <w:tcPr>
            <w:tcW w:w="3191" w:type="dxa"/>
          </w:tcPr>
          <w:p w14:paraId="0052562D" w14:textId="1BD9A1BF" w:rsidR="009711D5" w:rsidRPr="00EB731C" w:rsidRDefault="00B2133C" w:rsidP="008E7A42">
            <w:pPr>
              <w:pStyle w:val="a6"/>
              <w:spacing w:before="0" w:beforeAutospacing="0" w:after="0" w:afterAutospacing="0" w:line="360" w:lineRule="auto"/>
              <w:ind w:left="-142"/>
              <w:jc w:val="center"/>
              <w:textAlignment w:val="baseline"/>
              <w:rPr>
                <w:rStyle w:val="a7"/>
              </w:rPr>
            </w:pPr>
            <w:r w:rsidRPr="00EB731C">
              <w:rPr>
                <w:rStyle w:val="a7"/>
                <w:b w:val="0"/>
              </w:rPr>
              <w:t>10,5</w:t>
            </w:r>
            <w:r w:rsidR="009711D5" w:rsidRPr="00EB731C">
              <w:rPr>
                <w:bCs/>
              </w:rPr>
              <w:t>±2,4</w:t>
            </w:r>
          </w:p>
        </w:tc>
      </w:tr>
      <w:tr w:rsidR="00061BDB" w:rsidRPr="00EB731C" w14:paraId="180054B9" w14:textId="77777777" w:rsidTr="001B2352">
        <w:trPr>
          <w:trHeight w:val="117"/>
        </w:trPr>
        <w:tc>
          <w:tcPr>
            <w:tcW w:w="1595" w:type="dxa"/>
            <w:vMerge/>
          </w:tcPr>
          <w:p w14:paraId="7C3D7A40" w14:textId="7777777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5D87DD9D" w14:textId="30A8C4AC"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ТТР</w:t>
            </w:r>
          </w:p>
        </w:tc>
        <w:tc>
          <w:tcPr>
            <w:tcW w:w="3190" w:type="dxa"/>
          </w:tcPr>
          <w:p w14:paraId="404DAD52" w14:textId="3117E551" w:rsidR="009711D5" w:rsidRPr="00EB731C" w:rsidRDefault="002665DA"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16,5</w:t>
            </w:r>
            <w:r w:rsidR="001E1CBF" w:rsidRPr="00EB731C">
              <w:rPr>
                <w:rFonts w:ascii="Times New Roman" w:hAnsi="Times New Roman" w:cs="Times New Roman"/>
                <w:bCs/>
                <w:sz w:val="24"/>
                <w:szCs w:val="24"/>
              </w:rPr>
              <w:t>±22,6</w:t>
            </w:r>
          </w:p>
        </w:tc>
        <w:tc>
          <w:tcPr>
            <w:tcW w:w="3191" w:type="dxa"/>
          </w:tcPr>
          <w:p w14:paraId="7EFF0218" w14:textId="45DC6EA7" w:rsidR="009711D5" w:rsidRPr="00EB731C" w:rsidRDefault="00362652" w:rsidP="008E7A42">
            <w:pPr>
              <w:pStyle w:val="a6"/>
              <w:spacing w:before="0" w:beforeAutospacing="0" w:after="0" w:afterAutospacing="0" w:line="360" w:lineRule="auto"/>
              <w:ind w:left="-142"/>
              <w:jc w:val="center"/>
              <w:textAlignment w:val="baseline"/>
              <w:rPr>
                <w:rStyle w:val="a7"/>
              </w:rPr>
            </w:pPr>
            <w:r w:rsidRPr="00EB731C">
              <w:rPr>
                <w:rStyle w:val="a7"/>
                <w:b w:val="0"/>
              </w:rPr>
              <w:t>14</w:t>
            </w:r>
            <w:r w:rsidR="00854302" w:rsidRPr="00EB731C">
              <w:rPr>
                <w:rStyle w:val="a7"/>
                <w:b w:val="0"/>
              </w:rPr>
              <w:t>,5</w:t>
            </w:r>
            <w:r w:rsidR="00362DF9" w:rsidRPr="00EB731C">
              <w:rPr>
                <w:bCs/>
              </w:rPr>
              <w:t>±3</w:t>
            </w:r>
            <w:r w:rsidR="009711D5" w:rsidRPr="00EB731C">
              <w:rPr>
                <w:bCs/>
              </w:rPr>
              <w:t>,9</w:t>
            </w:r>
          </w:p>
        </w:tc>
      </w:tr>
      <w:tr w:rsidR="00061BDB" w:rsidRPr="00EB731C" w14:paraId="6B2D269C" w14:textId="77777777" w:rsidTr="001B2352">
        <w:trPr>
          <w:trHeight w:val="117"/>
        </w:trPr>
        <w:tc>
          <w:tcPr>
            <w:tcW w:w="1595" w:type="dxa"/>
            <w:vMerge/>
          </w:tcPr>
          <w:p w14:paraId="5FBEF660" w14:textId="7777777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3BFEB16B" w14:textId="558DB4DA"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lang w:val="en-US"/>
              </w:rPr>
              <w:t>PI</w:t>
            </w:r>
          </w:p>
        </w:tc>
        <w:tc>
          <w:tcPr>
            <w:tcW w:w="3190" w:type="dxa"/>
          </w:tcPr>
          <w:p w14:paraId="34E928F8" w14:textId="60A5DE67" w:rsidR="009711D5"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104,1</w:t>
            </w:r>
            <w:r w:rsidR="009711D5" w:rsidRPr="00EB731C">
              <w:rPr>
                <w:rFonts w:ascii="Times New Roman" w:hAnsi="Times New Roman" w:cs="Times New Roman"/>
                <w:bCs/>
                <w:sz w:val="24"/>
                <w:szCs w:val="24"/>
              </w:rPr>
              <w:t>±44,4</w:t>
            </w:r>
          </w:p>
        </w:tc>
        <w:tc>
          <w:tcPr>
            <w:tcW w:w="3191" w:type="dxa"/>
          </w:tcPr>
          <w:p w14:paraId="6FD5766D" w14:textId="412022C0" w:rsidR="009711D5" w:rsidRPr="00EB731C" w:rsidRDefault="00854302" w:rsidP="008E7A42">
            <w:pPr>
              <w:pStyle w:val="a6"/>
              <w:spacing w:before="0" w:beforeAutospacing="0" w:after="0" w:afterAutospacing="0" w:line="360" w:lineRule="auto"/>
              <w:ind w:left="-142"/>
              <w:jc w:val="center"/>
              <w:textAlignment w:val="baseline"/>
              <w:rPr>
                <w:rStyle w:val="a7"/>
              </w:rPr>
            </w:pPr>
            <w:r w:rsidRPr="00EB731C">
              <w:rPr>
                <w:rStyle w:val="a7"/>
                <w:b w:val="0"/>
              </w:rPr>
              <w:t>99,4</w:t>
            </w:r>
            <w:r w:rsidR="00362DF9" w:rsidRPr="00EB731C">
              <w:rPr>
                <w:bCs/>
              </w:rPr>
              <w:t>±2,2</w:t>
            </w:r>
          </w:p>
        </w:tc>
      </w:tr>
      <w:tr w:rsidR="00061BDB" w:rsidRPr="00EB731C" w14:paraId="4E349DD4" w14:textId="77777777" w:rsidTr="001B2352">
        <w:trPr>
          <w:trHeight w:val="117"/>
        </w:trPr>
        <w:tc>
          <w:tcPr>
            <w:tcW w:w="1595" w:type="dxa"/>
            <w:vMerge/>
          </w:tcPr>
          <w:p w14:paraId="3E2F27FB" w14:textId="7777777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321DA505" w14:textId="385FFC24"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Н</w:t>
            </w:r>
            <w:proofErr w:type="spellStart"/>
            <w:r w:rsidRPr="00EB731C">
              <w:rPr>
                <w:rFonts w:ascii="Times New Roman" w:hAnsi="Times New Roman" w:cs="Times New Roman"/>
                <w:bCs/>
                <w:iCs/>
                <w:sz w:val="24"/>
                <w:szCs w:val="24"/>
                <w:lang w:val="en-US"/>
              </w:rPr>
              <w:t>TWo</w:t>
            </w:r>
            <w:proofErr w:type="spellEnd"/>
          </w:p>
        </w:tc>
        <w:tc>
          <w:tcPr>
            <w:tcW w:w="3190" w:type="dxa"/>
          </w:tcPr>
          <w:p w14:paraId="36508CAE" w14:textId="33CBF588" w:rsidR="009711D5"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86,3</w:t>
            </w:r>
            <w:r w:rsidR="001E1CBF" w:rsidRPr="00EB731C">
              <w:rPr>
                <w:rFonts w:ascii="Times New Roman" w:hAnsi="Times New Roman" w:cs="Times New Roman"/>
                <w:bCs/>
                <w:sz w:val="24"/>
                <w:szCs w:val="24"/>
              </w:rPr>
              <w:t>±21,7</w:t>
            </w:r>
          </w:p>
        </w:tc>
        <w:tc>
          <w:tcPr>
            <w:tcW w:w="3191" w:type="dxa"/>
          </w:tcPr>
          <w:p w14:paraId="4B31BD36" w14:textId="6175B8E9" w:rsidR="009711D5" w:rsidRPr="00EB731C" w:rsidRDefault="0016780E" w:rsidP="008E7A42">
            <w:pPr>
              <w:pStyle w:val="a6"/>
              <w:spacing w:before="0" w:beforeAutospacing="0" w:after="0" w:afterAutospacing="0" w:line="360" w:lineRule="auto"/>
              <w:ind w:left="-142"/>
              <w:jc w:val="center"/>
              <w:textAlignment w:val="baseline"/>
              <w:rPr>
                <w:rStyle w:val="a7"/>
              </w:rPr>
            </w:pPr>
            <w:r w:rsidRPr="00EB731C">
              <w:rPr>
                <w:rStyle w:val="a7"/>
                <w:b w:val="0"/>
              </w:rPr>
              <w:t>80</w:t>
            </w:r>
            <w:r w:rsidR="00854302" w:rsidRPr="00EB731C">
              <w:rPr>
                <w:rStyle w:val="a7"/>
                <w:b w:val="0"/>
              </w:rPr>
              <w:t>,3</w:t>
            </w:r>
            <w:r w:rsidR="00362DF9" w:rsidRPr="00EB731C">
              <w:rPr>
                <w:bCs/>
              </w:rPr>
              <w:t>±3,4</w:t>
            </w:r>
          </w:p>
        </w:tc>
      </w:tr>
      <w:tr w:rsidR="00061BDB" w:rsidRPr="00EB731C" w14:paraId="23112DED" w14:textId="77777777" w:rsidTr="001B2352">
        <w:trPr>
          <w:trHeight w:val="117"/>
        </w:trPr>
        <w:tc>
          <w:tcPr>
            <w:tcW w:w="1595" w:type="dxa"/>
            <w:vMerge w:val="restart"/>
          </w:tcPr>
          <w:p w14:paraId="6C533A63" w14:textId="5F4DF964" w:rsidR="009711D5" w:rsidRPr="00EB731C" w:rsidRDefault="001B235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r w:rsidRPr="00EB731C">
              <w:rPr>
                <w:rFonts w:ascii="Times New Roman" w:eastAsia="Times New Roman" w:hAnsi="Times New Roman" w:cs="Times New Roman"/>
                <w:b/>
                <w:sz w:val="24"/>
                <w:szCs w:val="24"/>
                <w:lang w:eastAsia="ru-RU"/>
              </w:rPr>
              <w:t xml:space="preserve">        </w:t>
            </w:r>
            <w:r w:rsidR="009711D5" w:rsidRPr="00EB731C">
              <w:rPr>
                <w:rFonts w:ascii="Times New Roman" w:eastAsia="Times New Roman" w:hAnsi="Times New Roman" w:cs="Times New Roman"/>
                <w:b/>
                <w:sz w:val="24"/>
                <w:szCs w:val="24"/>
                <w:lang w:eastAsia="ru-RU"/>
              </w:rPr>
              <w:t>А4</w:t>
            </w:r>
          </w:p>
        </w:tc>
        <w:tc>
          <w:tcPr>
            <w:tcW w:w="1595" w:type="dxa"/>
          </w:tcPr>
          <w:p w14:paraId="4FF3C77F" w14:textId="5529860E"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ТОА</w:t>
            </w:r>
          </w:p>
        </w:tc>
        <w:tc>
          <w:tcPr>
            <w:tcW w:w="3190" w:type="dxa"/>
          </w:tcPr>
          <w:p w14:paraId="563943C1" w14:textId="6CC72763" w:rsidR="009711D5" w:rsidRPr="00EB731C" w:rsidRDefault="00B2133C"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12,5</w:t>
            </w:r>
            <w:r w:rsidR="001E1CBF" w:rsidRPr="00EB731C">
              <w:rPr>
                <w:rFonts w:ascii="Times New Roman" w:hAnsi="Times New Roman" w:cs="Times New Roman"/>
                <w:bCs/>
                <w:sz w:val="24"/>
                <w:szCs w:val="24"/>
              </w:rPr>
              <w:t>±22,4</w:t>
            </w:r>
          </w:p>
        </w:tc>
        <w:tc>
          <w:tcPr>
            <w:tcW w:w="3191" w:type="dxa"/>
          </w:tcPr>
          <w:p w14:paraId="6DE91D2D" w14:textId="4DB97A76" w:rsidR="009711D5" w:rsidRPr="00EB731C" w:rsidRDefault="00B2133C" w:rsidP="008E7A42">
            <w:pPr>
              <w:pStyle w:val="a6"/>
              <w:spacing w:before="0" w:beforeAutospacing="0" w:after="0" w:afterAutospacing="0" w:line="360" w:lineRule="auto"/>
              <w:ind w:left="-142"/>
              <w:jc w:val="center"/>
              <w:textAlignment w:val="baseline"/>
              <w:rPr>
                <w:rStyle w:val="a7"/>
              </w:rPr>
            </w:pPr>
            <w:r w:rsidRPr="00EB731C">
              <w:rPr>
                <w:rStyle w:val="a7"/>
                <w:b w:val="0"/>
              </w:rPr>
              <w:t>11,3</w:t>
            </w:r>
            <w:r w:rsidR="00362DF9" w:rsidRPr="00EB731C">
              <w:rPr>
                <w:bCs/>
              </w:rPr>
              <w:t>±2,0</w:t>
            </w:r>
          </w:p>
        </w:tc>
      </w:tr>
      <w:tr w:rsidR="00061BDB" w:rsidRPr="00EB731C" w14:paraId="2CB41F33" w14:textId="77777777" w:rsidTr="001B2352">
        <w:trPr>
          <w:trHeight w:val="117"/>
        </w:trPr>
        <w:tc>
          <w:tcPr>
            <w:tcW w:w="1595" w:type="dxa"/>
            <w:vMerge/>
          </w:tcPr>
          <w:p w14:paraId="73DA8CFC" w14:textId="7777777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225F9BA1" w14:textId="092DD3EA"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ТТР</w:t>
            </w:r>
          </w:p>
        </w:tc>
        <w:tc>
          <w:tcPr>
            <w:tcW w:w="3190" w:type="dxa"/>
          </w:tcPr>
          <w:p w14:paraId="48E24189" w14:textId="1CE379FA" w:rsidR="009711D5" w:rsidRPr="00EB731C" w:rsidRDefault="00B2133C"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15,2</w:t>
            </w:r>
            <w:r w:rsidR="001E1CBF" w:rsidRPr="00EB731C">
              <w:rPr>
                <w:rFonts w:ascii="Times New Roman" w:hAnsi="Times New Roman" w:cs="Times New Roman"/>
                <w:bCs/>
                <w:sz w:val="24"/>
                <w:szCs w:val="24"/>
              </w:rPr>
              <w:t>±26,5</w:t>
            </w:r>
          </w:p>
        </w:tc>
        <w:tc>
          <w:tcPr>
            <w:tcW w:w="3191" w:type="dxa"/>
          </w:tcPr>
          <w:p w14:paraId="2AF8FAA4" w14:textId="7AA35218" w:rsidR="009711D5" w:rsidRPr="00EB731C" w:rsidRDefault="00362652" w:rsidP="008E7A42">
            <w:pPr>
              <w:pStyle w:val="a6"/>
              <w:spacing w:before="0" w:beforeAutospacing="0" w:after="0" w:afterAutospacing="0" w:line="360" w:lineRule="auto"/>
              <w:ind w:left="-142"/>
              <w:jc w:val="center"/>
              <w:textAlignment w:val="baseline"/>
              <w:rPr>
                <w:rStyle w:val="a7"/>
              </w:rPr>
            </w:pPr>
            <w:r w:rsidRPr="00EB731C">
              <w:rPr>
                <w:rStyle w:val="a7"/>
                <w:b w:val="0"/>
              </w:rPr>
              <w:t>14</w:t>
            </w:r>
            <w:r w:rsidR="00854302" w:rsidRPr="00EB731C">
              <w:rPr>
                <w:rStyle w:val="a7"/>
                <w:b w:val="0"/>
              </w:rPr>
              <w:t>,5</w:t>
            </w:r>
            <w:r w:rsidR="00362DF9" w:rsidRPr="00EB731C">
              <w:rPr>
                <w:bCs/>
              </w:rPr>
              <w:t>±3,1</w:t>
            </w:r>
          </w:p>
        </w:tc>
      </w:tr>
      <w:tr w:rsidR="00061BDB" w:rsidRPr="00EB731C" w14:paraId="739931DC" w14:textId="77777777" w:rsidTr="001B2352">
        <w:trPr>
          <w:trHeight w:val="117"/>
        </w:trPr>
        <w:tc>
          <w:tcPr>
            <w:tcW w:w="1595" w:type="dxa"/>
            <w:vMerge/>
          </w:tcPr>
          <w:p w14:paraId="76B06746" w14:textId="7777777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6876F13F" w14:textId="2D72D37E"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lang w:val="en-US"/>
              </w:rPr>
            </w:pPr>
            <w:r w:rsidRPr="00EB731C">
              <w:rPr>
                <w:rFonts w:ascii="Times New Roman" w:hAnsi="Times New Roman" w:cs="Times New Roman"/>
                <w:bCs/>
                <w:iCs/>
                <w:sz w:val="24"/>
                <w:szCs w:val="24"/>
                <w:lang w:val="en-US"/>
              </w:rPr>
              <w:t>PI</w:t>
            </w:r>
          </w:p>
        </w:tc>
        <w:tc>
          <w:tcPr>
            <w:tcW w:w="3190" w:type="dxa"/>
          </w:tcPr>
          <w:p w14:paraId="3611F1CD" w14:textId="57033B2F" w:rsidR="009711D5"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97,2</w:t>
            </w:r>
            <w:r w:rsidR="001E1CBF" w:rsidRPr="00EB731C">
              <w:rPr>
                <w:rFonts w:ascii="Times New Roman" w:hAnsi="Times New Roman" w:cs="Times New Roman"/>
                <w:bCs/>
                <w:sz w:val="24"/>
                <w:szCs w:val="24"/>
              </w:rPr>
              <w:t>±36,3</w:t>
            </w:r>
          </w:p>
        </w:tc>
        <w:tc>
          <w:tcPr>
            <w:tcW w:w="3191" w:type="dxa"/>
          </w:tcPr>
          <w:p w14:paraId="69761F3C" w14:textId="7036E461" w:rsidR="009711D5" w:rsidRPr="00EB731C" w:rsidRDefault="00362DF9" w:rsidP="008E7A42">
            <w:pPr>
              <w:pStyle w:val="a6"/>
              <w:spacing w:before="0" w:beforeAutospacing="0" w:after="0" w:afterAutospacing="0" w:line="360" w:lineRule="auto"/>
              <w:ind w:left="-142"/>
              <w:jc w:val="center"/>
              <w:textAlignment w:val="baseline"/>
              <w:rPr>
                <w:rStyle w:val="a7"/>
              </w:rPr>
            </w:pPr>
            <w:r w:rsidRPr="00EB731C">
              <w:rPr>
                <w:rStyle w:val="a7"/>
                <w:b w:val="0"/>
              </w:rPr>
              <w:t>96,1</w:t>
            </w:r>
            <w:r w:rsidRPr="00EB731C">
              <w:rPr>
                <w:bCs/>
              </w:rPr>
              <w:t>±2,7</w:t>
            </w:r>
          </w:p>
        </w:tc>
      </w:tr>
      <w:tr w:rsidR="00061BDB" w:rsidRPr="00EB731C" w14:paraId="1BAE7901" w14:textId="77777777" w:rsidTr="001B2352">
        <w:trPr>
          <w:trHeight w:val="117"/>
        </w:trPr>
        <w:tc>
          <w:tcPr>
            <w:tcW w:w="1595" w:type="dxa"/>
            <w:vMerge/>
          </w:tcPr>
          <w:p w14:paraId="56F462B8" w14:textId="7777777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787C19F0" w14:textId="05AB65FE"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Н</w:t>
            </w:r>
            <w:proofErr w:type="spellStart"/>
            <w:r w:rsidRPr="00EB731C">
              <w:rPr>
                <w:rFonts w:ascii="Times New Roman" w:hAnsi="Times New Roman" w:cs="Times New Roman"/>
                <w:bCs/>
                <w:iCs/>
                <w:sz w:val="24"/>
                <w:szCs w:val="24"/>
                <w:lang w:val="en-US"/>
              </w:rPr>
              <w:t>TWo</w:t>
            </w:r>
            <w:proofErr w:type="spellEnd"/>
          </w:p>
        </w:tc>
        <w:tc>
          <w:tcPr>
            <w:tcW w:w="3190" w:type="dxa"/>
          </w:tcPr>
          <w:p w14:paraId="4BFBF802" w14:textId="1D4EB5B6" w:rsidR="009711D5"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89,3</w:t>
            </w:r>
            <w:r w:rsidR="001E1CBF" w:rsidRPr="00EB731C">
              <w:rPr>
                <w:rFonts w:ascii="Times New Roman" w:hAnsi="Times New Roman" w:cs="Times New Roman"/>
                <w:bCs/>
                <w:sz w:val="24"/>
                <w:szCs w:val="24"/>
              </w:rPr>
              <w:t>±24,1</w:t>
            </w:r>
          </w:p>
        </w:tc>
        <w:tc>
          <w:tcPr>
            <w:tcW w:w="3191" w:type="dxa"/>
          </w:tcPr>
          <w:p w14:paraId="1C664D41" w14:textId="4515CA13" w:rsidR="009711D5" w:rsidRPr="00EB731C" w:rsidRDefault="00362DF9" w:rsidP="008E7A42">
            <w:pPr>
              <w:pStyle w:val="a6"/>
              <w:spacing w:before="0" w:beforeAutospacing="0" w:after="0" w:afterAutospacing="0" w:line="360" w:lineRule="auto"/>
              <w:ind w:left="-142"/>
              <w:jc w:val="center"/>
              <w:textAlignment w:val="baseline"/>
              <w:rPr>
                <w:rStyle w:val="a7"/>
              </w:rPr>
            </w:pPr>
            <w:r w:rsidRPr="00EB731C">
              <w:rPr>
                <w:rStyle w:val="a7"/>
                <w:b w:val="0"/>
              </w:rPr>
              <w:t>86</w:t>
            </w:r>
            <w:r w:rsidR="00854302" w:rsidRPr="00EB731C">
              <w:rPr>
                <w:rStyle w:val="a7"/>
                <w:b w:val="0"/>
              </w:rPr>
              <w:t>,3</w:t>
            </w:r>
            <w:r w:rsidR="009711D5" w:rsidRPr="00EB731C">
              <w:rPr>
                <w:bCs/>
              </w:rPr>
              <w:t>±1,5</w:t>
            </w:r>
          </w:p>
        </w:tc>
      </w:tr>
      <w:tr w:rsidR="00061BDB" w:rsidRPr="00EB731C" w14:paraId="6721098F" w14:textId="77777777" w:rsidTr="001B2352">
        <w:trPr>
          <w:trHeight w:val="117"/>
        </w:trPr>
        <w:tc>
          <w:tcPr>
            <w:tcW w:w="1595" w:type="dxa"/>
            <w:vMerge w:val="restart"/>
          </w:tcPr>
          <w:p w14:paraId="281D646E" w14:textId="3689257B" w:rsidR="009711D5" w:rsidRPr="00EB731C" w:rsidRDefault="001B235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r w:rsidRPr="00EB731C">
              <w:rPr>
                <w:rFonts w:ascii="Times New Roman" w:eastAsia="Times New Roman" w:hAnsi="Times New Roman" w:cs="Times New Roman"/>
                <w:b/>
                <w:sz w:val="24"/>
                <w:szCs w:val="24"/>
                <w:lang w:eastAsia="ru-RU"/>
              </w:rPr>
              <w:t xml:space="preserve">        </w:t>
            </w:r>
            <w:r w:rsidR="009711D5" w:rsidRPr="00EB731C">
              <w:rPr>
                <w:rFonts w:ascii="Times New Roman" w:eastAsia="Times New Roman" w:hAnsi="Times New Roman" w:cs="Times New Roman"/>
                <w:b/>
                <w:sz w:val="24"/>
                <w:szCs w:val="24"/>
                <w:lang w:eastAsia="ru-RU"/>
              </w:rPr>
              <w:t>А5</w:t>
            </w:r>
          </w:p>
        </w:tc>
        <w:tc>
          <w:tcPr>
            <w:tcW w:w="1595" w:type="dxa"/>
          </w:tcPr>
          <w:p w14:paraId="0AA28829" w14:textId="09707E9C"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ТОА</w:t>
            </w:r>
          </w:p>
        </w:tc>
        <w:tc>
          <w:tcPr>
            <w:tcW w:w="3190" w:type="dxa"/>
          </w:tcPr>
          <w:p w14:paraId="184E4937" w14:textId="10EC8C51" w:rsidR="009711D5" w:rsidRPr="00EB731C" w:rsidRDefault="00B2133C"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11,3</w:t>
            </w:r>
            <w:r w:rsidR="001E1CBF" w:rsidRPr="00EB731C">
              <w:rPr>
                <w:rFonts w:ascii="Times New Roman" w:hAnsi="Times New Roman" w:cs="Times New Roman"/>
                <w:bCs/>
                <w:sz w:val="24"/>
                <w:szCs w:val="24"/>
              </w:rPr>
              <w:t>±35,8</w:t>
            </w:r>
          </w:p>
        </w:tc>
        <w:tc>
          <w:tcPr>
            <w:tcW w:w="3191" w:type="dxa"/>
          </w:tcPr>
          <w:p w14:paraId="0E5B7EED" w14:textId="4F192819" w:rsidR="009711D5" w:rsidRPr="00EB731C" w:rsidRDefault="00B2133C" w:rsidP="008E7A42">
            <w:pPr>
              <w:pStyle w:val="a6"/>
              <w:spacing w:before="0" w:beforeAutospacing="0" w:after="0" w:afterAutospacing="0" w:line="360" w:lineRule="auto"/>
              <w:ind w:left="-142"/>
              <w:jc w:val="center"/>
              <w:textAlignment w:val="baseline"/>
              <w:rPr>
                <w:rStyle w:val="a7"/>
              </w:rPr>
            </w:pPr>
            <w:r w:rsidRPr="00EB731C">
              <w:rPr>
                <w:rStyle w:val="a7"/>
                <w:b w:val="0"/>
              </w:rPr>
              <w:t>11,4</w:t>
            </w:r>
            <w:r w:rsidR="00362DF9" w:rsidRPr="00EB731C">
              <w:rPr>
                <w:bCs/>
              </w:rPr>
              <w:t>±2,5</w:t>
            </w:r>
          </w:p>
        </w:tc>
      </w:tr>
      <w:tr w:rsidR="00061BDB" w:rsidRPr="00EB731C" w14:paraId="59A5D45B" w14:textId="77777777" w:rsidTr="001B2352">
        <w:trPr>
          <w:trHeight w:val="117"/>
        </w:trPr>
        <w:tc>
          <w:tcPr>
            <w:tcW w:w="1595" w:type="dxa"/>
            <w:vMerge/>
          </w:tcPr>
          <w:p w14:paraId="4BDE07B6" w14:textId="7777777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1FDABA78" w14:textId="49D09919"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ТТР</w:t>
            </w:r>
          </w:p>
        </w:tc>
        <w:tc>
          <w:tcPr>
            <w:tcW w:w="3190" w:type="dxa"/>
          </w:tcPr>
          <w:p w14:paraId="25304FE8" w14:textId="050C0E37" w:rsidR="009711D5"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14,1</w:t>
            </w:r>
            <w:r w:rsidR="001E1CBF" w:rsidRPr="00EB731C">
              <w:rPr>
                <w:rFonts w:ascii="Times New Roman" w:hAnsi="Times New Roman" w:cs="Times New Roman"/>
                <w:bCs/>
                <w:sz w:val="24"/>
                <w:szCs w:val="24"/>
              </w:rPr>
              <w:t>±41,3</w:t>
            </w:r>
          </w:p>
        </w:tc>
        <w:tc>
          <w:tcPr>
            <w:tcW w:w="3191" w:type="dxa"/>
          </w:tcPr>
          <w:p w14:paraId="4976479B" w14:textId="6F00ED85" w:rsidR="009711D5" w:rsidRPr="00EB731C" w:rsidRDefault="00362652" w:rsidP="008E7A42">
            <w:pPr>
              <w:pStyle w:val="a6"/>
              <w:spacing w:before="0" w:beforeAutospacing="0" w:after="0" w:afterAutospacing="0" w:line="360" w:lineRule="auto"/>
              <w:ind w:left="-142"/>
              <w:jc w:val="center"/>
              <w:textAlignment w:val="baseline"/>
              <w:rPr>
                <w:rStyle w:val="a7"/>
              </w:rPr>
            </w:pPr>
            <w:r w:rsidRPr="00EB731C">
              <w:rPr>
                <w:rStyle w:val="a7"/>
                <w:b w:val="0"/>
              </w:rPr>
              <w:t>15</w:t>
            </w:r>
            <w:r w:rsidR="00B2133C" w:rsidRPr="00EB731C">
              <w:rPr>
                <w:rStyle w:val="a7"/>
                <w:b w:val="0"/>
              </w:rPr>
              <w:t>,5</w:t>
            </w:r>
            <w:r w:rsidR="009711D5" w:rsidRPr="00EB731C">
              <w:rPr>
                <w:bCs/>
              </w:rPr>
              <w:t>±1,9</w:t>
            </w:r>
          </w:p>
        </w:tc>
      </w:tr>
      <w:tr w:rsidR="00061BDB" w:rsidRPr="00EB731C" w14:paraId="302AD28A" w14:textId="77777777" w:rsidTr="001B2352">
        <w:trPr>
          <w:trHeight w:val="117"/>
        </w:trPr>
        <w:tc>
          <w:tcPr>
            <w:tcW w:w="1595" w:type="dxa"/>
            <w:vMerge/>
          </w:tcPr>
          <w:p w14:paraId="2D669CB7" w14:textId="7777777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5496F098" w14:textId="75DBC82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lang w:val="en-US"/>
              </w:rPr>
              <w:t>PI</w:t>
            </w:r>
          </w:p>
        </w:tc>
        <w:tc>
          <w:tcPr>
            <w:tcW w:w="3190" w:type="dxa"/>
          </w:tcPr>
          <w:p w14:paraId="3D98E870" w14:textId="59A0C3F4" w:rsidR="009711D5" w:rsidRPr="00EB731C" w:rsidRDefault="00B2133C"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91,1</w:t>
            </w:r>
            <w:r w:rsidR="001E1CBF" w:rsidRPr="00EB731C">
              <w:rPr>
                <w:rFonts w:ascii="Times New Roman" w:hAnsi="Times New Roman" w:cs="Times New Roman"/>
                <w:bCs/>
                <w:sz w:val="24"/>
                <w:szCs w:val="24"/>
              </w:rPr>
              <w:t>±39,3</w:t>
            </w:r>
          </w:p>
        </w:tc>
        <w:tc>
          <w:tcPr>
            <w:tcW w:w="3191" w:type="dxa"/>
          </w:tcPr>
          <w:p w14:paraId="2E19D5C6" w14:textId="0238556A" w:rsidR="009711D5" w:rsidRPr="00EB731C" w:rsidRDefault="00362652" w:rsidP="008E7A42">
            <w:pPr>
              <w:pStyle w:val="a6"/>
              <w:spacing w:before="0" w:beforeAutospacing="0" w:after="0" w:afterAutospacing="0" w:line="360" w:lineRule="auto"/>
              <w:ind w:left="-142"/>
              <w:jc w:val="center"/>
              <w:textAlignment w:val="baseline"/>
              <w:rPr>
                <w:rStyle w:val="a7"/>
              </w:rPr>
            </w:pPr>
            <w:r w:rsidRPr="00EB731C">
              <w:rPr>
                <w:rStyle w:val="a7"/>
                <w:b w:val="0"/>
              </w:rPr>
              <w:t>97</w:t>
            </w:r>
            <w:r w:rsidR="00B2133C" w:rsidRPr="00EB731C">
              <w:rPr>
                <w:rStyle w:val="a7"/>
                <w:b w:val="0"/>
              </w:rPr>
              <w:t>,5</w:t>
            </w:r>
            <w:r w:rsidR="00362DF9" w:rsidRPr="00EB731C">
              <w:rPr>
                <w:bCs/>
              </w:rPr>
              <w:t>±3,</w:t>
            </w:r>
            <w:r w:rsidR="009711D5" w:rsidRPr="00EB731C">
              <w:rPr>
                <w:bCs/>
              </w:rPr>
              <w:t>1</w:t>
            </w:r>
          </w:p>
        </w:tc>
      </w:tr>
      <w:tr w:rsidR="00061BDB" w:rsidRPr="00EB731C" w14:paraId="28C99546" w14:textId="77777777" w:rsidTr="001B2352">
        <w:trPr>
          <w:trHeight w:val="117"/>
        </w:trPr>
        <w:tc>
          <w:tcPr>
            <w:tcW w:w="1595" w:type="dxa"/>
            <w:vMerge/>
          </w:tcPr>
          <w:p w14:paraId="4F46480F" w14:textId="7777777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56473C91" w14:textId="587061DD"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lang w:val="en-US"/>
              </w:rPr>
            </w:pPr>
            <w:r w:rsidRPr="00EB731C">
              <w:rPr>
                <w:rFonts w:ascii="Times New Roman" w:hAnsi="Times New Roman" w:cs="Times New Roman"/>
                <w:bCs/>
                <w:iCs/>
                <w:sz w:val="24"/>
                <w:szCs w:val="24"/>
              </w:rPr>
              <w:t>Н</w:t>
            </w:r>
            <w:proofErr w:type="spellStart"/>
            <w:r w:rsidRPr="00EB731C">
              <w:rPr>
                <w:rFonts w:ascii="Times New Roman" w:hAnsi="Times New Roman" w:cs="Times New Roman"/>
                <w:bCs/>
                <w:iCs/>
                <w:sz w:val="24"/>
                <w:szCs w:val="24"/>
                <w:lang w:val="en-US"/>
              </w:rPr>
              <w:t>TWo</w:t>
            </w:r>
            <w:proofErr w:type="spellEnd"/>
          </w:p>
        </w:tc>
        <w:tc>
          <w:tcPr>
            <w:tcW w:w="3190" w:type="dxa"/>
          </w:tcPr>
          <w:p w14:paraId="05EB6DB5" w14:textId="612F38A0" w:rsidR="009711D5"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87,5</w:t>
            </w:r>
            <w:r w:rsidR="001E1CBF" w:rsidRPr="00EB731C">
              <w:rPr>
                <w:rFonts w:ascii="Times New Roman" w:hAnsi="Times New Roman" w:cs="Times New Roman"/>
                <w:bCs/>
                <w:sz w:val="24"/>
                <w:szCs w:val="24"/>
              </w:rPr>
              <w:t>±34,1</w:t>
            </w:r>
          </w:p>
        </w:tc>
        <w:tc>
          <w:tcPr>
            <w:tcW w:w="3191" w:type="dxa"/>
          </w:tcPr>
          <w:p w14:paraId="33DC62DD" w14:textId="7152A2DE" w:rsidR="009711D5" w:rsidRPr="00EB731C" w:rsidRDefault="00362DF9" w:rsidP="008E7A42">
            <w:pPr>
              <w:pStyle w:val="a6"/>
              <w:spacing w:before="0" w:beforeAutospacing="0" w:after="0" w:afterAutospacing="0" w:line="360" w:lineRule="auto"/>
              <w:ind w:left="-142"/>
              <w:jc w:val="center"/>
              <w:textAlignment w:val="baseline"/>
              <w:rPr>
                <w:rStyle w:val="a7"/>
              </w:rPr>
            </w:pPr>
            <w:r w:rsidRPr="00EB731C">
              <w:rPr>
                <w:rStyle w:val="a7"/>
                <w:b w:val="0"/>
              </w:rPr>
              <w:t>83</w:t>
            </w:r>
            <w:r w:rsidR="00854302" w:rsidRPr="00EB731C">
              <w:rPr>
                <w:rStyle w:val="a7"/>
                <w:b w:val="0"/>
              </w:rPr>
              <w:t>,3</w:t>
            </w:r>
            <w:r w:rsidRPr="00EB731C">
              <w:rPr>
                <w:bCs/>
              </w:rPr>
              <w:t>±2</w:t>
            </w:r>
            <w:r w:rsidR="009711D5" w:rsidRPr="00EB731C">
              <w:rPr>
                <w:bCs/>
              </w:rPr>
              <w:t>,5</w:t>
            </w:r>
          </w:p>
        </w:tc>
      </w:tr>
      <w:tr w:rsidR="00061BDB" w:rsidRPr="00EB731C" w14:paraId="39148700" w14:textId="77777777" w:rsidTr="001B2352">
        <w:trPr>
          <w:trHeight w:val="117"/>
        </w:trPr>
        <w:tc>
          <w:tcPr>
            <w:tcW w:w="1595" w:type="dxa"/>
            <w:vMerge w:val="restart"/>
          </w:tcPr>
          <w:p w14:paraId="01BD846D" w14:textId="498C476B" w:rsidR="009711D5" w:rsidRPr="00EB731C" w:rsidRDefault="001B235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val="en-US" w:eastAsia="ru-RU"/>
              </w:rPr>
            </w:pPr>
            <w:r w:rsidRPr="00EB731C">
              <w:rPr>
                <w:rFonts w:ascii="Times New Roman" w:eastAsia="Times New Roman" w:hAnsi="Times New Roman" w:cs="Times New Roman"/>
                <w:b/>
                <w:sz w:val="24"/>
                <w:szCs w:val="24"/>
                <w:lang w:eastAsia="ru-RU"/>
              </w:rPr>
              <w:t xml:space="preserve">        </w:t>
            </w:r>
            <w:r w:rsidR="00234362">
              <w:rPr>
                <w:rFonts w:ascii="Times New Roman" w:eastAsia="Times New Roman" w:hAnsi="Times New Roman" w:cs="Times New Roman"/>
                <w:b/>
                <w:sz w:val="24"/>
                <w:szCs w:val="24"/>
                <w:lang w:eastAsia="ru-RU"/>
              </w:rPr>
              <w:t>В</w:t>
            </w:r>
            <w:r w:rsidR="009711D5" w:rsidRPr="00EB731C">
              <w:rPr>
                <w:rFonts w:ascii="Times New Roman" w:eastAsia="Times New Roman" w:hAnsi="Times New Roman" w:cs="Times New Roman"/>
                <w:b/>
                <w:sz w:val="24"/>
                <w:szCs w:val="24"/>
                <w:lang w:val="en-US" w:eastAsia="ru-RU"/>
              </w:rPr>
              <w:t>1</w:t>
            </w:r>
          </w:p>
        </w:tc>
        <w:tc>
          <w:tcPr>
            <w:tcW w:w="1595" w:type="dxa"/>
          </w:tcPr>
          <w:p w14:paraId="5E8E00AB" w14:textId="28A5B6FF"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ТОА</w:t>
            </w:r>
          </w:p>
        </w:tc>
        <w:tc>
          <w:tcPr>
            <w:tcW w:w="3190" w:type="dxa"/>
          </w:tcPr>
          <w:p w14:paraId="08BC8D5F" w14:textId="64129496" w:rsidR="009711D5" w:rsidRPr="00EB731C" w:rsidRDefault="009928E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14</w:t>
            </w:r>
            <w:r w:rsidR="00854302" w:rsidRPr="00EB731C">
              <w:rPr>
                <w:rFonts w:ascii="Times New Roman" w:hAnsi="Times New Roman" w:cs="Times New Roman"/>
                <w:bCs/>
                <w:sz w:val="24"/>
                <w:szCs w:val="24"/>
              </w:rPr>
              <w:t>,2</w:t>
            </w:r>
            <w:r w:rsidR="001E1CBF" w:rsidRPr="00EB731C">
              <w:rPr>
                <w:rFonts w:ascii="Times New Roman" w:hAnsi="Times New Roman" w:cs="Times New Roman"/>
                <w:bCs/>
                <w:sz w:val="24"/>
                <w:szCs w:val="24"/>
              </w:rPr>
              <w:t>±30,4</w:t>
            </w:r>
          </w:p>
        </w:tc>
        <w:tc>
          <w:tcPr>
            <w:tcW w:w="3191" w:type="dxa"/>
          </w:tcPr>
          <w:p w14:paraId="4488398C" w14:textId="302DFE5C" w:rsidR="009711D5" w:rsidRPr="00EB731C" w:rsidRDefault="009711D5" w:rsidP="008E7A42">
            <w:pPr>
              <w:pStyle w:val="a6"/>
              <w:spacing w:before="0" w:beforeAutospacing="0" w:after="0" w:afterAutospacing="0" w:line="360" w:lineRule="auto"/>
              <w:ind w:left="-142"/>
              <w:jc w:val="center"/>
              <w:textAlignment w:val="baseline"/>
              <w:rPr>
                <w:rStyle w:val="a7"/>
              </w:rPr>
            </w:pPr>
            <w:r w:rsidRPr="00EB731C">
              <w:rPr>
                <w:rStyle w:val="a7"/>
                <w:b w:val="0"/>
              </w:rPr>
              <w:t>12</w:t>
            </w:r>
            <w:r w:rsidR="00362652" w:rsidRPr="00EB731C">
              <w:rPr>
                <w:rStyle w:val="a7"/>
                <w:b w:val="0"/>
              </w:rPr>
              <w:t>,4</w:t>
            </w:r>
            <w:r w:rsidR="00362DF9" w:rsidRPr="00EB731C">
              <w:rPr>
                <w:bCs/>
              </w:rPr>
              <w:t>±2,5</w:t>
            </w:r>
          </w:p>
        </w:tc>
      </w:tr>
      <w:tr w:rsidR="00061BDB" w:rsidRPr="00EB731C" w14:paraId="413A6CF1" w14:textId="77777777" w:rsidTr="001B2352">
        <w:trPr>
          <w:trHeight w:val="117"/>
        </w:trPr>
        <w:tc>
          <w:tcPr>
            <w:tcW w:w="1595" w:type="dxa"/>
            <w:vMerge/>
          </w:tcPr>
          <w:p w14:paraId="4DCCC509" w14:textId="155272B4"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val="en-US" w:eastAsia="ru-RU"/>
              </w:rPr>
            </w:pPr>
          </w:p>
        </w:tc>
        <w:tc>
          <w:tcPr>
            <w:tcW w:w="1595" w:type="dxa"/>
          </w:tcPr>
          <w:p w14:paraId="43AFCEC0" w14:textId="786A2149"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ТТР</w:t>
            </w:r>
          </w:p>
        </w:tc>
        <w:tc>
          <w:tcPr>
            <w:tcW w:w="3190" w:type="dxa"/>
          </w:tcPr>
          <w:p w14:paraId="4A9B657B" w14:textId="6E7D214D" w:rsidR="009711D5" w:rsidRPr="00EB731C" w:rsidRDefault="009928E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15</w:t>
            </w:r>
            <w:r w:rsidR="00854302" w:rsidRPr="00EB731C">
              <w:rPr>
                <w:rFonts w:ascii="Times New Roman" w:hAnsi="Times New Roman" w:cs="Times New Roman"/>
                <w:bCs/>
                <w:sz w:val="24"/>
                <w:szCs w:val="24"/>
              </w:rPr>
              <w:t>,5</w:t>
            </w:r>
            <w:r w:rsidR="001E1CBF" w:rsidRPr="00EB731C">
              <w:rPr>
                <w:rFonts w:ascii="Times New Roman" w:hAnsi="Times New Roman" w:cs="Times New Roman"/>
                <w:bCs/>
                <w:sz w:val="24"/>
                <w:szCs w:val="24"/>
              </w:rPr>
              <w:t>±49,3</w:t>
            </w:r>
          </w:p>
        </w:tc>
        <w:tc>
          <w:tcPr>
            <w:tcW w:w="3191" w:type="dxa"/>
          </w:tcPr>
          <w:p w14:paraId="4690EF55" w14:textId="324524C3" w:rsidR="009711D5" w:rsidRPr="00EB731C" w:rsidRDefault="002665DA" w:rsidP="008E7A42">
            <w:pPr>
              <w:pStyle w:val="a6"/>
              <w:spacing w:before="0" w:beforeAutospacing="0" w:after="0" w:afterAutospacing="0" w:line="360" w:lineRule="auto"/>
              <w:ind w:left="-142"/>
              <w:jc w:val="center"/>
              <w:textAlignment w:val="baseline"/>
              <w:rPr>
                <w:rStyle w:val="a7"/>
              </w:rPr>
            </w:pPr>
            <w:r w:rsidRPr="00EB731C">
              <w:rPr>
                <w:rStyle w:val="a7"/>
                <w:b w:val="0"/>
              </w:rPr>
              <w:t>15,3</w:t>
            </w:r>
            <w:r w:rsidR="00362DF9" w:rsidRPr="00EB731C">
              <w:rPr>
                <w:bCs/>
              </w:rPr>
              <w:t>±4,0</w:t>
            </w:r>
          </w:p>
        </w:tc>
      </w:tr>
      <w:tr w:rsidR="00061BDB" w:rsidRPr="00EB731C" w14:paraId="72D24291" w14:textId="77777777" w:rsidTr="001B2352">
        <w:trPr>
          <w:trHeight w:val="117"/>
        </w:trPr>
        <w:tc>
          <w:tcPr>
            <w:tcW w:w="1595" w:type="dxa"/>
            <w:vMerge/>
          </w:tcPr>
          <w:p w14:paraId="398121DB" w14:textId="1C9EDB5E"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p>
        </w:tc>
        <w:tc>
          <w:tcPr>
            <w:tcW w:w="1595" w:type="dxa"/>
          </w:tcPr>
          <w:p w14:paraId="29FCAD32" w14:textId="1A8BE6C2"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lang w:val="en-US"/>
              </w:rPr>
              <w:t>PI</w:t>
            </w:r>
          </w:p>
        </w:tc>
        <w:tc>
          <w:tcPr>
            <w:tcW w:w="3190" w:type="dxa"/>
          </w:tcPr>
          <w:p w14:paraId="5D8D1A73" w14:textId="586057BB" w:rsidR="009711D5"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104,1</w:t>
            </w:r>
            <w:r w:rsidR="001E1CBF" w:rsidRPr="00EB731C">
              <w:rPr>
                <w:rFonts w:ascii="Times New Roman" w:hAnsi="Times New Roman" w:cs="Times New Roman"/>
                <w:bCs/>
                <w:sz w:val="24"/>
                <w:szCs w:val="24"/>
              </w:rPr>
              <w:t>±37,5</w:t>
            </w:r>
          </w:p>
        </w:tc>
        <w:tc>
          <w:tcPr>
            <w:tcW w:w="3191" w:type="dxa"/>
          </w:tcPr>
          <w:p w14:paraId="093C8BF7" w14:textId="1893EBE7" w:rsidR="009711D5" w:rsidRPr="00EB731C" w:rsidRDefault="00362652" w:rsidP="008E7A42">
            <w:pPr>
              <w:pStyle w:val="a6"/>
              <w:spacing w:before="0" w:beforeAutospacing="0" w:after="0" w:afterAutospacing="0" w:line="360" w:lineRule="auto"/>
              <w:ind w:left="-142"/>
              <w:jc w:val="center"/>
              <w:textAlignment w:val="baseline"/>
              <w:rPr>
                <w:rStyle w:val="a7"/>
              </w:rPr>
            </w:pPr>
            <w:r w:rsidRPr="00EB731C">
              <w:rPr>
                <w:rStyle w:val="a7"/>
                <w:b w:val="0"/>
              </w:rPr>
              <w:t>85</w:t>
            </w:r>
            <w:r w:rsidR="00854302" w:rsidRPr="00EB731C">
              <w:rPr>
                <w:rStyle w:val="a7"/>
                <w:b w:val="0"/>
              </w:rPr>
              <w:t>,4</w:t>
            </w:r>
            <w:r w:rsidR="00362DF9" w:rsidRPr="00EB731C">
              <w:rPr>
                <w:bCs/>
              </w:rPr>
              <w:t>±3,8</w:t>
            </w:r>
          </w:p>
        </w:tc>
      </w:tr>
      <w:tr w:rsidR="00061BDB" w:rsidRPr="00EB731C" w14:paraId="1852AA90" w14:textId="77777777" w:rsidTr="001B2352">
        <w:trPr>
          <w:trHeight w:val="117"/>
        </w:trPr>
        <w:tc>
          <w:tcPr>
            <w:tcW w:w="1595" w:type="dxa"/>
            <w:vMerge/>
          </w:tcPr>
          <w:p w14:paraId="005445B8" w14:textId="77777777"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val="en-US" w:eastAsia="ru-RU"/>
              </w:rPr>
            </w:pPr>
          </w:p>
        </w:tc>
        <w:tc>
          <w:tcPr>
            <w:tcW w:w="1595" w:type="dxa"/>
          </w:tcPr>
          <w:p w14:paraId="3C0346C3" w14:textId="3666152E" w:rsidR="009711D5" w:rsidRPr="00EB731C" w:rsidRDefault="009711D5"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lang w:val="en-US"/>
              </w:rPr>
            </w:pPr>
            <w:r w:rsidRPr="00EB731C">
              <w:rPr>
                <w:rFonts w:ascii="Times New Roman" w:hAnsi="Times New Roman" w:cs="Times New Roman"/>
                <w:bCs/>
                <w:iCs/>
                <w:sz w:val="24"/>
                <w:szCs w:val="24"/>
              </w:rPr>
              <w:t>Н</w:t>
            </w:r>
            <w:proofErr w:type="spellStart"/>
            <w:r w:rsidRPr="00EB731C">
              <w:rPr>
                <w:rFonts w:ascii="Times New Roman" w:hAnsi="Times New Roman" w:cs="Times New Roman"/>
                <w:bCs/>
                <w:iCs/>
                <w:sz w:val="24"/>
                <w:szCs w:val="24"/>
                <w:lang w:val="en-US"/>
              </w:rPr>
              <w:t>TWo</w:t>
            </w:r>
            <w:proofErr w:type="spellEnd"/>
          </w:p>
        </w:tc>
        <w:tc>
          <w:tcPr>
            <w:tcW w:w="3190" w:type="dxa"/>
          </w:tcPr>
          <w:p w14:paraId="64BE730B" w14:textId="792796A3" w:rsidR="009711D5" w:rsidRPr="00EB731C" w:rsidRDefault="009928E6"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84</w:t>
            </w:r>
            <w:r w:rsidR="00854302" w:rsidRPr="00EB731C">
              <w:rPr>
                <w:rFonts w:ascii="Times New Roman" w:hAnsi="Times New Roman" w:cs="Times New Roman"/>
                <w:bCs/>
                <w:sz w:val="24"/>
                <w:szCs w:val="24"/>
              </w:rPr>
              <w:t>,1</w:t>
            </w:r>
            <w:r w:rsidR="001E1CBF" w:rsidRPr="00EB731C">
              <w:rPr>
                <w:rFonts w:ascii="Times New Roman" w:hAnsi="Times New Roman" w:cs="Times New Roman"/>
                <w:bCs/>
                <w:sz w:val="24"/>
                <w:szCs w:val="24"/>
              </w:rPr>
              <w:t>±46,1</w:t>
            </w:r>
          </w:p>
        </w:tc>
        <w:tc>
          <w:tcPr>
            <w:tcW w:w="3191" w:type="dxa"/>
          </w:tcPr>
          <w:p w14:paraId="79504ACE" w14:textId="5808D7F2" w:rsidR="009711D5" w:rsidRPr="00EB731C" w:rsidRDefault="009711D5" w:rsidP="008E7A42">
            <w:pPr>
              <w:pStyle w:val="a6"/>
              <w:spacing w:before="0" w:beforeAutospacing="0" w:after="0" w:afterAutospacing="0" w:line="360" w:lineRule="auto"/>
              <w:ind w:left="-142"/>
              <w:jc w:val="center"/>
              <w:textAlignment w:val="baseline"/>
              <w:rPr>
                <w:rStyle w:val="a7"/>
              </w:rPr>
            </w:pPr>
            <w:r w:rsidRPr="00EB731C">
              <w:rPr>
                <w:rStyle w:val="a7"/>
                <w:b w:val="0"/>
              </w:rPr>
              <w:t>84</w:t>
            </w:r>
            <w:r w:rsidR="00B2133C" w:rsidRPr="00EB731C">
              <w:rPr>
                <w:rStyle w:val="a7"/>
                <w:b w:val="0"/>
              </w:rPr>
              <w:t>,5</w:t>
            </w:r>
            <w:r w:rsidR="00362DF9" w:rsidRPr="00EB731C">
              <w:rPr>
                <w:bCs/>
              </w:rPr>
              <w:t>±2</w:t>
            </w:r>
            <w:r w:rsidRPr="00EB731C">
              <w:rPr>
                <w:bCs/>
              </w:rPr>
              <w:t>,5</w:t>
            </w:r>
          </w:p>
        </w:tc>
      </w:tr>
      <w:tr w:rsidR="00061BDB" w:rsidRPr="00EB731C" w14:paraId="66B1874F" w14:textId="77777777" w:rsidTr="001B2352">
        <w:trPr>
          <w:trHeight w:val="117"/>
        </w:trPr>
        <w:tc>
          <w:tcPr>
            <w:tcW w:w="1595" w:type="dxa"/>
            <w:vMerge w:val="restart"/>
          </w:tcPr>
          <w:p w14:paraId="219C9052" w14:textId="408FE28A" w:rsidR="00362DF9" w:rsidRPr="00EB731C" w:rsidRDefault="001B235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eastAsia="ru-RU"/>
              </w:rPr>
            </w:pPr>
            <w:r w:rsidRPr="00EB731C">
              <w:rPr>
                <w:rFonts w:ascii="Times New Roman" w:eastAsia="Times New Roman" w:hAnsi="Times New Roman" w:cs="Times New Roman"/>
                <w:b/>
                <w:sz w:val="24"/>
                <w:szCs w:val="24"/>
                <w:lang w:eastAsia="ru-RU"/>
              </w:rPr>
              <w:t xml:space="preserve">        </w:t>
            </w:r>
            <w:r w:rsidR="00234362">
              <w:rPr>
                <w:rFonts w:ascii="Times New Roman" w:eastAsia="Times New Roman" w:hAnsi="Times New Roman" w:cs="Times New Roman"/>
                <w:b/>
                <w:sz w:val="24"/>
                <w:szCs w:val="24"/>
                <w:lang w:val="en-US" w:eastAsia="ru-RU"/>
              </w:rPr>
              <w:t>В</w:t>
            </w:r>
            <w:r w:rsidR="00362DF9" w:rsidRPr="00EB731C">
              <w:rPr>
                <w:rFonts w:ascii="Times New Roman" w:eastAsia="Times New Roman" w:hAnsi="Times New Roman" w:cs="Times New Roman"/>
                <w:b/>
                <w:sz w:val="24"/>
                <w:szCs w:val="24"/>
                <w:lang w:eastAsia="ru-RU"/>
              </w:rPr>
              <w:t>2</w:t>
            </w:r>
          </w:p>
        </w:tc>
        <w:tc>
          <w:tcPr>
            <w:tcW w:w="1595" w:type="dxa"/>
          </w:tcPr>
          <w:p w14:paraId="0E596279" w14:textId="47A4EDF5"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ТОА</w:t>
            </w:r>
          </w:p>
        </w:tc>
        <w:tc>
          <w:tcPr>
            <w:tcW w:w="3190" w:type="dxa"/>
          </w:tcPr>
          <w:p w14:paraId="162376C7" w14:textId="4B2EDFAE" w:rsidR="00362DF9" w:rsidRPr="00EB731C" w:rsidRDefault="0016780E"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12</w:t>
            </w:r>
            <w:r w:rsidR="00854302" w:rsidRPr="00EB731C">
              <w:rPr>
                <w:rFonts w:ascii="Times New Roman" w:hAnsi="Times New Roman" w:cs="Times New Roman"/>
                <w:bCs/>
                <w:sz w:val="24"/>
                <w:szCs w:val="24"/>
              </w:rPr>
              <w:t>,0</w:t>
            </w:r>
            <w:r w:rsidR="001E1CBF" w:rsidRPr="00EB731C">
              <w:rPr>
                <w:rFonts w:ascii="Times New Roman" w:hAnsi="Times New Roman" w:cs="Times New Roman"/>
                <w:bCs/>
                <w:sz w:val="24"/>
                <w:szCs w:val="24"/>
              </w:rPr>
              <w:t>±37,0</w:t>
            </w:r>
          </w:p>
        </w:tc>
        <w:tc>
          <w:tcPr>
            <w:tcW w:w="3191" w:type="dxa"/>
          </w:tcPr>
          <w:p w14:paraId="69907A52" w14:textId="58E368C7" w:rsidR="00362DF9" w:rsidRPr="00EB731C" w:rsidRDefault="00854302" w:rsidP="008E7A42">
            <w:pPr>
              <w:pStyle w:val="a6"/>
              <w:spacing w:before="0" w:beforeAutospacing="0" w:after="0" w:afterAutospacing="0" w:line="360" w:lineRule="auto"/>
              <w:ind w:left="-142"/>
              <w:jc w:val="center"/>
              <w:textAlignment w:val="baseline"/>
              <w:rPr>
                <w:rStyle w:val="a7"/>
              </w:rPr>
            </w:pPr>
            <w:r w:rsidRPr="00EB731C">
              <w:rPr>
                <w:rStyle w:val="a7"/>
                <w:b w:val="0"/>
              </w:rPr>
              <w:t>12,3</w:t>
            </w:r>
            <w:r w:rsidR="00362DF9" w:rsidRPr="00EB731C">
              <w:rPr>
                <w:bCs/>
              </w:rPr>
              <w:t>±2,4</w:t>
            </w:r>
          </w:p>
        </w:tc>
      </w:tr>
      <w:tr w:rsidR="00061BDB" w:rsidRPr="00EB731C" w14:paraId="095A3843" w14:textId="77777777" w:rsidTr="001B2352">
        <w:trPr>
          <w:trHeight w:val="117"/>
        </w:trPr>
        <w:tc>
          <w:tcPr>
            <w:tcW w:w="1595" w:type="dxa"/>
            <w:vMerge/>
          </w:tcPr>
          <w:p w14:paraId="608A52B2" w14:textId="77777777"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val="en-US" w:eastAsia="ru-RU"/>
              </w:rPr>
            </w:pPr>
          </w:p>
        </w:tc>
        <w:tc>
          <w:tcPr>
            <w:tcW w:w="1595" w:type="dxa"/>
          </w:tcPr>
          <w:p w14:paraId="35935D18" w14:textId="652D24E0"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ТТР</w:t>
            </w:r>
          </w:p>
        </w:tc>
        <w:tc>
          <w:tcPr>
            <w:tcW w:w="3190" w:type="dxa"/>
          </w:tcPr>
          <w:p w14:paraId="716720CE" w14:textId="4207BD73" w:rsidR="00362DF9"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13,1</w:t>
            </w:r>
            <w:r w:rsidR="001E1CBF" w:rsidRPr="00EB731C">
              <w:rPr>
                <w:rFonts w:ascii="Times New Roman" w:hAnsi="Times New Roman" w:cs="Times New Roman"/>
                <w:bCs/>
                <w:sz w:val="24"/>
                <w:szCs w:val="24"/>
              </w:rPr>
              <w:t>±47,3</w:t>
            </w:r>
          </w:p>
        </w:tc>
        <w:tc>
          <w:tcPr>
            <w:tcW w:w="3191" w:type="dxa"/>
          </w:tcPr>
          <w:p w14:paraId="1C627CCB" w14:textId="18EA25EF" w:rsidR="00362DF9" w:rsidRPr="00EB731C" w:rsidRDefault="00597C85" w:rsidP="008E7A42">
            <w:pPr>
              <w:pStyle w:val="a6"/>
              <w:spacing w:before="0" w:beforeAutospacing="0" w:after="0" w:afterAutospacing="0" w:line="360" w:lineRule="auto"/>
              <w:ind w:left="-142"/>
              <w:jc w:val="center"/>
              <w:textAlignment w:val="baseline"/>
              <w:rPr>
                <w:rStyle w:val="a7"/>
              </w:rPr>
            </w:pPr>
            <w:r w:rsidRPr="00EB731C">
              <w:rPr>
                <w:rStyle w:val="a7"/>
                <w:b w:val="0"/>
              </w:rPr>
              <w:t>15,4</w:t>
            </w:r>
            <w:r w:rsidR="00362DF9" w:rsidRPr="00EB731C">
              <w:rPr>
                <w:bCs/>
              </w:rPr>
              <w:t>±3,9</w:t>
            </w:r>
          </w:p>
        </w:tc>
      </w:tr>
      <w:tr w:rsidR="00061BDB" w:rsidRPr="00EB731C" w14:paraId="4D8556BD" w14:textId="77777777" w:rsidTr="001B2352">
        <w:trPr>
          <w:trHeight w:val="117"/>
        </w:trPr>
        <w:tc>
          <w:tcPr>
            <w:tcW w:w="1595" w:type="dxa"/>
            <w:vMerge/>
          </w:tcPr>
          <w:p w14:paraId="61773726" w14:textId="77777777"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val="en-US" w:eastAsia="ru-RU"/>
              </w:rPr>
            </w:pPr>
          </w:p>
        </w:tc>
        <w:tc>
          <w:tcPr>
            <w:tcW w:w="1595" w:type="dxa"/>
          </w:tcPr>
          <w:p w14:paraId="358BA4EA" w14:textId="0F5D7F7B"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lang w:val="en-US"/>
              </w:rPr>
              <w:t>PI</w:t>
            </w:r>
          </w:p>
        </w:tc>
        <w:tc>
          <w:tcPr>
            <w:tcW w:w="3190" w:type="dxa"/>
          </w:tcPr>
          <w:p w14:paraId="4942855E" w14:textId="7AF825A8" w:rsidR="00362DF9"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93,5</w:t>
            </w:r>
            <w:r w:rsidR="001E1CBF" w:rsidRPr="00EB731C">
              <w:rPr>
                <w:rFonts w:ascii="Times New Roman" w:hAnsi="Times New Roman" w:cs="Times New Roman"/>
                <w:bCs/>
                <w:sz w:val="24"/>
                <w:szCs w:val="24"/>
              </w:rPr>
              <w:t>±40,3</w:t>
            </w:r>
          </w:p>
        </w:tc>
        <w:tc>
          <w:tcPr>
            <w:tcW w:w="3191" w:type="dxa"/>
          </w:tcPr>
          <w:p w14:paraId="18033141" w14:textId="3B6C2F1F" w:rsidR="00362DF9" w:rsidRPr="00EB731C" w:rsidRDefault="00597C85" w:rsidP="008E7A42">
            <w:pPr>
              <w:pStyle w:val="a6"/>
              <w:spacing w:before="0" w:beforeAutospacing="0" w:after="0" w:afterAutospacing="0" w:line="360" w:lineRule="auto"/>
              <w:ind w:left="-142"/>
              <w:jc w:val="center"/>
              <w:textAlignment w:val="baseline"/>
              <w:rPr>
                <w:rStyle w:val="a7"/>
              </w:rPr>
            </w:pPr>
            <w:r w:rsidRPr="00EB731C">
              <w:rPr>
                <w:rStyle w:val="a7"/>
                <w:b w:val="0"/>
              </w:rPr>
              <w:t>8</w:t>
            </w:r>
            <w:r w:rsidR="00854302" w:rsidRPr="00EB731C">
              <w:rPr>
                <w:rStyle w:val="a7"/>
                <w:b w:val="0"/>
              </w:rPr>
              <w:t>8,4</w:t>
            </w:r>
            <w:r w:rsidR="00362DF9" w:rsidRPr="00EB731C">
              <w:rPr>
                <w:bCs/>
              </w:rPr>
              <w:t>±2,9</w:t>
            </w:r>
          </w:p>
        </w:tc>
      </w:tr>
      <w:tr w:rsidR="00061BDB" w:rsidRPr="00EB731C" w14:paraId="4344465C" w14:textId="77777777" w:rsidTr="001B2352">
        <w:trPr>
          <w:trHeight w:val="117"/>
        </w:trPr>
        <w:tc>
          <w:tcPr>
            <w:tcW w:w="1595" w:type="dxa"/>
            <w:vMerge/>
          </w:tcPr>
          <w:p w14:paraId="43E6BB4F" w14:textId="77777777"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val="en-US" w:eastAsia="ru-RU"/>
              </w:rPr>
            </w:pPr>
          </w:p>
        </w:tc>
        <w:tc>
          <w:tcPr>
            <w:tcW w:w="1595" w:type="dxa"/>
          </w:tcPr>
          <w:p w14:paraId="05ACA580" w14:textId="2D4C1E4D"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lang w:val="en-US"/>
              </w:rPr>
            </w:pPr>
            <w:r w:rsidRPr="00EB731C">
              <w:rPr>
                <w:rFonts w:ascii="Times New Roman" w:hAnsi="Times New Roman" w:cs="Times New Roman"/>
                <w:bCs/>
                <w:iCs/>
                <w:sz w:val="24"/>
                <w:szCs w:val="24"/>
              </w:rPr>
              <w:t>Н</w:t>
            </w:r>
            <w:proofErr w:type="spellStart"/>
            <w:r w:rsidRPr="00EB731C">
              <w:rPr>
                <w:rFonts w:ascii="Times New Roman" w:hAnsi="Times New Roman" w:cs="Times New Roman"/>
                <w:bCs/>
                <w:iCs/>
                <w:sz w:val="24"/>
                <w:szCs w:val="24"/>
                <w:lang w:val="en-US"/>
              </w:rPr>
              <w:t>TWo</w:t>
            </w:r>
            <w:proofErr w:type="spellEnd"/>
          </w:p>
        </w:tc>
        <w:tc>
          <w:tcPr>
            <w:tcW w:w="3190" w:type="dxa"/>
          </w:tcPr>
          <w:p w14:paraId="4B55C88F" w14:textId="7E1E71A9" w:rsidR="00362DF9"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88,3</w:t>
            </w:r>
            <w:r w:rsidR="001E1CBF" w:rsidRPr="00EB731C">
              <w:rPr>
                <w:rFonts w:ascii="Times New Roman" w:hAnsi="Times New Roman" w:cs="Times New Roman"/>
                <w:bCs/>
                <w:sz w:val="24"/>
                <w:szCs w:val="24"/>
              </w:rPr>
              <w:t>±36,1</w:t>
            </w:r>
          </w:p>
        </w:tc>
        <w:tc>
          <w:tcPr>
            <w:tcW w:w="3191" w:type="dxa"/>
          </w:tcPr>
          <w:p w14:paraId="34FC0478" w14:textId="21EC757B" w:rsidR="00362DF9" w:rsidRPr="00EB731C" w:rsidRDefault="00597C85" w:rsidP="008E7A42">
            <w:pPr>
              <w:pStyle w:val="a6"/>
              <w:spacing w:before="0" w:beforeAutospacing="0" w:after="0" w:afterAutospacing="0" w:line="360" w:lineRule="auto"/>
              <w:ind w:left="-142"/>
              <w:jc w:val="center"/>
              <w:textAlignment w:val="baseline"/>
              <w:rPr>
                <w:rStyle w:val="a7"/>
              </w:rPr>
            </w:pPr>
            <w:r w:rsidRPr="00EB731C">
              <w:rPr>
                <w:rStyle w:val="a7"/>
                <w:b w:val="0"/>
              </w:rPr>
              <w:t>85</w:t>
            </w:r>
            <w:r w:rsidR="00854302" w:rsidRPr="00EB731C">
              <w:rPr>
                <w:rStyle w:val="a7"/>
                <w:b w:val="0"/>
              </w:rPr>
              <w:t>,3</w:t>
            </w:r>
            <w:r w:rsidR="00362DF9" w:rsidRPr="00EB731C">
              <w:rPr>
                <w:bCs/>
              </w:rPr>
              <w:t>±3,6</w:t>
            </w:r>
          </w:p>
        </w:tc>
      </w:tr>
      <w:tr w:rsidR="00061BDB" w:rsidRPr="00EB731C" w14:paraId="7108852F" w14:textId="77777777" w:rsidTr="001B2352">
        <w:trPr>
          <w:trHeight w:val="117"/>
        </w:trPr>
        <w:tc>
          <w:tcPr>
            <w:tcW w:w="1595" w:type="dxa"/>
            <w:vMerge w:val="restart"/>
          </w:tcPr>
          <w:p w14:paraId="1D809DC1" w14:textId="2573542A" w:rsidR="00362DF9" w:rsidRPr="00EB731C" w:rsidRDefault="001B235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val="en-US" w:eastAsia="ru-RU"/>
              </w:rPr>
            </w:pPr>
            <w:r w:rsidRPr="00EB731C">
              <w:rPr>
                <w:rFonts w:ascii="Times New Roman" w:eastAsia="Times New Roman" w:hAnsi="Times New Roman" w:cs="Times New Roman"/>
                <w:b/>
                <w:sz w:val="24"/>
                <w:szCs w:val="24"/>
                <w:lang w:eastAsia="ru-RU"/>
              </w:rPr>
              <w:t xml:space="preserve">         </w:t>
            </w:r>
            <w:r w:rsidR="00234362">
              <w:rPr>
                <w:rFonts w:ascii="Times New Roman" w:eastAsia="Times New Roman" w:hAnsi="Times New Roman" w:cs="Times New Roman"/>
                <w:b/>
                <w:sz w:val="24"/>
                <w:szCs w:val="24"/>
                <w:lang w:val="en-US" w:eastAsia="ru-RU"/>
              </w:rPr>
              <w:t>В</w:t>
            </w:r>
            <w:r w:rsidR="00362DF9" w:rsidRPr="00EB731C">
              <w:rPr>
                <w:rFonts w:ascii="Times New Roman" w:eastAsia="Times New Roman" w:hAnsi="Times New Roman" w:cs="Times New Roman"/>
                <w:b/>
                <w:sz w:val="24"/>
                <w:szCs w:val="24"/>
                <w:lang w:eastAsia="ru-RU"/>
              </w:rPr>
              <w:t>3</w:t>
            </w:r>
          </w:p>
        </w:tc>
        <w:tc>
          <w:tcPr>
            <w:tcW w:w="1595" w:type="dxa"/>
          </w:tcPr>
          <w:p w14:paraId="6A30C2A9" w14:textId="23940304"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ТОА</w:t>
            </w:r>
          </w:p>
        </w:tc>
        <w:tc>
          <w:tcPr>
            <w:tcW w:w="3190" w:type="dxa"/>
          </w:tcPr>
          <w:p w14:paraId="6BA8CD85" w14:textId="6476CB6F" w:rsidR="00362DF9" w:rsidRPr="00EB731C" w:rsidRDefault="0016780E"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12</w:t>
            </w:r>
            <w:r w:rsidR="00854302" w:rsidRPr="00EB731C">
              <w:rPr>
                <w:rFonts w:ascii="Times New Roman" w:hAnsi="Times New Roman" w:cs="Times New Roman"/>
                <w:bCs/>
                <w:sz w:val="24"/>
                <w:szCs w:val="24"/>
              </w:rPr>
              <w:t>,2</w:t>
            </w:r>
            <w:r w:rsidR="00362DF9" w:rsidRPr="00EB731C">
              <w:rPr>
                <w:rFonts w:ascii="Times New Roman" w:hAnsi="Times New Roman" w:cs="Times New Roman"/>
                <w:bCs/>
                <w:sz w:val="24"/>
                <w:szCs w:val="24"/>
              </w:rPr>
              <w:t>±48,0</w:t>
            </w:r>
          </w:p>
        </w:tc>
        <w:tc>
          <w:tcPr>
            <w:tcW w:w="3191" w:type="dxa"/>
          </w:tcPr>
          <w:p w14:paraId="45E15862" w14:textId="164E985C" w:rsidR="00362DF9" w:rsidRPr="00EB731C" w:rsidRDefault="00854302" w:rsidP="008E7A42">
            <w:pPr>
              <w:pStyle w:val="a6"/>
              <w:spacing w:before="0" w:beforeAutospacing="0" w:after="0" w:afterAutospacing="0" w:line="360" w:lineRule="auto"/>
              <w:ind w:left="-142"/>
              <w:jc w:val="center"/>
              <w:textAlignment w:val="baseline"/>
              <w:rPr>
                <w:rStyle w:val="a7"/>
              </w:rPr>
            </w:pPr>
            <w:r w:rsidRPr="00EB731C">
              <w:rPr>
                <w:rStyle w:val="a7"/>
                <w:b w:val="0"/>
              </w:rPr>
              <w:t>12,3</w:t>
            </w:r>
            <w:r w:rsidR="00362652" w:rsidRPr="00EB731C">
              <w:rPr>
                <w:bCs/>
              </w:rPr>
              <w:t>±2,6</w:t>
            </w:r>
          </w:p>
        </w:tc>
      </w:tr>
      <w:tr w:rsidR="00061BDB" w:rsidRPr="00EB731C" w14:paraId="78212252" w14:textId="77777777" w:rsidTr="001B2352">
        <w:trPr>
          <w:trHeight w:val="117"/>
        </w:trPr>
        <w:tc>
          <w:tcPr>
            <w:tcW w:w="1595" w:type="dxa"/>
            <w:vMerge/>
          </w:tcPr>
          <w:p w14:paraId="7C870CC7" w14:textId="77777777"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val="en-US" w:eastAsia="ru-RU"/>
              </w:rPr>
            </w:pPr>
          </w:p>
        </w:tc>
        <w:tc>
          <w:tcPr>
            <w:tcW w:w="1595" w:type="dxa"/>
          </w:tcPr>
          <w:p w14:paraId="64022D25" w14:textId="2A2E88F2"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rPr>
              <w:t>ТТР</w:t>
            </w:r>
          </w:p>
        </w:tc>
        <w:tc>
          <w:tcPr>
            <w:tcW w:w="3190" w:type="dxa"/>
          </w:tcPr>
          <w:p w14:paraId="428AD236" w14:textId="766802BE" w:rsidR="00362DF9"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14,0</w:t>
            </w:r>
            <w:r w:rsidR="001E1CBF" w:rsidRPr="00EB731C">
              <w:rPr>
                <w:rFonts w:ascii="Times New Roman" w:hAnsi="Times New Roman" w:cs="Times New Roman"/>
                <w:bCs/>
                <w:sz w:val="24"/>
                <w:szCs w:val="24"/>
              </w:rPr>
              <w:t>±27,4</w:t>
            </w:r>
          </w:p>
        </w:tc>
        <w:tc>
          <w:tcPr>
            <w:tcW w:w="3191" w:type="dxa"/>
          </w:tcPr>
          <w:p w14:paraId="62AF3F6D" w14:textId="5645D4A7" w:rsidR="00362DF9" w:rsidRPr="00EB731C" w:rsidRDefault="00854302" w:rsidP="008E7A42">
            <w:pPr>
              <w:pStyle w:val="a6"/>
              <w:spacing w:before="0" w:beforeAutospacing="0" w:after="0" w:afterAutospacing="0" w:line="360" w:lineRule="auto"/>
              <w:ind w:left="-142"/>
              <w:jc w:val="center"/>
              <w:textAlignment w:val="baseline"/>
              <w:rPr>
                <w:rStyle w:val="a7"/>
              </w:rPr>
            </w:pPr>
            <w:r w:rsidRPr="00EB731C">
              <w:rPr>
                <w:rStyle w:val="a7"/>
                <w:b w:val="0"/>
              </w:rPr>
              <w:t>15,2</w:t>
            </w:r>
            <w:r w:rsidR="00362DF9" w:rsidRPr="00EB731C">
              <w:rPr>
                <w:bCs/>
              </w:rPr>
              <w:t>±3,5</w:t>
            </w:r>
          </w:p>
        </w:tc>
      </w:tr>
      <w:tr w:rsidR="00061BDB" w:rsidRPr="00EB731C" w14:paraId="3073ABAC" w14:textId="77777777" w:rsidTr="001B2352">
        <w:trPr>
          <w:trHeight w:val="117"/>
        </w:trPr>
        <w:tc>
          <w:tcPr>
            <w:tcW w:w="1595" w:type="dxa"/>
            <w:vMerge/>
          </w:tcPr>
          <w:p w14:paraId="14A9A4AB" w14:textId="77777777"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b/>
                <w:sz w:val="24"/>
                <w:szCs w:val="24"/>
                <w:lang w:val="en-US" w:eastAsia="ru-RU"/>
              </w:rPr>
            </w:pPr>
          </w:p>
        </w:tc>
        <w:tc>
          <w:tcPr>
            <w:tcW w:w="1595" w:type="dxa"/>
          </w:tcPr>
          <w:p w14:paraId="4B1EFA1B" w14:textId="608DBDC0"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rPr>
            </w:pPr>
            <w:r w:rsidRPr="00EB731C">
              <w:rPr>
                <w:rFonts w:ascii="Times New Roman" w:hAnsi="Times New Roman" w:cs="Times New Roman"/>
                <w:bCs/>
                <w:iCs/>
                <w:sz w:val="24"/>
                <w:szCs w:val="24"/>
                <w:lang w:val="en-US"/>
              </w:rPr>
              <w:t>PI</w:t>
            </w:r>
          </w:p>
        </w:tc>
        <w:tc>
          <w:tcPr>
            <w:tcW w:w="3190" w:type="dxa"/>
          </w:tcPr>
          <w:p w14:paraId="7E6DAA4F" w14:textId="5F9F110F" w:rsidR="00362DF9"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92,2</w:t>
            </w:r>
            <w:r w:rsidR="001E1CBF" w:rsidRPr="00EB731C">
              <w:rPr>
                <w:rFonts w:ascii="Times New Roman" w:hAnsi="Times New Roman" w:cs="Times New Roman"/>
                <w:bCs/>
                <w:sz w:val="24"/>
                <w:szCs w:val="24"/>
              </w:rPr>
              <w:t>±39,3</w:t>
            </w:r>
          </w:p>
        </w:tc>
        <w:tc>
          <w:tcPr>
            <w:tcW w:w="3191" w:type="dxa"/>
          </w:tcPr>
          <w:p w14:paraId="502B83FF" w14:textId="10CCFA9F" w:rsidR="00362DF9" w:rsidRPr="00EB731C" w:rsidRDefault="00854302" w:rsidP="008E7A42">
            <w:pPr>
              <w:pStyle w:val="a6"/>
              <w:spacing w:before="0" w:beforeAutospacing="0" w:after="0" w:afterAutospacing="0" w:line="360" w:lineRule="auto"/>
              <w:ind w:left="-142"/>
              <w:jc w:val="center"/>
              <w:textAlignment w:val="baseline"/>
              <w:rPr>
                <w:rStyle w:val="a7"/>
              </w:rPr>
            </w:pPr>
            <w:r w:rsidRPr="00EB731C">
              <w:rPr>
                <w:rStyle w:val="a7"/>
                <w:b w:val="0"/>
              </w:rPr>
              <w:t>99,4</w:t>
            </w:r>
            <w:r w:rsidR="00362DF9" w:rsidRPr="00EB731C">
              <w:rPr>
                <w:bCs/>
              </w:rPr>
              <w:t>±4,1</w:t>
            </w:r>
          </w:p>
        </w:tc>
      </w:tr>
      <w:tr w:rsidR="00061BDB" w:rsidRPr="00EB731C" w14:paraId="3DB74238" w14:textId="77777777" w:rsidTr="001B2352">
        <w:trPr>
          <w:trHeight w:val="117"/>
        </w:trPr>
        <w:tc>
          <w:tcPr>
            <w:tcW w:w="1595" w:type="dxa"/>
            <w:vMerge/>
          </w:tcPr>
          <w:p w14:paraId="061D8BD0" w14:textId="77777777"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both"/>
              <w:rPr>
                <w:rFonts w:ascii="Times New Roman" w:eastAsia="Times New Roman" w:hAnsi="Times New Roman" w:cs="Times New Roman"/>
                <w:sz w:val="24"/>
                <w:szCs w:val="24"/>
                <w:lang w:val="en-US" w:eastAsia="ru-RU"/>
              </w:rPr>
            </w:pPr>
          </w:p>
        </w:tc>
        <w:tc>
          <w:tcPr>
            <w:tcW w:w="1595" w:type="dxa"/>
          </w:tcPr>
          <w:p w14:paraId="3689641C" w14:textId="3A743FC0" w:rsidR="00362DF9" w:rsidRPr="00EB731C" w:rsidRDefault="00362DF9"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Fonts w:ascii="Times New Roman" w:hAnsi="Times New Roman" w:cs="Times New Roman"/>
                <w:bCs/>
                <w:iCs/>
                <w:sz w:val="24"/>
                <w:szCs w:val="24"/>
                <w:lang w:val="en-US"/>
              </w:rPr>
            </w:pPr>
            <w:r w:rsidRPr="00EB731C">
              <w:rPr>
                <w:rFonts w:ascii="Times New Roman" w:hAnsi="Times New Roman" w:cs="Times New Roman"/>
                <w:bCs/>
                <w:iCs/>
                <w:sz w:val="24"/>
                <w:szCs w:val="24"/>
              </w:rPr>
              <w:t>Н</w:t>
            </w:r>
            <w:proofErr w:type="spellStart"/>
            <w:r w:rsidRPr="00EB731C">
              <w:rPr>
                <w:rFonts w:ascii="Times New Roman" w:hAnsi="Times New Roman" w:cs="Times New Roman"/>
                <w:bCs/>
                <w:iCs/>
                <w:sz w:val="24"/>
                <w:szCs w:val="24"/>
                <w:lang w:val="en-US"/>
              </w:rPr>
              <w:t>TWo</w:t>
            </w:r>
            <w:proofErr w:type="spellEnd"/>
          </w:p>
        </w:tc>
        <w:tc>
          <w:tcPr>
            <w:tcW w:w="3190" w:type="dxa"/>
          </w:tcPr>
          <w:p w14:paraId="4FD24CD4" w14:textId="60CC6A44" w:rsidR="00362DF9" w:rsidRPr="00EB731C" w:rsidRDefault="00854302" w:rsidP="008E7A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jc w:val="center"/>
              <w:rPr>
                <w:rStyle w:val="a7"/>
                <w:rFonts w:ascii="Times New Roman" w:hAnsi="Times New Roman" w:cs="Times New Roman"/>
                <w:sz w:val="24"/>
                <w:szCs w:val="24"/>
              </w:rPr>
            </w:pPr>
            <w:r w:rsidRPr="00EB731C">
              <w:rPr>
                <w:rFonts w:ascii="Times New Roman" w:hAnsi="Times New Roman" w:cs="Times New Roman"/>
                <w:bCs/>
                <w:sz w:val="24"/>
                <w:szCs w:val="24"/>
              </w:rPr>
              <w:t>89,5</w:t>
            </w:r>
            <w:r w:rsidR="001E1CBF" w:rsidRPr="00EB731C">
              <w:rPr>
                <w:rFonts w:ascii="Times New Roman" w:hAnsi="Times New Roman" w:cs="Times New Roman"/>
                <w:bCs/>
                <w:sz w:val="24"/>
                <w:szCs w:val="24"/>
              </w:rPr>
              <w:t>±39,1</w:t>
            </w:r>
          </w:p>
        </w:tc>
        <w:tc>
          <w:tcPr>
            <w:tcW w:w="3191" w:type="dxa"/>
          </w:tcPr>
          <w:p w14:paraId="51DA45DE" w14:textId="7000FE28" w:rsidR="00362DF9" w:rsidRPr="00EB731C" w:rsidRDefault="00854302" w:rsidP="008E7A42">
            <w:pPr>
              <w:pStyle w:val="a6"/>
              <w:spacing w:before="0" w:beforeAutospacing="0" w:after="0" w:afterAutospacing="0" w:line="360" w:lineRule="auto"/>
              <w:ind w:left="-142"/>
              <w:jc w:val="center"/>
              <w:textAlignment w:val="baseline"/>
              <w:rPr>
                <w:rStyle w:val="a7"/>
              </w:rPr>
            </w:pPr>
            <w:r w:rsidRPr="00EB731C">
              <w:rPr>
                <w:rStyle w:val="a7"/>
                <w:b w:val="0"/>
              </w:rPr>
              <w:t>84,3</w:t>
            </w:r>
            <w:r w:rsidR="00362DF9" w:rsidRPr="00EB731C">
              <w:rPr>
                <w:bCs/>
              </w:rPr>
              <w:t>±3,6</w:t>
            </w:r>
          </w:p>
        </w:tc>
      </w:tr>
    </w:tbl>
    <w:p w14:paraId="4EFE5146" w14:textId="77777777" w:rsidR="00CE3435" w:rsidRPr="00EB731C" w:rsidRDefault="00CE3435" w:rsidP="008E7A42">
      <w:pPr>
        <w:pStyle w:val="a6"/>
        <w:spacing w:before="0" w:beforeAutospacing="0" w:after="0" w:afterAutospacing="0" w:line="360" w:lineRule="auto"/>
        <w:ind w:left="-142"/>
        <w:jc w:val="both"/>
        <w:textAlignment w:val="baseline"/>
      </w:pPr>
    </w:p>
    <w:p w14:paraId="286A0F4D" w14:textId="2C8FEFC5" w:rsidR="000A75E6" w:rsidRPr="00EB731C" w:rsidRDefault="000C6613" w:rsidP="000A75E6">
      <w:pPr>
        <w:pStyle w:val="a6"/>
        <w:spacing w:before="0" w:beforeAutospacing="0" w:after="0" w:afterAutospacing="0" w:line="360" w:lineRule="auto"/>
        <w:ind w:left="-142"/>
        <w:jc w:val="both"/>
        <w:textAlignment w:val="baseline"/>
        <w:rPr>
          <w:bCs/>
          <w:iCs/>
        </w:rPr>
      </w:pPr>
      <w:r w:rsidRPr="00EB731C">
        <w:rPr>
          <w:bCs/>
          <w:iCs/>
        </w:rPr>
        <w:t>Примечание: Представленные показатели: начало артериальной фазы</w:t>
      </w:r>
      <w:r w:rsidRPr="00EB731C">
        <w:rPr>
          <w:bCs/>
        </w:rPr>
        <w:t xml:space="preserve">, </w:t>
      </w:r>
      <w:r w:rsidRPr="00EB731C">
        <w:rPr>
          <w:bCs/>
          <w:iCs/>
        </w:rPr>
        <w:t>(ТОА) (сек.); время достижения максимальной интенсивности накопления контрастного препарата</w:t>
      </w:r>
      <w:r w:rsidRPr="00EB731C">
        <w:rPr>
          <w:bCs/>
        </w:rPr>
        <w:t xml:space="preserve">, </w:t>
      </w:r>
      <w:r w:rsidRPr="00EB731C">
        <w:rPr>
          <w:bCs/>
          <w:iCs/>
        </w:rPr>
        <w:t>ТТР (сек); максимальная интенсивность накопления контрастного препарата</w:t>
      </w:r>
      <w:r w:rsidRPr="00EB731C">
        <w:rPr>
          <w:bCs/>
        </w:rPr>
        <w:t xml:space="preserve">, </w:t>
      </w:r>
      <w:r w:rsidRPr="00EB731C">
        <w:rPr>
          <w:bCs/>
          <w:iCs/>
          <w:lang w:val="en-US"/>
        </w:rPr>
        <w:t>PI</w:t>
      </w:r>
      <w:r w:rsidR="00EC141E">
        <w:rPr>
          <w:bCs/>
          <w:iCs/>
        </w:rPr>
        <w:t xml:space="preserve"> (</w:t>
      </w:r>
      <w:proofErr w:type="spellStart"/>
      <w:r w:rsidR="004C623E">
        <w:rPr>
          <w:bCs/>
          <w:iCs/>
        </w:rPr>
        <w:t>дЦб</w:t>
      </w:r>
      <w:proofErr w:type="spellEnd"/>
      <w:r w:rsidRPr="00EB731C">
        <w:rPr>
          <w:bCs/>
          <w:iCs/>
        </w:rPr>
        <w:t>); время полувыведения контрастного препарата, Н</w:t>
      </w:r>
      <w:proofErr w:type="spellStart"/>
      <w:r w:rsidRPr="00EB731C">
        <w:rPr>
          <w:bCs/>
          <w:iCs/>
          <w:lang w:val="en-US"/>
        </w:rPr>
        <w:t>TWo</w:t>
      </w:r>
      <w:proofErr w:type="spellEnd"/>
      <w:r w:rsidRPr="00EB731C">
        <w:rPr>
          <w:bCs/>
          <w:iCs/>
        </w:rPr>
        <w:t xml:space="preserve"> (сек.) – являются обязательными во всех точках исследования </w:t>
      </w:r>
      <w:r w:rsidR="00854302" w:rsidRPr="00EB731C">
        <w:rPr>
          <w:bCs/>
          <w:iCs/>
        </w:rPr>
        <w:t>при диагностике</w:t>
      </w:r>
      <w:r w:rsidRPr="00EB731C">
        <w:rPr>
          <w:bCs/>
          <w:iCs/>
        </w:rPr>
        <w:t xml:space="preserve"> ангионефросклероза у пациентов с СД 2 типа. </w:t>
      </w:r>
      <w:r w:rsidR="00CA6D33" w:rsidRPr="00EB731C">
        <w:t>При проведении статистического исследования результатов примем две гипотезы:</w:t>
      </w:r>
      <w:r w:rsidR="000A75E6" w:rsidRPr="00EB731C">
        <w:rPr>
          <w:bCs/>
          <w:iCs/>
        </w:rPr>
        <w:t xml:space="preserve"> </w:t>
      </w:r>
      <w:r w:rsidR="00CA6D33" w:rsidRPr="00EB731C">
        <w:t>Н0 – зависимость между выборками и группами при проведении оценок случайна;</w:t>
      </w:r>
      <w:r w:rsidR="000A75E6" w:rsidRPr="00EB731C">
        <w:rPr>
          <w:bCs/>
          <w:iCs/>
        </w:rPr>
        <w:t xml:space="preserve"> </w:t>
      </w:r>
      <w:r w:rsidR="00CA6D33" w:rsidRPr="00EB731C">
        <w:t>Н1 – зависимость между двумя группами при проведении оценок существует.</w:t>
      </w:r>
      <w:r w:rsidR="000A75E6" w:rsidRPr="00EB731C">
        <w:rPr>
          <w:bCs/>
          <w:iCs/>
        </w:rPr>
        <w:t xml:space="preserve"> </w:t>
      </w:r>
      <w:r w:rsidR="00CA6D33" w:rsidRPr="00EB731C">
        <w:rPr>
          <w:bCs/>
          <w:iCs/>
        </w:rPr>
        <w:t>В таблицах 3-6 группированы результа</w:t>
      </w:r>
      <w:r w:rsidR="000A75E6" w:rsidRPr="00EB731C">
        <w:rPr>
          <w:bCs/>
          <w:iCs/>
        </w:rPr>
        <w:t>ты исследования по показателям.</w:t>
      </w:r>
    </w:p>
    <w:p w14:paraId="71A79610" w14:textId="77777777" w:rsidR="00DC3541" w:rsidRPr="00EC141E" w:rsidRDefault="000A75E6" w:rsidP="000A75E6">
      <w:pPr>
        <w:pStyle w:val="a6"/>
        <w:spacing w:before="0" w:beforeAutospacing="0" w:after="0" w:afterAutospacing="0" w:line="360" w:lineRule="auto"/>
        <w:ind w:left="-142"/>
        <w:jc w:val="both"/>
        <w:textAlignment w:val="baseline"/>
        <w:rPr>
          <w:bCs/>
          <w:iCs/>
        </w:rPr>
      </w:pPr>
      <w:r w:rsidRPr="00EB731C">
        <w:rPr>
          <w:bCs/>
          <w:iCs/>
        </w:rPr>
        <w:lastRenderedPageBreak/>
        <w:t xml:space="preserve">Таблица 3. </w:t>
      </w:r>
      <w:r w:rsidR="00CA6D33" w:rsidRPr="00EB731C">
        <w:rPr>
          <w:bCs/>
          <w:iCs/>
        </w:rPr>
        <w:t>Исходные</w:t>
      </w:r>
      <w:r w:rsidR="00CA6D33" w:rsidRPr="00EC141E">
        <w:rPr>
          <w:bCs/>
          <w:iCs/>
        </w:rPr>
        <w:t xml:space="preserve"> </w:t>
      </w:r>
      <w:r w:rsidR="00CA6D33" w:rsidRPr="00EB731C">
        <w:rPr>
          <w:bCs/>
          <w:iCs/>
        </w:rPr>
        <w:t>данные</w:t>
      </w:r>
      <w:r w:rsidR="00CA6D33" w:rsidRPr="00EC141E">
        <w:rPr>
          <w:bCs/>
          <w:iCs/>
        </w:rPr>
        <w:t xml:space="preserve"> </w:t>
      </w:r>
      <w:r w:rsidR="00CA6D33" w:rsidRPr="00EB731C">
        <w:rPr>
          <w:bCs/>
          <w:iCs/>
        </w:rPr>
        <w:t>для</w:t>
      </w:r>
      <w:r w:rsidR="00CA6D33" w:rsidRPr="00EC141E">
        <w:rPr>
          <w:bCs/>
          <w:iCs/>
        </w:rPr>
        <w:t xml:space="preserve"> </w:t>
      </w:r>
      <w:r w:rsidR="00CA6D33" w:rsidRPr="00EB731C">
        <w:rPr>
          <w:bCs/>
          <w:iCs/>
        </w:rPr>
        <w:t>расчета</w:t>
      </w:r>
      <w:r w:rsidR="00CA6D33" w:rsidRPr="00EC141E">
        <w:rPr>
          <w:bCs/>
          <w:iCs/>
        </w:rPr>
        <w:t xml:space="preserve"> </w:t>
      </w:r>
      <w:r w:rsidR="00CA6D33" w:rsidRPr="00EB731C">
        <w:rPr>
          <w:bCs/>
          <w:iCs/>
        </w:rPr>
        <w:t>по</w:t>
      </w:r>
      <w:r w:rsidR="00CA6D33" w:rsidRPr="00EC141E">
        <w:rPr>
          <w:bCs/>
          <w:iCs/>
        </w:rPr>
        <w:t xml:space="preserve"> </w:t>
      </w:r>
      <w:r w:rsidR="00CA6D33" w:rsidRPr="00EB731C">
        <w:rPr>
          <w:bCs/>
          <w:iCs/>
        </w:rPr>
        <w:t>показателю</w:t>
      </w:r>
      <w:r w:rsidR="00CA6D33" w:rsidRPr="00EC141E">
        <w:rPr>
          <w:bCs/>
          <w:iCs/>
        </w:rPr>
        <w:t xml:space="preserve"> </w:t>
      </w:r>
      <w:r w:rsidR="00CA6D33" w:rsidRPr="00EB731C">
        <w:rPr>
          <w:bCs/>
          <w:iCs/>
        </w:rPr>
        <w:t>начало</w:t>
      </w:r>
      <w:r w:rsidR="00CA6D33" w:rsidRPr="00EC141E">
        <w:rPr>
          <w:bCs/>
          <w:iCs/>
        </w:rPr>
        <w:t xml:space="preserve"> </w:t>
      </w:r>
      <w:r w:rsidR="00CA6D33" w:rsidRPr="00EB731C">
        <w:rPr>
          <w:bCs/>
          <w:iCs/>
        </w:rPr>
        <w:t>артериальной</w:t>
      </w:r>
      <w:r w:rsidR="00CA6D33" w:rsidRPr="00EC141E">
        <w:rPr>
          <w:bCs/>
          <w:iCs/>
        </w:rPr>
        <w:t xml:space="preserve"> </w:t>
      </w:r>
      <w:r w:rsidR="00CA6D33" w:rsidRPr="00EB731C">
        <w:rPr>
          <w:bCs/>
          <w:iCs/>
        </w:rPr>
        <w:t>фазы</w:t>
      </w:r>
      <w:r w:rsidR="00CA6D33" w:rsidRPr="00EC141E">
        <w:rPr>
          <w:bCs/>
          <w:iCs/>
        </w:rPr>
        <w:t>, (</w:t>
      </w:r>
      <w:r w:rsidR="00CA6D33" w:rsidRPr="00EB731C">
        <w:rPr>
          <w:bCs/>
          <w:iCs/>
        </w:rPr>
        <w:t>ТОА</w:t>
      </w:r>
      <w:r w:rsidR="00CA6D33" w:rsidRPr="00EC141E">
        <w:rPr>
          <w:bCs/>
          <w:iCs/>
        </w:rPr>
        <w:t>) (</w:t>
      </w:r>
      <w:r w:rsidR="00CA6D33" w:rsidRPr="00EB731C">
        <w:rPr>
          <w:bCs/>
          <w:iCs/>
        </w:rPr>
        <w:t>сек</w:t>
      </w:r>
      <w:r w:rsidR="00CA6D33" w:rsidRPr="00EC141E">
        <w:rPr>
          <w:bCs/>
          <w:iCs/>
        </w:rPr>
        <w:t>.)</w:t>
      </w:r>
      <w:r w:rsidR="00FB12A9" w:rsidRPr="00EC141E">
        <w:rPr>
          <w:bCs/>
          <w:iCs/>
        </w:rPr>
        <w:t>.</w:t>
      </w:r>
    </w:p>
    <w:p w14:paraId="3BABDF74" w14:textId="72685878" w:rsidR="00CA6D33" w:rsidRPr="00EB731C" w:rsidRDefault="00DC3541" w:rsidP="000A75E6">
      <w:pPr>
        <w:pStyle w:val="a6"/>
        <w:spacing w:before="0" w:beforeAutospacing="0" w:after="0" w:afterAutospacing="0" w:line="360" w:lineRule="auto"/>
        <w:ind w:left="-142"/>
        <w:jc w:val="both"/>
        <w:textAlignment w:val="baseline"/>
        <w:rPr>
          <w:bCs/>
          <w:iCs/>
          <w:lang w:val="en-US"/>
        </w:rPr>
      </w:pPr>
      <w:r w:rsidRPr="00EB731C">
        <w:rPr>
          <w:lang w:val="en"/>
        </w:rPr>
        <w:t>Table</w:t>
      </w:r>
      <w:r w:rsidRPr="00EB731C">
        <w:rPr>
          <w:lang w:val="en-US"/>
        </w:rPr>
        <w:t xml:space="preserve"> 3. </w:t>
      </w:r>
      <w:r w:rsidR="00FB12A9" w:rsidRPr="00EB731C">
        <w:rPr>
          <w:bCs/>
          <w:iCs/>
          <w:lang w:val="en-US"/>
        </w:rPr>
        <w:t>Initial data for calculation according to the indicator of the beginning of the arterial phase, (TOA) (sec.)</w:t>
      </w:r>
    </w:p>
    <w:tbl>
      <w:tblPr>
        <w:tblStyle w:val="a3"/>
        <w:tblW w:w="0" w:type="auto"/>
        <w:tblLook w:val="04A0" w:firstRow="1" w:lastRow="0" w:firstColumn="1" w:lastColumn="0" w:noHBand="0" w:noVBand="1"/>
      </w:tblPr>
      <w:tblGrid>
        <w:gridCol w:w="3115"/>
        <w:gridCol w:w="3117"/>
        <w:gridCol w:w="3113"/>
      </w:tblGrid>
      <w:tr w:rsidR="00CA6D33" w:rsidRPr="00EB731C" w14:paraId="51B9FFEB" w14:textId="77777777" w:rsidTr="00CA6D33">
        <w:trPr>
          <w:trHeight w:val="20"/>
        </w:trPr>
        <w:tc>
          <w:tcPr>
            <w:tcW w:w="3115" w:type="dxa"/>
          </w:tcPr>
          <w:p w14:paraId="27363513"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Оценка</w:t>
            </w:r>
          </w:p>
        </w:tc>
        <w:tc>
          <w:tcPr>
            <w:tcW w:w="3117" w:type="dxa"/>
          </w:tcPr>
          <w:p w14:paraId="659EDFF5"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1-ая (n=6)</w:t>
            </w:r>
          </w:p>
        </w:tc>
        <w:tc>
          <w:tcPr>
            <w:tcW w:w="3113" w:type="dxa"/>
          </w:tcPr>
          <w:p w14:paraId="1B02B3D7"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2-ая (n=6)</w:t>
            </w:r>
          </w:p>
        </w:tc>
      </w:tr>
      <w:tr w:rsidR="00CA6D33" w:rsidRPr="00EB731C" w14:paraId="5AB30D06" w14:textId="77777777" w:rsidTr="00CA6D33">
        <w:trPr>
          <w:trHeight w:val="20"/>
        </w:trPr>
        <w:tc>
          <w:tcPr>
            <w:tcW w:w="3115" w:type="dxa"/>
          </w:tcPr>
          <w:p w14:paraId="679BB8C7"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А1</w:t>
            </w:r>
          </w:p>
        </w:tc>
        <w:tc>
          <w:tcPr>
            <w:tcW w:w="3117" w:type="dxa"/>
          </w:tcPr>
          <w:p w14:paraId="5C0CA566"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12,1±10,6</w:t>
            </w:r>
          </w:p>
        </w:tc>
        <w:tc>
          <w:tcPr>
            <w:tcW w:w="3113" w:type="dxa"/>
          </w:tcPr>
          <w:p w14:paraId="6C32249A"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10,5</w:t>
            </w:r>
            <w:r w:rsidRPr="00EB731C">
              <w:rPr>
                <w:rFonts w:ascii="Times New Roman" w:eastAsia="Times New Roman" w:hAnsi="Times New Roman" w:cs="Times New Roman"/>
                <w:bCs/>
                <w:sz w:val="24"/>
                <w:szCs w:val="24"/>
                <w:lang w:eastAsia="ru-RU"/>
              </w:rPr>
              <w:t>±2,4</w:t>
            </w:r>
          </w:p>
        </w:tc>
      </w:tr>
      <w:tr w:rsidR="00CA6D33" w:rsidRPr="00EB731C" w14:paraId="0D5B245A" w14:textId="77777777" w:rsidTr="00CA6D33">
        <w:trPr>
          <w:trHeight w:val="20"/>
        </w:trPr>
        <w:tc>
          <w:tcPr>
            <w:tcW w:w="3115" w:type="dxa"/>
          </w:tcPr>
          <w:p w14:paraId="22077A5F"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А2</w:t>
            </w:r>
          </w:p>
        </w:tc>
        <w:tc>
          <w:tcPr>
            <w:tcW w:w="3117" w:type="dxa"/>
          </w:tcPr>
          <w:p w14:paraId="13EE442A"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12,4±12,6</w:t>
            </w:r>
          </w:p>
        </w:tc>
        <w:tc>
          <w:tcPr>
            <w:tcW w:w="3113" w:type="dxa"/>
          </w:tcPr>
          <w:p w14:paraId="36B9B4D5"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10,1</w:t>
            </w:r>
            <w:r w:rsidRPr="00EB731C">
              <w:rPr>
                <w:rFonts w:ascii="Times New Roman" w:eastAsia="Times New Roman" w:hAnsi="Times New Roman" w:cs="Times New Roman"/>
                <w:bCs/>
                <w:sz w:val="24"/>
                <w:szCs w:val="24"/>
                <w:lang w:eastAsia="ru-RU"/>
              </w:rPr>
              <w:t>±3,2</w:t>
            </w:r>
          </w:p>
        </w:tc>
      </w:tr>
      <w:tr w:rsidR="00CA6D33" w:rsidRPr="00EB731C" w14:paraId="097FCE83" w14:textId="77777777" w:rsidTr="00CA6D33">
        <w:trPr>
          <w:trHeight w:val="20"/>
        </w:trPr>
        <w:tc>
          <w:tcPr>
            <w:tcW w:w="3115" w:type="dxa"/>
          </w:tcPr>
          <w:p w14:paraId="7C8E436B"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А3</w:t>
            </w:r>
          </w:p>
        </w:tc>
        <w:tc>
          <w:tcPr>
            <w:tcW w:w="3117" w:type="dxa"/>
          </w:tcPr>
          <w:p w14:paraId="78BD5EF2"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12,5±18,52</w:t>
            </w:r>
          </w:p>
        </w:tc>
        <w:tc>
          <w:tcPr>
            <w:tcW w:w="3113" w:type="dxa"/>
          </w:tcPr>
          <w:p w14:paraId="13F06C84"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10,5</w:t>
            </w:r>
            <w:r w:rsidRPr="00EB731C">
              <w:rPr>
                <w:rFonts w:ascii="Times New Roman" w:eastAsia="Times New Roman" w:hAnsi="Times New Roman" w:cs="Times New Roman"/>
                <w:bCs/>
                <w:sz w:val="24"/>
                <w:szCs w:val="24"/>
                <w:lang w:eastAsia="ru-RU"/>
              </w:rPr>
              <w:t>±2,4</w:t>
            </w:r>
          </w:p>
        </w:tc>
      </w:tr>
      <w:tr w:rsidR="00CA6D33" w:rsidRPr="00EB731C" w14:paraId="32A96F28" w14:textId="77777777" w:rsidTr="00CA6D33">
        <w:trPr>
          <w:trHeight w:val="20"/>
        </w:trPr>
        <w:tc>
          <w:tcPr>
            <w:tcW w:w="3115" w:type="dxa"/>
          </w:tcPr>
          <w:p w14:paraId="072220CE"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А4</w:t>
            </w:r>
          </w:p>
        </w:tc>
        <w:tc>
          <w:tcPr>
            <w:tcW w:w="3117" w:type="dxa"/>
          </w:tcPr>
          <w:p w14:paraId="43512E91"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12,5±22,47</w:t>
            </w:r>
          </w:p>
        </w:tc>
        <w:tc>
          <w:tcPr>
            <w:tcW w:w="3113" w:type="dxa"/>
          </w:tcPr>
          <w:p w14:paraId="1C743F34"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11,3</w:t>
            </w:r>
            <w:r w:rsidRPr="00EB731C">
              <w:rPr>
                <w:rFonts w:ascii="Times New Roman" w:eastAsia="Times New Roman" w:hAnsi="Times New Roman" w:cs="Times New Roman"/>
                <w:bCs/>
                <w:sz w:val="24"/>
                <w:szCs w:val="24"/>
                <w:lang w:eastAsia="ru-RU"/>
              </w:rPr>
              <w:t>±2,0</w:t>
            </w:r>
          </w:p>
        </w:tc>
      </w:tr>
      <w:tr w:rsidR="00CA6D33" w:rsidRPr="00EB731C" w14:paraId="11246A57" w14:textId="77777777" w:rsidTr="00CA6D33">
        <w:trPr>
          <w:trHeight w:val="20"/>
        </w:trPr>
        <w:tc>
          <w:tcPr>
            <w:tcW w:w="3115" w:type="dxa"/>
          </w:tcPr>
          <w:p w14:paraId="291A0D07"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А5</w:t>
            </w:r>
          </w:p>
        </w:tc>
        <w:tc>
          <w:tcPr>
            <w:tcW w:w="3117" w:type="dxa"/>
          </w:tcPr>
          <w:p w14:paraId="6772818F"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11,3±35,88</w:t>
            </w:r>
          </w:p>
        </w:tc>
        <w:tc>
          <w:tcPr>
            <w:tcW w:w="3113" w:type="dxa"/>
          </w:tcPr>
          <w:p w14:paraId="2EE137BF"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11,4</w:t>
            </w:r>
            <w:r w:rsidRPr="00EB731C">
              <w:rPr>
                <w:rFonts w:ascii="Times New Roman" w:eastAsia="Times New Roman" w:hAnsi="Times New Roman" w:cs="Times New Roman"/>
                <w:bCs/>
                <w:sz w:val="24"/>
                <w:szCs w:val="24"/>
                <w:lang w:eastAsia="ru-RU"/>
              </w:rPr>
              <w:t>±2,5</w:t>
            </w:r>
          </w:p>
        </w:tc>
      </w:tr>
      <w:tr w:rsidR="00CA6D33" w:rsidRPr="00EB731C" w14:paraId="732B7B57" w14:textId="77777777" w:rsidTr="00CA6D33">
        <w:trPr>
          <w:trHeight w:val="20"/>
        </w:trPr>
        <w:tc>
          <w:tcPr>
            <w:tcW w:w="3115" w:type="dxa"/>
          </w:tcPr>
          <w:p w14:paraId="3D1037D0" w14:textId="77777777" w:rsidR="00CA6D33" w:rsidRPr="00EB731C" w:rsidRDefault="00CA6D33" w:rsidP="00CA6D33">
            <w:pPr>
              <w:rPr>
                <w:rFonts w:ascii="Times New Roman" w:hAnsi="Times New Roman" w:cs="Times New Roman"/>
                <w:sz w:val="24"/>
                <w:szCs w:val="24"/>
                <w:lang w:val="en-US"/>
              </w:rPr>
            </w:pPr>
            <w:r w:rsidRPr="00EB731C">
              <w:rPr>
                <w:rFonts w:ascii="Times New Roman" w:hAnsi="Times New Roman" w:cs="Times New Roman"/>
                <w:sz w:val="24"/>
                <w:szCs w:val="24"/>
                <w:lang w:val="en-US"/>
              </w:rPr>
              <w:t>V1</w:t>
            </w:r>
          </w:p>
        </w:tc>
        <w:tc>
          <w:tcPr>
            <w:tcW w:w="3117" w:type="dxa"/>
          </w:tcPr>
          <w:p w14:paraId="323A06D9"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14,2±30,46</w:t>
            </w:r>
          </w:p>
        </w:tc>
        <w:tc>
          <w:tcPr>
            <w:tcW w:w="3113" w:type="dxa"/>
          </w:tcPr>
          <w:p w14:paraId="772575F7"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12,4</w:t>
            </w:r>
            <w:r w:rsidRPr="00EB731C">
              <w:rPr>
                <w:rFonts w:ascii="Times New Roman" w:eastAsia="Times New Roman" w:hAnsi="Times New Roman" w:cs="Times New Roman"/>
                <w:bCs/>
                <w:sz w:val="24"/>
                <w:szCs w:val="24"/>
                <w:lang w:eastAsia="ru-RU"/>
              </w:rPr>
              <w:t>±2,5</w:t>
            </w:r>
          </w:p>
        </w:tc>
      </w:tr>
      <w:tr w:rsidR="00CA6D33" w:rsidRPr="00EB731C" w14:paraId="47DF09AE" w14:textId="77777777" w:rsidTr="00CA6D33">
        <w:trPr>
          <w:trHeight w:val="20"/>
        </w:trPr>
        <w:tc>
          <w:tcPr>
            <w:tcW w:w="3115" w:type="dxa"/>
          </w:tcPr>
          <w:p w14:paraId="6627A71F" w14:textId="77777777" w:rsidR="00CA6D33" w:rsidRPr="00EB731C" w:rsidRDefault="00CA6D33" w:rsidP="00CA6D33">
            <w:pPr>
              <w:rPr>
                <w:rFonts w:ascii="Times New Roman" w:hAnsi="Times New Roman" w:cs="Times New Roman"/>
                <w:sz w:val="24"/>
                <w:szCs w:val="24"/>
                <w:lang w:val="en-US"/>
              </w:rPr>
            </w:pPr>
            <w:r w:rsidRPr="00EB731C">
              <w:rPr>
                <w:rFonts w:ascii="Times New Roman" w:hAnsi="Times New Roman" w:cs="Times New Roman"/>
                <w:sz w:val="24"/>
                <w:szCs w:val="24"/>
                <w:lang w:val="en-US"/>
              </w:rPr>
              <w:t>V2</w:t>
            </w:r>
          </w:p>
        </w:tc>
        <w:tc>
          <w:tcPr>
            <w:tcW w:w="3117" w:type="dxa"/>
          </w:tcPr>
          <w:p w14:paraId="1A434D78"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12,0±37,01</w:t>
            </w:r>
          </w:p>
        </w:tc>
        <w:tc>
          <w:tcPr>
            <w:tcW w:w="3113" w:type="dxa"/>
          </w:tcPr>
          <w:p w14:paraId="22FFBC14"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12,3</w:t>
            </w:r>
            <w:r w:rsidRPr="00EB731C">
              <w:rPr>
                <w:rFonts w:ascii="Times New Roman" w:eastAsia="Times New Roman" w:hAnsi="Times New Roman" w:cs="Times New Roman"/>
                <w:bCs/>
                <w:sz w:val="24"/>
                <w:szCs w:val="24"/>
                <w:lang w:eastAsia="ru-RU"/>
              </w:rPr>
              <w:t>±2,4</w:t>
            </w:r>
          </w:p>
        </w:tc>
      </w:tr>
      <w:tr w:rsidR="00CA6D33" w:rsidRPr="00EB731C" w14:paraId="545B8DB0" w14:textId="77777777" w:rsidTr="00CA6D33">
        <w:trPr>
          <w:trHeight w:val="20"/>
        </w:trPr>
        <w:tc>
          <w:tcPr>
            <w:tcW w:w="3115" w:type="dxa"/>
          </w:tcPr>
          <w:p w14:paraId="52833DD0" w14:textId="77777777" w:rsidR="00CA6D33" w:rsidRPr="00EB731C" w:rsidRDefault="00CA6D33" w:rsidP="00CA6D33">
            <w:pPr>
              <w:rPr>
                <w:rFonts w:ascii="Times New Roman" w:hAnsi="Times New Roman" w:cs="Times New Roman"/>
                <w:sz w:val="24"/>
                <w:szCs w:val="24"/>
                <w:lang w:val="en-US"/>
              </w:rPr>
            </w:pPr>
            <w:r w:rsidRPr="00EB731C">
              <w:rPr>
                <w:rFonts w:ascii="Times New Roman" w:hAnsi="Times New Roman" w:cs="Times New Roman"/>
                <w:sz w:val="24"/>
                <w:szCs w:val="24"/>
                <w:lang w:val="en-US"/>
              </w:rPr>
              <w:t>V3</w:t>
            </w:r>
          </w:p>
        </w:tc>
        <w:tc>
          <w:tcPr>
            <w:tcW w:w="3117" w:type="dxa"/>
          </w:tcPr>
          <w:p w14:paraId="0FE73A18"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12,2±48,0</w:t>
            </w:r>
          </w:p>
        </w:tc>
        <w:tc>
          <w:tcPr>
            <w:tcW w:w="3113" w:type="dxa"/>
          </w:tcPr>
          <w:p w14:paraId="34AC62EA"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12,3</w:t>
            </w:r>
            <w:r w:rsidRPr="00EB731C">
              <w:rPr>
                <w:rFonts w:ascii="Times New Roman" w:eastAsia="Times New Roman" w:hAnsi="Times New Roman" w:cs="Times New Roman"/>
                <w:bCs/>
                <w:sz w:val="24"/>
                <w:szCs w:val="24"/>
                <w:lang w:eastAsia="ru-RU"/>
              </w:rPr>
              <w:t>±2,6</w:t>
            </w:r>
          </w:p>
        </w:tc>
      </w:tr>
    </w:tbl>
    <w:p w14:paraId="00D9C55D" w14:textId="77777777" w:rsidR="000A75E6" w:rsidRPr="00EB731C" w:rsidRDefault="000A75E6" w:rsidP="000A75E6">
      <w:pPr>
        <w:spacing w:after="0" w:line="360" w:lineRule="auto"/>
        <w:jc w:val="both"/>
        <w:rPr>
          <w:rFonts w:ascii="Times New Roman" w:hAnsi="Times New Roman" w:cs="Times New Roman"/>
          <w:sz w:val="24"/>
          <w:szCs w:val="24"/>
        </w:rPr>
      </w:pPr>
    </w:p>
    <w:p w14:paraId="67F228F9" w14:textId="52DD37A5" w:rsidR="000A75E6" w:rsidRPr="00EB731C" w:rsidRDefault="00CA6D33" w:rsidP="000A75E6">
      <w:pPr>
        <w:spacing w:after="0" w:line="360" w:lineRule="auto"/>
        <w:jc w:val="both"/>
        <w:rPr>
          <w:rFonts w:ascii="Times New Roman" w:hAnsi="Times New Roman" w:cs="Times New Roman"/>
          <w:sz w:val="24"/>
          <w:szCs w:val="24"/>
        </w:rPr>
      </w:pPr>
      <w:r w:rsidRPr="00EB731C">
        <w:rPr>
          <w:rFonts w:ascii="Times New Roman" w:hAnsi="Times New Roman" w:cs="Times New Roman"/>
          <w:sz w:val="24"/>
          <w:szCs w:val="24"/>
        </w:rPr>
        <w:t>На основании проведенного однофакторного дисперсионного анализа было выявлено, что между группами существует значительная дисперсия для первой группы, и допустимая и статистически значима</w:t>
      </w:r>
      <w:r w:rsidR="006F08CE" w:rsidRPr="00EB731C">
        <w:rPr>
          <w:rFonts w:ascii="Times New Roman" w:hAnsi="Times New Roman" w:cs="Times New Roman"/>
          <w:sz w:val="24"/>
          <w:szCs w:val="24"/>
        </w:rPr>
        <w:t>я для второй группы (таблицы 3А-3Б</w:t>
      </w:r>
      <w:r w:rsidRPr="00EB731C">
        <w:rPr>
          <w:rFonts w:ascii="Times New Roman" w:hAnsi="Times New Roman" w:cs="Times New Roman"/>
          <w:sz w:val="24"/>
          <w:szCs w:val="24"/>
        </w:rPr>
        <w:t xml:space="preserve">). </w:t>
      </w:r>
    </w:p>
    <w:p w14:paraId="0F91791B" w14:textId="77777777" w:rsidR="00DC3541" w:rsidRPr="00EB731C" w:rsidRDefault="001150F2" w:rsidP="000A75E6">
      <w:pPr>
        <w:spacing w:after="0" w:line="360" w:lineRule="auto"/>
        <w:jc w:val="both"/>
        <w:rPr>
          <w:rFonts w:ascii="Times New Roman" w:hAnsi="Times New Roman" w:cs="Times New Roman"/>
          <w:bCs/>
          <w:iCs/>
          <w:sz w:val="24"/>
          <w:szCs w:val="24"/>
        </w:rPr>
      </w:pPr>
      <w:r w:rsidRPr="00EB731C">
        <w:rPr>
          <w:rFonts w:ascii="Times New Roman" w:hAnsi="Times New Roman" w:cs="Times New Roman"/>
          <w:sz w:val="24"/>
          <w:szCs w:val="24"/>
        </w:rPr>
        <w:t>Таблица 3А</w:t>
      </w:r>
      <w:r w:rsidR="000A75E6" w:rsidRPr="00EB731C">
        <w:rPr>
          <w:rFonts w:ascii="Times New Roman" w:hAnsi="Times New Roman" w:cs="Times New Roman"/>
          <w:sz w:val="24"/>
          <w:szCs w:val="24"/>
        </w:rPr>
        <w:t xml:space="preserve">. </w:t>
      </w:r>
      <w:r w:rsidR="00CA6D33" w:rsidRPr="00EB731C">
        <w:rPr>
          <w:rFonts w:ascii="Times New Roman" w:hAnsi="Times New Roman" w:cs="Times New Roman"/>
          <w:sz w:val="24"/>
          <w:szCs w:val="24"/>
        </w:rPr>
        <w:t xml:space="preserve">Однофакторный дисперсионный анализ </w:t>
      </w:r>
      <w:r w:rsidR="00CA6D33" w:rsidRPr="00EB731C">
        <w:rPr>
          <w:rFonts w:ascii="Times New Roman" w:hAnsi="Times New Roman" w:cs="Times New Roman"/>
          <w:bCs/>
          <w:iCs/>
          <w:sz w:val="24"/>
          <w:szCs w:val="24"/>
        </w:rPr>
        <w:t>по показателю начало артериальной фазы, (ТОА) (сек.)</w:t>
      </w:r>
      <w:r w:rsidR="00FB12A9" w:rsidRPr="00EB731C">
        <w:rPr>
          <w:rFonts w:ascii="Times New Roman" w:hAnsi="Times New Roman" w:cs="Times New Roman"/>
          <w:bCs/>
          <w:iCs/>
          <w:sz w:val="24"/>
          <w:szCs w:val="24"/>
        </w:rPr>
        <w:t xml:space="preserve">. </w:t>
      </w:r>
    </w:p>
    <w:p w14:paraId="7B0AC5D4" w14:textId="504D07AC" w:rsidR="00CA6D33" w:rsidRPr="00EB731C" w:rsidRDefault="00DC3541" w:rsidP="000A75E6">
      <w:pPr>
        <w:spacing w:after="0" w:line="360" w:lineRule="auto"/>
        <w:jc w:val="both"/>
        <w:rPr>
          <w:rFonts w:ascii="Times New Roman" w:hAnsi="Times New Roman" w:cs="Times New Roman"/>
          <w:sz w:val="24"/>
          <w:szCs w:val="24"/>
          <w:lang w:val="en-US"/>
        </w:rPr>
      </w:pPr>
      <w:r w:rsidRPr="00EB731C">
        <w:rPr>
          <w:rFonts w:ascii="Times New Roman" w:hAnsi="Times New Roman" w:cs="Times New Roman"/>
          <w:sz w:val="24"/>
          <w:szCs w:val="24"/>
          <w:lang w:val="en"/>
        </w:rPr>
        <w:t>Table</w:t>
      </w:r>
      <w:r w:rsidRPr="00EB731C">
        <w:rPr>
          <w:rFonts w:ascii="Times New Roman" w:hAnsi="Times New Roman" w:cs="Times New Roman"/>
          <w:sz w:val="24"/>
          <w:szCs w:val="24"/>
          <w:lang w:val="en-US"/>
        </w:rPr>
        <w:t xml:space="preserve"> 3А. </w:t>
      </w:r>
      <w:r w:rsidR="00FB12A9" w:rsidRPr="00EB731C">
        <w:rPr>
          <w:rFonts w:ascii="Times New Roman" w:hAnsi="Times New Roman" w:cs="Times New Roman"/>
          <w:bCs/>
          <w:iCs/>
          <w:sz w:val="24"/>
          <w:szCs w:val="24"/>
          <w:lang w:val="en-US"/>
        </w:rPr>
        <w:t>One-way analysis of variance for the onset of arterial phase, (TOA) (sec.)</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1591"/>
        <w:gridCol w:w="1210"/>
        <w:gridCol w:w="1441"/>
        <w:gridCol w:w="1695"/>
      </w:tblGrid>
      <w:tr w:rsidR="00CA6D33" w:rsidRPr="00EB731C" w14:paraId="40C120B0" w14:textId="77777777" w:rsidTr="00CA6D33">
        <w:trPr>
          <w:trHeight w:val="250"/>
        </w:trPr>
        <w:tc>
          <w:tcPr>
            <w:tcW w:w="3421" w:type="dxa"/>
            <w:shd w:val="clear" w:color="auto" w:fill="auto"/>
            <w:noWrap/>
            <w:vAlign w:val="bottom"/>
            <w:hideMark/>
          </w:tcPr>
          <w:p w14:paraId="675462A7"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Группы</w:t>
            </w:r>
          </w:p>
        </w:tc>
        <w:tc>
          <w:tcPr>
            <w:tcW w:w="1591" w:type="dxa"/>
            <w:shd w:val="clear" w:color="auto" w:fill="auto"/>
            <w:noWrap/>
            <w:vAlign w:val="bottom"/>
            <w:hideMark/>
          </w:tcPr>
          <w:p w14:paraId="2B599EA0"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Счет</w:t>
            </w:r>
          </w:p>
        </w:tc>
        <w:tc>
          <w:tcPr>
            <w:tcW w:w="1210" w:type="dxa"/>
            <w:shd w:val="clear" w:color="auto" w:fill="auto"/>
            <w:noWrap/>
            <w:vAlign w:val="bottom"/>
            <w:hideMark/>
          </w:tcPr>
          <w:p w14:paraId="28272091"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Сумма</w:t>
            </w:r>
          </w:p>
        </w:tc>
        <w:tc>
          <w:tcPr>
            <w:tcW w:w="1441" w:type="dxa"/>
            <w:shd w:val="clear" w:color="auto" w:fill="auto"/>
            <w:noWrap/>
            <w:vAlign w:val="bottom"/>
            <w:hideMark/>
          </w:tcPr>
          <w:p w14:paraId="0019163F"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Среднее</w:t>
            </w:r>
          </w:p>
        </w:tc>
        <w:tc>
          <w:tcPr>
            <w:tcW w:w="1695" w:type="dxa"/>
            <w:shd w:val="clear" w:color="auto" w:fill="auto"/>
            <w:noWrap/>
            <w:vAlign w:val="bottom"/>
            <w:hideMark/>
          </w:tcPr>
          <w:p w14:paraId="5D7731DF"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Дисперсия</w:t>
            </w:r>
          </w:p>
        </w:tc>
      </w:tr>
      <w:tr w:rsidR="00CA6D33" w:rsidRPr="00EB731C" w14:paraId="06311618" w14:textId="77777777" w:rsidTr="00CA6D33">
        <w:trPr>
          <w:trHeight w:val="250"/>
        </w:trPr>
        <w:tc>
          <w:tcPr>
            <w:tcW w:w="3421" w:type="dxa"/>
            <w:shd w:val="clear" w:color="auto" w:fill="auto"/>
            <w:noWrap/>
            <w:vAlign w:val="bottom"/>
            <w:hideMark/>
          </w:tcPr>
          <w:p w14:paraId="4C0FDDE6"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1-я группа</w:t>
            </w:r>
          </w:p>
        </w:tc>
        <w:tc>
          <w:tcPr>
            <w:tcW w:w="1591" w:type="dxa"/>
            <w:shd w:val="clear" w:color="auto" w:fill="auto"/>
            <w:noWrap/>
            <w:vAlign w:val="bottom"/>
            <w:hideMark/>
          </w:tcPr>
          <w:p w14:paraId="17C091DB"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50</w:t>
            </w:r>
          </w:p>
        </w:tc>
        <w:tc>
          <w:tcPr>
            <w:tcW w:w="1210" w:type="dxa"/>
            <w:shd w:val="clear" w:color="auto" w:fill="auto"/>
            <w:noWrap/>
            <w:vAlign w:val="bottom"/>
            <w:hideMark/>
          </w:tcPr>
          <w:p w14:paraId="51A8351B"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1082</w:t>
            </w:r>
          </w:p>
        </w:tc>
        <w:tc>
          <w:tcPr>
            <w:tcW w:w="1441" w:type="dxa"/>
            <w:shd w:val="clear" w:color="auto" w:fill="auto"/>
            <w:noWrap/>
            <w:vAlign w:val="bottom"/>
            <w:hideMark/>
          </w:tcPr>
          <w:p w14:paraId="3D0A2FA4"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21,64</w:t>
            </w:r>
          </w:p>
        </w:tc>
        <w:tc>
          <w:tcPr>
            <w:tcW w:w="1695" w:type="dxa"/>
            <w:shd w:val="clear" w:color="auto" w:fill="auto"/>
            <w:noWrap/>
            <w:vAlign w:val="bottom"/>
            <w:hideMark/>
          </w:tcPr>
          <w:p w14:paraId="4AD27075"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160,0816</w:t>
            </w:r>
          </w:p>
        </w:tc>
      </w:tr>
      <w:tr w:rsidR="00CA6D33" w:rsidRPr="00EB731C" w14:paraId="574ADA90" w14:textId="77777777" w:rsidTr="00CA6D33">
        <w:trPr>
          <w:trHeight w:val="260"/>
        </w:trPr>
        <w:tc>
          <w:tcPr>
            <w:tcW w:w="3421" w:type="dxa"/>
            <w:shd w:val="clear" w:color="auto" w:fill="auto"/>
            <w:noWrap/>
            <w:vAlign w:val="bottom"/>
            <w:hideMark/>
          </w:tcPr>
          <w:p w14:paraId="2429452D"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 xml:space="preserve">2 группа </w:t>
            </w:r>
          </w:p>
        </w:tc>
        <w:tc>
          <w:tcPr>
            <w:tcW w:w="1591" w:type="dxa"/>
            <w:shd w:val="clear" w:color="auto" w:fill="auto"/>
            <w:noWrap/>
            <w:vAlign w:val="bottom"/>
            <w:hideMark/>
          </w:tcPr>
          <w:p w14:paraId="5E4F9A80"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50</w:t>
            </w:r>
          </w:p>
        </w:tc>
        <w:tc>
          <w:tcPr>
            <w:tcW w:w="1210" w:type="dxa"/>
            <w:shd w:val="clear" w:color="auto" w:fill="auto"/>
            <w:noWrap/>
            <w:vAlign w:val="bottom"/>
            <w:hideMark/>
          </w:tcPr>
          <w:p w14:paraId="2EE70175"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662,9</w:t>
            </w:r>
          </w:p>
        </w:tc>
        <w:tc>
          <w:tcPr>
            <w:tcW w:w="1441" w:type="dxa"/>
            <w:shd w:val="clear" w:color="auto" w:fill="auto"/>
            <w:noWrap/>
            <w:vAlign w:val="bottom"/>
            <w:hideMark/>
          </w:tcPr>
          <w:p w14:paraId="6F2FC0FD"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13,258</w:t>
            </w:r>
          </w:p>
        </w:tc>
        <w:tc>
          <w:tcPr>
            <w:tcW w:w="1695" w:type="dxa"/>
            <w:shd w:val="clear" w:color="auto" w:fill="auto"/>
            <w:noWrap/>
            <w:vAlign w:val="bottom"/>
            <w:hideMark/>
          </w:tcPr>
          <w:p w14:paraId="160BA1CC"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4,627792</w:t>
            </w:r>
          </w:p>
        </w:tc>
      </w:tr>
    </w:tbl>
    <w:p w14:paraId="6DF3AAA9" w14:textId="77777777" w:rsidR="001150F2" w:rsidRPr="00EB731C" w:rsidRDefault="001150F2" w:rsidP="001150F2">
      <w:pPr>
        <w:spacing w:after="0" w:line="360" w:lineRule="auto"/>
        <w:jc w:val="both"/>
        <w:rPr>
          <w:rFonts w:ascii="Times New Roman" w:eastAsia="Times New Roman" w:hAnsi="Times New Roman" w:cs="Times New Roman"/>
          <w:bCs/>
          <w:iCs/>
          <w:sz w:val="24"/>
          <w:szCs w:val="24"/>
          <w:lang w:eastAsia="ru-RU"/>
        </w:rPr>
      </w:pPr>
    </w:p>
    <w:p w14:paraId="4975791A" w14:textId="77777777" w:rsidR="00DC3541" w:rsidRPr="00EB731C" w:rsidRDefault="001150F2" w:rsidP="001150F2">
      <w:pPr>
        <w:spacing w:after="0" w:line="360" w:lineRule="auto"/>
        <w:jc w:val="both"/>
        <w:rPr>
          <w:rFonts w:ascii="Times New Roman" w:hAnsi="Times New Roman" w:cs="Times New Roman"/>
          <w:bCs/>
          <w:iCs/>
          <w:sz w:val="24"/>
          <w:szCs w:val="24"/>
        </w:rPr>
      </w:pPr>
      <w:r w:rsidRPr="00EB731C">
        <w:rPr>
          <w:rFonts w:ascii="Times New Roman" w:hAnsi="Times New Roman" w:cs="Times New Roman"/>
          <w:bCs/>
          <w:iCs/>
          <w:sz w:val="24"/>
          <w:szCs w:val="24"/>
        </w:rPr>
        <w:t>Таблица 3Б</w:t>
      </w:r>
      <w:r w:rsidR="00737267" w:rsidRPr="00EB731C">
        <w:rPr>
          <w:rFonts w:ascii="Times New Roman" w:hAnsi="Times New Roman" w:cs="Times New Roman"/>
          <w:bCs/>
          <w:iCs/>
          <w:sz w:val="24"/>
          <w:szCs w:val="24"/>
        </w:rPr>
        <w:t xml:space="preserve">. </w:t>
      </w:r>
      <w:r w:rsidR="00CA6D33" w:rsidRPr="00EB731C">
        <w:rPr>
          <w:rFonts w:ascii="Times New Roman" w:hAnsi="Times New Roman" w:cs="Times New Roman"/>
          <w:bCs/>
          <w:iCs/>
          <w:sz w:val="24"/>
          <w:szCs w:val="24"/>
        </w:rPr>
        <w:t>Дисперсионный анализ</w:t>
      </w:r>
      <w:r w:rsidRPr="00EB731C">
        <w:rPr>
          <w:rFonts w:ascii="Times New Roman" w:hAnsi="Times New Roman" w:cs="Times New Roman"/>
          <w:bCs/>
          <w:iCs/>
          <w:sz w:val="24"/>
          <w:szCs w:val="24"/>
        </w:rPr>
        <w:t xml:space="preserve"> по показателю начало артериальной фазы, (ТОА) (сек.)</w:t>
      </w:r>
      <w:r w:rsidR="00DC3541" w:rsidRPr="00EB731C">
        <w:rPr>
          <w:rFonts w:ascii="Times New Roman" w:hAnsi="Times New Roman" w:cs="Times New Roman"/>
          <w:bCs/>
          <w:iCs/>
          <w:sz w:val="24"/>
          <w:szCs w:val="24"/>
        </w:rPr>
        <w:t xml:space="preserve">. </w:t>
      </w:r>
    </w:p>
    <w:p w14:paraId="051E6FAA" w14:textId="26F4942F" w:rsidR="00CA6D33" w:rsidRPr="00EB731C" w:rsidRDefault="00DC3541" w:rsidP="001150F2">
      <w:pPr>
        <w:spacing w:after="0" w:line="360" w:lineRule="auto"/>
        <w:jc w:val="both"/>
        <w:rPr>
          <w:rFonts w:ascii="Times New Roman" w:hAnsi="Times New Roman" w:cs="Times New Roman"/>
          <w:sz w:val="24"/>
          <w:szCs w:val="24"/>
          <w:lang w:val="en-US"/>
        </w:rPr>
      </w:pPr>
      <w:r w:rsidRPr="00EB731C">
        <w:rPr>
          <w:rFonts w:ascii="Times New Roman" w:hAnsi="Times New Roman" w:cs="Times New Roman"/>
          <w:sz w:val="24"/>
          <w:szCs w:val="24"/>
          <w:lang w:val="en"/>
        </w:rPr>
        <w:t>Table</w:t>
      </w:r>
      <w:r w:rsidRPr="00EB731C">
        <w:rPr>
          <w:rFonts w:ascii="Times New Roman" w:hAnsi="Times New Roman" w:cs="Times New Roman"/>
          <w:sz w:val="24"/>
          <w:szCs w:val="24"/>
          <w:lang w:val="en-US"/>
        </w:rPr>
        <w:t xml:space="preserve"> 3В. </w:t>
      </w:r>
      <w:r w:rsidRPr="00EB731C">
        <w:rPr>
          <w:rFonts w:ascii="Times New Roman" w:hAnsi="Times New Roman" w:cs="Times New Roman"/>
          <w:bCs/>
          <w:iCs/>
          <w:sz w:val="24"/>
          <w:szCs w:val="24"/>
          <w:lang w:val="en-US"/>
        </w:rPr>
        <w:t>Analysis of variance in terms of the beginning of the arterial phase, (TOA) (sec.)</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224"/>
        <w:gridCol w:w="813"/>
        <w:gridCol w:w="1105"/>
        <w:gridCol w:w="1105"/>
        <w:gridCol w:w="1211"/>
        <w:gridCol w:w="1578"/>
      </w:tblGrid>
      <w:tr w:rsidR="00CA6D33" w:rsidRPr="00EB731C" w14:paraId="127E1667" w14:textId="77777777" w:rsidTr="00CA6D33">
        <w:trPr>
          <w:trHeight w:val="263"/>
        </w:trPr>
        <w:tc>
          <w:tcPr>
            <w:tcW w:w="2309" w:type="dxa"/>
            <w:shd w:val="clear" w:color="auto" w:fill="auto"/>
            <w:noWrap/>
            <w:vAlign w:val="bottom"/>
            <w:hideMark/>
          </w:tcPr>
          <w:p w14:paraId="7BAE797D"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Источник вариации</w:t>
            </w:r>
          </w:p>
        </w:tc>
        <w:tc>
          <w:tcPr>
            <w:tcW w:w="1224" w:type="dxa"/>
            <w:shd w:val="clear" w:color="auto" w:fill="auto"/>
            <w:noWrap/>
            <w:vAlign w:val="bottom"/>
            <w:hideMark/>
          </w:tcPr>
          <w:p w14:paraId="6F779B1B"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SS</w:t>
            </w:r>
          </w:p>
        </w:tc>
        <w:tc>
          <w:tcPr>
            <w:tcW w:w="813" w:type="dxa"/>
            <w:shd w:val="clear" w:color="auto" w:fill="auto"/>
            <w:noWrap/>
            <w:vAlign w:val="bottom"/>
            <w:hideMark/>
          </w:tcPr>
          <w:p w14:paraId="5A864DD2"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proofErr w:type="spellStart"/>
            <w:r w:rsidRPr="00EB731C">
              <w:rPr>
                <w:rFonts w:ascii="Times New Roman" w:eastAsia="Times New Roman" w:hAnsi="Times New Roman" w:cs="Times New Roman"/>
                <w:color w:val="000000"/>
                <w:sz w:val="24"/>
                <w:szCs w:val="24"/>
                <w:lang w:eastAsia="ru-RU"/>
              </w:rPr>
              <w:t>df</w:t>
            </w:r>
            <w:proofErr w:type="spellEnd"/>
          </w:p>
        </w:tc>
        <w:tc>
          <w:tcPr>
            <w:tcW w:w="1105" w:type="dxa"/>
            <w:shd w:val="clear" w:color="auto" w:fill="auto"/>
            <w:noWrap/>
            <w:vAlign w:val="bottom"/>
            <w:hideMark/>
          </w:tcPr>
          <w:p w14:paraId="6D646A98"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MS</w:t>
            </w:r>
          </w:p>
        </w:tc>
        <w:tc>
          <w:tcPr>
            <w:tcW w:w="1105" w:type="dxa"/>
            <w:shd w:val="clear" w:color="auto" w:fill="auto"/>
            <w:noWrap/>
            <w:vAlign w:val="bottom"/>
            <w:hideMark/>
          </w:tcPr>
          <w:p w14:paraId="405A4C58"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F</w:t>
            </w:r>
          </w:p>
        </w:tc>
        <w:tc>
          <w:tcPr>
            <w:tcW w:w="1211" w:type="dxa"/>
            <w:shd w:val="clear" w:color="auto" w:fill="auto"/>
            <w:noWrap/>
            <w:vAlign w:val="bottom"/>
            <w:hideMark/>
          </w:tcPr>
          <w:p w14:paraId="632FA103"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P-Значение</w:t>
            </w:r>
          </w:p>
        </w:tc>
        <w:tc>
          <w:tcPr>
            <w:tcW w:w="1578" w:type="dxa"/>
            <w:shd w:val="clear" w:color="auto" w:fill="auto"/>
            <w:noWrap/>
            <w:vAlign w:val="bottom"/>
            <w:hideMark/>
          </w:tcPr>
          <w:p w14:paraId="3540D026"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F критическое</w:t>
            </w:r>
          </w:p>
        </w:tc>
      </w:tr>
      <w:tr w:rsidR="00CA6D33" w:rsidRPr="00EB731C" w14:paraId="64A66937" w14:textId="77777777" w:rsidTr="00CA6D33">
        <w:trPr>
          <w:trHeight w:val="263"/>
        </w:trPr>
        <w:tc>
          <w:tcPr>
            <w:tcW w:w="2309" w:type="dxa"/>
            <w:shd w:val="clear" w:color="auto" w:fill="auto"/>
            <w:noWrap/>
            <w:vAlign w:val="bottom"/>
            <w:hideMark/>
          </w:tcPr>
          <w:p w14:paraId="0A2E23AB"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Между группами</w:t>
            </w:r>
          </w:p>
        </w:tc>
        <w:tc>
          <w:tcPr>
            <w:tcW w:w="1224" w:type="dxa"/>
            <w:shd w:val="clear" w:color="auto" w:fill="auto"/>
            <w:noWrap/>
            <w:vAlign w:val="bottom"/>
            <w:hideMark/>
          </w:tcPr>
          <w:p w14:paraId="271B1E14"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1756,448</w:t>
            </w:r>
          </w:p>
        </w:tc>
        <w:tc>
          <w:tcPr>
            <w:tcW w:w="813" w:type="dxa"/>
            <w:shd w:val="clear" w:color="auto" w:fill="auto"/>
            <w:noWrap/>
            <w:vAlign w:val="bottom"/>
            <w:hideMark/>
          </w:tcPr>
          <w:p w14:paraId="565DBFA1"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w:t>
            </w:r>
          </w:p>
        </w:tc>
        <w:tc>
          <w:tcPr>
            <w:tcW w:w="1105" w:type="dxa"/>
            <w:shd w:val="clear" w:color="auto" w:fill="auto"/>
            <w:noWrap/>
            <w:vAlign w:val="bottom"/>
            <w:hideMark/>
          </w:tcPr>
          <w:p w14:paraId="658D5F93"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1756,44</w:t>
            </w:r>
          </w:p>
        </w:tc>
        <w:tc>
          <w:tcPr>
            <w:tcW w:w="1105" w:type="dxa"/>
            <w:shd w:val="clear" w:color="auto" w:fill="auto"/>
            <w:noWrap/>
            <w:vAlign w:val="bottom"/>
            <w:hideMark/>
          </w:tcPr>
          <w:p w14:paraId="7B986D4E"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21,3278</w:t>
            </w:r>
          </w:p>
        </w:tc>
        <w:tc>
          <w:tcPr>
            <w:tcW w:w="1211" w:type="dxa"/>
            <w:shd w:val="clear" w:color="auto" w:fill="auto"/>
            <w:noWrap/>
            <w:vAlign w:val="bottom"/>
            <w:hideMark/>
          </w:tcPr>
          <w:p w14:paraId="21A6408D"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1,17694E</w:t>
            </w:r>
          </w:p>
        </w:tc>
        <w:tc>
          <w:tcPr>
            <w:tcW w:w="1578" w:type="dxa"/>
            <w:shd w:val="clear" w:color="auto" w:fill="auto"/>
            <w:noWrap/>
            <w:vAlign w:val="bottom"/>
            <w:hideMark/>
          </w:tcPr>
          <w:p w14:paraId="02071467"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3,938111078</w:t>
            </w:r>
          </w:p>
        </w:tc>
      </w:tr>
      <w:tr w:rsidR="00CA6D33" w:rsidRPr="00EB731C" w14:paraId="2F41F5BF" w14:textId="77777777" w:rsidTr="00CA6D33">
        <w:trPr>
          <w:trHeight w:val="263"/>
        </w:trPr>
        <w:tc>
          <w:tcPr>
            <w:tcW w:w="2309" w:type="dxa"/>
            <w:shd w:val="clear" w:color="auto" w:fill="auto"/>
            <w:noWrap/>
            <w:vAlign w:val="bottom"/>
            <w:hideMark/>
          </w:tcPr>
          <w:p w14:paraId="5F1F4CDB"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Внутри групп</w:t>
            </w:r>
          </w:p>
        </w:tc>
        <w:tc>
          <w:tcPr>
            <w:tcW w:w="1224" w:type="dxa"/>
            <w:shd w:val="clear" w:color="auto" w:fill="auto"/>
            <w:noWrap/>
            <w:vAlign w:val="bottom"/>
            <w:hideMark/>
          </w:tcPr>
          <w:p w14:paraId="4ED4514A"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8070,761</w:t>
            </w:r>
          </w:p>
        </w:tc>
        <w:tc>
          <w:tcPr>
            <w:tcW w:w="813" w:type="dxa"/>
            <w:shd w:val="clear" w:color="auto" w:fill="auto"/>
            <w:noWrap/>
            <w:vAlign w:val="bottom"/>
            <w:hideMark/>
          </w:tcPr>
          <w:p w14:paraId="423F54A8"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98</w:t>
            </w:r>
          </w:p>
        </w:tc>
        <w:tc>
          <w:tcPr>
            <w:tcW w:w="1105" w:type="dxa"/>
            <w:shd w:val="clear" w:color="auto" w:fill="auto"/>
            <w:noWrap/>
            <w:vAlign w:val="bottom"/>
            <w:hideMark/>
          </w:tcPr>
          <w:p w14:paraId="129F8388"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82,3547</w:t>
            </w:r>
          </w:p>
        </w:tc>
        <w:tc>
          <w:tcPr>
            <w:tcW w:w="1105" w:type="dxa"/>
            <w:shd w:val="clear" w:color="auto" w:fill="auto"/>
            <w:noWrap/>
            <w:vAlign w:val="bottom"/>
            <w:hideMark/>
          </w:tcPr>
          <w:p w14:paraId="0C85AB5C"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p>
        </w:tc>
        <w:tc>
          <w:tcPr>
            <w:tcW w:w="1211" w:type="dxa"/>
            <w:shd w:val="clear" w:color="auto" w:fill="auto"/>
            <w:noWrap/>
            <w:vAlign w:val="bottom"/>
            <w:hideMark/>
          </w:tcPr>
          <w:p w14:paraId="7F0BAFAD" w14:textId="77777777" w:rsidR="00CA6D33" w:rsidRPr="00EB731C" w:rsidRDefault="00CA6D33" w:rsidP="00CA6D33">
            <w:pPr>
              <w:spacing w:after="0" w:line="240" w:lineRule="auto"/>
              <w:rPr>
                <w:rFonts w:ascii="Times New Roman" w:eastAsia="Times New Roman" w:hAnsi="Times New Roman" w:cs="Times New Roman"/>
                <w:sz w:val="24"/>
                <w:szCs w:val="24"/>
                <w:lang w:eastAsia="ru-RU"/>
              </w:rPr>
            </w:pPr>
          </w:p>
        </w:tc>
        <w:tc>
          <w:tcPr>
            <w:tcW w:w="1578" w:type="dxa"/>
            <w:shd w:val="clear" w:color="auto" w:fill="auto"/>
            <w:noWrap/>
            <w:vAlign w:val="bottom"/>
            <w:hideMark/>
          </w:tcPr>
          <w:p w14:paraId="7E5F7615" w14:textId="77777777" w:rsidR="00CA6D33" w:rsidRPr="00EB731C" w:rsidRDefault="00CA6D33" w:rsidP="00CA6D33">
            <w:pPr>
              <w:spacing w:after="0" w:line="240" w:lineRule="auto"/>
              <w:rPr>
                <w:rFonts w:ascii="Times New Roman" w:eastAsia="Times New Roman" w:hAnsi="Times New Roman" w:cs="Times New Roman"/>
                <w:sz w:val="24"/>
                <w:szCs w:val="24"/>
                <w:lang w:eastAsia="ru-RU"/>
              </w:rPr>
            </w:pPr>
          </w:p>
        </w:tc>
      </w:tr>
      <w:tr w:rsidR="00CA6D33" w:rsidRPr="00EB731C" w14:paraId="60AED050" w14:textId="77777777" w:rsidTr="00CA6D33">
        <w:trPr>
          <w:trHeight w:val="274"/>
        </w:trPr>
        <w:tc>
          <w:tcPr>
            <w:tcW w:w="2309" w:type="dxa"/>
            <w:shd w:val="clear" w:color="auto" w:fill="auto"/>
            <w:noWrap/>
            <w:vAlign w:val="bottom"/>
            <w:hideMark/>
          </w:tcPr>
          <w:p w14:paraId="107D6C71"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Итого</w:t>
            </w:r>
          </w:p>
        </w:tc>
        <w:tc>
          <w:tcPr>
            <w:tcW w:w="1224" w:type="dxa"/>
            <w:shd w:val="clear" w:color="auto" w:fill="auto"/>
            <w:noWrap/>
            <w:vAlign w:val="bottom"/>
            <w:hideMark/>
          </w:tcPr>
          <w:p w14:paraId="36B5EC8A"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9827,209</w:t>
            </w:r>
          </w:p>
        </w:tc>
        <w:tc>
          <w:tcPr>
            <w:tcW w:w="813" w:type="dxa"/>
            <w:shd w:val="clear" w:color="auto" w:fill="auto"/>
            <w:noWrap/>
            <w:vAlign w:val="bottom"/>
            <w:hideMark/>
          </w:tcPr>
          <w:p w14:paraId="7C403A87"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99</w:t>
            </w:r>
          </w:p>
        </w:tc>
        <w:tc>
          <w:tcPr>
            <w:tcW w:w="1105" w:type="dxa"/>
            <w:shd w:val="clear" w:color="auto" w:fill="auto"/>
            <w:noWrap/>
            <w:vAlign w:val="bottom"/>
            <w:hideMark/>
          </w:tcPr>
          <w:p w14:paraId="4712496C"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 </w:t>
            </w:r>
          </w:p>
        </w:tc>
        <w:tc>
          <w:tcPr>
            <w:tcW w:w="1105" w:type="dxa"/>
            <w:shd w:val="clear" w:color="auto" w:fill="auto"/>
            <w:noWrap/>
            <w:vAlign w:val="bottom"/>
            <w:hideMark/>
          </w:tcPr>
          <w:p w14:paraId="2397A228"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 </w:t>
            </w:r>
          </w:p>
        </w:tc>
        <w:tc>
          <w:tcPr>
            <w:tcW w:w="1211" w:type="dxa"/>
            <w:shd w:val="clear" w:color="auto" w:fill="auto"/>
            <w:noWrap/>
            <w:vAlign w:val="bottom"/>
            <w:hideMark/>
          </w:tcPr>
          <w:p w14:paraId="0B349DEB"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 </w:t>
            </w:r>
          </w:p>
        </w:tc>
        <w:tc>
          <w:tcPr>
            <w:tcW w:w="1578" w:type="dxa"/>
            <w:shd w:val="clear" w:color="auto" w:fill="auto"/>
            <w:noWrap/>
            <w:vAlign w:val="bottom"/>
            <w:hideMark/>
          </w:tcPr>
          <w:p w14:paraId="7C9AFB7C"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 </w:t>
            </w:r>
          </w:p>
        </w:tc>
      </w:tr>
    </w:tbl>
    <w:p w14:paraId="677B2188" w14:textId="77777777" w:rsidR="00737267" w:rsidRPr="00EB731C" w:rsidRDefault="00737267" w:rsidP="00737267">
      <w:pPr>
        <w:pStyle w:val="a6"/>
        <w:spacing w:before="0" w:beforeAutospacing="0" w:after="0" w:afterAutospacing="0" w:line="360" w:lineRule="auto"/>
        <w:jc w:val="both"/>
        <w:textAlignment w:val="baseline"/>
        <w:rPr>
          <w:bCs/>
          <w:iCs/>
        </w:rPr>
      </w:pPr>
    </w:p>
    <w:p w14:paraId="2D7A681A" w14:textId="4512FCE1" w:rsidR="00CA6D33" w:rsidRPr="00EB731C" w:rsidRDefault="00737267" w:rsidP="00737267">
      <w:pPr>
        <w:pStyle w:val="a6"/>
        <w:spacing w:before="0" w:beforeAutospacing="0" w:after="0" w:afterAutospacing="0" w:line="360" w:lineRule="auto"/>
        <w:jc w:val="both"/>
        <w:textAlignment w:val="baseline"/>
        <w:rPr>
          <w:bCs/>
          <w:iCs/>
        </w:rPr>
      </w:pPr>
      <w:r w:rsidRPr="00EB731C">
        <w:rPr>
          <w:bCs/>
          <w:iCs/>
        </w:rPr>
        <w:t>На рисунке 4</w:t>
      </w:r>
      <w:r w:rsidR="00CA6D33" w:rsidRPr="00EB731C">
        <w:rPr>
          <w:bCs/>
          <w:iCs/>
        </w:rPr>
        <w:t xml:space="preserve"> представлена структура распределения показателей начало артериальной фазы, (ТОА) в зависимости от принадлежности к группе.</w:t>
      </w:r>
    </w:p>
    <w:p w14:paraId="5861A2C0" w14:textId="77777777" w:rsidR="00CA6D33" w:rsidRPr="00EB731C" w:rsidRDefault="00CA6D33" w:rsidP="00CA6D33">
      <w:pPr>
        <w:pStyle w:val="a6"/>
        <w:spacing w:before="0" w:beforeAutospacing="0" w:after="0" w:afterAutospacing="0" w:line="360" w:lineRule="auto"/>
        <w:ind w:firstLine="709"/>
        <w:jc w:val="both"/>
        <w:textAlignment w:val="baseline"/>
        <w:rPr>
          <w:bCs/>
          <w:iCs/>
        </w:rPr>
      </w:pPr>
      <w:r w:rsidRPr="00EB731C">
        <w:rPr>
          <w:noProof/>
        </w:rPr>
        <w:lastRenderedPageBreak/>
        <w:drawing>
          <wp:inline distT="0" distB="0" distL="0" distR="0" wp14:anchorId="34AD886D" wp14:editId="2C4938E0">
            <wp:extent cx="4380067" cy="2349500"/>
            <wp:effectExtent l="0" t="0" r="1905" b="12700"/>
            <wp:docPr id="1" name="Диаграмма 1">
              <a:extLst xmlns:a="http://schemas.openxmlformats.org/drawingml/2006/main">
                <a:ext uri="{FF2B5EF4-FFF2-40B4-BE49-F238E27FC236}">
                  <a16:creationId xmlns:a16="http://schemas.microsoft.com/office/drawing/2014/main" id="{174237AF-9F6A-436D-B421-DA01E753C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B98826" w14:textId="0158C382" w:rsidR="00CA6D33" w:rsidRPr="00EB731C" w:rsidRDefault="00737267" w:rsidP="00CA6D33">
      <w:pPr>
        <w:pStyle w:val="a6"/>
        <w:spacing w:before="0" w:beforeAutospacing="0" w:after="0" w:afterAutospacing="0" w:line="360" w:lineRule="auto"/>
        <w:ind w:firstLine="709"/>
        <w:jc w:val="both"/>
        <w:textAlignment w:val="baseline"/>
        <w:rPr>
          <w:bCs/>
          <w:iCs/>
        </w:rPr>
      </w:pPr>
      <w:r w:rsidRPr="00EB731C">
        <w:rPr>
          <w:bCs/>
          <w:iCs/>
        </w:rPr>
        <w:t>Рис. 4.</w:t>
      </w:r>
      <w:r w:rsidR="00CA6D33" w:rsidRPr="00EB731C">
        <w:rPr>
          <w:bCs/>
          <w:iCs/>
        </w:rPr>
        <w:t xml:space="preserve"> Структура распределения показателя начало артериальной фазы, (ТОА) в зависимости от принадлежности к группе, сек.</w:t>
      </w:r>
    </w:p>
    <w:p w14:paraId="45510CE5" w14:textId="5CA03ED9" w:rsidR="00DC3541" w:rsidRPr="00EB731C" w:rsidRDefault="00DC3541" w:rsidP="00CA6D33">
      <w:pPr>
        <w:pStyle w:val="a6"/>
        <w:spacing w:before="0" w:beforeAutospacing="0" w:after="0" w:afterAutospacing="0" w:line="360" w:lineRule="auto"/>
        <w:ind w:firstLine="709"/>
        <w:jc w:val="both"/>
        <w:textAlignment w:val="baseline"/>
        <w:rPr>
          <w:bCs/>
          <w:iCs/>
          <w:lang w:val="en-US"/>
        </w:rPr>
      </w:pPr>
      <w:r w:rsidRPr="00EB731C">
        <w:rPr>
          <w:bCs/>
          <w:iCs/>
          <w:lang w:val="en-US"/>
        </w:rPr>
        <w:t>Fig.4. The structure of the distribution of the indicator onset of the arterial phase, (TOA), depending on belonging to the group, sec.</w:t>
      </w:r>
    </w:p>
    <w:p w14:paraId="2586233E" w14:textId="77777777" w:rsidR="00CA6D33" w:rsidRPr="00EB731C" w:rsidRDefault="00CA6D33" w:rsidP="00737267">
      <w:pPr>
        <w:pStyle w:val="a6"/>
        <w:spacing w:before="0" w:beforeAutospacing="0" w:after="0" w:afterAutospacing="0" w:line="360" w:lineRule="auto"/>
        <w:jc w:val="both"/>
        <w:textAlignment w:val="baseline"/>
        <w:rPr>
          <w:bCs/>
          <w:iCs/>
        </w:rPr>
      </w:pPr>
      <w:r w:rsidRPr="00EB731C">
        <w:rPr>
          <w:bCs/>
          <w:iCs/>
        </w:rPr>
        <w:t>Таким образом, графическая интерпретация подтверждает, что для второй группы оценки являются достоверными и статистически значимыми в отличие от первой группы, для которой характерен широкий диапазон отклонений, что затрудняет его последующее использование для диагностики.</w:t>
      </w:r>
    </w:p>
    <w:p w14:paraId="252BA08C" w14:textId="17503193" w:rsidR="00CA6D33" w:rsidRPr="00EB731C" w:rsidRDefault="006F08CE" w:rsidP="00737267">
      <w:pPr>
        <w:pStyle w:val="a6"/>
        <w:spacing w:before="0" w:beforeAutospacing="0" w:after="0" w:afterAutospacing="0" w:line="360" w:lineRule="auto"/>
        <w:jc w:val="both"/>
        <w:textAlignment w:val="baseline"/>
        <w:rPr>
          <w:bCs/>
          <w:iCs/>
        </w:rPr>
      </w:pPr>
      <w:r w:rsidRPr="00EB731C">
        <w:rPr>
          <w:bCs/>
          <w:iCs/>
        </w:rPr>
        <w:t>В таблице 4</w:t>
      </w:r>
      <w:r w:rsidR="00CA6D33" w:rsidRPr="00EB731C">
        <w:rPr>
          <w:bCs/>
          <w:iCs/>
        </w:rPr>
        <w:t xml:space="preserve"> представлены исходные данные для исследования показателя время достижения максимальной интенсивности накопления контрастного препарата, ТТР.</w:t>
      </w:r>
    </w:p>
    <w:p w14:paraId="15BACE90" w14:textId="693BE792" w:rsidR="00CA6D33" w:rsidRPr="00EB731C" w:rsidRDefault="006F08CE" w:rsidP="00737267">
      <w:pPr>
        <w:pStyle w:val="a6"/>
        <w:spacing w:before="0" w:beforeAutospacing="0" w:after="0" w:afterAutospacing="0" w:line="360" w:lineRule="auto"/>
        <w:jc w:val="both"/>
        <w:textAlignment w:val="baseline"/>
      </w:pPr>
      <w:r w:rsidRPr="00EB731C">
        <w:rPr>
          <w:bCs/>
          <w:iCs/>
        </w:rPr>
        <w:t>Таблица 4</w:t>
      </w:r>
      <w:r w:rsidR="00737267" w:rsidRPr="00EB731C">
        <w:rPr>
          <w:bCs/>
          <w:iCs/>
        </w:rPr>
        <w:t xml:space="preserve">. Исходные данные для исследования показателя </w:t>
      </w:r>
      <w:r w:rsidR="00737267" w:rsidRPr="00EB731C">
        <w:t>время достижения максимальной интенсивности накопления контрастного препарата, ТТР (сек)</w:t>
      </w:r>
    </w:p>
    <w:p w14:paraId="3A2FC892" w14:textId="4BED6AE9" w:rsidR="00DC3541" w:rsidRPr="00EB731C" w:rsidRDefault="00DC3541" w:rsidP="00737267">
      <w:pPr>
        <w:pStyle w:val="a6"/>
        <w:spacing w:before="0" w:beforeAutospacing="0" w:after="0" w:afterAutospacing="0" w:line="360" w:lineRule="auto"/>
        <w:jc w:val="both"/>
        <w:textAlignment w:val="baseline"/>
        <w:rPr>
          <w:bCs/>
          <w:iCs/>
          <w:lang w:val="en-US"/>
        </w:rPr>
      </w:pPr>
      <w:r w:rsidRPr="00EB731C">
        <w:rPr>
          <w:bCs/>
          <w:iCs/>
          <w:lang w:val="en-US"/>
        </w:rPr>
        <w:t>Table 4. Initial data for the study of the indicator time to reach the maximum intensity of the accumulation of the contrast agent, TTP (sec)</w:t>
      </w:r>
    </w:p>
    <w:tbl>
      <w:tblPr>
        <w:tblStyle w:val="a3"/>
        <w:tblW w:w="0" w:type="auto"/>
        <w:tblLook w:val="04A0" w:firstRow="1" w:lastRow="0" w:firstColumn="1" w:lastColumn="0" w:noHBand="0" w:noVBand="1"/>
      </w:tblPr>
      <w:tblGrid>
        <w:gridCol w:w="3115"/>
        <w:gridCol w:w="3117"/>
        <w:gridCol w:w="3113"/>
      </w:tblGrid>
      <w:tr w:rsidR="00CA6D33" w:rsidRPr="00EB731C" w14:paraId="207DE305" w14:textId="77777777" w:rsidTr="00CA6D33">
        <w:tc>
          <w:tcPr>
            <w:tcW w:w="3115" w:type="dxa"/>
          </w:tcPr>
          <w:p w14:paraId="3A932A87"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Оценка</w:t>
            </w:r>
          </w:p>
        </w:tc>
        <w:tc>
          <w:tcPr>
            <w:tcW w:w="3117" w:type="dxa"/>
          </w:tcPr>
          <w:p w14:paraId="3AD34A12"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1-ая (n=6)</w:t>
            </w:r>
          </w:p>
        </w:tc>
        <w:tc>
          <w:tcPr>
            <w:tcW w:w="3113" w:type="dxa"/>
          </w:tcPr>
          <w:p w14:paraId="56CD63E3"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2-ая (n=6)</w:t>
            </w:r>
          </w:p>
        </w:tc>
      </w:tr>
      <w:tr w:rsidR="00CA6D33" w:rsidRPr="00EB731C" w14:paraId="259BC9E8" w14:textId="77777777" w:rsidTr="00CA6D33">
        <w:tc>
          <w:tcPr>
            <w:tcW w:w="3115" w:type="dxa"/>
          </w:tcPr>
          <w:p w14:paraId="187AEB58"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А1</w:t>
            </w:r>
          </w:p>
        </w:tc>
        <w:tc>
          <w:tcPr>
            <w:tcW w:w="3117" w:type="dxa"/>
          </w:tcPr>
          <w:p w14:paraId="3EA34F1C"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Cs/>
                <w:sz w:val="24"/>
                <w:szCs w:val="24"/>
                <w:lang w:eastAsia="ru-RU"/>
              </w:rPr>
              <w:t>17,2±9,3</w:t>
            </w:r>
          </w:p>
        </w:tc>
        <w:tc>
          <w:tcPr>
            <w:tcW w:w="3113" w:type="dxa"/>
          </w:tcPr>
          <w:p w14:paraId="1A1EAB3C"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14,0</w:t>
            </w:r>
            <w:r w:rsidRPr="00EB731C">
              <w:rPr>
                <w:rFonts w:ascii="Times New Roman" w:eastAsia="Times New Roman" w:hAnsi="Times New Roman" w:cs="Times New Roman"/>
                <w:bCs/>
                <w:sz w:val="24"/>
                <w:szCs w:val="24"/>
                <w:lang w:eastAsia="ru-RU"/>
              </w:rPr>
              <w:t>±1,9</w:t>
            </w:r>
          </w:p>
        </w:tc>
      </w:tr>
      <w:tr w:rsidR="00CA6D33" w:rsidRPr="00EB731C" w14:paraId="0DADFF7C" w14:textId="77777777" w:rsidTr="00CA6D33">
        <w:tc>
          <w:tcPr>
            <w:tcW w:w="3115" w:type="dxa"/>
          </w:tcPr>
          <w:p w14:paraId="649D8A18"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А2</w:t>
            </w:r>
          </w:p>
        </w:tc>
        <w:tc>
          <w:tcPr>
            <w:tcW w:w="3117" w:type="dxa"/>
          </w:tcPr>
          <w:p w14:paraId="0AC79922"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15,3±29,4</w:t>
            </w:r>
          </w:p>
        </w:tc>
        <w:tc>
          <w:tcPr>
            <w:tcW w:w="3113" w:type="dxa"/>
          </w:tcPr>
          <w:p w14:paraId="264A5BBC"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14,3</w:t>
            </w:r>
            <w:r w:rsidRPr="00EB731C">
              <w:rPr>
                <w:rFonts w:ascii="Times New Roman" w:eastAsia="Times New Roman" w:hAnsi="Times New Roman" w:cs="Times New Roman"/>
                <w:bCs/>
                <w:sz w:val="24"/>
                <w:szCs w:val="24"/>
                <w:lang w:eastAsia="ru-RU"/>
              </w:rPr>
              <w:t>±3,7</w:t>
            </w:r>
          </w:p>
        </w:tc>
      </w:tr>
      <w:tr w:rsidR="00CA6D33" w:rsidRPr="00EB731C" w14:paraId="584183A2" w14:textId="77777777" w:rsidTr="00CA6D33">
        <w:tc>
          <w:tcPr>
            <w:tcW w:w="3115" w:type="dxa"/>
          </w:tcPr>
          <w:p w14:paraId="672EF6C3"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А3</w:t>
            </w:r>
          </w:p>
        </w:tc>
        <w:tc>
          <w:tcPr>
            <w:tcW w:w="3117" w:type="dxa"/>
          </w:tcPr>
          <w:p w14:paraId="0FBD71F5"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16,5±22,64</w:t>
            </w:r>
          </w:p>
        </w:tc>
        <w:tc>
          <w:tcPr>
            <w:tcW w:w="3113" w:type="dxa"/>
          </w:tcPr>
          <w:p w14:paraId="71C972AE"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14,5</w:t>
            </w:r>
            <w:r w:rsidRPr="00EB731C">
              <w:rPr>
                <w:rFonts w:ascii="Times New Roman" w:eastAsia="Times New Roman" w:hAnsi="Times New Roman" w:cs="Times New Roman"/>
                <w:bCs/>
                <w:sz w:val="24"/>
                <w:szCs w:val="24"/>
                <w:lang w:eastAsia="ru-RU"/>
              </w:rPr>
              <w:t>±3,9</w:t>
            </w:r>
          </w:p>
        </w:tc>
      </w:tr>
      <w:tr w:rsidR="00CA6D33" w:rsidRPr="00EB731C" w14:paraId="063FCC46" w14:textId="77777777" w:rsidTr="00CA6D33">
        <w:tc>
          <w:tcPr>
            <w:tcW w:w="3115" w:type="dxa"/>
          </w:tcPr>
          <w:p w14:paraId="6463B298"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А4</w:t>
            </w:r>
          </w:p>
        </w:tc>
        <w:tc>
          <w:tcPr>
            <w:tcW w:w="3117" w:type="dxa"/>
          </w:tcPr>
          <w:p w14:paraId="5FC75BC4"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15,2±26,54</w:t>
            </w:r>
          </w:p>
        </w:tc>
        <w:tc>
          <w:tcPr>
            <w:tcW w:w="3113" w:type="dxa"/>
          </w:tcPr>
          <w:p w14:paraId="7E185347"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14,5</w:t>
            </w:r>
            <w:r w:rsidRPr="00EB731C">
              <w:rPr>
                <w:rFonts w:ascii="Times New Roman" w:eastAsia="Times New Roman" w:hAnsi="Times New Roman" w:cs="Times New Roman"/>
                <w:bCs/>
                <w:sz w:val="24"/>
                <w:szCs w:val="24"/>
                <w:lang w:eastAsia="ru-RU"/>
              </w:rPr>
              <w:t>±3,1</w:t>
            </w:r>
          </w:p>
        </w:tc>
      </w:tr>
      <w:tr w:rsidR="00CA6D33" w:rsidRPr="00EB731C" w14:paraId="1D23EF28" w14:textId="77777777" w:rsidTr="00CA6D33">
        <w:tc>
          <w:tcPr>
            <w:tcW w:w="3115" w:type="dxa"/>
          </w:tcPr>
          <w:p w14:paraId="588C481C" w14:textId="77777777" w:rsidR="00CA6D33" w:rsidRPr="00EB731C" w:rsidRDefault="00CA6D33" w:rsidP="00CA6D33">
            <w:pPr>
              <w:rPr>
                <w:rFonts w:ascii="Times New Roman" w:hAnsi="Times New Roman" w:cs="Times New Roman"/>
                <w:sz w:val="24"/>
                <w:szCs w:val="24"/>
              </w:rPr>
            </w:pPr>
            <w:r w:rsidRPr="00EB731C">
              <w:rPr>
                <w:rFonts w:ascii="Times New Roman" w:hAnsi="Times New Roman" w:cs="Times New Roman"/>
                <w:sz w:val="24"/>
                <w:szCs w:val="24"/>
              </w:rPr>
              <w:t>А5</w:t>
            </w:r>
          </w:p>
        </w:tc>
        <w:tc>
          <w:tcPr>
            <w:tcW w:w="3117" w:type="dxa"/>
          </w:tcPr>
          <w:p w14:paraId="18B73A3C"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14,1±41,37</w:t>
            </w:r>
          </w:p>
        </w:tc>
        <w:tc>
          <w:tcPr>
            <w:tcW w:w="3113" w:type="dxa"/>
          </w:tcPr>
          <w:p w14:paraId="4841BE07"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15,5</w:t>
            </w:r>
            <w:r w:rsidRPr="00EB731C">
              <w:rPr>
                <w:rFonts w:ascii="Times New Roman" w:eastAsia="Times New Roman" w:hAnsi="Times New Roman" w:cs="Times New Roman"/>
                <w:bCs/>
                <w:sz w:val="24"/>
                <w:szCs w:val="24"/>
                <w:lang w:eastAsia="ru-RU"/>
              </w:rPr>
              <w:t>±1,9</w:t>
            </w:r>
          </w:p>
        </w:tc>
      </w:tr>
      <w:tr w:rsidR="00CA6D33" w:rsidRPr="00EB731C" w14:paraId="4142D96F" w14:textId="77777777" w:rsidTr="00CA6D33">
        <w:tc>
          <w:tcPr>
            <w:tcW w:w="3115" w:type="dxa"/>
          </w:tcPr>
          <w:p w14:paraId="069A987E" w14:textId="092579A9" w:rsidR="00CA6D33" w:rsidRPr="00EB731C" w:rsidRDefault="00DC6222" w:rsidP="00CA6D33">
            <w:pPr>
              <w:rPr>
                <w:rFonts w:ascii="Times New Roman" w:hAnsi="Times New Roman" w:cs="Times New Roman"/>
                <w:sz w:val="24"/>
                <w:szCs w:val="24"/>
                <w:lang w:val="en-US"/>
              </w:rPr>
            </w:pPr>
            <w:r>
              <w:rPr>
                <w:rFonts w:ascii="Times New Roman" w:hAnsi="Times New Roman" w:cs="Times New Roman"/>
                <w:sz w:val="24"/>
                <w:szCs w:val="24"/>
              </w:rPr>
              <w:t>В</w:t>
            </w:r>
            <w:r w:rsidR="00CA6D33" w:rsidRPr="00EB731C">
              <w:rPr>
                <w:rFonts w:ascii="Times New Roman" w:hAnsi="Times New Roman" w:cs="Times New Roman"/>
                <w:sz w:val="24"/>
                <w:szCs w:val="24"/>
                <w:lang w:val="en-US"/>
              </w:rPr>
              <w:t>1</w:t>
            </w:r>
          </w:p>
        </w:tc>
        <w:tc>
          <w:tcPr>
            <w:tcW w:w="3117" w:type="dxa"/>
          </w:tcPr>
          <w:p w14:paraId="73D8CDC5"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15,5±49,38</w:t>
            </w:r>
          </w:p>
        </w:tc>
        <w:tc>
          <w:tcPr>
            <w:tcW w:w="3113" w:type="dxa"/>
          </w:tcPr>
          <w:p w14:paraId="5F5B0104"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15,3</w:t>
            </w:r>
            <w:r w:rsidRPr="00EB731C">
              <w:rPr>
                <w:rFonts w:ascii="Times New Roman" w:eastAsia="Times New Roman" w:hAnsi="Times New Roman" w:cs="Times New Roman"/>
                <w:bCs/>
                <w:sz w:val="24"/>
                <w:szCs w:val="24"/>
                <w:lang w:eastAsia="ru-RU"/>
              </w:rPr>
              <w:t>±4,0</w:t>
            </w:r>
          </w:p>
        </w:tc>
      </w:tr>
      <w:tr w:rsidR="00CA6D33" w:rsidRPr="00EB731C" w14:paraId="29352BF3" w14:textId="77777777" w:rsidTr="00CA6D33">
        <w:tc>
          <w:tcPr>
            <w:tcW w:w="3115" w:type="dxa"/>
          </w:tcPr>
          <w:p w14:paraId="3C9C4F24" w14:textId="765EC25C" w:rsidR="00CA6D33" w:rsidRPr="00EB731C" w:rsidRDefault="00DC6222" w:rsidP="00CA6D33">
            <w:pPr>
              <w:rPr>
                <w:rFonts w:ascii="Times New Roman" w:hAnsi="Times New Roman" w:cs="Times New Roman"/>
                <w:sz w:val="24"/>
                <w:szCs w:val="24"/>
                <w:lang w:val="en-US"/>
              </w:rPr>
            </w:pPr>
            <w:r>
              <w:rPr>
                <w:rFonts w:ascii="Times New Roman" w:hAnsi="Times New Roman" w:cs="Times New Roman"/>
                <w:sz w:val="24"/>
                <w:szCs w:val="24"/>
              </w:rPr>
              <w:t>В</w:t>
            </w:r>
            <w:r w:rsidR="00CA6D33" w:rsidRPr="00EB731C">
              <w:rPr>
                <w:rFonts w:ascii="Times New Roman" w:hAnsi="Times New Roman" w:cs="Times New Roman"/>
                <w:sz w:val="24"/>
                <w:szCs w:val="24"/>
                <w:lang w:val="en-US"/>
              </w:rPr>
              <w:t>2</w:t>
            </w:r>
          </w:p>
        </w:tc>
        <w:tc>
          <w:tcPr>
            <w:tcW w:w="3117" w:type="dxa"/>
          </w:tcPr>
          <w:p w14:paraId="5394ED6C"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13,1±47,37</w:t>
            </w:r>
          </w:p>
        </w:tc>
        <w:tc>
          <w:tcPr>
            <w:tcW w:w="3113" w:type="dxa"/>
          </w:tcPr>
          <w:p w14:paraId="13651DCE"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15,4</w:t>
            </w:r>
            <w:r w:rsidRPr="00EB731C">
              <w:rPr>
                <w:rFonts w:ascii="Times New Roman" w:eastAsia="Times New Roman" w:hAnsi="Times New Roman" w:cs="Times New Roman"/>
                <w:bCs/>
                <w:sz w:val="24"/>
                <w:szCs w:val="24"/>
                <w:lang w:eastAsia="ru-RU"/>
              </w:rPr>
              <w:t>±3,9</w:t>
            </w:r>
          </w:p>
        </w:tc>
      </w:tr>
      <w:tr w:rsidR="00CA6D33" w:rsidRPr="00EB731C" w14:paraId="742A6EDF" w14:textId="77777777" w:rsidTr="00CA6D33">
        <w:tc>
          <w:tcPr>
            <w:tcW w:w="3115" w:type="dxa"/>
          </w:tcPr>
          <w:p w14:paraId="77E3C105" w14:textId="6224B9A7" w:rsidR="00CA6D33" w:rsidRPr="00EB731C" w:rsidRDefault="00DC6222" w:rsidP="00CA6D33">
            <w:pPr>
              <w:rPr>
                <w:rFonts w:ascii="Times New Roman" w:hAnsi="Times New Roman" w:cs="Times New Roman"/>
                <w:sz w:val="24"/>
                <w:szCs w:val="24"/>
                <w:lang w:val="en-US"/>
              </w:rPr>
            </w:pPr>
            <w:r>
              <w:rPr>
                <w:rFonts w:ascii="Times New Roman" w:hAnsi="Times New Roman" w:cs="Times New Roman"/>
                <w:sz w:val="24"/>
                <w:szCs w:val="24"/>
              </w:rPr>
              <w:t>В</w:t>
            </w:r>
            <w:r w:rsidR="00CA6D33" w:rsidRPr="00EB731C">
              <w:rPr>
                <w:rFonts w:ascii="Times New Roman" w:hAnsi="Times New Roman" w:cs="Times New Roman"/>
                <w:sz w:val="24"/>
                <w:szCs w:val="24"/>
                <w:lang w:val="en-US"/>
              </w:rPr>
              <w:t>3</w:t>
            </w:r>
          </w:p>
        </w:tc>
        <w:tc>
          <w:tcPr>
            <w:tcW w:w="3117" w:type="dxa"/>
          </w:tcPr>
          <w:p w14:paraId="7770E269" w14:textId="77777777" w:rsidR="00CA6D33" w:rsidRPr="00EB731C" w:rsidRDefault="00CA6D33" w:rsidP="00CA6D33">
            <w:pPr>
              <w:rPr>
                <w:rFonts w:ascii="Times New Roman" w:hAnsi="Times New Roman" w:cs="Times New Roman"/>
                <w:sz w:val="24"/>
                <w:szCs w:val="24"/>
              </w:rPr>
            </w:pPr>
            <w:r w:rsidRPr="00EB731C">
              <w:rPr>
                <w:rFonts w:ascii="Times New Roman" w:eastAsia="Calibri" w:hAnsi="Times New Roman" w:cs="Times New Roman"/>
                <w:bCs/>
                <w:sz w:val="24"/>
                <w:szCs w:val="24"/>
              </w:rPr>
              <w:t>14,0±27,46</w:t>
            </w:r>
          </w:p>
        </w:tc>
        <w:tc>
          <w:tcPr>
            <w:tcW w:w="3113" w:type="dxa"/>
          </w:tcPr>
          <w:p w14:paraId="40AAD141" w14:textId="77777777" w:rsidR="00CA6D33" w:rsidRPr="00EB731C" w:rsidRDefault="00CA6D33" w:rsidP="00CA6D33">
            <w:pPr>
              <w:rPr>
                <w:rFonts w:ascii="Times New Roman" w:hAnsi="Times New Roman" w:cs="Times New Roman"/>
                <w:sz w:val="24"/>
                <w:szCs w:val="24"/>
              </w:rPr>
            </w:pPr>
            <w:r w:rsidRPr="00EB731C">
              <w:rPr>
                <w:rFonts w:ascii="Times New Roman" w:eastAsia="Times New Roman" w:hAnsi="Times New Roman" w:cs="Times New Roman"/>
                <w:b/>
                <w:bCs/>
                <w:sz w:val="24"/>
                <w:szCs w:val="24"/>
                <w:lang w:eastAsia="ru-RU"/>
              </w:rPr>
              <w:t>15,2</w:t>
            </w:r>
            <w:r w:rsidRPr="00EB731C">
              <w:rPr>
                <w:rFonts w:ascii="Times New Roman" w:eastAsia="Times New Roman" w:hAnsi="Times New Roman" w:cs="Times New Roman"/>
                <w:bCs/>
                <w:sz w:val="24"/>
                <w:szCs w:val="24"/>
                <w:lang w:eastAsia="ru-RU"/>
              </w:rPr>
              <w:t>±3,5</w:t>
            </w:r>
          </w:p>
        </w:tc>
      </w:tr>
    </w:tbl>
    <w:p w14:paraId="238AF6D2" w14:textId="77777777" w:rsidR="00CA6D33" w:rsidRPr="00EB731C" w:rsidRDefault="00CA6D33" w:rsidP="00CA6D33">
      <w:pPr>
        <w:pStyle w:val="a6"/>
        <w:spacing w:before="0" w:beforeAutospacing="0" w:after="0" w:afterAutospacing="0" w:line="360" w:lineRule="auto"/>
        <w:ind w:firstLine="709"/>
        <w:jc w:val="both"/>
        <w:textAlignment w:val="baseline"/>
        <w:rPr>
          <w:bCs/>
          <w:iCs/>
        </w:rPr>
      </w:pPr>
    </w:p>
    <w:p w14:paraId="4A75A4F3" w14:textId="0E7DC63D" w:rsidR="00CA6D33" w:rsidRPr="00EB731C" w:rsidRDefault="006F08CE" w:rsidP="00DC3541">
      <w:pPr>
        <w:pStyle w:val="a6"/>
        <w:spacing w:before="0" w:beforeAutospacing="0" w:after="0" w:afterAutospacing="0" w:line="360" w:lineRule="auto"/>
        <w:jc w:val="both"/>
        <w:textAlignment w:val="baseline"/>
        <w:rPr>
          <w:bCs/>
          <w:iCs/>
        </w:rPr>
      </w:pPr>
      <w:r w:rsidRPr="00EB731C">
        <w:rPr>
          <w:bCs/>
          <w:iCs/>
        </w:rPr>
        <w:t>В таблицах 4А-4Б</w:t>
      </w:r>
      <w:r w:rsidR="00CA6D33" w:rsidRPr="00EB731C">
        <w:rPr>
          <w:bCs/>
          <w:iCs/>
        </w:rPr>
        <w:t xml:space="preserve"> представлен одн</w:t>
      </w:r>
      <w:r w:rsidR="001150F2" w:rsidRPr="00EB731C">
        <w:rPr>
          <w:bCs/>
          <w:iCs/>
        </w:rPr>
        <w:t xml:space="preserve">офакторный дисперсионный анализ по показателю </w:t>
      </w:r>
      <w:r w:rsidR="001150F2" w:rsidRPr="00EB731C">
        <w:t>время достижения максимальной интенсивности накопления контрастного препарата, ТТР (сек)</w:t>
      </w:r>
    </w:p>
    <w:p w14:paraId="6C136A64" w14:textId="77777777" w:rsidR="00DC3541" w:rsidRPr="00EB731C" w:rsidRDefault="006F08CE" w:rsidP="001150F2">
      <w:pPr>
        <w:pStyle w:val="a6"/>
        <w:spacing w:before="0" w:beforeAutospacing="0" w:after="0" w:afterAutospacing="0" w:line="360" w:lineRule="auto"/>
        <w:jc w:val="both"/>
        <w:textAlignment w:val="baseline"/>
      </w:pPr>
      <w:r w:rsidRPr="00EB731C">
        <w:rPr>
          <w:bCs/>
          <w:iCs/>
        </w:rPr>
        <w:lastRenderedPageBreak/>
        <w:t>Таблица 4А</w:t>
      </w:r>
      <w:r w:rsidR="00737267" w:rsidRPr="00EB731C">
        <w:rPr>
          <w:bCs/>
          <w:iCs/>
        </w:rPr>
        <w:t xml:space="preserve">. </w:t>
      </w:r>
      <w:r w:rsidR="00CA6D33" w:rsidRPr="00EB731C">
        <w:rPr>
          <w:bCs/>
          <w:iCs/>
        </w:rPr>
        <w:t>Однофакторный дисперсионный анализ</w:t>
      </w:r>
      <w:r w:rsidR="001150F2" w:rsidRPr="00EB731C">
        <w:rPr>
          <w:bCs/>
          <w:iCs/>
        </w:rPr>
        <w:t xml:space="preserve"> по показателю </w:t>
      </w:r>
      <w:r w:rsidR="001150F2" w:rsidRPr="00EB731C">
        <w:t>время достижения максимальной интенсивности накопления контрастного препарата, ТТР (сек)</w:t>
      </w:r>
    </w:p>
    <w:p w14:paraId="1E45CF47" w14:textId="14F8CD86" w:rsidR="00CA6D33" w:rsidRPr="00EB731C" w:rsidRDefault="00DC3541" w:rsidP="001150F2">
      <w:pPr>
        <w:pStyle w:val="a6"/>
        <w:spacing w:before="0" w:beforeAutospacing="0" w:after="0" w:afterAutospacing="0" w:line="360" w:lineRule="auto"/>
        <w:jc w:val="both"/>
        <w:textAlignment w:val="baseline"/>
        <w:rPr>
          <w:bCs/>
          <w:iCs/>
          <w:lang w:val="en-US"/>
        </w:rPr>
      </w:pPr>
      <w:r w:rsidRPr="00EB731C">
        <w:rPr>
          <w:lang w:val="en-US"/>
        </w:rPr>
        <w:t>Table 4A. One-way analysis of variance in terms of time to reach the maximum intensity of accumulation of a contrast agent, TTP (sec)</w:t>
      </w:r>
      <w:r w:rsidR="00CA6D33" w:rsidRPr="00EB731C">
        <w:fldChar w:fldCharType="begin"/>
      </w:r>
      <w:r w:rsidR="00CA6D33" w:rsidRPr="00EB731C">
        <w:rPr>
          <w:lang w:val="en-US"/>
        </w:rPr>
        <w:instrText xml:space="preserve"> LINK Excel.Sheet.12 "C:\\Users\\User\\Desktop\\</w:instrText>
      </w:r>
      <w:r w:rsidR="00CA6D33" w:rsidRPr="00EB731C">
        <w:instrText>Дипломы</w:instrText>
      </w:r>
      <w:r w:rsidR="00CA6D33" w:rsidRPr="00EB731C">
        <w:rPr>
          <w:lang w:val="en-US"/>
        </w:rPr>
        <w:instrText>\\!!!!</w:instrText>
      </w:r>
      <w:r w:rsidR="00CA6D33" w:rsidRPr="00EB731C">
        <w:instrText>Июль</w:instrText>
      </w:r>
      <w:r w:rsidR="00CA6D33" w:rsidRPr="00EB731C">
        <w:rPr>
          <w:lang w:val="en-US"/>
        </w:rPr>
        <w:instrText>\\06.07\\</w:instrText>
      </w:r>
      <w:r w:rsidR="00CA6D33" w:rsidRPr="00EB731C">
        <w:instrText>Стат</w:instrText>
      </w:r>
      <w:r w:rsidR="00CA6D33" w:rsidRPr="00EB731C">
        <w:rPr>
          <w:lang w:val="en-US"/>
        </w:rPr>
        <w:instrText>.</w:instrText>
      </w:r>
      <w:r w:rsidR="00CA6D33" w:rsidRPr="00EB731C">
        <w:instrText>обработка</w:instrText>
      </w:r>
      <w:r w:rsidR="00CA6D33" w:rsidRPr="00EB731C">
        <w:rPr>
          <w:lang w:val="en-US"/>
        </w:rPr>
        <w:instrText xml:space="preserve"> </w:instrText>
      </w:r>
      <w:r w:rsidR="00CA6D33" w:rsidRPr="00EB731C">
        <w:instrText>данных</w:instrText>
      </w:r>
      <w:r w:rsidR="00CA6D33" w:rsidRPr="00EB731C">
        <w:rPr>
          <w:lang w:val="en-US"/>
        </w:rPr>
        <w:instrText>\\</w:instrText>
      </w:r>
      <w:r w:rsidR="00CA6D33" w:rsidRPr="00EB731C">
        <w:instrText>Исходники</w:instrText>
      </w:r>
      <w:r w:rsidR="00CA6D33" w:rsidRPr="00EB731C">
        <w:rPr>
          <w:lang w:val="en-US"/>
        </w:rPr>
        <w:instrText>.xlsx" "</w:instrText>
      </w:r>
      <w:r w:rsidR="00CA6D33" w:rsidRPr="00EB731C">
        <w:instrText>ТТР</w:instrText>
      </w:r>
      <w:r w:rsidR="00CA6D33" w:rsidRPr="00EB731C">
        <w:rPr>
          <w:lang w:val="en-US"/>
        </w:rPr>
        <w:instrText xml:space="preserve">!R5C5:R7C9" \a \f 4 \h  \* MERGEFORMAT </w:instrText>
      </w:r>
      <w:r w:rsidR="00CA6D33" w:rsidRPr="00EB731C">
        <w:fldChar w:fldCharType="separate"/>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759"/>
        <w:gridCol w:w="1759"/>
        <w:gridCol w:w="1927"/>
        <w:gridCol w:w="2206"/>
      </w:tblGrid>
      <w:tr w:rsidR="00CA6D33" w:rsidRPr="00EB731C" w14:paraId="578F5827" w14:textId="77777777" w:rsidTr="00CA6D33">
        <w:trPr>
          <w:trHeight w:val="211"/>
        </w:trPr>
        <w:tc>
          <w:tcPr>
            <w:tcW w:w="1819" w:type="dxa"/>
            <w:shd w:val="clear" w:color="auto" w:fill="auto"/>
            <w:noWrap/>
            <w:vAlign w:val="bottom"/>
            <w:hideMark/>
          </w:tcPr>
          <w:p w14:paraId="772D97D4"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Группы</w:t>
            </w:r>
          </w:p>
        </w:tc>
        <w:tc>
          <w:tcPr>
            <w:tcW w:w="1759" w:type="dxa"/>
            <w:shd w:val="clear" w:color="auto" w:fill="auto"/>
            <w:noWrap/>
            <w:vAlign w:val="bottom"/>
            <w:hideMark/>
          </w:tcPr>
          <w:p w14:paraId="2B269355"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Счет</w:t>
            </w:r>
          </w:p>
        </w:tc>
        <w:tc>
          <w:tcPr>
            <w:tcW w:w="1759" w:type="dxa"/>
            <w:shd w:val="clear" w:color="auto" w:fill="auto"/>
            <w:noWrap/>
            <w:vAlign w:val="bottom"/>
            <w:hideMark/>
          </w:tcPr>
          <w:p w14:paraId="01EEEC57"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Сумма</w:t>
            </w:r>
          </w:p>
        </w:tc>
        <w:tc>
          <w:tcPr>
            <w:tcW w:w="1927" w:type="dxa"/>
            <w:shd w:val="clear" w:color="auto" w:fill="auto"/>
            <w:noWrap/>
            <w:vAlign w:val="bottom"/>
            <w:hideMark/>
          </w:tcPr>
          <w:p w14:paraId="45ED6B85"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Среднее</w:t>
            </w:r>
          </w:p>
        </w:tc>
        <w:tc>
          <w:tcPr>
            <w:tcW w:w="2206" w:type="dxa"/>
            <w:shd w:val="clear" w:color="auto" w:fill="auto"/>
            <w:noWrap/>
            <w:vAlign w:val="bottom"/>
            <w:hideMark/>
          </w:tcPr>
          <w:p w14:paraId="4042A3B6" w14:textId="77777777" w:rsidR="00CA6D33" w:rsidRPr="00EB731C" w:rsidRDefault="00CA6D33" w:rsidP="00CA6D33">
            <w:pPr>
              <w:spacing w:after="0" w:line="240" w:lineRule="auto"/>
              <w:jc w:val="center"/>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Дисперсия</w:t>
            </w:r>
          </w:p>
        </w:tc>
      </w:tr>
      <w:tr w:rsidR="00CA6D33" w:rsidRPr="00EB731C" w14:paraId="4A0E98A4" w14:textId="77777777" w:rsidTr="00CA6D33">
        <w:trPr>
          <w:trHeight w:val="211"/>
        </w:trPr>
        <w:tc>
          <w:tcPr>
            <w:tcW w:w="1819" w:type="dxa"/>
            <w:shd w:val="clear" w:color="auto" w:fill="auto"/>
            <w:noWrap/>
            <w:vAlign w:val="bottom"/>
            <w:hideMark/>
          </w:tcPr>
          <w:p w14:paraId="3135C49C"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Столбец 1</w:t>
            </w:r>
          </w:p>
        </w:tc>
        <w:tc>
          <w:tcPr>
            <w:tcW w:w="1759" w:type="dxa"/>
            <w:shd w:val="clear" w:color="auto" w:fill="auto"/>
            <w:noWrap/>
            <w:vAlign w:val="bottom"/>
            <w:hideMark/>
          </w:tcPr>
          <w:p w14:paraId="76C4527C"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48</w:t>
            </w:r>
          </w:p>
        </w:tc>
        <w:tc>
          <w:tcPr>
            <w:tcW w:w="1759" w:type="dxa"/>
            <w:shd w:val="clear" w:color="auto" w:fill="auto"/>
            <w:noWrap/>
            <w:vAlign w:val="bottom"/>
            <w:hideMark/>
          </w:tcPr>
          <w:p w14:paraId="649D59A1"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1192,4</w:t>
            </w:r>
          </w:p>
        </w:tc>
        <w:tc>
          <w:tcPr>
            <w:tcW w:w="1927" w:type="dxa"/>
            <w:shd w:val="clear" w:color="auto" w:fill="auto"/>
            <w:noWrap/>
            <w:vAlign w:val="bottom"/>
            <w:hideMark/>
          </w:tcPr>
          <w:p w14:paraId="038455A0"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24,84167</w:t>
            </w:r>
          </w:p>
        </w:tc>
        <w:tc>
          <w:tcPr>
            <w:tcW w:w="2206" w:type="dxa"/>
            <w:shd w:val="clear" w:color="auto" w:fill="auto"/>
            <w:noWrap/>
            <w:vAlign w:val="bottom"/>
            <w:hideMark/>
          </w:tcPr>
          <w:p w14:paraId="06D59054"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164,5765</w:t>
            </w:r>
          </w:p>
        </w:tc>
      </w:tr>
      <w:tr w:rsidR="00CA6D33" w:rsidRPr="00EB731C" w14:paraId="05DEEF46" w14:textId="77777777" w:rsidTr="00CA6D33">
        <w:trPr>
          <w:trHeight w:val="220"/>
        </w:trPr>
        <w:tc>
          <w:tcPr>
            <w:tcW w:w="1819" w:type="dxa"/>
            <w:shd w:val="clear" w:color="auto" w:fill="auto"/>
            <w:noWrap/>
            <w:vAlign w:val="bottom"/>
            <w:hideMark/>
          </w:tcPr>
          <w:p w14:paraId="2D02B946" w14:textId="77777777" w:rsidR="00CA6D33" w:rsidRPr="00EB731C" w:rsidRDefault="00CA6D33" w:rsidP="00CA6D33">
            <w:pPr>
              <w:spacing w:after="0" w:line="240" w:lineRule="auto"/>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Столбец 2</w:t>
            </w:r>
          </w:p>
        </w:tc>
        <w:tc>
          <w:tcPr>
            <w:tcW w:w="1759" w:type="dxa"/>
            <w:shd w:val="clear" w:color="auto" w:fill="auto"/>
            <w:noWrap/>
            <w:vAlign w:val="bottom"/>
            <w:hideMark/>
          </w:tcPr>
          <w:p w14:paraId="5C8A8945"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48</w:t>
            </w:r>
          </w:p>
        </w:tc>
        <w:tc>
          <w:tcPr>
            <w:tcW w:w="1759" w:type="dxa"/>
            <w:shd w:val="clear" w:color="auto" w:fill="auto"/>
            <w:noWrap/>
            <w:vAlign w:val="bottom"/>
            <w:hideMark/>
          </w:tcPr>
          <w:p w14:paraId="49C109E9"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652,9</w:t>
            </w:r>
          </w:p>
        </w:tc>
        <w:tc>
          <w:tcPr>
            <w:tcW w:w="1927" w:type="dxa"/>
            <w:shd w:val="clear" w:color="auto" w:fill="auto"/>
            <w:noWrap/>
            <w:vAlign w:val="bottom"/>
            <w:hideMark/>
          </w:tcPr>
          <w:p w14:paraId="0DA6146D"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13,60208</w:t>
            </w:r>
          </w:p>
        </w:tc>
        <w:tc>
          <w:tcPr>
            <w:tcW w:w="2206" w:type="dxa"/>
            <w:shd w:val="clear" w:color="auto" w:fill="auto"/>
            <w:noWrap/>
            <w:vAlign w:val="bottom"/>
            <w:hideMark/>
          </w:tcPr>
          <w:p w14:paraId="376A58D7" w14:textId="77777777" w:rsidR="00CA6D33" w:rsidRPr="00EB731C" w:rsidRDefault="00CA6D33" w:rsidP="00CA6D33">
            <w:pPr>
              <w:spacing w:after="0" w:line="240" w:lineRule="auto"/>
              <w:jc w:val="right"/>
              <w:rPr>
                <w:rFonts w:ascii="Times New Roman" w:eastAsia="Times New Roman" w:hAnsi="Times New Roman" w:cs="Times New Roman"/>
                <w:color w:val="000000"/>
                <w:sz w:val="24"/>
                <w:szCs w:val="24"/>
                <w:lang w:eastAsia="ru-RU"/>
              </w:rPr>
            </w:pPr>
            <w:r w:rsidRPr="00EB731C">
              <w:rPr>
                <w:rFonts w:ascii="Times New Roman" w:eastAsia="Times New Roman" w:hAnsi="Times New Roman" w:cs="Times New Roman"/>
                <w:color w:val="000000"/>
                <w:sz w:val="24"/>
                <w:szCs w:val="24"/>
                <w:lang w:eastAsia="ru-RU"/>
              </w:rPr>
              <w:t>5,295953</w:t>
            </w:r>
          </w:p>
        </w:tc>
      </w:tr>
    </w:tbl>
    <w:p w14:paraId="09B98149" w14:textId="77777777" w:rsidR="00737267" w:rsidRPr="00EB731C" w:rsidRDefault="00CA6D33" w:rsidP="00737267">
      <w:pPr>
        <w:pStyle w:val="a6"/>
        <w:spacing w:before="0" w:beforeAutospacing="0" w:after="0" w:afterAutospacing="0" w:line="360" w:lineRule="auto"/>
        <w:ind w:firstLine="709"/>
        <w:jc w:val="both"/>
        <w:textAlignment w:val="baseline"/>
        <w:rPr>
          <w:bCs/>
          <w:iCs/>
        </w:rPr>
      </w:pPr>
      <w:r w:rsidRPr="00EB731C">
        <w:rPr>
          <w:bCs/>
          <w:iCs/>
        </w:rPr>
        <w:fldChar w:fldCharType="end"/>
      </w:r>
    </w:p>
    <w:p w14:paraId="27A3F525" w14:textId="020E9AB3" w:rsidR="00CA6D33" w:rsidRPr="00EB731C" w:rsidRDefault="006F08CE" w:rsidP="00737267">
      <w:pPr>
        <w:pStyle w:val="a6"/>
        <w:spacing w:before="0" w:beforeAutospacing="0" w:after="0" w:afterAutospacing="0" w:line="360" w:lineRule="auto"/>
        <w:jc w:val="both"/>
        <w:textAlignment w:val="baseline"/>
      </w:pPr>
      <w:r w:rsidRPr="00EB731C">
        <w:rPr>
          <w:bCs/>
          <w:iCs/>
        </w:rPr>
        <w:t>Таблица 4Б</w:t>
      </w:r>
      <w:r w:rsidR="00737267" w:rsidRPr="00EB731C">
        <w:rPr>
          <w:bCs/>
          <w:iCs/>
        </w:rPr>
        <w:t xml:space="preserve">. </w:t>
      </w:r>
      <w:r w:rsidR="00CA6D33" w:rsidRPr="00EB731C">
        <w:rPr>
          <w:bCs/>
          <w:iCs/>
        </w:rPr>
        <w:t>Дисперсионный анализ</w:t>
      </w:r>
      <w:r w:rsidR="001150F2" w:rsidRPr="00EB731C">
        <w:rPr>
          <w:bCs/>
          <w:iCs/>
        </w:rPr>
        <w:t xml:space="preserve"> по показателю </w:t>
      </w:r>
      <w:r w:rsidR="001150F2" w:rsidRPr="00EB731C">
        <w:t>время достижения максимальной интенсивности накопления контрастного препарата, ТТР (сек)</w:t>
      </w:r>
    </w:p>
    <w:p w14:paraId="0551829F" w14:textId="10176684" w:rsidR="0076280B" w:rsidRPr="00EB731C" w:rsidRDefault="0076280B" w:rsidP="00737267">
      <w:pPr>
        <w:pStyle w:val="a6"/>
        <w:spacing w:before="0" w:beforeAutospacing="0" w:after="0" w:afterAutospacing="0" w:line="360" w:lineRule="auto"/>
        <w:jc w:val="both"/>
        <w:textAlignment w:val="baseline"/>
        <w:rPr>
          <w:bCs/>
          <w:iCs/>
          <w:lang w:val="en-US"/>
        </w:rPr>
      </w:pPr>
      <w:r w:rsidRPr="00EB731C">
        <w:rPr>
          <w:lang w:val="en-US"/>
        </w:rPr>
        <w:t>Table 4B. Analysis of variance in terms of time to reach the maximum intensity of accumulation of a contrast agent, TTP (sec)</w:t>
      </w:r>
    </w:p>
    <w:tbl>
      <w:tblPr>
        <w:tblStyle w:val="a3"/>
        <w:tblW w:w="0" w:type="auto"/>
        <w:tblLook w:val="04A0" w:firstRow="1" w:lastRow="0" w:firstColumn="1" w:lastColumn="0" w:noHBand="0" w:noVBand="1"/>
      </w:tblPr>
      <w:tblGrid>
        <w:gridCol w:w="1553"/>
        <w:gridCol w:w="1439"/>
        <w:gridCol w:w="903"/>
        <w:gridCol w:w="1438"/>
        <w:gridCol w:w="1438"/>
        <w:gridCol w:w="1162"/>
        <w:gridCol w:w="1492"/>
      </w:tblGrid>
      <w:tr w:rsidR="00CA6D33" w:rsidRPr="00EB731C" w14:paraId="2B6D7CAE" w14:textId="77777777" w:rsidTr="00CA6D33">
        <w:trPr>
          <w:trHeight w:val="288"/>
        </w:trPr>
        <w:tc>
          <w:tcPr>
            <w:tcW w:w="1553" w:type="dxa"/>
            <w:noWrap/>
            <w:hideMark/>
          </w:tcPr>
          <w:p w14:paraId="58004BE8" w14:textId="77777777" w:rsidR="00CA6D33" w:rsidRPr="00EB731C" w:rsidRDefault="00CA6D33" w:rsidP="00CA6D33">
            <w:pPr>
              <w:pStyle w:val="a6"/>
              <w:spacing w:before="0" w:beforeAutospacing="0" w:after="0" w:afterAutospacing="0"/>
              <w:jc w:val="both"/>
              <w:textAlignment w:val="baseline"/>
              <w:rPr>
                <w:bCs/>
              </w:rPr>
            </w:pPr>
            <w:r w:rsidRPr="00EB731C">
              <w:rPr>
                <w:bCs/>
              </w:rPr>
              <w:t>Источник вариации</w:t>
            </w:r>
          </w:p>
        </w:tc>
        <w:tc>
          <w:tcPr>
            <w:tcW w:w="1439" w:type="dxa"/>
            <w:noWrap/>
            <w:hideMark/>
          </w:tcPr>
          <w:p w14:paraId="1E6CD75A" w14:textId="77777777" w:rsidR="00CA6D33" w:rsidRPr="00EB731C" w:rsidRDefault="00CA6D33" w:rsidP="00CA6D33">
            <w:pPr>
              <w:pStyle w:val="a6"/>
              <w:spacing w:before="0" w:beforeAutospacing="0" w:after="0" w:afterAutospacing="0"/>
              <w:jc w:val="both"/>
              <w:textAlignment w:val="baseline"/>
              <w:rPr>
                <w:bCs/>
              </w:rPr>
            </w:pPr>
            <w:r w:rsidRPr="00EB731C">
              <w:rPr>
                <w:bCs/>
              </w:rPr>
              <w:t>SS</w:t>
            </w:r>
          </w:p>
        </w:tc>
        <w:tc>
          <w:tcPr>
            <w:tcW w:w="903" w:type="dxa"/>
            <w:noWrap/>
            <w:hideMark/>
          </w:tcPr>
          <w:p w14:paraId="508E69E4" w14:textId="77777777" w:rsidR="00CA6D33" w:rsidRPr="00EB731C" w:rsidRDefault="00CA6D33" w:rsidP="00CA6D33">
            <w:pPr>
              <w:pStyle w:val="a6"/>
              <w:spacing w:before="0" w:beforeAutospacing="0" w:after="0" w:afterAutospacing="0"/>
              <w:jc w:val="both"/>
              <w:textAlignment w:val="baseline"/>
              <w:rPr>
                <w:bCs/>
              </w:rPr>
            </w:pPr>
            <w:proofErr w:type="spellStart"/>
            <w:r w:rsidRPr="00EB731C">
              <w:rPr>
                <w:bCs/>
              </w:rPr>
              <w:t>df</w:t>
            </w:r>
            <w:proofErr w:type="spellEnd"/>
          </w:p>
        </w:tc>
        <w:tc>
          <w:tcPr>
            <w:tcW w:w="1438" w:type="dxa"/>
            <w:noWrap/>
            <w:hideMark/>
          </w:tcPr>
          <w:p w14:paraId="028133A3" w14:textId="77777777" w:rsidR="00CA6D33" w:rsidRPr="00EB731C" w:rsidRDefault="00CA6D33" w:rsidP="00CA6D33">
            <w:pPr>
              <w:pStyle w:val="a6"/>
              <w:spacing w:before="0" w:beforeAutospacing="0" w:after="0" w:afterAutospacing="0"/>
              <w:jc w:val="both"/>
              <w:textAlignment w:val="baseline"/>
              <w:rPr>
                <w:bCs/>
              </w:rPr>
            </w:pPr>
            <w:r w:rsidRPr="00EB731C">
              <w:rPr>
                <w:bCs/>
              </w:rPr>
              <w:t>MS</w:t>
            </w:r>
          </w:p>
        </w:tc>
        <w:tc>
          <w:tcPr>
            <w:tcW w:w="1438" w:type="dxa"/>
            <w:noWrap/>
            <w:hideMark/>
          </w:tcPr>
          <w:p w14:paraId="31A6A598" w14:textId="77777777" w:rsidR="00CA6D33" w:rsidRPr="00EB731C" w:rsidRDefault="00CA6D33" w:rsidP="00CA6D33">
            <w:pPr>
              <w:pStyle w:val="a6"/>
              <w:spacing w:before="0" w:beforeAutospacing="0" w:after="0" w:afterAutospacing="0"/>
              <w:jc w:val="both"/>
              <w:textAlignment w:val="baseline"/>
              <w:rPr>
                <w:bCs/>
              </w:rPr>
            </w:pPr>
            <w:r w:rsidRPr="00EB731C">
              <w:rPr>
                <w:bCs/>
              </w:rPr>
              <w:t>F</w:t>
            </w:r>
          </w:p>
        </w:tc>
        <w:tc>
          <w:tcPr>
            <w:tcW w:w="1136" w:type="dxa"/>
            <w:noWrap/>
            <w:hideMark/>
          </w:tcPr>
          <w:p w14:paraId="612B8698" w14:textId="77777777" w:rsidR="00CA6D33" w:rsidRPr="00EB731C" w:rsidRDefault="00CA6D33" w:rsidP="00CA6D33">
            <w:pPr>
              <w:pStyle w:val="a6"/>
              <w:spacing w:before="0" w:beforeAutospacing="0" w:after="0" w:afterAutospacing="0"/>
              <w:jc w:val="both"/>
              <w:textAlignment w:val="baseline"/>
              <w:rPr>
                <w:bCs/>
              </w:rPr>
            </w:pPr>
            <w:r w:rsidRPr="00EB731C">
              <w:rPr>
                <w:bCs/>
              </w:rPr>
              <w:t>P-Значение</w:t>
            </w:r>
          </w:p>
        </w:tc>
        <w:tc>
          <w:tcPr>
            <w:tcW w:w="1438" w:type="dxa"/>
            <w:noWrap/>
            <w:hideMark/>
          </w:tcPr>
          <w:p w14:paraId="5DD765E9" w14:textId="77777777" w:rsidR="00CA6D33" w:rsidRPr="00EB731C" w:rsidRDefault="00CA6D33" w:rsidP="00CA6D33">
            <w:pPr>
              <w:pStyle w:val="a6"/>
              <w:spacing w:before="0" w:beforeAutospacing="0" w:after="0" w:afterAutospacing="0"/>
              <w:jc w:val="both"/>
              <w:textAlignment w:val="baseline"/>
              <w:rPr>
                <w:bCs/>
              </w:rPr>
            </w:pPr>
            <w:r w:rsidRPr="00EB731C">
              <w:rPr>
                <w:bCs/>
              </w:rPr>
              <w:t>F критическое</w:t>
            </w:r>
          </w:p>
        </w:tc>
      </w:tr>
      <w:tr w:rsidR="00CA6D33" w:rsidRPr="00EB731C" w14:paraId="17F753E0" w14:textId="77777777" w:rsidTr="00CA6D33">
        <w:trPr>
          <w:trHeight w:val="288"/>
        </w:trPr>
        <w:tc>
          <w:tcPr>
            <w:tcW w:w="1553" w:type="dxa"/>
            <w:noWrap/>
            <w:hideMark/>
          </w:tcPr>
          <w:p w14:paraId="2254DB4E" w14:textId="77777777" w:rsidR="00CA6D33" w:rsidRPr="00EB731C" w:rsidRDefault="00CA6D33" w:rsidP="00CA6D33">
            <w:pPr>
              <w:pStyle w:val="a6"/>
              <w:spacing w:before="0" w:beforeAutospacing="0" w:after="0" w:afterAutospacing="0"/>
              <w:jc w:val="both"/>
              <w:textAlignment w:val="baseline"/>
              <w:rPr>
                <w:bCs/>
              </w:rPr>
            </w:pPr>
            <w:r w:rsidRPr="00EB731C">
              <w:rPr>
                <w:bCs/>
              </w:rPr>
              <w:t>Между группами</w:t>
            </w:r>
          </w:p>
        </w:tc>
        <w:tc>
          <w:tcPr>
            <w:tcW w:w="1439" w:type="dxa"/>
            <w:noWrap/>
            <w:hideMark/>
          </w:tcPr>
          <w:p w14:paraId="2C6E0CBD" w14:textId="77777777" w:rsidR="00CA6D33" w:rsidRPr="00EB731C" w:rsidRDefault="00CA6D33" w:rsidP="00CA6D33">
            <w:pPr>
              <w:pStyle w:val="a6"/>
              <w:spacing w:before="0" w:beforeAutospacing="0" w:after="0" w:afterAutospacing="0"/>
              <w:jc w:val="both"/>
              <w:textAlignment w:val="baseline"/>
              <w:rPr>
                <w:bCs/>
              </w:rPr>
            </w:pPr>
            <w:r w:rsidRPr="00EB731C">
              <w:rPr>
                <w:bCs/>
              </w:rPr>
              <w:t>3031,878</w:t>
            </w:r>
          </w:p>
        </w:tc>
        <w:tc>
          <w:tcPr>
            <w:tcW w:w="903" w:type="dxa"/>
            <w:noWrap/>
            <w:hideMark/>
          </w:tcPr>
          <w:p w14:paraId="14EB7A7E" w14:textId="77777777" w:rsidR="00CA6D33" w:rsidRPr="00EB731C" w:rsidRDefault="00CA6D33" w:rsidP="00CA6D33">
            <w:pPr>
              <w:pStyle w:val="a6"/>
              <w:spacing w:before="0" w:beforeAutospacing="0" w:after="0" w:afterAutospacing="0"/>
              <w:jc w:val="both"/>
              <w:textAlignment w:val="baseline"/>
              <w:rPr>
                <w:bCs/>
              </w:rPr>
            </w:pPr>
            <w:r w:rsidRPr="00EB731C">
              <w:rPr>
                <w:bCs/>
              </w:rPr>
              <w:t>1</w:t>
            </w:r>
          </w:p>
        </w:tc>
        <w:tc>
          <w:tcPr>
            <w:tcW w:w="1438" w:type="dxa"/>
            <w:noWrap/>
            <w:hideMark/>
          </w:tcPr>
          <w:p w14:paraId="28C6E05C" w14:textId="77777777" w:rsidR="00CA6D33" w:rsidRPr="00EB731C" w:rsidRDefault="00CA6D33" w:rsidP="00CA6D33">
            <w:pPr>
              <w:pStyle w:val="a6"/>
              <w:spacing w:before="0" w:beforeAutospacing="0" w:after="0" w:afterAutospacing="0"/>
              <w:jc w:val="both"/>
              <w:textAlignment w:val="baseline"/>
              <w:rPr>
                <w:bCs/>
              </w:rPr>
            </w:pPr>
            <w:r w:rsidRPr="00EB731C">
              <w:rPr>
                <w:bCs/>
              </w:rPr>
              <w:t>3031,878</w:t>
            </w:r>
          </w:p>
        </w:tc>
        <w:tc>
          <w:tcPr>
            <w:tcW w:w="1438" w:type="dxa"/>
            <w:noWrap/>
            <w:hideMark/>
          </w:tcPr>
          <w:p w14:paraId="7099DFD1" w14:textId="77777777" w:rsidR="00CA6D33" w:rsidRPr="00EB731C" w:rsidRDefault="00CA6D33" w:rsidP="00CA6D33">
            <w:pPr>
              <w:pStyle w:val="a6"/>
              <w:spacing w:before="0" w:beforeAutospacing="0" w:after="0" w:afterAutospacing="0"/>
              <w:jc w:val="both"/>
              <w:textAlignment w:val="baseline"/>
              <w:rPr>
                <w:bCs/>
              </w:rPr>
            </w:pPr>
            <w:r w:rsidRPr="00EB731C">
              <w:rPr>
                <w:bCs/>
              </w:rPr>
              <w:t>35,69592</w:t>
            </w:r>
          </w:p>
        </w:tc>
        <w:tc>
          <w:tcPr>
            <w:tcW w:w="1136" w:type="dxa"/>
            <w:noWrap/>
            <w:hideMark/>
          </w:tcPr>
          <w:p w14:paraId="5A2C502E" w14:textId="77777777" w:rsidR="00CA6D33" w:rsidRPr="00EB731C" w:rsidRDefault="00CA6D33" w:rsidP="00CA6D33">
            <w:pPr>
              <w:pStyle w:val="a6"/>
              <w:spacing w:before="0" w:beforeAutospacing="0" w:after="0" w:afterAutospacing="0"/>
              <w:jc w:val="both"/>
              <w:textAlignment w:val="baseline"/>
              <w:rPr>
                <w:bCs/>
              </w:rPr>
            </w:pPr>
            <w:r w:rsidRPr="00EB731C">
              <w:rPr>
                <w:bCs/>
              </w:rPr>
              <w:t>4,1E-08</w:t>
            </w:r>
          </w:p>
        </w:tc>
        <w:tc>
          <w:tcPr>
            <w:tcW w:w="1438" w:type="dxa"/>
            <w:noWrap/>
            <w:hideMark/>
          </w:tcPr>
          <w:p w14:paraId="710CED45" w14:textId="77777777" w:rsidR="00CA6D33" w:rsidRPr="00EB731C" w:rsidRDefault="00CA6D33" w:rsidP="00CA6D33">
            <w:pPr>
              <w:pStyle w:val="a6"/>
              <w:spacing w:before="0" w:beforeAutospacing="0" w:after="0" w:afterAutospacing="0"/>
              <w:jc w:val="both"/>
              <w:textAlignment w:val="baseline"/>
              <w:rPr>
                <w:bCs/>
              </w:rPr>
            </w:pPr>
            <w:r w:rsidRPr="00EB731C">
              <w:rPr>
                <w:bCs/>
              </w:rPr>
              <w:t>3,942303</w:t>
            </w:r>
          </w:p>
        </w:tc>
      </w:tr>
      <w:tr w:rsidR="00CA6D33" w:rsidRPr="00EB731C" w14:paraId="380E70B9" w14:textId="77777777" w:rsidTr="00CA6D33">
        <w:trPr>
          <w:trHeight w:val="288"/>
        </w:trPr>
        <w:tc>
          <w:tcPr>
            <w:tcW w:w="1553" w:type="dxa"/>
            <w:noWrap/>
            <w:hideMark/>
          </w:tcPr>
          <w:p w14:paraId="065969C2" w14:textId="77777777" w:rsidR="00CA6D33" w:rsidRPr="00EB731C" w:rsidRDefault="00CA6D33" w:rsidP="00CA6D33">
            <w:pPr>
              <w:pStyle w:val="a6"/>
              <w:spacing w:before="0" w:beforeAutospacing="0" w:after="0" w:afterAutospacing="0"/>
              <w:jc w:val="both"/>
              <w:textAlignment w:val="baseline"/>
              <w:rPr>
                <w:bCs/>
              </w:rPr>
            </w:pPr>
            <w:r w:rsidRPr="00EB731C">
              <w:rPr>
                <w:bCs/>
              </w:rPr>
              <w:t>Внутри групп</w:t>
            </w:r>
          </w:p>
        </w:tc>
        <w:tc>
          <w:tcPr>
            <w:tcW w:w="1439" w:type="dxa"/>
            <w:noWrap/>
            <w:hideMark/>
          </w:tcPr>
          <w:p w14:paraId="2F3ADF7D" w14:textId="77777777" w:rsidR="00CA6D33" w:rsidRPr="00EB731C" w:rsidRDefault="00CA6D33" w:rsidP="00CA6D33">
            <w:pPr>
              <w:pStyle w:val="a6"/>
              <w:spacing w:before="0" w:beforeAutospacing="0" w:after="0" w:afterAutospacing="0"/>
              <w:jc w:val="both"/>
              <w:textAlignment w:val="baseline"/>
              <w:rPr>
                <w:bCs/>
              </w:rPr>
            </w:pPr>
            <w:r w:rsidRPr="00EB731C">
              <w:rPr>
                <w:bCs/>
              </w:rPr>
              <w:t>7984,006</w:t>
            </w:r>
          </w:p>
        </w:tc>
        <w:tc>
          <w:tcPr>
            <w:tcW w:w="903" w:type="dxa"/>
            <w:noWrap/>
            <w:hideMark/>
          </w:tcPr>
          <w:p w14:paraId="009C981B" w14:textId="77777777" w:rsidR="00CA6D33" w:rsidRPr="00EB731C" w:rsidRDefault="00CA6D33" w:rsidP="00CA6D33">
            <w:pPr>
              <w:pStyle w:val="a6"/>
              <w:spacing w:before="0" w:beforeAutospacing="0" w:after="0" w:afterAutospacing="0"/>
              <w:jc w:val="both"/>
              <w:textAlignment w:val="baseline"/>
              <w:rPr>
                <w:bCs/>
              </w:rPr>
            </w:pPr>
            <w:r w:rsidRPr="00EB731C">
              <w:rPr>
                <w:bCs/>
              </w:rPr>
              <w:t>94</w:t>
            </w:r>
          </w:p>
        </w:tc>
        <w:tc>
          <w:tcPr>
            <w:tcW w:w="1438" w:type="dxa"/>
            <w:noWrap/>
            <w:hideMark/>
          </w:tcPr>
          <w:p w14:paraId="1283E12F" w14:textId="77777777" w:rsidR="00CA6D33" w:rsidRPr="00EB731C" w:rsidRDefault="00CA6D33" w:rsidP="00CA6D33">
            <w:pPr>
              <w:pStyle w:val="a6"/>
              <w:spacing w:before="0" w:beforeAutospacing="0" w:after="0" w:afterAutospacing="0"/>
              <w:jc w:val="both"/>
              <w:textAlignment w:val="baseline"/>
              <w:rPr>
                <w:bCs/>
              </w:rPr>
            </w:pPr>
            <w:r w:rsidRPr="00EB731C">
              <w:rPr>
                <w:bCs/>
              </w:rPr>
              <w:t>84,93624</w:t>
            </w:r>
          </w:p>
        </w:tc>
        <w:tc>
          <w:tcPr>
            <w:tcW w:w="1438" w:type="dxa"/>
            <w:noWrap/>
            <w:hideMark/>
          </w:tcPr>
          <w:p w14:paraId="68628357" w14:textId="77777777" w:rsidR="00CA6D33" w:rsidRPr="00EB731C" w:rsidRDefault="00CA6D33" w:rsidP="00CA6D33">
            <w:pPr>
              <w:pStyle w:val="a6"/>
              <w:spacing w:before="0" w:beforeAutospacing="0" w:after="0" w:afterAutospacing="0"/>
              <w:jc w:val="both"/>
              <w:textAlignment w:val="baseline"/>
              <w:rPr>
                <w:bCs/>
              </w:rPr>
            </w:pPr>
          </w:p>
        </w:tc>
        <w:tc>
          <w:tcPr>
            <w:tcW w:w="1136" w:type="dxa"/>
            <w:noWrap/>
            <w:hideMark/>
          </w:tcPr>
          <w:p w14:paraId="26559FF3" w14:textId="77777777" w:rsidR="00CA6D33" w:rsidRPr="00EB731C" w:rsidRDefault="00CA6D33" w:rsidP="00CA6D33">
            <w:pPr>
              <w:pStyle w:val="a6"/>
              <w:spacing w:before="0" w:beforeAutospacing="0" w:after="0" w:afterAutospacing="0"/>
              <w:jc w:val="both"/>
              <w:textAlignment w:val="baseline"/>
              <w:rPr>
                <w:bCs/>
              </w:rPr>
            </w:pPr>
          </w:p>
        </w:tc>
        <w:tc>
          <w:tcPr>
            <w:tcW w:w="1438" w:type="dxa"/>
            <w:noWrap/>
            <w:hideMark/>
          </w:tcPr>
          <w:p w14:paraId="3DE5E852" w14:textId="77777777" w:rsidR="00CA6D33" w:rsidRPr="00EB731C" w:rsidRDefault="00CA6D33" w:rsidP="00CA6D33">
            <w:pPr>
              <w:pStyle w:val="a6"/>
              <w:spacing w:before="0" w:beforeAutospacing="0" w:after="0" w:afterAutospacing="0"/>
              <w:jc w:val="both"/>
              <w:textAlignment w:val="baseline"/>
              <w:rPr>
                <w:bCs/>
              </w:rPr>
            </w:pPr>
          </w:p>
        </w:tc>
      </w:tr>
      <w:tr w:rsidR="00CA6D33" w:rsidRPr="00EB731C" w14:paraId="3C9256EE" w14:textId="77777777" w:rsidTr="00CA6D33">
        <w:trPr>
          <w:trHeight w:val="324"/>
        </w:trPr>
        <w:tc>
          <w:tcPr>
            <w:tcW w:w="1553" w:type="dxa"/>
            <w:noWrap/>
            <w:hideMark/>
          </w:tcPr>
          <w:p w14:paraId="1D07485E" w14:textId="77777777" w:rsidR="00CA6D33" w:rsidRPr="00EB731C" w:rsidRDefault="00CA6D33" w:rsidP="00CA6D33">
            <w:pPr>
              <w:pStyle w:val="a6"/>
              <w:spacing w:before="0" w:beforeAutospacing="0" w:after="0" w:afterAutospacing="0"/>
              <w:jc w:val="both"/>
              <w:textAlignment w:val="baseline"/>
              <w:rPr>
                <w:bCs/>
              </w:rPr>
            </w:pPr>
            <w:r w:rsidRPr="00EB731C">
              <w:rPr>
                <w:bCs/>
              </w:rPr>
              <w:t>Итого</w:t>
            </w:r>
          </w:p>
        </w:tc>
        <w:tc>
          <w:tcPr>
            <w:tcW w:w="1439" w:type="dxa"/>
            <w:noWrap/>
            <w:hideMark/>
          </w:tcPr>
          <w:p w14:paraId="3B700BDA" w14:textId="77777777" w:rsidR="00CA6D33" w:rsidRPr="00EB731C" w:rsidRDefault="00CA6D33" w:rsidP="00CA6D33">
            <w:pPr>
              <w:pStyle w:val="a6"/>
              <w:spacing w:before="0" w:beforeAutospacing="0" w:after="0" w:afterAutospacing="0"/>
              <w:jc w:val="both"/>
              <w:textAlignment w:val="baseline"/>
              <w:rPr>
                <w:bCs/>
              </w:rPr>
            </w:pPr>
            <w:r w:rsidRPr="00EB731C">
              <w:rPr>
                <w:bCs/>
              </w:rPr>
              <w:t>11015,88</w:t>
            </w:r>
          </w:p>
        </w:tc>
        <w:tc>
          <w:tcPr>
            <w:tcW w:w="903" w:type="dxa"/>
            <w:noWrap/>
            <w:hideMark/>
          </w:tcPr>
          <w:p w14:paraId="54836B88" w14:textId="77777777" w:rsidR="00CA6D33" w:rsidRPr="00EB731C" w:rsidRDefault="00CA6D33" w:rsidP="00CA6D33">
            <w:pPr>
              <w:pStyle w:val="a6"/>
              <w:spacing w:before="0" w:beforeAutospacing="0" w:after="0" w:afterAutospacing="0"/>
              <w:jc w:val="both"/>
              <w:textAlignment w:val="baseline"/>
              <w:rPr>
                <w:bCs/>
              </w:rPr>
            </w:pPr>
            <w:r w:rsidRPr="00EB731C">
              <w:rPr>
                <w:bCs/>
              </w:rPr>
              <w:t>95</w:t>
            </w:r>
          </w:p>
        </w:tc>
        <w:tc>
          <w:tcPr>
            <w:tcW w:w="1438" w:type="dxa"/>
            <w:noWrap/>
            <w:hideMark/>
          </w:tcPr>
          <w:p w14:paraId="50C1293B" w14:textId="77777777" w:rsidR="00CA6D33" w:rsidRPr="00EB731C" w:rsidRDefault="00CA6D33" w:rsidP="00CA6D33">
            <w:pPr>
              <w:pStyle w:val="a6"/>
              <w:spacing w:before="0" w:beforeAutospacing="0" w:after="0" w:afterAutospacing="0"/>
              <w:jc w:val="both"/>
              <w:textAlignment w:val="baseline"/>
              <w:rPr>
                <w:bCs/>
              </w:rPr>
            </w:pPr>
            <w:r w:rsidRPr="00EB731C">
              <w:rPr>
                <w:bCs/>
              </w:rPr>
              <w:t> </w:t>
            </w:r>
          </w:p>
        </w:tc>
        <w:tc>
          <w:tcPr>
            <w:tcW w:w="1438" w:type="dxa"/>
            <w:noWrap/>
            <w:hideMark/>
          </w:tcPr>
          <w:p w14:paraId="1D579AB2" w14:textId="77777777" w:rsidR="00CA6D33" w:rsidRPr="00EB731C" w:rsidRDefault="00CA6D33" w:rsidP="00CA6D33">
            <w:pPr>
              <w:pStyle w:val="a6"/>
              <w:spacing w:before="0" w:beforeAutospacing="0" w:after="0" w:afterAutospacing="0"/>
              <w:jc w:val="both"/>
              <w:textAlignment w:val="baseline"/>
              <w:rPr>
                <w:bCs/>
              </w:rPr>
            </w:pPr>
            <w:r w:rsidRPr="00EB731C">
              <w:rPr>
                <w:bCs/>
              </w:rPr>
              <w:t> </w:t>
            </w:r>
          </w:p>
        </w:tc>
        <w:tc>
          <w:tcPr>
            <w:tcW w:w="1136" w:type="dxa"/>
            <w:noWrap/>
            <w:hideMark/>
          </w:tcPr>
          <w:p w14:paraId="44D66579" w14:textId="77777777" w:rsidR="00CA6D33" w:rsidRPr="00EB731C" w:rsidRDefault="00CA6D33" w:rsidP="00CA6D33">
            <w:pPr>
              <w:pStyle w:val="a6"/>
              <w:spacing w:before="0" w:beforeAutospacing="0" w:after="0" w:afterAutospacing="0"/>
              <w:jc w:val="both"/>
              <w:textAlignment w:val="baseline"/>
              <w:rPr>
                <w:bCs/>
              </w:rPr>
            </w:pPr>
            <w:r w:rsidRPr="00EB731C">
              <w:rPr>
                <w:bCs/>
              </w:rPr>
              <w:t> </w:t>
            </w:r>
          </w:p>
        </w:tc>
        <w:tc>
          <w:tcPr>
            <w:tcW w:w="1438" w:type="dxa"/>
            <w:noWrap/>
            <w:hideMark/>
          </w:tcPr>
          <w:p w14:paraId="6FFF9F62" w14:textId="77777777" w:rsidR="00CA6D33" w:rsidRPr="00EB731C" w:rsidRDefault="00CA6D33" w:rsidP="00CA6D33">
            <w:pPr>
              <w:pStyle w:val="a6"/>
              <w:spacing w:before="0" w:beforeAutospacing="0" w:after="0" w:afterAutospacing="0"/>
              <w:jc w:val="both"/>
              <w:textAlignment w:val="baseline"/>
              <w:rPr>
                <w:bCs/>
              </w:rPr>
            </w:pPr>
            <w:r w:rsidRPr="00EB731C">
              <w:rPr>
                <w:bCs/>
              </w:rPr>
              <w:t> </w:t>
            </w:r>
          </w:p>
        </w:tc>
      </w:tr>
    </w:tbl>
    <w:p w14:paraId="551DCAB1" w14:textId="77777777" w:rsidR="00CA6D33" w:rsidRPr="00EB731C" w:rsidRDefault="00CA6D33" w:rsidP="00CA6D33">
      <w:pPr>
        <w:pStyle w:val="a6"/>
        <w:spacing w:before="0" w:beforeAutospacing="0" w:after="0" w:afterAutospacing="0" w:line="360" w:lineRule="auto"/>
        <w:ind w:firstLine="709"/>
        <w:jc w:val="both"/>
        <w:textAlignment w:val="baseline"/>
        <w:rPr>
          <w:bCs/>
          <w:iCs/>
        </w:rPr>
      </w:pPr>
    </w:p>
    <w:p w14:paraId="59E64815" w14:textId="36944C6D" w:rsidR="00CA6D33" w:rsidRPr="00EB731C" w:rsidRDefault="00CA6D33" w:rsidP="00737267">
      <w:pPr>
        <w:pStyle w:val="a6"/>
        <w:spacing w:before="0" w:beforeAutospacing="0" w:after="0" w:afterAutospacing="0" w:line="360" w:lineRule="auto"/>
        <w:jc w:val="both"/>
        <w:textAlignment w:val="baseline"/>
        <w:rPr>
          <w:bCs/>
          <w:iCs/>
        </w:rPr>
      </w:pPr>
      <w:r w:rsidRPr="00EB731C">
        <w:t>На основании проведенного однофакторного дисперсионного анализа было выявлено, что между группами существует значительная дисперсия для первой группы, и допустимая и статистически значимая для второй группы.</w:t>
      </w:r>
      <w:r w:rsidR="00737267" w:rsidRPr="00EB731C">
        <w:rPr>
          <w:bCs/>
          <w:iCs/>
        </w:rPr>
        <w:t xml:space="preserve"> На Рис. 5</w:t>
      </w:r>
      <w:r w:rsidRPr="00EB731C">
        <w:rPr>
          <w:bCs/>
          <w:iCs/>
        </w:rPr>
        <w:t xml:space="preserve"> представлено распределение показателя в зависимости от принадлежности к группе.</w:t>
      </w:r>
    </w:p>
    <w:p w14:paraId="6BD506A4" w14:textId="42C3761F" w:rsidR="006141B1" w:rsidRPr="00EB731C" w:rsidRDefault="006141B1" w:rsidP="00CA6D33">
      <w:pPr>
        <w:pStyle w:val="a6"/>
        <w:spacing w:before="0" w:beforeAutospacing="0" w:after="0" w:afterAutospacing="0" w:line="360" w:lineRule="auto"/>
        <w:ind w:firstLine="709"/>
        <w:jc w:val="both"/>
        <w:textAlignment w:val="baseline"/>
        <w:rPr>
          <w:bCs/>
          <w:iCs/>
        </w:rPr>
      </w:pPr>
      <w:r w:rsidRPr="00EB731C">
        <w:rPr>
          <w:noProof/>
        </w:rPr>
        <w:drawing>
          <wp:inline distT="0" distB="0" distL="0" distR="0" wp14:anchorId="7322608B" wp14:editId="08DEB23B">
            <wp:extent cx="5394960" cy="2781300"/>
            <wp:effectExtent l="0" t="0" r="15240" b="0"/>
            <wp:docPr id="2" name="Диаграмма 2">
              <a:extLst xmlns:a="http://schemas.openxmlformats.org/drawingml/2006/main">
                <a:ext uri="{FF2B5EF4-FFF2-40B4-BE49-F238E27FC236}">
                  <a16:creationId xmlns:a16="http://schemas.microsoft.com/office/drawing/2014/main" id="{F626167C-657E-456A-9E96-D71CA8BA41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087629" w14:textId="7989A7CB" w:rsidR="006141B1" w:rsidRPr="00EB731C" w:rsidRDefault="00737267" w:rsidP="006141B1">
      <w:pPr>
        <w:pStyle w:val="a6"/>
        <w:spacing w:before="0" w:beforeAutospacing="0" w:after="0" w:afterAutospacing="0" w:line="360" w:lineRule="auto"/>
        <w:ind w:firstLine="709"/>
        <w:jc w:val="both"/>
        <w:textAlignment w:val="baseline"/>
      </w:pPr>
      <w:r w:rsidRPr="00EB731C">
        <w:rPr>
          <w:bCs/>
          <w:iCs/>
        </w:rPr>
        <w:t xml:space="preserve">Рис. 5. </w:t>
      </w:r>
      <w:r w:rsidR="006141B1" w:rsidRPr="00EB731C">
        <w:rPr>
          <w:bCs/>
          <w:iCs/>
        </w:rPr>
        <w:t xml:space="preserve">Распределение показателя </w:t>
      </w:r>
      <w:r w:rsidR="006141B1" w:rsidRPr="00EB731C">
        <w:t>время достижения максимальной интенсивности накопления контрастного препарата, ТТР (сек) в зависимости от принадлежности к группе</w:t>
      </w:r>
    </w:p>
    <w:p w14:paraId="30F708CA" w14:textId="0E60E22F" w:rsidR="0076280B" w:rsidRPr="00EB731C" w:rsidRDefault="0076280B" w:rsidP="006141B1">
      <w:pPr>
        <w:pStyle w:val="a6"/>
        <w:spacing w:before="0" w:beforeAutospacing="0" w:after="0" w:afterAutospacing="0" w:line="360" w:lineRule="auto"/>
        <w:ind w:firstLine="709"/>
        <w:jc w:val="both"/>
        <w:textAlignment w:val="baseline"/>
        <w:rPr>
          <w:lang w:val="en-US"/>
        </w:rPr>
      </w:pPr>
      <w:r w:rsidRPr="00EB731C">
        <w:rPr>
          <w:lang w:val="en-US"/>
        </w:rPr>
        <w:lastRenderedPageBreak/>
        <w:t>Fig. 5. Distribution of the indicator time to reach the maximum intensity of accumulation of the contrast agent, TTP (sec), depending on belonging to the group</w:t>
      </w:r>
    </w:p>
    <w:p w14:paraId="19A9B21A" w14:textId="663808CE" w:rsidR="006141B1" w:rsidRPr="00EB731C" w:rsidRDefault="006141B1" w:rsidP="00737267">
      <w:pPr>
        <w:pStyle w:val="a6"/>
        <w:spacing w:before="0" w:beforeAutospacing="0" w:after="0" w:afterAutospacing="0" w:line="360" w:lineRule="auto"/>
        <w:jc w:val="both"/>
        <w:textAlignment w:val="baseline"/>
      </w:pPr>
      <w:r w:rsidRPr="00EB731C">
        <w:t xml:space="preserve">Полученные результаты дисперсионного анализа подтверждаются графической интерпретацией, представленной на </w:t>
      </w:r>
      <w:r w:rsidR="0076280B" w:rsidRPr="00EB731C">
        <w:t>рис.</w:t>
      </w:r>
      <w:r w:rsidR="00737267" w:rsidRPr="00EB731C">
        <w:t xml:space="preserve"> 5</w:t>
      </w:r>
      <w:r w:rsidRPr="00EB731C">
        <w:t xml:space="preserve">. </w:t>
      </w:r>
    </w:p>
    <w:p w14:paraId="044373A9" w14:textId="74863F62" w:rsidR="006141B1" w:rsidRPr="00EB731C" w:rsidRDefault="00737267" w:rsidP="00737267">
      <w:pPr>
        <w:pStyle w:val="a6"/>
        <w:spacing w:before="0" w:beforeAutospacing="0" w:after="0" w:afterAutospacing="0" w:line="360" w:lineRule="auto"/>
        <w:jc w:val="both"/>
        <w:textAlignment w:val="baseline"/>
      </w:pPr>
      <w:r w:rsidRPr="00EB731C">
        <w:t>В таблице</w:t>
      </w:r>
      <w:r w:rsidR="006F08CE" w:rsidRPr="00EB731C">
        <w:t xml:space="preserve"> 5</w:t>
      </w:r>
      <w:r w:rsidR="006141B1" w:rsidRPr="00EB731C">
        <w:t xml:space="preserve"> представлены исходные данные для оценки показателя максимальная интенсивность накопления контрастного препарата, PI (сек)</w:t>
      </w:r>
    </w:p>
    <w:p w14:paraId="103464E0" w14:textId="7524BCB8" w:rsidR="006141B1" w:rsidRPr="00EB731C" w:rsidRDefault="006F08CE" w:rsidP="00737267">
      <w:pPr>
        <w:pStyle w:val="a6"/>
        <w:spacing w:before="0" w:beforeAutospacing="0" w:after="0" w:afterAutospacing="0" w:line="360" w:lineRule="auto"/>
        <w:jc w:val="both"/>
        <w:textAlignment w:val="baseline"/>
      </w:pPr>
      <w:r w:rsidRPr="00EB731C">
        <w:t>Таблица 5</w:t>
      </w:r>
      <w:r w:rsidR="00737267" w:rsidRPr="00EB731C">
        <w:t xml:space="preserve">. </w:t>
      </w:r>
      <w:r w:rsidR="006141B1" w:rsidRPr="00EB731C">
        <w:t>Исходные данные для оценки показателя максимальная интенсивность накопления контрастного препарата, PI (сек)</w:t>
      </w:r>
    </w:p>
    <w:p w14:paraId="1D68E1D2" w14:textId="6FF8D73F" w:rsidR="0076280B" w:rsidRPr="00EB731C" w:rsidRDefault="0076280B" w:rsidP="00737267">
      <w:pPr>
        <w:pStyle w:val="a6"/>
        <w:spacing w:before="0" w:beforeAutospacing="0" w:after="0" w:afterAutospacing="0" w:line="360" w:lineRule="auto"/>
        <w:jc w:val="both"/>
        <w:textAlignment w:val="baseline"/>
        <w:rPr>
          <w:lang w:val="en-US"/>
        </w:rPr>
      </w:pPr>
      <w:r w:rsidRPr="00EB731C">
        <w:rPr>
          <w:lang w:val="en-US"/>
        </w:rPr>
        <w:t>Table 5. Initial data for assessing the indicator maximum intensity of contrast agent accumulation, PI (sec)</w:t>
      </w:r>
    </w:p>
    <w:tbl>
      <w:tblPr>
        <w:tblStyle w:val="a3"/>
        <w:tblW w:w="0" w:type="auto"/>
        <w:tblLook w:val="04A0" w:firstRow="1" w:lastRow="0" w:firstColumn="1" w:lastColumn="0" w:noHBand="0" w:noVBand="1"/>
      </w:tblPr>
      <w:tblGrid>
        <w:gridCol w:w="3115"/>
        <w:gridCol w:w="3117"/>
        <w:gridCol w:w="3113"/>
      </w:tblGrid>
      <w:tr w:rsidR="006141B1" w:rsidRPr="00EB731C" w14:paraId="634EFFD8" w14:textId="77777777" w:rsidTr="00EC141E">
        <w:tc>
          <w:tcPr>
            <w:tcW w:w="3115" w:type="dxa"/>
          </w:tcPr>
          <w:p w14:paraId="2DE00FA5"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Оценка</w:t>
            </w:r>
          </w:p>
        </w:tc>
        <w:tc>
          <w:tcPr>
            <w:tcW w:w="3117" w:type="dxa"/>
          </w:tcPr>
          <w:p w14:paraId="07C4ECC9"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1-ая (n=6)</w:t>
            </w:r>
          </w:p>
        </w:tc>
        <w:tc>
          <w:tcPr>
            <w:tcW w:w="3113" w:type="dxa"/>
          </w:tcPr>
          <w:p w14:paraId="28BC8535"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2-ая (n=6)</w:t>
            </w:r>
          </w:p>
        </w:tc>
      </w:tr>
      <w:tr w:rsidR="006141B1" w:rsidRPr="00EB731C" w14:paraId="145ABC2F" w14:textId="77777777" w:rsidTr="00EC141E">
        <w:tc>
          <w:tcPr>
            <w:tcW w:w="3115" w:type="dxa"/>
          </w:tcPr>
          <w:p w14:paraId="68B9E725"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А1</w:t>
            </w:r>
          </w:p>
        </w:tc>
        <w:tc>
          <w:tcPr>
            <w:tcW w:w="3117" w:type="dxa"/>
          </w:tcPr>
          <w:p w14:paraId="3EE562F0"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Cs/>
                <w:sz w:val="24"/>
                <w:szCs w:val="24"/>
                <w:lang w:eastAsia="ru-RU"/>
              </w:rPr>
              <w:t>102,1±47,4</w:t>
            </w:r>
          </w:p>
        </w:tc>
        <w:tc>
          <w:tcPr>
            <w:tcW w:w="3113" w:type="dxa"/>
          </w:tcPr>
          <w:p w14:paraId="01116BA1"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98,1</w:t>
            </w:r>
            <w:r w:rsidRPr="00EB731C">
              <w:rPr>
                <w:rFonts w:ascii="Times New Roman" w:eastAsia="Times New Roman" w:hAnsi="Times New Roman" w:cs="Times New Roman"/>
                <w:bCs/>
                <w:sz w:val="24"/>
                <w:szCs w:val="24"/>
                <w:lang w:eastAsia="ru-RU"/>
              </w:rPr>
              <w:t>±1,1</w:t>
            </w:r>
          </w:p>
        </w:tc>
      </w:tr>
      <w:tr w:rsidR="006141B1" w:rsidRPr="00EB731C" w14:paraId="0D4333E4" w14:textId="77777777" w:rsidTr="00EC141E">
        <w:tc>
          <w:tcPr>
            <w:tcW w:w="3115" w:type="dxa"/>
          </w:tcPr>
          <w:p w14:paraId="77F20F7E"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А2</w:t>
            </w:r>
          </w:p>
        </w:tc>
        <w:tc>
          <w:tcPr>
            <w:tcW w:w="3117" w:type="dxa"/>
          </w:tcPr>
          <w:p w14:paraId="1C4957DD"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101,12±32,6</w:t>
            </w:r>
          </w:p>
        </w:tc>
        <w:tc>
          <w:tcPr>
            <w:tcW w:w="3113" w:type="dxa"/>
          </w:tcPr>
          <w:p w14:paraId="44BC778D"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98,3</w:t>
            </w:r>
            <w:r w:rsidRPr="00EB731C">
              <w:rPr>
                <w:rFonts w:ascii="Times New Roman" w:eastAsia="Times New Roman" w:hAnsi="Times New Roman" w:cs="Times New Roman"/>
                <w:bCs/>
                <w:sz w:val="24"/>
                <w:szCs w:val="24"/>
                <w:lang w:eastAsia="ru-RU"/>
              </w:rPr>
              <w:t>±2,6</w:t>
            </w:r>
          </w:p>
        </w:tc>
      </w:tr>
      <w:tr w:rsidR="006141B1" w:rsidRPr="00EB731C" w14:paraId="08BB7C10" w14:textId="77777777" w:rsidTr="00EC141E">
        <w:tc>
          <w:tcPr>
            <w:tcW w:w="3115" w:type="dxa"/>
          </w:tcPr>
          <w:p w14:paraId="662A793C"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А3</w:t>
            </w:r>
          </w:p>
        </w:tc>
        <w:tc>
          <w:tcPr>
            <w:tcW w:w="3117" w:type="dxa"/>
          </w:tcPr>
          <w:p w14:paraId="0679D09C"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104,1±44,4</w:t>
            </w:r>
          </w:p>
        </w:tc>
        <w:tc>
          <w:tcPr>
            <w:tcW w:w="3113" w:type="dxa"/>
          </w:tcPr>
          <w:p w14:paraId="0A44B409"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99,4</w:t>
            </w:r>
            <w:r w:rsidRPr="00EB731C">
              <w:rPr>
                <w:rFonts w:ascii="Times New Roman" w:eastAsia="Times New Roman" w:hAnsi="Times New Roman" w:cs="Times New Roman"/>
                <w:bCs/>
                <w:sz w:val="24"/>
                <w:szCs w:val="24"/>
                <w:lang w:eastAsia="ru-RU"/>
              </w:rPr>
              <w:t>±2,2</w:t>
            </w:r>
          </w:p>
        </w:tc>
      </w:tr>
      <w:tr w:rsidR="006141B1" w:rsidRPr="00EB731C" w14:paraId="73F73C6C" w14:textId="77777777" w:rsidTr="00EC141E">
        <w:tc>
          <w:tcPr>
            <w:tcW w:w="3115" w:type="dxa"/>
          </w:tcPr>
          <w:p w14:paraId="1B932D88"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А4</w:t>
            </w:r>
          </w:p>
        </w:tc>
        <w:tc>
          <w:tcPr>
            <w:tcW w:w="3117" w:type="dxa"/>
          </w:tcPr>
          <w:p w14:paraId="78468B53"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97,2±36,39</w:t>
            </w:r>
          </w:p>
        </w:tc>
        <w:tc>
          <w:tcPr>
            <w:tcW w:w="3113" w:type="dxa"/>
          </w:tcPr>
          <w:p w14:paraId="455BF5F3"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96,1</w:t>
            </w:r>
            <w:r w:rsidRPr="00EB731C">
              <w:rPr>
                <w:rFonts w:ascii="Times New Roman" w:eastAsia="Times New Roman" w:hAnsi="Times New Roman" w:cs="Times New Roman"/>
                <w:bCs/>
                <w:sz w:val="24"/>
                <w:szCs w:val="24"/>
                <w:lang w:eastAsia="ru-RU"/>
              </w:rPr>
              <w:t>±2,7</w:t>
            </w:r>
          </w:p>
        </w:tc>
      </w:tr>
      <w:tr w:rsidR="006141B1" w:rsidRPr="00EB731C" w14:paraId="2870EB0A" w14:textId="77777777" w:rsidTr="00EC141E">
        <w:tc>
          <w:tcPr>
            <w:tcW w:w="3115" w:type="dxa"/>
          </w:tcPr>
          <w:p w14:paraId="6ED5F092"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А5</w:t>
            </w:r>
          </w:p>
        </w:tc>
        <w:tc>
          <w:tcPr>
            <w:tcW w:w="3117" w:type="dxa"/>
          </w:tcPr>
          <w:p w14:paraId="207AFC44"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91,1±39,37</w:t>
            </w:r>
          </w:p>
        </w:tc>
        <w:tc>
          <w:tcPr>
            <w:tcW w:w="3113" w:type="dxa"/>
          </w:tcPr>
          <w:p w14:paraId="292C6D7C"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97,5</w:t>
            </w:r>
            <w:r w:rsidRPr="00EB731C">
              <w:rPr>
                <w:rFonts w:ascii="Times New Roman" w:eastAsia="Times New Roman" w:hAnsi="Times New Roman" w:cs="Times New Roman"/>
                <w:bCs/>
                <w:sz w:val="24"/>
                <w:szCs w:val="24"/>
                <w:lang w:eastAsia="ru-RU"/>
              </w:rPr>
              <w:t>±3,1</w:t>
            </w:r>
          </w:p>
        </w:tc>
      </w:tr>
      <w:tr w:rsidR="006141B1" w:rsidRPr="00EB731C" w14:paraId="5CC42EF6" w14:textId="77777777" w:rsidTr="00EC141E">
        <w:tc>
          <w:tcPr>
            <w:tcW w:w="3115" w:type="dxa"/>
          </w:tcPr>
          <w:p w14:paraId="0EF5B2EE" w14:textId="77777777" w:rsidR="006141B1" w:rsidRPr="00EB731C" w:rsidRDefault="006141B1" w:rsidP="00EC141E">
            <w:pPr>
              <w:rPr>
                <w:rFonts w:ascii="Times New Roman" w:eastAsia="Calibri" w:hAnsi="Times New Roman" w:cs="Times New Roman"/>
                <w:sz w:val="24"/>
                <w:szCs w:val="24"/>
                <w:lang w:val="en-US"/>
              </w:rPr>
            </w:pPr>
            <w:r w:rsidRPr="00EB731C">
              <w:rPr>
                <w:rFonts w:ascii="Times New Roman" w:eastAsia="Calibri" w:hAnsi="Times New Roman" w:cs="Times New Roman"/>
                <w:sz w:val="24"/>
                <w:szCs w:val="24"/>
                <w:lang w:val="en-US"/>
              </w:rPr>
              <w:t>V1</w:t>
            </w:r>
          </w:p>
        </w:tc>
        <w:tc>
          <w:tcPr>
            <w:tcW w:w="3117" w:type="dxa"/>
          </w:tcPr>
          <w:p w14:paraId="02DE1534"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104,1±37,56</w:t>
            </w:r>
          </w:p>
        </w:tc>
        <w:tc>
          <w:tcPr>
            <w:tcW w:w="3113" w:type="dxa"/>
          </w:tcPr>
          <w:p w14:paraId="1CE01CF9"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85,4</w:t>
            </w:r>
            <w:r w:rsidRPr="00EB731C">
              <w:rPr>
                <w:rFonts w:ascii="Times New Roman" w:eastAsia="Times New Roman" w:hAnsi="Times New Roman" w:cs="Times New Roman"/>
                <w:bCs/>
                <w:sz w:val="24"/>
                <w:szCs w:val="24"/>
                <w:lang w:eastAsia="ru-RU"/>
              </w:rPr>
              <w:t>±3,8</w:t>
            </w:r>
          </w:p>
        </w:tc>
      </w:tr>
      <w:tr w:rsidR="006141B1" w:rsidRPr="00EB731C" w14:paraId="4784B824" w14:textId="77777777" w:rsidTr="00EC141E">
        <w:tc>
          <w:tcPr>
            <w:tcW w:w="3115" w:type="dxa"/>
          </w:tcPr>
          <w:p w14:paraId="6D4A6E2E" w14:textId="77777777" w:rsidR="006141B1" w:rsidRPr="00EB731C" w:rsidRDefault="006141B1" w:rsidP="00EC141E">
            <w:pPr>
              <w:rPr>
                <w:rFonts w:ascii="Times New Roman" w:eastAsia="Calibri" w:hAnsi="Times New Roman" w:cs="Times New Roman"/>
                <w:sz w:val="24"/>
                <w:szCs w:val="24"/>
                <w:lang w:val="en-US"/>
              </w:rPr>
            </w:pPr>
            <w:r w:rsidRPr="00EB731C">
              <w:rPr>
                <w:rFonts w:ascii="Times New Roman" w:eastAsia="Calibri" w:hAnsi="Times New Roman" w:cs="Times New Roman"/>
                <w:sz w:val="24"/>
                <w:szCs w:val="24"/>
                <w:lang w:val="en-US"/>
              </w:rPr>
              <w:t>V2</w:t>
            </w:r>
          </w:p>
        </w:tc>
        <w:tc>
          <w:tcPr>
            <w:tcW w:w="3117" w:type="dxa"/>
          </w:tcPr>
          <w:p w14:paraId="5B71BA3E"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93,5±40,37</w:t>
            </w:r>
          </w:p>
        </w:tc>
        <w:tc>
          <w:tcPr>
            <w:tcW w:w="3113" w:type="dxa"/>
          </w:tcPr>
          <w:p w14:paraId="3502CD24"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88,4</w:t>
            </w:r>
            <w:r w:rsidRPr="00EB731C">
              <w:rPr>
                <w:rFonts w:ascii="Times New Roman" w:eastAsia="Times New Roman" w:hAnsi="Times New Roman" w:cs="Times New Roman"/>
                <w:bCs/>
                <w:sz w:val="24"/>
                <w:szCs w:val="24"/>
                <w:lang w:eastAsia="ru-RU"/>
              </w:rPr>
              <w:t>±2,9</w:t>
            </w:r>
          </w:p>
        </w:tc>
      </w:tr>
      <w:tr w:rsidR="006141B1" w:rsidRPr="00EB731C" w14:paraId="787088A8" w14:textId="77777777" w:rsidTr="00EC141E">
        <w:tc>
          <w:tcPr>
            <w:tcW w:w="3115" w:type="dxa"/>
          </w:tcPr>
          <w:p w14:paraId="499923A8" w14:textId="77777777" w:rsidR="006141B1" w:rsidRPr="00EB731C" w:rsidRDefault="006141B1" w:rsidP="00EC141E">
            <w:pPr>
              <w:rPr>
                <w:rFonts w:ascii="Times New Roman" w:eastAsia="Calibri" w:hAnsi="Times New Roman" w:cs="Times New Roman"/>
                <w:sz w:val="24"/>
                <w:szCs w:val="24"/>
                <w:lang w:val="en-US"/>
              </w:rPr>
            </w:pPr>
            <w:r w:rsidRPr="00EB731C">
              <w:rPr>
                <w:rFonts w:ascii="Times New Roman" w:eastAsia="Calibri" w:hAnsi="Times New Roman" w:cs="Times New Roman"/>
                <w:sz w:val="24"/>
                <w:szCs w:val="24"/>
                <w:lang w:val="en-US"/>
              </w:rPr>
              <w:t>V3</w:t>
            </w:r>
          </w:p>
        </w:tc>
        <w:tc>
          <w:tcPr>
            <w:tcW w:w="3117" w:type="dxa"/>
          </w:tcPr>
          <w:p w14:paraId="12F9B110"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93,5±40,37</w:t>
            </w:r>
          </w:p>
        </w:tc>
        <w:tc>
          <w:tcPr>
            <w:tcW w:w="3113" w:type="dxa"/>
          </w:tcPr>
          <w:p w14:paraId="100A5BCD"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88,4</w:t>
            </w:r>
            <w:r w:rsidRPr="00EB731C">
              <w:rPr>
                <w:rFonts w:ascii="Times New Roman" w:eastAsia="Times New Roman" w:hAnsi="Times New Roman" w:cs="Times New Roman"/>
                <w:bCs/>
                <w:sz w:val="24"/>
                <w:szCs w:val="24"/>
                <w:lang w:eastAsia="ru-RU"/>
              </w:rPr>
              <w:t>±2,9</w:t>
            </w:r>
          </w:p>
        </w:tc>
      </w:tr>
    </w:tbl>
    <w:p w14:paraId="5F9766B1" w14:textId="77777777" w:rsidR="006141B1" w:rsidRPr="00EB731C" w:rsidRDefault="006141B1" w:rsidP="00CA6D33">
      <w:pPr>
        <w:pStyle w:val="a6"/>
        <w:spacing w:before="0" w:beforeAutospacing="0" w:after="0" w:afterAutospacing="0" w:line="360" w:lineRule="auto"/>
        <w:ind w:firstLine="709"/>
        <w:jc w:val="both"/>
        <w:textAlignment w:val="baseline"/>
        <w:rPr>
          <w:bCs/>
          <w:iCs/>
        </w:rPr>
      </w:pPr>
    </w:p>
    <w:p w14:paraId="073933E4" w14:textId="115CB55A" w:rsidR="006141B1" w:rsidRPr="00EB731C" w:rsidRDefault="006F08CE" w:rsidP="00737267">
      <w:pPr>
        <w:pStyle w:val="a6"/>
        <w:spacing w:before="0" w:beforeAutospacing="0" w:after="0" w:afterAutospacing="0" w:line="360" w:lineRule="auto"/>
        <w:jc w:val="both"/>
        <w:textAlignment w:val="baseline"/>
        <w:rPr>
          <w:bCs/>
          <w:iCs/>
        </w:rPr>
      </w:pPr>
      <w:r w:rsidRPr="00EB731C">
        <w:rPr>
          <w:bCs/>
          <w:iCs/>
        </w:rPr>
        <w:t>В таблицах 5А-5Б</w:t>
      </w:r>
      <w:r w:rsidR="006141B1" w:rsidRPr="00EB731C">
        <w:rPr>
          <w:bCs/>
          <w:iCs/>
        </w:rPr>
        <w:t xml:space="preserve"> представлены результаты однофакторного дисперсионного анализа.</w:t>
      </w:r>
    </w:p>
    <w:p w14:paraId="6255C202" w14:textId="3831CE86" w:rsidR="006141B1" w:rsidRPr="00EB731C" w:rsidRDefault="006F08CE" w:rsidP="00737267">
      <w:pPr>
        <w:pStyle w:val="a6"/>
        <w:spacing w:before="0" w:beforeAutospacing="0" w:after="0" w:afterAutospacing="0" w:line="360" w:lineRule="auto"/>
        <w:textAlignment w:val="baseline"/>
      </w:pPr>
      <w:r w:rsidRPr="00EB731C">
        <w:rPr>
          <w:bCs/>
          <w:iCs/>
        </w:rPr>
        <w:t>Таблица 5А</w:t>
      </w:r>
      <w:r w:rsidR="00737267" w:rsidRPr="00EB731C">
        <w:rPr>
          <w:bCs/>
          <w:iCs/>
        </w:rPr>
        <w:t xml:space="preserve">. </w:t>
      </w:r>
      <w:r w:rsidR="006141B1" w:rsidRPr="00EB731C">
        <w:rPr>
          <w:bCs/>
          <w:iCs/>
        </w:rPr>
        <w:t>Однофакторный дисперсионный анализ</w:t>
      </w:r>
      <w:r w:rsidRPr="00EB731C">
        <w:rPr>
          <w:bCs/>
          <w:iCs/>
        </w:rPr>
        <w:t xml:space="preserve"> </w:t>
      </w:r>
      <w:r w:rsidRPr="00EB731C">
        <w:t>для оценки показателя максимальная интенсивность накопления контрастного препарата, PI (сек)</w:t>
      </w:r>
    </w:p>
    <w:p w14:paraId="69CCC005" w14:textId="02FF14C4" w:rsidR="0076280B" w:rsidRPr="00EB731C" w:rsidRDefault="00EB731C" w:rsidP="00737267">
      <w:pPr>
        <w:pStyle w:val="a6"/>
        <w:spacing w:before="0" w:beforeAutospacing="0" w:after="0" w:afterAutospacing="0" w:line="360" w:lineRule="auto"/>
        <w:textAlignment w:val="baseline"/>
        <w:rPr>
          <w:bCs/>
          <w:iCs/>
          <w:lang w:val="en-US"/>
        </w:rPr>
      </w:pPr>
      <w:r w:rsidRPr="00EB731C">
        <w:rPr>
          <w:bCs/>
          <w:iCs/>
          <w:lang w:val="en-US"/>
        </w:rPr>
        <w:t>Table</w:t>
      </w:r>
      <w:r w:rsidR="0076280B" w:rsidRPr="00EB731C">
        <w:rPr>
          <w:bCs/>
          <w:iCs/>
          <w:lang w:val="en-US"/>
        </w:rPr>
        <w:t xml:space="preserve"> 5A. One-way analysis of variance to assess the indicator maximum intensity of accumulation of contrast agent, PI (sec)</w:t>
      </w:r>
    </w:p>
    <w:tbl>
      <w:tblPr>
        <w:tblStyle w:val="a3"/>
        <w:tblW w:w="9567" w:type="dxa"/>
        <w:tblLook w:val="04A0" w:firstRow="1" w:lastRow="0" w:firstColumn="1" w:lastColumn="0" w:noHBand="0" w:noVBand="1"/>
      </w:tblPr>
      <w:tblGrid>
        <w:gridCol w:w="1972"/>
        <w:gridCol w:w="1565"/>
        <w:gridCol w:w="1783"/>
        <w:gridCol w:w="2014"/>
        <w:gridCol w:w="2233"/>
      </w:tblGrid>
      <w:tr w:rsidR="006141B1" w:rsidRPr="00EB731C" w14:paraId="364933BA" w14:textId="77777777" w:rsidTr="00EC141E">
        <w:trPr>
          <w:trHeight w:val="278"/>
        </w:trPr>
        <w:tc>
          <w:tcPr>
            <w:tcW w:w="1972" w:type="dxa"/>
            <w:noWrap/>
            <w:hideMark/>
          </w:tcPr>
          <w:p w14:paraId="0F00B1CD" w14:textId="77777777" w:rsidR="006141B1" w:rsidRPr="00EB731C" w:rsidRDefault="006141B1" w:rsidP="00EC141E">
            <w:pPr>
              <w:pStyle w:val="a6"/>
              <w:jc w:val="both"/>
              <w:textAlignment w:val="baseline"/>
              <w:rPr>
                <w:bCs/>
              </w:rPr>
            </w:pPr>
            <w:r w:rsidRPr="00EB731C">
              <w:rPr>
                <w:bCs/>
              </w:rPr>
              <w:t>Группы</w:t>
            </w:r>
          </w:p>
        </w:tc>
        <w:tc>
          <w:tcPr>
            <w:tcW w:w="1565" w:type="dxa"/>
            <w:noWrap/>
            <w:hideMark/>
          </w:tcPr>
          <w:p w14:paraId="28B1CE9B" w14:textId="77777777" w:rsidR="006141B1" w:rsidRPr="00EB731C" w:rsidRDefault="006141B1" w:rsidP="00EC141E">
            <w:pPr>
              <w:pStyle w:val="a6"/>
              <w:jc w:val="both"/>
              <w:textAlignment w:val="baseline"/>
              <w:rPr>
                <w:bCs/>
              </w:rPr>
            </w:pPr>
            <w:r w:rsidRPr="00EB731C">
              <w:rPr>
                <w:bCs/>
              </w:rPr>
              <w:t>Счет</w:t>
            </w:r>
          </w:p>
        </w:tc>
        <w:tc>
          <w:tcPr>
            <w:tcW w:w="1783" w:type="dxa"/>
            <w:noWrap/>
            <w:hideMark/>
          </w:tcPr>
          <w:p w14:paraId="484FCE93" w14:textId="77777777" w:rsidR="006141B1" w:rsidRPr="00EB731C" w:rsidRDefault="006141B1" w:rsidP="00EC141E">
            <w:pPr>
              <w:pStyle w:val="a6"/>
              <w:jc w:val="both"/>
              <w:textAlignment w:val="baseline"/>
              <w:rPr>
                <w:bCs/>
              </w:rPr>
            </w:pPr>
            <w:r w:rsidRPr="00EB731C">
              <w:rPr>
                <w:bCs/>
              </w:rPr>
              <w:t>Сумма</w:t>
            </w:r>
          </w:p>
        </w:tc>
        <w:tc>
          <w:tcPr>
            <w:tcW w:w="2014" w:type="dxa"/>
            <w:noWrap/>
            <w:hideMark/>
          </w:tcPr>
          <w:p w14:paraId="38B4B512" w14:textId="77777777" w:rsidR="006141B1" w:rsidRPr="00EB731C" w:rsidRDefault="006141B1" w:rsidP="00EC141E">
            <w:pPr>
              <w:pStyle w:val="a6"/>
              <w:jc w:val="both"/>
              <w:textAlignment w:val="baseline"/>
              <w:rPr>
                <w:bCs/>
              </w:rPr>
            </w:pPr>
            <w:r w:rsidRPr="00EB731C">
              <w:rPr>
                <w:bCs/>
              </w:rPr>
              <w:t>Среднее</w:t>
            </w:r>
          </w:p>
        </w:tc>
        <w:tc>
          <w:tcPr>
            <w:tcW w:w="2233" w:type="dxa"/>
            <w:noWrap/>
            <w:hideMark/>
          </w:tcPr>
          <w:p w14:paraId="07933AF3" w14:textId="77777777" w:rsidR="006141B1" w:rsidRPr="00EB731C" w:rsidRDefault="006141B1" w:rsidP="00EC141E">
            <w:pPr>
              <w:pStyle w:val="a6"/>
              <w:jc w:val="both"/>
              <w:textAlignment w:val="baseline"/>
              <w:rPr>
                <w:bCs/>
              </w:rPr>
            </w:pPr>
            <w:r w:rsidRPr="00EB731C">
              <w:rPr>
                <w:bCs/>
              </w:rPr>
              <w:t>Дисперсия</w:t>
            </w:r>
          </w:p>
        </w:tc>
      </w:tr>
      <w:tr w:rsidR="006141B1" w:rsidRPr="00EB731C" w14:paraId="06564A49" w14:textId="77777777" w:rsidTr="00EC141E">
        <w:trPr>
          <w:trHeight w:val="278"/>
        </w:trPr>
        <w:tc>
          <w:tcPr>
            <w:tcW w:w="1972" w:type="dxa"/>
            <w:noWrap/>
            <w:hideMark/>
          </w:tcPr>
          <w:p w14:paraId="315229EF" w14:textId="77777777" w:rsidR="006141B1" w:rsidRPr="00EB731C" w:rsidRDefault="006141B1" w:rsidP="00EC141E">
            <w:pPr>
              <w:pStyle w:val="a6"/>
              <w:jc w:val="both"/>
              <w:textAlignment w:val="baseline"/>
              <w:rPr>
                <w:bCs/>
              </w:rPr>
            </w:pPr>
            <w:r w:rsidRPr="00EB731C">
              <w:rPr>
                <w:bCs/>
                <w:lang w:val="en-US"/>
              </w:rPr>
              <w:t>1-</w:t>
            </w:r>
            <w:r w:rsidRPr="00EB731C">
              <w:rPr>
                <w:bCs/>
              </w:rPr>
              <w:t>я группа</w:t>
            </w:r>
          </w:p>
        </w:tc>
        <w:tc>
          <w:tcPr>
            <w:tcW w:w="1565" w:type="dxa"/>
            <w:noWrap/>
            <w:hideMark/>
          </w:tcPr>
          <w:p w14:paraId="381F749D" w14:textId="77777777" w:rsidR="006141B1" w:rsidRPr="00EB731C" w:rsidRDefault="006141B1" w:rsidP="00EC141E">
            <w:pPr>
              <w:pStyle w:val="a6"/>
              <w:jc w:val="both"/>
              <w:textAlignment w:val="baseline"/>
              <w:rPr>
                <w:bCs/>
              </w:rPr>
            </w:pPr>
            <w:r w:rsidRPr="00EB731C">
              <w:rPr>
                <w:bCs/>
              </w:rPr>
              <w:t>48</w:t>
            </w:r>
          </w:p>
        </w:tc>
        <w:tc>
          <w:tcPr>
            <w:tcW w:w="1783" w:type="dxa"/>
            <w:noWrap/>
            <w:hideMark/>
          </w:tcPr>
          <w:p w14:paraId="29C98D1E" w14:textId="77777777" w:rsidR="006141B1" w:rsidRPr="00EB731C" w:rsidRDefault="006141B1" w:rsidP="00EC141E">
            <w:pPr>
              <w:pStyle w:val="a6"/>
              <w:jc w:val="both"/>
              <w:textAlignment w:val="baseline"/>
              <w:rPr>
                <w:bCs/>
              </w:rPr>
            </w:pPr>
            <w:r w:rsidRPr="00EB731C">
              <w:rPr>
                <w:bCs/>
              </w:rPr>
              <w:t>5523,8</w:t>
            </w:r>
          </w:p>
        </w:tc>
        <w:tc>
          <w:tcPr>
            <w:tcW w:w="2014" w:type="dxa"/>
            <w:noWrap/>
            <w:hideMark/>
          </w:tcPr>
          <w:p w14:paraId="343788D2" w14:textId="77777777" w:rsidR="006141B1" w:rsidRPr="00EB731C" w:rsidRDefault="006141B1" w:rsidP="00EC141E">
            <w:pPr>
              <w:pStyle w:val="a6"/>
              <w:jc w:val="both"/>
              <w:textAlignment w:val="baseline"/>
              <w:rPr>
                <w:bCs/>
              </w:rPr>
            </w:pPr>
            <w:r w:rsidRPr="00EB731C">
              <w:rPr>
                <w:bCs/>
              </w:rPr>
              <w:t>115,0792</w:t>
            </w:r>
          </w:p>
        </w:tc>
        <w:tc>
          <w:tcPr>
            <w:tcW w:w="2233" w:type="dxa"/>
            <w:noWrap/>
            <w:hideMark/>
          </w:tcPr>
          <w:p w14:paraId="5188C0B9" w14:textId="77777777" w:rsidR="006141B1" w:rsidRPr="00EB731C" w:rsidRDefault="006141B1" w:rsidP="00EC141E">
            <w:pPr>
              <w:pStyle w:val="a6"/>
              <w:jc w:val="both"/>
              <w:textAlignment w:val="baseline"/>
              <w:rPr>
                <w:bCs/>
              </w:rPr>
            </w:pPr>
            <w:r w:rsidRPr="00EB731C">
              <w:rPr>
                <w:bCs/>
              </w:rPr>
              <w:t>696,9868</w:t>
            </w:r>
          </w:p>
        </w:tc>
      </w:tr>
      <w:tr w:rsidR="006141B1" w:rsidRPr="00EB731C" w14:paraId="627B1258" w14:textId="77777777" w:rsidTr="00EC141E">
        <w:trPr>
          <w:trHeight w:val="58"/>
        </w:trPr>
        <w:tc>
          <w:tcPr>
            <w:tcW w:w="1972" w:type="dxa"/>
            <w:noWrap/>
            <w:hideMark/>
          </w:tcPr>
          <w:p w14:paraId="376C742A" w14:textId="77777777" w:rsidR="006141B1" w:rsidRPr="00EB731C" w:rsidRDefault="006141B1" w:rsidP="00EC141E">
            <w:pPr>
              <w:pStyle w:val="a6"/>
              <w:jc w:val="both"/>
              <w:textAlignment w:val="baseline"/>
              <w:rPr>
                <w:bCs/>
              </w:rPr>
            </w:pPr>
            <w:r w:rsidRPr="00EB731C">
              <w:rPr>
                <w:bCs/>
              </w:rPr>
              <w:t>2-я группа</w:t>
            </w:r>
          </w:p>
        </w:tc>
        <w:tc>
          <w:tcPr>
            <w:tcW w:w="1565" w:type="dxa"/>
            <w:noWrap/>
            <w:hideMark/>
          </w:tcPr>
          <w:p w14:paraId="56B13816" w14:textId="77777777" w:rsidR="006141B1" w:rsidRPr="00EB731C" w:rsidRDefault="006141B1" w:rsidP="00EC141E">
            <w:pPr>
              <w:pStyle w:val="a6"/>
              <w:jc w:val="both"/>
              <w:textAlignment w:val="baseline"/>
              <w:rPr>
                <w:bCs/>
              </w:rPr>
            </w:pPr>
            <w:r w:rsidRPr="00EB731C">
              <w:rPr>
                <w:bCs/>
              </w:rPr>
              <w:t>48</w:t>
            </w:r>
          </w:p>
        </w:tc>
        <w:tc>
          <w:tcPr>
            <w:tcW w:w="1783" w:type="dxa"/>
            <w:noWrap/>
            <w:hideMark/>
          </w:tcPr>
          <w:p w14:paraId="67C1931C" w14:textId="77777777" w:rsidR="006141B1" w:rsidRPr="00EB731C" w:rsidRDefault="006141B1" w:rsidP="00EC141E">
            <w:pPr>
              <w:pStyle w:val="a6"/>
              <w:jc w:val="both"/>
              <w:textAlignment w:val="baseline"/>
              <w:rPr>
                <w:bCs/>
              </w:rPr>
            </w:pPr>
            <w:r w:rsidRPr="00EB731C">
              <w:rPr>
                <w:bCs/>
              </w:rPr>
              <w:t>4498,4</w:t>
            </w:r>
          </w:p>
        </w:tc>
        <w:tc>
          <w:tcPr>
            <w:tcW w:w="2014" w:type="dxa"/>
            <w:noWrap/>
            <w:hideMark/>
          </w:tcPr>
          <w:p w14:paraId="08358153" w14:textId="77777777" w:rsidR="006141B1" w:rsidRPr="00EB731C" w:rsidRDefault="006141B1" w:rsidP="00EC141E">
            <w:pPr>
              <w:pStyle w:val="a6"/>
              <w:jc w:val="both"/>
              <w:textAlignment w:val="baseline"/>
              <w:rPr>
                <w:bCs/>
              </w:rPr>
            </w:pPr>
            <w:r w:rsidRPr="00EB731C">
              <w:rPr>
                <w:bCs/>
              </w:rPr>
              <w:t>93,71667</w:t>
            </w:r>
          </w:p>
        </w:tc>
        <w:tc>
          <w:tcPr>
            <w:tcW w:w="2233" w:type="dxa"/>
            <w:noWrap/>
            <w:hideMark/>
          </w:tcPr>
          <w:p w14:paraId="07AF1310" w14:textId="77777777" w:rsidR="006141B1" w:rsidRPr="00EB731C" w:rsidRDefault="006141B1" w:rsidP="00EC141E">
            <w:pPr>
              <w:pStyle w:val="a6"/>
              <w:jc w:val="both"/>
              <w:textAlignment w:val="baseline"/>
              <w:rPr>
                <w:bCs/>
              </w:rPr>
            </w:pPr>
            <w:r w:rsidRPr="00EB731C">
              <w:rPr>
                <w:bCs/>
              </w:rPr>
              <w:t>57,07333</w:t>
            </w:r>
          </w:p>
        </w:tc>
      </w:tr>
    </w:tbl>
    <w:p w14:paraId="67722B27" w14:textId="77777777" w:rsidR="00737267" w:rsidRPr="00EB731C" w:rsidRDefault="00737267" w:rsidP="00737267">
      <w:pPr>
        <w:pStyle w:val="a6"/>
        <w:spacing w:before="0" w:beforeAutospacing="0" w:after="0" w:afterAutospacing="0" w:line="360" w:lineRule="auto"/>
        <w:textAlignment w:val="baseline"/>
        <w:rPr>
          <w:bCs/>
          <w:iCs/>
        </w:rPr>
      </w:pPr>
    </w:p>
    <w:p w14:paraId="2AA38DEA" w14:textId="632A7CA5" w:rsidR="006141B1" w:rsidRPr="00EB731C" w:rsidRDefault="006F08CE" w:rsidP="00737267">
      <w:pPr>
        <w:pStyle w:val="a6"/>
        <w:spacing w:before="0" w:beforeAutospacing="0" w:after="0" w:afterAutospacing="0" w:line="360" w:lineRule="auto"/>
        <w:textAlignment w:val="baseline"/>
      </w:pPr>
      <w:r w:rsidRPr="00EB731C">
        <w:rPr>
          <w:bCs/>
          <w:iCs/>
        </w:rPr>
        <w:t>Таблица 5Б</w:t>
      </w:r>
      <w:r w:rsidR="00737267" w:rsidRPr="00EB731C">
        <w:rPr>
          <w:bCs/>
          <w:iCs/>
        </w:rPr>
        <w:t xml:space="preserve">. </w:t>
      </w:r>
      <w:r w:rsidR="006141B1" w:rsidRPr="00EB731C">
        <w:rPr>
          <w:bCs/>
          <w:iCs/>
        </w:rPr>
        <w:t>Дисперсионный анализ</w:t>
      </w:r>
      <w:r w:rsidRPr="00EB731C">
        <w:rPr>
          <w:bCs/>
          <w:iCs/>
        </w:rPr>
        <w:t xml:space="preserve"> </w:t>
      </w:r>
      <w:r w:rsidRPr="00EB731C">
        <w:t>для оценки показателя максимальная интенсивность накопления контрастного препарата, PI (сек)</w:t>
      </w:r>
    </w:p>
    <w:p w14:paraId="6FFCB9DA" w14:textId="79427BA0" w:rsidR="00EB731C" w:rsidRPr="00EB731C" w:rsidRDefault="00EB731C" w:rsidP="00737267">
      <w:pPr>
        <w:pStyle w:val="a6"/>
        <w:spacing w:before="0" w:beforeAutospacing="0" w:after="0" w:afterAutospacing="0" w:line="360" w:lineRule="auto"/>
        <w:textAlignment w:val="baseline"/>
        <w:rPr>
          <w:bCs/>
          <w:iCs/>
          <w:lang w:val="en-US"/>
        </w:rPr>
      </w:pPr>
      <w:r w:rsidRPr="00EB731C">
        <w:rPr>
          <w:bCs/>
          <w:iCs/>
          <w:lang w:val="en-US"/>
        </w:rPr>
        <w:t>Table 5B. Analysis of variance to assess the indicator maximum intensity of contrast agent accumulation, PI (sec)</w:t>
      </w:r>
    </w:p>
    <w:tbl>
      <w:tblPr>
        <w:tblStyle w:val="a3"/>
        <w:tblW w:w="9681" w:type="dxa"/>
        <w:tblLook w:val="04A0" w:firstRow="1" w:lastRow="0" w:firstColumn="1" w:lastColumn="0" w:noHBand="0" w:noVBand="1"/>
      </w:tblPr>
      <w:tblGrid>
        <w:gridCol w:w="1851"/>
        <w:gridCol w:w="1255"/>
        <w:gridCol w:w="1080"/>
        <w:gridCol w:w="1255"/>
        <w:gridCol w:w="1255"/>
        <w:gridCol w:w="1307"/>
        <w:gridCol w:w="1678"/>
      </w:tblGrid>
      <w:tr w:rsidR="006141B1" w:rsidRPr="00EB731C" w14:paraId="07E064AF" w14:textId="77777777" w:rsidTr="00EC141E">
        <w:trPr>
          <w:trHeight w:val="301"/>
        </w:trPr>
        <w:tc>
          <w:tcPr>
            <w:tcW w:w="1851" w:type="dxa"/>
            <w:noWrap/>
            <w:hideMark/>
          </w:tcPr>
          <w:p w14:paraId="5F88111D" w14:textId="77777777" w:rsidR="006141B1" w:rsidRPr="00EB731C" w:rsidRDefault="006141B1" w:rsidP="00EC141E">
            <w:pPr>
              <w:pStyle w:val="a6"/>
              <w:spacing w:before="0" w:beforeAutospacing="0" w:after="0" w:afterAutospacing="0"/>
              <w:jc w:val="both"/>
              <w:textAlignment w:val="baseline"/>
              <w:rPr>
                <w:bCs/>
              </w:rPr>
            </w:pPr>
            <w:r w:rsidRPr="00EB731C">
              <w:rPr>
                <w:bCs/>
              </w:rPr>
              <w:t>Источник вариации</w:t>
            </w:r>
          </w:p>
        </w:tc>
        <w:tc>
          <w:tcPr>
            <w:tcW w:w="1255" w:type="dxa"/>
            <w:noWrap/>
            <w:hideMark/>
          </w:tcPr>
          <w:p w14:paraId="02056DD7" w14:textId="77777777" w:rsidR="006141B1" w:rsidRPr="00EB731C" w:rsidRDefault="006141B1" w:rsidP="00EC141E">
            <w:pPr>
              <w:pStyle w:val="a6"/>
              <w:spacing w:before="0" w:beforeAutospacing="0" w:after="0" w:afterAutospacing="0"/>
              <w:jc w:val="both"/>
              <w:textAlignment w:val="baseline"/>
              <w:rPr>
                <w:bCs/>
              </w:rPr>
            </w:pPr>
            <w:r w:rsidRPr="00EB731C">
              <w:rPr>
                <w:bCs/>
              </w:rPr>
              <w:t>SS</w:t>
            </w:r>
          </w:p>
        </w:tc>
        <w:tc>
          <w:tcPr>
            <w:tcW w:w="1080" w:type="dxa"/>
            <w:noWrap/>
            <w:hideMark/>
          </w:tcPr>
          <w:p w14:paraId="25537E97" w14:textId="77777777" w:rsidR="006141B1" w:rsidRPr="00EB731C" w:rsidRDefault="006141B1" w:rsidP="00EC141E">
            <w:pPr>
              <w:pStyle w:val="a6"/>
              <w:spacing w:before="0" w:beforeAutospacing="0" w:after="0" w:afterAutospacing="0"/>
              <w:jc w:val="both"/>
              <w:textAlignment w:val="baseline"/>
              <w:rPr>
                <w:bCs/>
              </w:rPr>
            </w:pPr>
            <w:proofErr w:type="spellStart"/>
            <w:r w:rsidRPr="00EB731C">
              <w:rPr>
                <w:bCs/>
              </w:rPr>
              <w:t>df</w:t>
            </w:r>
            <w:proofErr w:type="spellEnd"/>
          </w:p>
        </w:tc>
        <w:tc>
          <w:tcPr>
            <w:tcW w:w="1255" w:type="dxa"/>
            <w:noWrap/>
            <w:hideMark/>
          </w:tcPr>
          <w:p w14:paraId="0F2C2427" w14:textId="77777777" w:rsidR="006141B1" w:rsidRPr="00EB731C" w:rsidRDefault="006141B1" w:rsidP="00EC141E">
            <w:pPr>
              <w:pStyle w:val="a6"/>
              <w:spacing w:before="0" w:beforeAutospacing="0" w:after="0" w:afterAutospacing="0"/>
              <w:jc w:val="both"/>
              <w:textAlignment w:val="baseline"/>
              <w:rPr>
                <w:bCs/>
              </w:rPr>
            </w:pPr>
            <w:r w:rsidRPr="00EB731C">
              <w:rPr>
                <w:bCs/>
              </w:rPr>
              <w:t>MS</w:t>
            </w:r>
          </w:p>
        </w:tc>
        <w:tc>
          <w:tcPr>
            <w:tcW w:w="1255" w:type="dxa"/>
            <w:noWrap/>
            <w:hideMark/>
          </w:tcPr>
          <w:p w14:paraId="2B73A69D" w14:textId="77777777" w:rsidR="006141B1" w:rsidRPr="00EB731C" w:rsidRDefault="006141B1" w:rsidP="00EC141E">
            <w:pPr>
              <w:pStyle w:val="a6"/>
              <w:spacing w:before="0" w:beforeAutospacing="0" w:after="0" w:afterAutospacing="0"/>
              <w:jc w:val="both"/>
              <w:textAlignment w:val="baseline"/>
              <w:rPr>
                <w:bCs/>
              </w:rPr>
            </w:pPr>
            <w:r w:rsidRPr="00EB731C">
              <w:rPr>
                <w:bCs/>
              </w:rPr>
              <w:t>F</w:t>
            </w:r>
          </w:p>
        </w:tc>
        <w:tc>
          <w:tcPr>
            <w:tcW w:w="1307" w:type="dxa"/>
            <w:noWrap/>
            <w:hideMark/>
          </w:tcPr>
          <w:p w14:paraId="0ECBA297" w14:textId="77777777" w:rsidR="006141B1" w:rsidRPr="00EB731C" w:rsidRDefault="006141B1" w:rsidP="00EC141E">
            <w:pPr>
              <w:pStyle w:val="a6"/>
              <w:spacing w:before="0" w:beforeAutospacing="0" w:after="0" w:afterAutospacing="0"/>
              <w:jc w:val="both"/>
              <w:textAlignment w:val="baseline"/>
              <w:rPr>
                <w:bCs/>
              </w:rPr>
            </w:pPr>
            <w:r w:rsidRPr="00EB731C">
              <w:rPr>
                <w:bCs/>
              </w:rPr>
              <w:t>P-Значение</w:t>
            </w:r>
          </w:p>
        </w:tc>
        <w:tc>
          <w:tcPr>
            <w:tcW w:w="1678" w:type="dxa"/>
            <w:noWrap/>
            <w:hideMark/>
          </w:tcPr>
          <w:p w14:paraId="35292E42" w14:textId="77777777" w:rsidR="006141B1" w:rsidRPr="00EB731C" w:rsidRDefault="006141B1" w:rsidP="00EC141E">
            <w:pPr>
              <w:pStyle w:val="a6"/>
              <w:spacing w:before="0" w:beforeAutospacing="0" w:after="0" w:afterAutospacing="0"/>
              <w:jc w:val="both"/>
              <w:textAlignment w:val="baseline"/>
              <w:rPr>
                <w:bCs/>
              </w:rPr>
            </w:pPr>
            <w:r w:rsidRPr="00EB731C">
              <w:rPr>
                <w:bCs/>
              </w:rPr>
              <w:t>F критическое</w:t>
            </w:r>
          </w:p>
        </w:tc>
      </w:tr>
      <w:tr w:rsidR="006141B1" w:rsidRPr="00EB731C" w14:paraId="2093EFE9" w14:textId="77777777" w:rsidTr="00EC141E">
        <w:trPr>
          <w:trHeight w:val="301"/>
        </w:trPr>
        <w:tc>
          <w:tcPr>
            <w:tcW w:w="1851" w:type="dxa"/>
            <w:noWrap/>
            <w:hideMark/>
          </w:tcPr>
          <w:p w14:paraId="468344B9" w14:textId="77777777" w:rsidR="006141B1" w:rsidRPr="00EB731C" w:rsidRDefault="006141B1" w:rsidP="00EC141E">
            <w:pPr>
              <w:pStyle w:val="a6"/>
              <w:spacing w:before="0" w:beforeAutospacing="0" w:after="0" w:afterAutospacing="0"/>
              <w:jc w:val="both"/>
              <w:textAlignment w:val="baseline"/>
              <w:rPr>
                <w:bCs/>
              </w:rPr>
            </w:pPr>
            <w:r w:rsidRPr="00EB731C">
              <w:rPr>
                <w:bCs/>
              </w:rPr>
              <w:t>Между группами</w:t>
            </w:r>
          </w:p>
        </w:tc>
        <w:tc>
          <w:tcPr>
            <w:tcW w:w="1255" w:type="dxa"/>
            <w:noWrap/>
            <w:hideMark/>
          </w:tcPr>
          <w:p w14:paraId="34F03B0F" w14:textId="77777777" w:rsidR="006141B1" w:rsidRPr="00EB731C" w:rsidRDefault="006141B1" w:rsidP="00EC141E">
            <w:pPr>
              <w:pStyle w:val="a6"/>
              <w:spacing w:before="0" w:beforeAutospacing="0" w:after="0" w:afterAutospacing="0"/>
              <w:jc w:val="both"/>
              <w:textAlignment w:val="baseline"/>
              <w:rPr>
                <w:bCs/>
              </w:rPr>
            </w:pPr>
            <w:r w:rsidRPr="00EB731C">
              <w:rPr>
                <w:bCs/>
              </w:rPr>
              <w:t>10952,55</w:t>
            </w:r>
          </w:p>
        </w:tc>
        <w:tc>
          <w:tcPr>
            <w:tcW w:w="1080" w:type="dxa"/>
            <w:noWrap/>
            <w:hideMark/>
          </w:tcPr>
          <w:p w14:paraId="7F167DB8" w14:textId="77777777" w:rsidR="006141B1" w:rsidRPr="00EB731C" w:rsidRDefault="006141B1" w:rsidP="00EC141E">
            <w:pPr>
              <w:pStyle w:val="a6"/>
              <w:spacing w:before="0" w:beforeAutospacing="0" w:after="0" w:afterAutospacing="0"/>
              <w:jc w:val="both"/>
              <w:textAlignment w:val="baseline"/>
              <w:rPr>
                <w:bCs/>
              </w:rPr>
            </w:pPr>
            <w:r w:rsidRPr="00EB731C">
              <w:rPr>
                <w:bCs/>
              </w:rPr>
              <w:t>1</w:t>
            </w:r>
          </w:p>
        </w:tc>
        <w:tc>
          <w:tcPr>
            <w:tcW w:w="1255" w:type="dxa"/>
            <w:noWrap/>
            <w:hideMark/>
          </w:tcPr>
          <w:p w14:paraId="1CE202CB" w14:textId="77777777" w:rsidR="006141B1" w:rsidRPr="00EB731C" w:rsidRDefault="006141B1" w:rsidP="00EC141E">
            <w:pPr>
              <w:pStyle w:val="a6"/>
              <w:spacing w:before="0" w:beforeAutospacing="0" w:after="0" w:afterAutospacing="0"/>
              <w:jc w:val="both"/>
              <w:textAlignment w:val="baseline"/>
              <w:rPr>
                <w:bCs/>
              </w:rPr>
            </w:pPr>
            <w:r w:rsidRPr="00EB731C">
              <w:rPr>
                <w:bCs/>
              </w:rPr>
              <w:t>10952,55</w:t>
            </w:r>
          </w:p>
        </w:tc>
        <w:tc>
          <w:tcPr>
            <w:tcW w:w="1255" w:type="dxa"/>
            <w:noWrap/>
            <w:hideMark/>
          </w:tcPr>
          <w:p w14:paraId="2591DE78" w14:textId="77777777" w:rsidR="006141B1" w:rsidRPr="00EB731C" w:rsidRDefault="006141B1" w:rsidP="00EC141E">
            <w:pPr>
              <w:pStyle w:val="a6"/>
              <w:spacing w:before="0" w:beforeAutospacing="0" w:after="0" w:afterAutospacing="0"/>
              <w:jc w:val="both"/>
              <w:textAlignment w:val="baseline"/>
              <w:rPr>
                <w:bCs/>
              </w:rPr>
            </w:pPr>
            <w:r w:rsidRPr="00EB731C">
              <w:rPr>
                <w:bCs/>
              </w:rPr>
              <w:t>29,04955</w:t>
            </w:r>
          </w:p>
        </w:tc>
        <w:tc>
          <w:tcPr>
            <w:tcW w:w="1307" w:type="dxa"/>
            <w:noWrap/>
            <w:hideMark/>
          </w:tcPr>
          <w:p w14:paraId="68106853" w14:textId="77777777" w:rsidR="006141B1" w:rsidRPr="00EB731C" w:rsidRDefault="006141B1" w:rsidP="00EC141E">
            <w:pPr>
              <w:pStyle w:val="a6"/>
              <w:spacing w:before="0" w:beforeAutospacing="0" w:after="0" w:afterAutospacing="0"/>
              <w:jc w:val="both"/>
              <w:textAlignment w:val="baseline"/>
              <w:rPr>
                <w:bCs/>
              </w:rPr>
            </w:pPr>
            <w:r w:rsidRPr="00EB731C">
              <w:rPr>
                <w:bCs/>
              </w:rPr>
              <w:t>5,22E-07</w:t>
            </w:r>
          </w:p>
        </w:tc>
        <w:tc>
          <w:tcPr>
            <w:tcW w:w="1678" w:type="dxa"/>
            <w:noWrap/>
            <w:hideMark/>
          </w:tcPr>
          <w:p w14:paraId="587F23F9" w14:textId="77777777" w:rsidR="006141B1" w:rsidRPr="00EB731C" w:rsidRDefault="006141B1" w:rsidP="00EC141E">
            <w:pPr>
              <w:pStyle w:val="a6"/>
              <w:spacing w:before="0" w:beforeAutospacing="0" w:after="0" w:afterAutospacing="0"/>
              <w:jc w:val="both"/>
              <w:textAlignment w:val="baseline"/>
              <w:rPr>
                <w:bCs/>
              </w:rPr>
            </w:pPr>
            <w:r w:rsidRPr="00EB731C">
              <w:rPr>
                <w:bCs/>
              </w:rPr>
              <w:t>3,942303</w:t>
            </w:r>
          </w:p>
        </w:tc>
      </w:tr>
      <w:tr w:rsidR="006141B1" w:rsidRPr="00EB731C" w14:paraId="47529FCC" w14:textId="77777777" w:rsidTr="00EC141E">
        <w:trPr>
          <w:trHeight w:val="301"/>
        </w:trPr>
        <w:tc>
          <w:tcPr>
            <w:tcW w:w="1851" w:type="dxa"/>
            <w:noWrap/>
            <w:hideMark/>
          </w:tcPr>
          <w:p w14:paraId="66677910" w14:textId="77777777" w:rsidR="006141B1" w:rsidRPr="00EB731C" w:rsidRDefault="006141B1" w:rsidP="00EC141E">
            <w:pPr>
              <w:pStyle w:val="a6"/>
              <w:spacing w:before="0" w:beforeAutospacing="0" w:after="0" w:afterAutospacing="0"/>
              <w:jc w:val="both"/>
              <w:textAlignment w:val="baseline"/>
              <w:rPr>
                <w:bCs/>
              </w:rPr>
            </w:pPr>
            <w:r w:rsidRPr="00EB731C">
              <w:rPr>
                <w:bCs/>
              </w:rPr>
              <w:t>Внутри групп</w:t>
            </w:r>
          </w:p>
        </w:tc>
        <w:tc>
          <w:tcPr>
            <w:tcW w:w="1255" w:type="dxa"/>
            <w:noWrap/>
            <w:hideMark/>
          </w:tcPr>
          <w:p w14:paraId="2A9C363A" w14:textId="77777777" w:rsidR="006141B1" w:rsidRPr="00EB731C" w:rsidRDefault="006141B1" w:rsidP="00EC141E">
            <w:pPr>
              <w:pStyle w:val="a6"/>
              <w:spacing w:before="0" w:beforeAutospacing="0" w:after="0" w:afterAutospacing="0"/>
              <w:jc w:val="both"/>
              <w:textAlignment w:val="baseline"/>
              <w:rPr>
                <w:bCs/>
              </w:rPr>
            </w:pPr>
            <w:r w:rsidRPr="00EB731C">
              <w:rPr>
                <w:bCs/>
              </w:rPr>
              <w:t>35440,83</w:t>
            </w:r>
          </w:p>
        </w:tc>
        <w:tc>
          <w:tcPr>
            <w:tcW w:w="1080" w:type="dxa"/>
            <w:noWrap/>
            <w:hideMark/>
          </w:tcPr>
          <w:p w14:paraId="45D919A0" w14:textId="77777777" w:rsidR="006141B1" w:rsidRPr="00EB731C" w:rsidRDefault="006141B1" w:rsidP="00EC141E">
            <w:pPr>
              <w:pStyle w:val="a6"/>
              <w:spacing w:before="0" w:beforeAutospacing="0" w:after="0" w:afterAutospacing="0"/>
              <w:jc w:val="both"/>
              <w:textAlignment w:val="baseline"/>
              <w:rPr>
                <w:bCs/>
              </w:rPr>
            </w:pPr>
            <w:r w:rsidRPr="00EB731C">
              <w:rPr>
                <w:bCs/>
              </w:rPr>
              <w:t>94</w:t>
            </w:r>
          </w:p>
        </w:tc>
        <w:tc>
          <w:tcPr>
            <w:tcW w:w="1255" w:type="dxa"/>
            <w:noWrap/>
            <w:hideMark/>
          </w:tcPr>
          <w:p w14:paraId="34B8DEB3" w14:textId="77777777" w:rsidR="006141B1" w:rsidRPr="00EB731C" w:rsidRDefault="006141B1" w:rsidP="00EC141E">
            <w:pPr>
              <w:pStyle w:val="a6"/>
              <w:spacing w:before="0" w:beforeAutospacing="0" w:after="0" w:afterAutospacing="0"/>
              <w:jc w:val="both"/>
              <w:textAlignment w:val="baseline"/>
              <w:rPr>
                <w:bCs/>
              </w:rPr>
            </w:pPr>
            <w:r w:rsidRPr="00EB731C">
              <w:rPr>
                <w:bCs/>
              </w:rPr>
              <w:t>377,0301</w:t>
            </w:r>
          </w:p>
        </w:tc>
        <w:tc>
          <w:tcPr>
            <w:tcW w:w="1255" w:type="dxa"/>
            <w:noWrap/>
            <w:hideMark/>
          </w:tcPr>
          <w:p w14:paraId="33444F1F" w14:textId="77777777" w:rsidR="006141B1" w:rsidRPr="00EB731C" w:rsidRDefault="006141B1" w:rsidP="00EC141E">
            <w:pPr>
              <w:pStyle w:val="a6"/>
              <w:spacing w:before="0" w:beforeAutospacing="0" w:after="0" w:afterAutospacing="0"/>
              <w:jc w:val="both"/>
              <w:textAlignment w:val="baseline"/>
              <w:rPr>
                <w:bCs/>
              </w:rPr>
            </w:pPr>
          </w:p>
        </w:tc>
        <w:tc>
          <w:tcPr>
            <w:tcW w:w="1307" w:type="dxa"/>
            <w:noWrap/>
            <w:hideMark/>
          </w:tcPr>
          <w:p w14:paraId="5E9C26C9" w14:textId="77777777" w:rsidR="006141B1" w:rsidRPr="00EB731C" w:rsidRDefault="006141B1" w:rsidP="00EC141E">
            <w:pPr>
              <w:pStyle w:val="a6"/>
              <w:spacing w:before="0" w:beforeAutospacing="0" w:after="0" w:afterAutospacing="0"/>
              <w:jc w:val="both"/>
              <w:textAlignment w:val="baseline"/>
              <w:rPr>
                <w:bCs/>
              </w:rPr>
            </w:pPr>
          </w:p>
        </w:tc>
        <w:tc>
          <w:tcPr>
            <w:tcW w:w="1678" w:type="dxa"/>
            <w:noWrap/>
            <w:hideMark/>
          </w:tcPr>
          <w:p w14:paraId="2788D4A6" w14:textId="77777777" w:rsidR="006141B1" w:rsidRPr="00EB731C" w:rsidRDefault="006141B1" w:rsidP="00EC141E">
            <w:pPr>
              <w:pStyle w:val="a6"/>
              <w:spacing w:before="0" w:beforeAutospacing="0" w:after="0" w:afterAutospacing="0"/>
              <w:jc w:val="both"/>
              <w:textAlignment w:val="baseline"/>
              <w:rPr>
                <w:bCs/>
              </w:rPr>
            </w:pPr>
          </w:p>
        </w:tc>
      </w:tr>
      <w:tr w:rsidR="006141B1" w:rsidRPr="00EB731C" w14:paraId="12AF6F78" w14:textId="77777777" w:rsidTr="00EC141E">
        <w:trPr>
          <w:trHeight w:val="314"/>
        </w:trPr>
        <w:tc>
          <w:tcPr>
            <w:tcW w:w="1851" w:type="dxa"/>
            <w:noWrap/>
            <w:hideMark/>
          </w:tcPr>
          <w:p w14:paraId="47C9377D" w14:textId="77777777" w:rsidR="006141B1" w:rsidRPr="00EB731C" w:rsidRDefault="006141B1" w:rsidP="00EC141E">
            <w:pPr>
              <w:pStyle w:val="a6"/>
              <w:spacing w:before="0" w:beforeAutospacing="0" w:after="0" w:afterAutospacing="0"/>
              <w:jc w:val="both"/>
              <w:textAlignment w:val="baseline"/>
              <w:rPr>
                <w:bCs/>
              </w:rPr>
            </w:pPr>
            <w:r w:rsidRPr="00EB731C">
              <w:rPr>
                <w:bCs/>
              </w:rPr>
              <w:t>Итого</w:t>
            </w:r>
          </w:p>
        </w:tc>
        <w:tc>
          <w:tcPr>
            <w:tcW w:w="1255" w:type="dxa"/>
            <w:noWrap/>
            <w:hideMark/>
          </w:tcPr>
          <w:p w14:paraId="0D62A336" w14:textId="77777777" w:rsidR="006141B1" w:rsidRPr="00EB731C" w:rsidRDefault="006141B1" w:rsidP="00EC141E">
            <w:pPr>
              <w:pStyle w:val="a6"/>
              <w:spacing w:before="0" w:beforeAutospacing="0" w:after="0" w:afterAutospacing="0"/>
              <w:jc w:val="both"/>
              <w:textAlignment w:val="baseline"/>
              <w:rPr>
                <w:bCs/>
              </w:rPr>
            </w:pPr>
            <w:r w:rsidRPr="00EB731C">
              <w:rPr>
                <w:bCs/>
              </w:rPr>
              <w:t>46393,38</w:t>
            </w:r>
          </w:p>
        </w:tc>
        <w:tc>
          <w:tcPr>
            <w:tcW w:w="1080" w:type="dxa"/>
            <w:noWrap/>
            <w:hideMark/>
          </w:tcPr>
          <w:p w14:paraId="1C1BF834" w14:textId="77777777" w:rsidR="006141B1" w:rsidRPr="00EB731C" w:rsidRDefault="006141B1" w:rsidP="00EC141E">
            <w:pPr>
              <w:pStyle w:val="a6"/>
              <w:spacing w:before="0" w:beforeAutospacing="0" w:after="0" w:afterAutospacing="0"/>
              <w:jc w:val="both"/>
              <w:textAlignment w:val="baseline"/>
              <w:rPr>
                <w:bCs/>
              </w:rPr>
            </w:pPr>
            <w:r w:rsidRPr="00EB731C">
              <w:rPr>
                <w:bCs/>
              </w:rPr>
              <w:t>95</w:t>
            </w:r>
          </w:p>
        </w:tc>
        <w:tc>
          <w:tcPr>
            <w:tcW w:w="1255" w:type="dxa"/>
            <w:noWrap/>
            <w:hideMark/>
          </w:tcPr>
          <w:p w14:paraId="780DB575" w14:textId="77777777" w:rsidR="006141B1" w:rsidRPr="00EB731C" w:rsidRDefault="006141B1" w:rsidP="00EC141E">
            <w:pPr>
              <w:pStyle w:val="a6"/>
              <w:spacing w:before="0" w:beforeAutospacing="0" w:after="0" w:afterAutospacing="0"/>
              <w:jc w:val="both"/>
              <w:textAlignment w:val="baseline"/>
              <w:rPr>
                <w:bCs/>
              </w:rPr>
            </w:pPr>
            <w:r w:rsidRPr="00EB731C">
              <w:rPr>
                <w:bCs/>
              </w:rPr>
              <w:t> </w:t>
            </w:r>
          </w:p>
        </w:tc>
        <w:tc>
          <w:tcPr>
            <w:tcW w:w="1255" w:type="dxa"/>
            <w:noWrap/>
            <w:hideMark/>
          </w:tcPr>
          <w:p w14:paraId="40F75026" w14:textId="77777777" w:rsidR="006141B1" w:rsidRPr="00EB731C" w:rsidRDefault="006141B1" w:rsidP="00EC141E">
            <w:pPr>
              <w:pStyle w:val="a6"/>
              <w:spacing w:before="0" w:beforeAutospacing="0" w:after="0" w:afterAutospacing="0"/>
              <w:jc w:val="both"/>
              <w:textAlignment w:val="baseline"/>
              <w:rPr>
                <w:bCs/>
              </w:rPr>
            </w:pPr>
            <w:r w:rsidRPr="00EB731C">
              <w:rPr>
                <w:bCs/>
              </w:rPr>
              <w:t> </w:t>
            </w:r>
          </w:p>
        </w:tc>
        <w:tc>
          <w:tcPr>
            <w:tcW w:w="1307" w:type="dxa"/>
            <w:noWrap/>
            <w:hideMark/>
          </w:tcPr>
          <w:p w14:paraId="6ACAAB60" w14:textId="77777777" w:rsidR="006141B1" w:rsidRPr="00EB731C" w:rsidRDefault="006141B1" w:rsidP="00EC141E">
            <w:pPr>
              <w:pStyle w:val="a6"/>
              <w:spacing w:before="0" w:beforeAutospacing="0" w:after="0" w:afterAutospacing="0"/>
              <w:jc w:val="both"/>
              <w:textAlignment w:val="baseline"/>
              <w:rPr>
                <w:bCs/>
              </w:rPr>
            </w:pPr>
            <w:r w:rsidRPr="00EB731C">
              <w:rPr>
                <w:bCs/>
              </w:rPr>
              <w:t> </w:t>
            </w:r>
          </w:p>
        </w:tc>
        <w:tc>
          <w:tcPr>
            <w:tcW w:w="1678" w:type="dxa"/>
            <w:noWrap/>
            <w:hideMark/>
          </w:tcPr>
          <w:p w14:paraId="7C1D7F74" w14:textId="77777777" w:rsidR="006141B1" w:rsidRPr="00EB731C" w:rsidRDefault="006141B1" w:rsidP="00EC141E">
            <w:pPr>
              <w:pStyle w:val="a6"/>
              <w:spacing w:before="0" w:beforeAutospacing="0" w:after="0" w:afterAutospacing="0"/>
              <w:jc w:val="both"/>
              <w:textAlignment w:val="baseline"/>
              <w:rPr>
                <w:bCs/>
              </w:rPr>
            </w:pPr>
            <w:r w:rsidRPr="00EB731C">
              <w:rPr>
                <w:bCs/>
              </w:rPr>
              <w:t> </w:t>
            </w:r>
          </w:p>
        </w:tc>
      </w:tr>
    </w:tbl>
    <w:p w14:paraId="6F53F87A" w14:textId="77777777" w:rsidR="006141B1" w:rsidRPr="00EB731C" w:rsidRDefault="006141B1" w:rsidP="006141B1">
      <w:pPr>
        <w:pStyle w:val="a6"/>
        <w:spacing w:before="0" w:beforeAutospacing="0" w:after="0" w:afterAutospacing="0" w:line="360" w:lineRule="auto"/>
        <w:ind w:firstLine="709"/>
        <w:jc w:val="both"/>
        <w:textAlignment w:val="baseline"/>
        <w:rPr>
          <w:bCs/>
          <w:iCs/>
        </w:rPr>
      </w:pPr>
    </w:p>
    <w:p w14:paraId="03704EC5" w14:textId="77777777" w:rsidR="006141B1" w:rsidRPr="00EB731C" w:rsidRDefault="006141B1" w:rsidP="00737267">
      <w:pPr>
        <w:pStyle w:val="a6"/>
        <w:spacing w:before="0" w:beforeAutospacing="0" w:after="0" w:afterAutospacing="0" w:line="360" w:lineRule="auto"/>
        <w:jc w:val="both"/>
        <w:textAlignment w:val="baseline"/>
        <w:rPr>
          <w:bCs/>
          <w:iCs/>
        </w:rPr>
      </w:pPr>
      <w:r w:rsidRPr="00EB731C">
        <w:lastRenderedPageBreak/>
        <w:t>На основании проведенного однофакторного дисперсионного анализа было выявлено, что между группами существует значительная дисперсия для первой группы, и допустимая и статистически значимая для второй группы.</w:t>
      </w:r>
    </w:p>
    <w:p w14:paraId="068A8528" w14:textId="6855C981" w:rsidR="006141B1" w:rsidRPr="00EB731C" w:rsidRDefault="006141B1" w:rsidP="00737267">
      <w:pPr>
        <w:pStyle w:val="a6"/>
        <w:spacing w:before="0" w:beforeAutospacing="0" w:after="0" w:afterAutospacing="0" w:line="360" w:lineRule="auto"/>
        <w:jc w:val="both"/>
        <w:textAlignment w:val="baseline"/>
        <w:rPr>
          <w:bCs/>
          <w:iCs/>
        </w:rPr>
      </w:pPr>
      <w:r w:rsidRPr="00EB731C">
        <w:rPr>
          <w:bCs/>
          <w:iCs/>
        </w:rPr>
        <w:t xml:space="preserve">На </w:t>
      </w:r>
      <w:r w:rsidR="00737267" w:rsidRPr="00EB731C">
        <w:rPr>
          <w:bCs/>
          <w:iCs/>
        </w:rPr>
        <w:t>рис. 6</w:t>
      </w:r>
      <w:r w:rsidRPr="00EB731C">
        <w:rPr>
          <w:bCs/>
          <w:iCs/>
        </w:rPr>
        <w:t xml:space="preserve"> представлена графическая интерпретация выборки оценок. </w:t>
      </w:r>
    </w:p>
    <w:p w14:paraId="0B22FBBE" w14:textId="77777777" w:rsidR="006141B1" w:rsidRPr="00EB731C" w:rsidRDefault="006141B1" w:rsidP="006141B1">
      <w:pPr>
        <w:pStyle w:val="a6"/>
        <w:spacing w:before="0" w:beforeAutospacing="0" w:after="0" w:afterAutospacing="0" w:line="360" w:lineRule="auto"/>
        <w:ind w:firstLine="709"/>
        <w:jc w:val="both"/>
        <w:textAlignment w:val="baseline"/>
        <w:rPr>
          <w:bCs/>
          <w:iCs/>
        </w:rPr>
      </w:pPr>
      <w:r w:rsidRPr="00EB731C">
        <w:rPr>
          <w:noProof/>
        </w:rPr>
        <w:drawing>
          <wp:inline distT="0" distB="0" distL="0" distR="0" wp14:anchorId="458B9835" wp14:editId="175B0711">
            <wp:extent cx="4572000" cy="2743200"/>
            <wp:effectExtent l="0" t="0" r="0" b="0"/>
            <wp:docPr id="10" name="Диаграмма 10">
              <a:extLst xmlns:a="http://schemas.openxmlformats.org/drawingml/2006/main">
                <a:ext uri="{FF2B5EF4-FFF2-40B4-BE49-F238E27FC236}">
                  <a16:creationId xmlns:a16="http://schemas.microsoft.com/office/drawing/2014/main" id="{E46642FD-31B0-4768-A50A-F3F5A7922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CAF95E" w14:textId="76BDB4E4" w:rsidR="00737267" w:rsidRPr="00EB731C" w:rsidRDefault="00EB731C" w:rsidP="00737267">
      <w:pPr>
        <w:pStyle w:val="a6"/>
        <w:spacing w:before="0" w:beforeAutospacing="0" w:after="0" w:afterAutospacing="0" w:line="360" w:lineRule="auto"/>
        <w:ind w:firstLine="709"/>
        <w:jc w:val="both"/>
        <w:textAlignment w:val="baseline"/>
      </w:pPr>
      <w:r w:rsidRPr="00EB731C">
        <w:rPr>
          <w:bCs/>
          <w:iCs/>
        </w:rPr>
        <w:t>Рис.</w:t>
      </w:r>
      <w:r w:rsidR="00737267" w:rsidRPr="00EB731C">
        <w:rPr>
          <w:bCs/>
          <w:iCs/>
        </w:rPr>
        <w:t xml:space="preserve"> 6. </w:t>
      </w:r>
      <w:r w:rsidR="006141B1" w:rsidRPr="00EB731C">
        <w:rPr>
          <w:bCs/>
          <w:iCs/>
        </w:rPr>
        <w:t xml:space="preserve">Распределение показателя </w:t>
      </w:r>
      <w:r w:rsidR="006141B1" w:rsidRPr="00EB731C">
        <w:t>максимальная интенсивность накопления контрастного препарата, PI (сек)</w:t>
      </w:r>
      <w:r w:rsidR="006F08CE" w:rsidRPr="00EB731C">
        <w:t xml:space="preserve"> в зависимости от принадлежности к группе</w:t>
      </w:r>
    </w:p>
    <w:p w14:paraId="66D18B22" w14:textId="7C2A0136" w:rsidR="00EB731C" w:rsidRPr="00EB731C" w:rsidRDefault="00EB731C" w:rsidP="00737267">
      <w:pPr>
        <w:pStyle w:val="a6"/>
        <w:spacing w:before="0" w:beforeAutospacing="0" w:after="0" w:afterAutospacing="0" w:line="360" w:lineRule="auto"/>
        <w:ind w:firstLine="709"/>
        <w:jc w:val="both"/>
        <w:textAlignment w:val="baseline"/>
        <w:rPr>
          <w:lang w:val="en-US"/>
        </w:rPr>
      </w:pPr>
      <w:r w:rsidRPr="00EB731C">
        <w:rPr>
          <w:lang w:val="en-US"/>
        </w:rPr>
        <w:t>Fig. 6. Distribution of the indicator maximum intensity of accumulation of contrast agent, PI (sec) depending on belonging to the group</w:t>
      </w:r>
    </w:p>
    <w:p w14:paraId="6D5A440C" w14:textId="34922CBC" w:rsidR="006141B1" w:rsidRPr="00EB731C" w:rsidRDefault="006141B1" w:rsidP="00737267">
      <w:pPr>
        <w:pStyle w:val="a6"/>
        <w:spacing w:before="0" w:beforeAutospacing="0" w:after="0" w:afterAutospacing="0" w:line="360" w:lineRule="auto"/>
        <w:ind w:firstLine="709"/>
        <w:jc w:val="both"/>
        <w:textAlignment w:val="baseline"/>
      </w:pPr>
      <w:r w:rsidRPr="00EB731C">
        <w:t>Таким образом, представленные результаты подтверждают оценку, что вторая группа оптимальная для исследования.</w:t>
      </w:r>
    </w:p>
    <w:p w14:paraId="3AF176F9" w14:textId="24AC8337" w:rsidR="006141B1" w:rsidRPr="00EB731C" w:rsidRDefault="006F08CE" w:rsidP="006141B1">
      <w:pPr>
        <w:pStyle w:val="a6"/>
        <w:spacing w:before="0" w:beforeAutospacing="0" w:after="0" w:afterAutospacing="0" w:line="360" w:lineRule="auto"/>
        <w:ind w:firstLine="709"/>
        <w:jc w:val="both"/>
        <w:textAlignment w:val="baseline"/>
      </w:pPr>
      <w:r w:rsidRPr="00EB731C">
        <w:t>В таблице 6</w:t>
      </w:r>
      <w:r w:rsidR="006141B1" w:rsidRPr="00EB731C">
        <w:t xml:space="preserve"> представлены исходные данные для показателя время полувыведения контрастного препарата, </w:t>
      </w:r>
      <w:proofErr w:type="spellStart"/>
      <w:r w:rsidR="006141B1" w:rsidRPr="00EB731C">
        <w:t>НTWo</w:t>
      </w:r>
      <w:proofErr w:type="spellEnd"/>
      <w:r w:rsidR="006141B1" w:rsidRPr="00EB731C">
        <w:t>.</w:t>
      </w:r>
    </w:p>
    <w:p w14:paraId="019ABBCE" w14:textId="33D28F1C" w:rsidR="006141B1" w:rsidRPr="00EB731C" w:rsidRDefault="00737267" w:rsidP="00737267">
      <w:pPr>
        <w:pStyle w:val="a6"/>
        <w:spacing w:before="0" w:beforeAutospacing="0" w:after="0" w:afterAutospacing="0" w:line="360" w:lineRule="auto"/>
        <w:jc w:val="both"/>
        <w:textAlignment w:val="baseline"/>
      </w:pPr>
      <w:r w:rsidRPr="00EB731C">
        <w:t>Таб</w:t>
      </w:r>
      <w:r w:rsidR="006F08CE" w:rsidRPr="00EB731C">
        <w:t>лица 6</w:t>
      </w:r>
      <w:r w:rsidRPr="00EB731C">
        <w:t xml:space="preserve">. </w:t>
      </w:r>
      <w:r w:rsidR="006141B1" w:rsidRPr="00EB731C">
        <w:t xml:space="preserve">Исходные данные для показателя время полувыведения контрастного препарата, </w:t>
      </w:r>
      <w:proofErr w:type="spellStart"/>
      <w:r w:rsidR="006141B1" w:rsidRPr="00EB731C">
        <w:t>НTWo</w:t>
      </w:r>
      <w:proofErr w:type="spellEnd"/>
      <w:r w:rsidR="006141B1" w:rsidRPr="00EB731C">
        <w:t xml:space="preserve"> (сек.)</w:t>
      </w:r>
    </w:p>
    <w:p w14:paraId="2FC905FB" w14:textId="20BB7510" w:rsidR="00EB731C" w:rsidRPr="00EB731C" w:rsidRDefault="00EB731C" w:rsidP="00737267">
      <w:pPr>
        <w:pStyle w:val="a6"/>
        <w:spacing w:before="0" w:beforeAutospacing="0" w:after="0" w:afterAutospacing="0" w:line="360" w:lineRule="auto"/>
        <w:jc w:val="both"/>
        <w:textAlignment w:val="baseline"/>
        <w:rPr>
          <w:lang w:val="en-US"/>
        </w:rPr>
      </w:pPr>
      <w:r w:rsidRPr="00EB731C">
        <w:rPr>
          <w:lang w:val="en-US"/>
        </w:rPr>
        <w:t xml:space="preserve">Table 6. Initial data for the indicator half-life of the contrast agent, </w:t>
      </w:r>
      <w:proofErr w:type="spellStart"/>
      <w:r w:rsidRPr="00EB731C">
        <w:rPr>
          <w:lang w:val="en-US"/>
        </w:rPr>
        <w:t>HTWo</w:t>
      </w:r>
      <w:proofErr w:type="spellEnd"/>
      <w:r w:rsidRPr="00EB731C">
        <w:rPr>
          <w:lang w:val="en-US"/>
        </w:rPr>
        <w:t xml:space="preserve"> (sec.)</w:t>
      </w:r>
    </w:p>
    <w:tbl>
      <w:tblPr>
        <w:tblStyle w:val="a3"/>
        <w:tblW w:w="0" w:type="auto"/>
        <w:tblLook w:val="04A0" w:firstRow="1" w:lastRow="0" w:firstColumn="1" w:lastColumn="0" w:noHBand="0" w:noVBand="1"/>
      </w:tblPr>
      <w:tblGrid>
        <w:gridCol w:w="3115"/>
        <w:gridCol w:w="3117"/>
        <w:gridCol w:w="3113"/>
      </w:tblGrid>
      <w:tr w:rsidR="006141B1" w:rsidRPr="00EB731C" w14:paraId="706D01B4" w14:textId="77777777" w:rsidTr="00EC141E">
        <w:tc>
          <w:tcPr>
            <w:tcW w:w="3115" w:type="dxa"/>
          </w:tcPr>
          <w:p w14:paraId="28238E5A"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Оценка</w:t>
            </w:r>
          </w:p>
        </w:tc>
        <w:tc>
          <w:tcPr>
            <w:tcW w:w="3117" w:type="dxa"/>
          </w:tcPr>
          <w:p w14:paraId="7718D53B"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1-ая (n=6)</w:t>
            </w:r>
          </w:p>
        </w:tc>
        <w:tc>
          <w:tcPr>
            <w:tcW w:w="3113" w:type="dxa"/>
          </w:tcPr>
          <w:p w14:paraId="0EB9292B"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2-ая (n=6)</w:t>
            </w:r>
          </w:p>
        </w:tc>
      </w:tr>
      <w:tr w:rsidR="006141B1" w:rsidRPr="00EB731C" w14:paraId="6638368F" w14:textId="77777777" w:rsidTr="00EC141E">
        <w:tc>
          <w:tcPr>
            <w:tcW w:w="3115" w:type="dxa"/>
          </w:tcPr>
          <w:p w14:paraId="20E7413E"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А1</w:t>
            </w:r>
          </w:p>
        </w:tc>
        <w:tc>
          <w:tcPr>
            <w:tcW w:w="3117" w:type="dxa"/>
          </w:tcPr>
          <w:p w14:paraId="62BE9BE6"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85,2±28,6</w:t>
            </w:r>
          </w:p>
        </w:tc>
        <w:tc>
          <w:tcPr>
            <w:tcW w:w="3113" w:type="dxa"/>
          </w:tcPr>
          <w:p w14:paraId="456F9F1F"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79,3</w:t>
            </w:r>
            <w:r w:rsidRPr="00EB731C">
              <w:rPr>
                <w:rFonts w:ascii="Times New Roman" w:eastAsia="Times New Roman" w:hAnsi="Times New Roman" w:cs="Times New Roman"/>
                <w:bCs/>
                <w:sz w:val="24"/>
                <w:szCs w:val="24"/>
                <w:lang w:eastAsia="ru-RU"/>
              </w:rPr>
              <w:t>±1,5</w:t>
            </w:r>
          </w:p>
        </w:tc>
      </w:tr>
      <w:tr w:rsidR="006141B1" w:rsidRPr="00EB731C" w14:paraId="7A592D19" w14:textId="77777777" w:rsidTr="00EC141E">
        <w:tc>
          <w:tcPr>
            <w:tcW w:w="3115" w:type="dxa"/>
          </w:tcPr>
          <w:p w14:paraId="15920509"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А2</w:t>
            </w:r>
          </w:p>
        </w:tc>
        <w:tc>
          <w:tcPr>
            <w:tcW w:w="3117" w:type="dxa"/>
          </w:tcPr>
          <w:p w14:paraId="1DD7F221"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86,2±24,6</w:t>
            </w:r>
          </w:p>
        </w:tc>
        <w:tc>
          <w:tcPr>
            <w:tcW w:w="3113" w:type="dxa"/>
          </w:tcPr>
          <w:p w14:paraId="007096E3"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79,3</w:t>
            </w:r>
            <w:r w:rsidRPr="00EB731C">
              <w:rPr>
                <w:rFonts w:ascii="Times New Roman" w:eastAsia="Times New Roman" w:hAnsi="Times New Roman" w:cs="Times New Roman"/>
                <w:bCs/>
                <w:sz w:val="24"/>
                <w:szCs w:val="24"/>
                <w:lang w:eastAsia="ru-RU"/>
              </w:rPr>
              <w:t>±3,5</w:t>
            </w:r>
          </w:p>
        </w:tc>
      </w:tr>
      <w:tr w:rsidR="006141B1" w:rsidRPr="00EB731C" w14:paraId="7EB5BD12" w14:textId="77777777" w:rsidTr="00EC141E">
        <w:tc>
          <w:tcPr>
            <w:tcW w:w="3115" w:type="dxa"/>
          </w:tcPr>
          <w:p w14:paraId="4A23FF7C"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А3</w:t>
            </w:r>
          </w:p>
        </w:tc>
        <w:tc>
          <w:tcPr>
            <w:tcW w:w="3117" w:type="dxa"/>
          </w:tcPr>
          <w:p w14:paraId="620D1089"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86,3±21,76</w:t>
            </w:r>
          </w:p>
        </w:tc>
        <w:tc>
          <w:tcPr>
            <w:tcW w:w="3113" w:type="dxa"/>
          </w:tcPr>
          <w:p w14:paraId="2A404577"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80,3</w:t>
            </w:r>
            <w:r w:rsidRPr="00EB731C">
              <w:rPr>
                <w:rFonts w:ascii="Times New Roman" w:eastAsia="Times New Roman" w:hAnsi="Times New Roman" w:cs="Times New Roman"/>
                <w:bCs/>
                <w:sz w:val="24"/>
                <w:szCs w:val="24"/>
                <w:lang w:eastAsia="ru-RU"/>
              </w:rPr>
              <w:t>±3,4</w:t>
            </w:r>
          </w:p>
        </w:tc>
      </w:tr>
      <w:tr w:rsidR="006141B1" w:rsidRPr="00EB731C" w14:paraId="41A88891" w14:textId="77777777" w:rsidTr="00EC141E">
        <w:tc>
          <w:tcPr>
            <w:tcW w:w="3115" w:type="dxa"/>
          </w:tcPr>
          <w:p w14:paraId="1D234963"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А4</w:t>
            </w:r>
          </w:p>
        </w:tc>
        <w:tc>
          <w:tcPr>
            <w:tcW w:w="3117" w:type="dxa"/>
          </w:tcPr>
          <w:p w14:paraId="6DC31987"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89,3±24,11</w:t>
            </w:r>
          </w:p>
        </w:tc>
        <w:tc>
          <w:tcPr>
            <w:tcW w:w="3113" w:type="dxa"/>
          </w:tcPr>
          <w:p w14:paraId="70B74394"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86,3</w:t>
            </w:r>
            <w:r w:rsidRPr="00EB731C">
              <w:rPr>
                <w:rFonts w:ascii="Times New Roman" w:eastAsia="Times New Roman" w:hAnsi="Times New Roman" w:cs="Times New Roman"/>
                <w:bCs/>
                <w:sz w:val="24"/>
                <w:szCs w:val="24"/>
                <w:lang w:eastAsia="ru-RU"/>
              </w:rPr>
              <w:t>±1,5</w:t>
            </w:r>
          </w:p>
        </w:tc>
      </w:tr>
      <w:tr w:rsidR="006141B1" w:rsidRPr="00EB731C" w14:paraId="24E316D3" w14:textId="77777777" w:rsidTr="00EC141E">
        <w:tc>
          <w:tcPr>
            <w:tcW w:w="3115" w:type="dxa"/>
          </w:tcPr>
          <w:p w14:paraId="798BE9A1"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sz w:val="24"/>
                <w:szCs w:val="24"/>
              </w:rPr>
              <w:t>А5</w:t>
            </w:r>
          </w:p>
        </w:tc>
        <w:tc>
          <w:tcPr>
            <w:tcW w:w="3117" w:type="dxa"/>
          </w:tcPr>
          <w:p w14:paraId="078EC638"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87,5±34,13</w:t>
            </w:r>
          </w:p>
        </w:tc>
        <w:tc>
          <w:tcPr>
            <w:tcW w:w="3113" w:type="dxa"/>
          </w:tcPr>
          <w:p w14:paraId="0B570839"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83,3</w:t>
            </w:r>
            <w:r w:rsidRPr="00EB731C">
              <w:rPr>
                <w:rFonts w:ascii="Times New Roman" w:eastAsia="Times New Roman" w:hAnsi="Times New Roman" w:cs="Times New Roman"/>
                <w:bCs/>
                <w:sz w:val="24"/>
                <w:szCs w:val="24"/>
                <w:lang w:eastAsia="ru-RU"/>
              </w:rPr>
              <w:t>±2,5</w:t>
            </w:r>
          </w:p>
        </w:tc>
      </w:tr>
      <w:tr w:rsidR="006141B1" w:rsidRPr="00EB731C" w14:paraId="18B6ED6D" w14:textId="77777777" w:rsidTr="00EC141E">
        <w:trPr>
          <w:trHeight w:val="172"/>
        </w:trPr>
        <w:tc>
          <w:tcPr>
            <w:tcW w:w="3115" w:type="dxa"/>
          </w:tcPr>
          <w:p w14:paraId="36EF6542" w14:textId="36392B0C" w:rsidR="006141B1" w:rsidRPr="00EB731C" w:rsidRDefault="00DC6222" w:rsidP="00EC141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В</w:t>
            </w:r>
            <w:r w:rsidR="006141B1" w:rsidRPr="00EB731C">
              <w:rPr>
                <w:rFonts w:ascii="Times New Roman" w:eastAsia="Calibri" w:hAnsi="Times New Roman" w:cs="Times New Roman"/>
                <w:sz w:val="24"/>
                <w:szCs w:val="24"/>
                <w:lang w:val="en-US"/>
              </w:rPr>
              <w:t>1</w:t>
            </w:r>
          </w:p>
        </w:tc>
        <w:tc>
          <w:tcPr>
            <w:tcW w:w="3117" w:type="dxa"/>
          </w:tcPr>
          <w:p w14:paraId="190C6F31"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84,1±46,12</w:t>
            </w:r>
          </w:p>
        </w:tc>
        <w:tc>
          <w:tcPr>
            <w:tcW w:w="3113" w:type="dxa"/>
          </w:tcPr>
          <w:p w14:paraId="0D1278F4"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84,5</w:t>
            </w:r>
            <w:r w:rsidRPr="00EB731C">
              <w:rPr>
                <w:rFonts w:ascii="Times New Roman" w:eastAsia="Times New Roman" w:hAnsi="Times New Roman" w:cs="Times New Roman"/>
                <w:bCs/>
                <w:sz w:val="24"/>
                <w:szCs w:val="24"/>
                <w:lang w:eastAsia="ru-RU"/>
              </w:rPr>
              <w:t>±2,5</w:t>
            </w:r>
          </w:p>
        </w:tc>
      </w:tr>
      <w:tr w:rsidR="006141B1" w:rsidRPr="00EB731C" w14:paraId="3E106B6E" w14:textId="77777777" w:rsidTr="00EC141E">
        <w:tc>
          <w:tcPr>
            <w:tcW w:w="3115" w:type="dxa"/>
          </w:tcPr>
          <w:p w14:paraId="3CBF3EB2" w14:textId="05D2A158" w:rsidR="006141B1" w:rsidRPr="00EB731C" w:rsidRDefault="00DC6222" w:rsidP="00EC141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В</w:t>
            </w:r>
            <w:r w:rsidR="006141B1" w:rsidRPr="00EB731C">
              <w:rPr>
                <w:rFonts w:ascii="Times New Roman" w:eastAsia="Calibri" w:hAnsi="Times New Roman" w:cs="Times New Roman"/>
                <w:sz w:val="24"/>
                <w:szCs w:val="24"/>
                <w:lang w:val="en-US"/>
              </w:rPr>
              <w:t>2</w:t>
            </w:r>
          </w:p>
        </w:tc>
        <w:tc>
          <w:tcPr>
            <w:tcW w:w="3117" w:type="dxa"/>
          </w:tcPr>
          <w:p w14:paraId="0FD5132D"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88,3±36,13</w:t>
            </w:r>
          </w:p>
        </w:tc>
        <w:tc>
          <w:tcPr>
            <w:tcW w:w="3113" w:type="dxa"/>
          </w:tcPr>
          <w:p w14:paraId="7C4D5706"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85,3</w:t>
            </w:r>
            <w:r w:rsidRPr="00EB731C">
              <w:rPr>
                <w:rFonts w:ascii="Times New Roman" w:eastAsia="Times New Roman" w:hAnsi="Times New Roman" w:cs="Times New Roman"/>
                <w:bCs/>
                <w:sz w:val="24"/>
                <w:szCs w:val="24"/>
                <w:lang w:eastAsia="ru-RU"/>
              </w:rPr>
              <w:t>±3,6</w:t>
            </w:r>
          </w:p>
        </w:tc>
      </w:tr>
      <w:tr w:rsidR="006141B1" w:rsidRPr="00EB731C" w14:paraId="6D9E7F11" w14:textId="77777777" w:rsidTr="00EC141E">
        <w:tc>
          <w:tcPr>
            <w:tcW w:w="3115" w:type="dxa"/>
          </w:tcPr>
          <w:p w14:paraId="16F62452" w14:textId="1787CD9A" w:rsidR="006141B1" w:rsidRPr="00EB731C" w:rsidRDefault="00DC6222" w:rsidP="00EC141E">
            <w:pP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В</w:t>
            </w:r>
            <w:r w:rsidR="006141B1" w:rsidRPr="00EB731C">
              <w:rPr>
                <w:rFonts w:ascii="Times New Roman" w:eastAsia="Calibri" w:hAnsi="Times New Roman" w:cs="Times New Roman"/>
                <w:sz w:val="24"/>
                <w:szCs w:val="24"/>
                <w:lang w:val="en-US"/>
              </w:rPr>
              <w:t>3</w:t>
            </w:r>
          </w:p>
        </w:tc>
        <w:tc>
          <w:tcPr>
            <w:tcW w:w="3117" w:type="dxa"/>
          </w:tcPr>
          <w:p w14:paraId="7BDC0A98"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Calibri" w:hAnsi="Times New Roman" w:cs="Times New Roman"/>
                <w:bCs/>
                <w:sz w:val="24"/>
                <w:szCs w:val="24"/>
              </w:rPr>
              <w:t>89,5±39,14</w:t>
            </w:r>
          </w:p>
        </w:tc>
        <w:tc>
          <w:tcPr>
            <w:tcW w:w="3113" w:type="dxa"/>
          </w:tcPr>
          <w:p w14:paraId="438F5AE3" w14:textId="77777777" w:rsidR="006141B1" w:rsidRPr="00EB731C" w:rsidRDefault="006141B1" w:rsidP="00EC141E">
            <w:pPr>
              <w:rPr>
                <w:rFonts w:ascii="Times New Roman" w:eastAsia="Calibri" w:hAnsi="Times New Roman" w:cs="Times New Roman"/>
                <w:sz w:val="24"/>
                <w:szCs w:val="24"/>
              </w:rPr>
            </w:pPr>
            <w:r w:rsidRPr="00EB731C">
              <w:rPr>
                <w:rFonts w:ascii="Times New Roman" w:eastAsia="Times New Roman" w:hAnsi="Times New Roman" w:cs="Times New Roman"/>
                <w:b/>
                <w:bCs/>
                <w:sz w:val="24"/>
                <w:szCs w:val="24"/>
                <w:lang w:eastAsia="ru-RU"/>
              </w:rPr>
              <w:t>84,3</w:t>
            </w:r>
            <w:r w:rsidRPr="00EB731C">
              <w:rPr>
                <w:rFonts w:ascii="Times New Roman" w:eastAsia="Times New Roman" w:hAnsi="Times New Roman" w:cs="Times New Roman"/>
                <w:bCs/>
                <w:sz w:val="24"/>
                <w:szCs w:val="24"/>
                <w:lang w:eastAsia="ru-RU"/>
              </w:rPr>
              <w:t>±3,6</w:t>
            </w:r>
          </w:p>
        </w:tc>
      </w:tr>
    </w:tbl>
    <w:p w14:paraId="747DAFC0" w14:textId="77777777" w:rsidR="006141B1" w:rsidRPr="00EB731C" w:rsidRDefault="006141B1" w:rsidP="006141B1">
      <w:pPr>
        <w:pStyle w:val="a6"/>
        <w:spacing w:before="0" w:beforeAutospacing="0" w:after="0" w:afterAutospacing="0" w:line="360" w:lineRule="auto"/>
        <w:ind w:firstLine="709"/>
        <w:jc w:val="both"/>
        <w:textAlignment w:val="baseline"/>
        <w:rPr>
          <w:bCs/>
          <w:iCs/>
        </w:rPr>
      </w:pPr>
    </w:p>
    <w:p w14:paraId="14CC4D44" w14:textId="4AAFB73D" w:rsidR="006141B1" w:rsidRPr="00EB731C" w:rsidRDefault="006141B1" w:rsidP="00737267">
      <w:pPr>
        <w:pStyle w:val="a6"/>
        <w:spacing w:before="0" w:beforeAutospacing="0" w:after="0" w:afterAutospacing="0" w:line="360" w:lineRule="auto"/>
        <w:jc w:val="both"/>
        <w:textAlignment w:val="baseline"/>
        <w:rPr>
          <w:bCs/>
          <w:iCs/>
        </w:rPr>
      </w:pPr>
      <w:r w:rsidRPr="00EB731C">
        <w:rPr>
          <w:bCs/>
          <w:iCs/>
        </w:rPr>
        <w:t xml:space="preserve">В таблицах </w:t>
      </w:r>
      <w:r w:rsidR="006F08CE" w:rsidRPr="00EB731C">
        <w:rPr>
          <w:bCs/>
          <w:iCs/>
        </w:rPr>
        <w:t>6А-6Б</w:t>
      </w:r>
      <w:r w:rsidRPr="00EB731C">
        <w:rPr>
          <w:bCs/>
          <w:iCs/>
        </w:rPr>
        <w:t xml:space="preserve"> представлены результаты однофакторного дисперсионного анализа.</w:t>
      </w:r>
    </w:p>
    <w:p w14:paraId="7CBCEE8F" w14:textId="33583B7B" w:rsidR="006141B1" w:rsidRPr="00EB731C" w:rsidRDefault="006141B1" w:rsidP="006141B1">
      <w:pPr>
        <w:pStyle w:val="a6"/>
        <w:spacing w:before="0" w:beforeAutospacing="0" w:after="0" w:afterAutospacing="0" w:line="360" w:lineRule="auto"/>
        <w:ind w:firstLine="709"/>
        <w:jc w:val="right"/>
        <w:textAlignment w:val="baseline"/>
        <w:rPr>
          <w:bCs/>
          <w:iCs/>
        </w:rPr>
      </w:pPr>
    </w:p>
    <w:p w14:paraId="7718E160" w14:textId="19E68D15" w:rsidR="006141B1" w:rsidRPr="00EB731C" w:rsidRDefault="006F08CE" w:rsidP="006F08CE">
      <w:pPr>
        <w:pStyle w:val="a6"/>
        <w:spacing w:before="0" w:beforeAutospacing="0" w:after="0" w:afterAutospacing="0" w:line="360" w:lineRule="auto"/>
        <w:jc w:val="both"/>
        <w:textAlignment w:val="baseline"/>
      </w:pPr>
      <w:r w:rsidRPr="00EB731C">
        <w:rPr>
          <w:bCs/>
          <w:iCs/>
        </w:rPr>
        <w:lastRenderedPageBreak/>
        <w:t>Таблица 6А</w:t>
      </w:r>
      <w:r w:rsidR="00737267" w:rsidRPr="00EB731C">
        <w:rPr>
          <w:bCs/>
          <w:iCs/>
        </w:rPr>
        <w:t xml:space="preserve">. </w:t>
      </w:r>
      <w:r w:rsidR="006141B1" w:rsidRPr="00EB731C">
        <w:rPr>
          <w:bCs/>
          <w:iCs/>
        </w:rPr>
        <w:t>Однофакторный дисперсионный анализ</w:t>
      </w:r>
      <w:r w:rsidRPr="00EB731C">
        <w:rPr>
          <w:bCs/>
          <w:iCs/>
        </w:rPr>
        <w:t xml:space="preserve"> </w:t>
      </w:r>
      <w:r w:rsidRPr="00EB731C">
        <w:t xml:space="preserve">для показателя время полувыведения контрастного препарата, </w:t>
      </w:r>
      <w:proofErr w:type="spellStart"/>
      <w:r w:rsidRPr="00EB731C">
        <w:t>НTWo</w:t>
      </w:r>
      <w:proofErr w:type="spellEnd"/>
      <w:r w:rsidRPr="00EB731C">
        <w:t xml:space="preserve"> (сек.)</w:t>
      </w:r>
    </w:p>
    <w:p w14:paraId="3CBF2DE7" w14:textId="4E24DD30" w:rsidR="00EB731C" w:rsidRPr="00EB731C" w:rsidRDefault="00EB731C" w:rsidP="006F08CE">
      <w:pPr>
        <w:pStyle w:val="a6"/>
        <w:spacing w:before="0" w:beforeAutospacing="0" w:after="0" w:afterAutospacing="0" w:line="360" w:lineRule="auto"/>
        <w:jc w:val="both"/>
        <w:textAlignment w:val="baseline"/>
        <w:rPr>
          <w:lang w:val="en-US"/>
        </w:rPr>
      </w:pPr>
      <w:r w:rsidRPr="00EB731C">
        <w:rPr>
          <w:lang w:val="en-US"/>
        </w:rPr>
        <w:t xml:space="preserve">Table 6A. One-way analysis of variance for the indicator half-life of the contrast agent, </w:t>
      </w:r>
      <w:proofErr w:type="spellStart"/>
      <w:r w:rsidRPr="00EB731C">
        <w:rPr>
          <w:lang w:val="en-US"/>
        </w:rPr>
        <w:t>HTWo</w:t>
      </w:r>
      <w:proofErr w:type="spellEnd"/>
      <w:r w:rsidRPr="00EB731C">
        <w:rPr>
          <w:lang w:val="en-US"/>
        </w:rPr>
        <w:t xml:space="preserve"> (sec.)</w:t>
      </w:r>
    </w:p>
    <w:tbl>
      <w:tblPr>
        <w:tblStyle w:val="a3"/>
        <w:tblW w:w="9475" w:type="dxa"/>
        <w:tblLook w:val="04A0" w:firstRow="1" w:lastRow="0" w:firstColumn="1" w:lastColumn="0" w:noHBand="0" w:noVBand="1"/>
      </w:tblPr>
      <w:tblGrid>
        <w:gridCol w:w="1807"/>
        <w:gridCol w:w="1563"/>
        <w:gridCol w:w="1669"/>
        <w:gridCol w:w="2062"/>
        <w:gridCol w:w="2374"/>
      </w:tblGrid>
      <w:tr w:rsidR="006141B1" w:rsidRPr="00EB731C" w14:paraId="70519785" w14:textId="77777777" w:rsidTr="00EC141E">
        <w:trPr>
          <w:trHeight w:val="201"/>
        </w:trPr>
        <w:tc>
          <w:tcPr>
            <w:tcW w:w="1807" w:type="dxa"/>
            <w:noWrap/>
            <w:hideMark/>
          </w:tcPr>
          <w:p w14:paraId="108B22C7" w14:textId="77777777" w:rsidR="006141B1" w:rsidRPr="00EB731C" w:rsidRDefault="006141B1" w:rsidP="00EC141E">
            <w:pPr>
              <w:pStyle w:val="a6"/>
              <w:textAlignment w:val="baseline"/>
              <w:rPr>
                <w:bCs/>
              </w:rPr>
            </w:pPr>
            <w:r w:rsidRPr="00EB731C">
              <w:rPr>
                <w:bCs/>
              </w:rPr>
              <w:t>Группы</w:t>
            </w:r>
          </w:p>
        </w:tc>
        <w:tc>
          <w:tcPr>
            <w:tcW w:w="1563" w:type="dxa"/>
            <w:noWrap/>
            <w:hideMark/>
          </w:tcPr>
          <w:p w14:paraId="44C1EC5B" w14:textId="77777777" w:rsidR="006141B1" w:rsidRPr="00EB731C" w:rsidRDefault="006141B1" w:rsidP="00EC141E">
            <w:pPr>
              <w:pStyle w:val="a6"/>
              <w:textAlignment w:val="baseline"/>
              <w:rPr>
                <w:bCs/>
              </w:rPr>
            </w:pPr>
            <w:r w:rsidRPr="00EB731C">
              <w:rPr>
                <w:bCs/>
              </w:rPr>
              <w:t>Счет</w:t>
            </w:r>
          </w:p>
        </w:tc>
        <w:tc>
          <w:tcPr>
            <w:tcW w:w="1669" w:type="dxa"/>
            <w:noWrap/>
            <w:hideMark/>
          </w:tcPr>
          <w:p w14:paraId="5E954483" w14:textId="77777777" w:rsidR="006141B1" w:rsidRPr="00EB731C" w:rsidRDefault="006141B1" w:rsidP="00EC141E">
            <w:pPr>
              <w:pStyle w:val="a6"/>
              <w:textAlignment w:val="baseline"/>
              <w:rPr>
                <w:bCs/>
              </w:rPr>
            </w:pPr>
            <w:r w:rsidRPr="00EB731C">
              <w:rPr>
                <w:bCs/>
              </w:rPr>
              <w:t>Сумма</w:t>
            </w:r>
          </w:p>
        </w:tc>
        <w:tc>
          <w:tcPr>
            <w:tcW w:w="2062" w:type="dxa"/>
            <w:noWrap/>
            <w:hideMark/>
          </w:tcPr>
          <w:p w14:paraId="1F722D2F" w14:textId="77777777" w:rsidR="006141B1" w:rsidRPr="00EB731C" w:rsidRDefault="006141B1" w:rsidP="00EC141E">
            <w:pPr>
              <w:pStyle w:val="a6"/>
              <w:textAlignment w:val="baseline"/>
              <w:rPr>
                <w:bCs/>
              </w:rPr>
            </w:pPr>
            <w:r w:rsidRPr="00EB731C">
              <w:rPr>
                <w:bCs/>
              </w:rPr>
              <w:t>Среднее</w:t>
            </w:r>
          </w:p>
        </w:tc>
        <w:tc>
          <w:tcPr>
            <w:tcW w:w="2374" w:type="dxa"/>
            <w:noWrap/>
            <w:hideMark/>
          </w:tcPr>
          <w:p w14:paraId="7A3C2482" w14:textId="77777777" w:rsidR="006141B1" w:rsidRPr="00EB731C" w:rsidRDefault="006141B1" w:rsidP="00EC141E">
            <w:pPr>
              <w:pStyle w:val="a6"/>
              <w:textAlignment w:val="baseline"/>
              <w:rPr>
                <w:bCs/>
              </w:rPr>
            </w:pPr>
            <w:r w:rsidRPr="00EB731C">
              <w:rPr>
                <w:bCs/>
              </w:rPr>
              <w:t>Дисперсия</w:t>
            </w:r>
          </w:p>
        </w:tc>
      </w:tr>
      <w:tr w:rsidR="006141B1" w:rsidRPr="00EB731C" w14:paraId="2CD14899" w14:textId="77777777" w:rsidTr="00EC141E">
        <w:trPr>
          <w:trHeight w:val="201"/>
        </w:trPr>
        <w:tc>
          <w:tcPr>
            <w:tcW w:w="1807" w:type="dxa"/>
            <w:noWrap/>
            <w:hideMark/>
          </w:tcPr>
          <w:p w14:paraId="052EB2BF" w14:textId="77777777" w:rsidR="006141B1" w:rsidRPr="00EB731C" w:rsidRDefault="006141B1" w:rsidP="00EC141E">
            <w:pPr>
              <w:pStyle w:val="a6"/>
              <w:jc w:val="center"/>
              <w:textAlignment w:val="baseline"/>
              <w:rPr>
                <w:bCs/>
              </w:rPr>
            </w:pPr>
            <w:r w:rsidRPr="00EB731C">
              <w:rPr>
                <w:bCs/>
              </w:rPr>
              <w:t>1-я группа</w:t>
            </w:r>
          </w:p>
        </w:tc>
        <w:tc>
          <w:tcPr>
            <w:tcW w:w="1563" w:type="dxa"/>
            <w:noWrap/>
            <w:hideMark/>
          </w:tcPr>
          <w:p w14:paraId="6B8BEC60" w14:textId="77777777" w:rsidR="006141B1" w:rsidRPr="00EB731C" w:rsidRDefault="006141B1" w:rsidP="00EC141E">
            <w:pPr>
              <w:pStyle w:val="a6"/>
              <w:jc w:val="center"/>
              <w:textAlignment w:val="baseline"/>
              <w:rPr>
                <w:bCs/>
              </w:rPr>
            </w:pPr>
            <w:r w:rsidRPr="00EB731C">
              <w:rPr>
                <w:bCs/>
              </w:rPr>
              <w:t>47</w:t>
            </w:r>
          </w:p>
        </w:tc>
        <w:tc>
          <w:tcPr>
            <w:tcW w:w="1669" w:type="dxa"/>
            <w:noWrap/>
            <w:hideMark/>
          </w:tcPr>
          <w:p w14:paraId="71F81868" w14:textId="77777777" w:rsidR="006141B1" w:rsidRPr="00EB731C" w:rsidRDefault="006141B1" w:rsidP="00EC141E">
            <w:pPr>
              <w:pStyle w:val="a6"/>
              <w:jc w:val="center"/>
              <w:textAlignment w:val="baseline"/>
              <w:rPr>
                <w:bCs/>
              </w:rPr>
            </w:pPr>
            <w:r w:rsidRPr="00EB731C">
              <w:rPr>
                <w:bCs/>
              </w:rPr>
              <w:t>5427,1</w:t>
            </w:r>
          </w:p>
        </w:tc>
        <w:tc>
          <w:tcPr>
            <w:tcW w:w="2062" w:type="dxa"/>
            <w:noWrap/>
            <w:hideMark/>
          </w:tcPr>
          <w:p w14:paraId="55CD3F99" w14:textId="77777777" w:rsidR="006141B1" w:rsidRPr="00EB731C" w:rsidRDefault="006141B1" w:rsidP="00EC141E">
            <w:pPr>
              <w:pStyle w:val="a6"/>
              <w:jc w:val="center"/>
              <w:textAlignment w:val="baseline"/>
              <w:rPr>
                <w:bCs/>
              </w:rPr>
            </w:pPr>
            <w:r w:rsidRPr="00EB731C">
              <w:rPr>
                <w:bCs/>
              </w:rPr>
              <w:t>115,4702</w:t>
            </w:r>
          </w:p>
        </w:tc>
        <w:tc>
          <w:tcPr>
            <w:tcW w:w="2374" w:type="dxa"/>
            <w:noWrap/>
            <w:hideMark/>
          </w:tcPr>
          <w:p w14:paraId="3E0DA720" w14:textId="77777777" w:rsidR="006141B1" w:rsidRPr="00EB731C" w:rsidRDefault="006141B1" w:rsidP="00EC141E">
            <w:pPr>
              <w:pStyle w:val="a6"/>
              <w:jc w:val="center"/>
              <w:textAlignment w:val="baseline"/>
              <w:rPr>
                <w:bCs/>
              </w:rPr>
            </w:pPr>
            <w:r w:rsidRPr="00EB731C">
              <w:rPr>
                <w:bCs/>
              </w:rPr>
              <w:t>1279,824</w:t>
            </w:r>
          </w:p>
        </w:tc>
      </w:tr>
      <w:tr w:rsidR="006141B1" w:rsidRPr="00EB731C" w14:paraId="43F4C3A6" w14:textId="77777777" w:rsidTr="00EC141E">
        <w:trPr>
          <w:trHeight w:val="209"/>
        </w:trPr>
        <w:tc>
          <w:tcPr>
            <w:tcW w:w="1807" w:type="dxa"/>
            <w:noWrap/>
            <w:hideMark/>
          </w:tcPr>
          <w:p w14:paraId="73DAE47B" w14:textId="77777777" w:rsidR="006141B1" w:rsidRPr="00EB731C" w:rsidRDefault="006141B1" w:rsidP="00EC141E">
            <w:pPr>
              <w:pStyle w:val="a6"/>
              <w:jc w:val="center"/>
              <w:textAlignment w:val="baseline"/>
              <w:rPr>
                <w:bCs/>
              </w:rPr>
            </w:pPr>
            <w:r w:rsidRPr="00EB731C">
              <w:rPr>
                <w:bCs/>
              </w:rPr>
              <w:t>2-я группа</w:t>
            </w:r>
          </w:p>
        </w:tc>
        <w:tc>
          <w:tcPr>
            <w:tcW w:w="1563" w:type="dxa"/>
            <w:noWrap/>
            <w:hideMark/>
          </w:tcPr>
          <w:p w14:paraId="2F7C26CA" w14:textId="77777777" w:rsidR="006141B1" w:rsidRPr="00EB731C" w:rsidRDefault="006141B1" w:rsidP="00EC141E">
            <w:pPr>
              <w:pStyle w:val="a6"/>
              <w:jc w:val="center"/>
              <w:textAlignment w:val="baseline"/>
              <w:rPr>
                <w:bCs/>
              </w:rPr>
            </w:pPr>
            <w:r w:rsidRPr="00EB731C">
              <w:rPr>
                <w:bCs/>
              </w:rPr>
              <w:t>47</w:t>
            </w:r>
          </w:p>
        </w:tc>
        <w:tc>
          <w:tcPr>
            <w:tcW w:w="1669" w:type="dxa"/>
            <w:noWrap/>
            <w:hideMark/>
          </w:tcPr>
          <w:p w14:paraId="48E8E0A2" w14:textId="77777777" w:rsidR="006141B1" w:rsidRPr="00EB731C" w:rsidRDefault="006141B1" w:rsidP="00EC141E">
            <w:pPr>
              <w:pStyle w:val="a6"/>
              <w:jc w:val="center"/>
              <w:textAlignment w:val="baseline"/>
              <w:rPr>
                <w:bCs/>
              </w:rPr>
            </w:pPr>
            <w:r w:rsidRPr="00EB731C">
              <w:rPr>
                <w:bCs/>
              </w:rPr>
              <w:t>3932,4</w:t>
            </w:r>
          </w:p>
        </w:tc>
        <w:tc>
          <w:tcPr>
            <w:tcW w:w="2062" w:type="dxa"/>
            <w:noWrap/>
            <w:hideMark/>
          </w:tcPr>
          <w:p w14:paraId="28FE8B1B" w14:textId="77777777" w:rsidR="006141B1" w:rsidRPr="00EB731C" w:rsidRDefault="006141B1" w:rsidP="00EC141E">
            <w:pPr>
              <w:pStyle w:val="a6"/>
              <w:jc w:val="center"/>
              <w:textAlignment w:val="baseline"/>
              <w:rPr>
                <w:bCs/>
              </w:rPr>
            </w:pPr>
            <w:r w:rsidRPr="00EB731C">
              <w:rPr>
                <w:bCs/>
              </w:rPr>
              <w:t>83,66809</w:t>
            </w:r>
          </w:p>
        </w:tc>
        <w:tc>
          <w:tcPr>
            <w:tcW w:w="2374" w:type="dxa"/>
            <w:noWrap/>
            <w:hideMark/>
          </w:tcPr>
          <w:p w14:paraId="482B65FF" w14:textId="77777777" w:rsidR="006141B1" w:rsidRPr="00EB731C" w:rsidRDefault="006141B1" w:rsidP="00EC141E">
            <w:pPr>
              <w:pStyle w:val="a6"/>
              <w:jc w:val="center"/>
              <w:textAlignment w:val="baseline"/>
              <w:rPr>
                <w:bCs/>
              </w:rPr>
            </w:pPr>
            <w:r w:rsidRPr="00EB731C">
              <w:rPr>
                <w:bCs/>
              </w:rPr>
              <w:t>11,45005</w:t>
            </w:r>
          </w:p>
        </w:tc>
      </w:tr>
    </w:tbl>
    <w:p w14:paraId="2002933E" w14:textId="77777777" w:rsidR="006141B1" w:rsidRPr="00EB731C" w:rsidRDefault="006141B1" w:rsidP="006141B1">
      <w:pPr>
        <w:pStyle w:val="a6"/>
        <w:spacing w:before="0" w:beforeAutospacing="0" w:after="0" w:afterAutospacing="0" w:line="360" w:lineRule="auto"/>
        <w:ind w:firstLine="709"/>
        <w:jc w:val="center"/>
        <w:textAlignment w:val="baseline"/>
        <w:rPr>
          <w:bCs/>
          <w:iCs/>
        </w:rPr>
      </w:pPr>
    </w:p>
    <w:p w14:paraId="704F68DC" w14:textId="5FA31F24" w:rsidR="006141B1" w:rsidRPr="00EB731C" w:rsidRDefault="006F08CE" w:rsidP="006F08CE">
      <w:pPr>
        <w:pStyle w:val="a6"/>
        <w:spacing w:before="0" w:beforeAutospacing="0" w:after="0" w:afterAutospacing="0" w:line="360" w:lineRule="auto"/>
        <w:jc w:val="both"/>
        <w:textAlignment w:val="baseline"/>
      </w:pPr>
      <w:r w:rsidRPr="00EB731C">
        <w:rPr>
          <w:bCs/>
          <w:iCs/>
        </w:rPr>
        <w:t>Таблица 6Б</w:t>
      </w:r>
      <w:r w:rsidR="00737267" w:rsidRPr="00EB731C">
        <w:rPr>
          <w:bCs/>
          <w:iCs/>
        </w:rPr>
        <w:t xml:space="preserve">. </w:t>
      </w:r>
      <w:r w:rsidR="006141B1" w:rsidRPr="00EB731C">
        <w:rPr>
          <w:bCs/>
          <w:iCs/>
        </w:rPr>
        <w:t>Дисперсионный анализ</w:t>
      </w:r>
      <w:r w:rsidRPr="00EB731C">
        <w:rPr>
          <w:bCs/>
          <w:iCs/>
        </w:rPr>
        <w:t xml:space="preserve"> </w:t>
      </w:r>
      <w:r w:rsidRPr="00EB731C">
        <w:t xml:space="preserve">для показателя время полувыведения контрастного препарата, </w:t>
      </w:r>
      <w:proofErr w:type="spellStart"/>
      <w:r w:rsidRPr="00EB731C">
        <w:t>НTWo</w:t>
      </w:r>
      <w:proofErr w:type="spellEnd"/>
      <w:r w:rsidRPr="00EB731C">
        <w:t xml:space="preserve"> (сек.)</w:t>
      </w:r>
    </w:p>
    <w:p w14:paraId="0FEE83A5" w14:textId="3FCD1431" w:rsidR="00EB731C" w:rsidRPr="00EB731C" w:rsidRDefault="00EB731C" w:rsidP="006F08CE">
      <w:pPr>
        <w:pStyle w:val="a6"/>
        <w:spacing w:before="0" w:beforeAutospacing="0" w:after="0" w:afterAutospacing="0" w:line="360" w:lineRule="auto"/>
        <w:jc w:val="both"/>
        <w:textAlignment w:val="baseline"/>
        <w:rPr>
          <w:lang w:val="en-US"/>
        </w:rPr>
      </w:pPr>
      <w:r w:rsidRPr="00EB731C">
        <w:rPr>
          <w:lang w:val="en-US"/>
        </w:rPr>
        <w:t xml:space="preserve">Table 6B. Analysis of variance for the indicator half-life of the contrast agent, </w:t>
      </w:r>
      <w:proofErr w:type="spellStart"/>
      <w:r w:rsidRPr="00EB731C">
        <w:rPr>
          <w:lang w:val="en-US"/>
        </w:rPr>
        <w:t>HTWo</w:t>
      </w:r>
      <w:proofErr w:type="spellEnd"/>
      <w:r w:rsidRPr="00EB731C">
        <w:rPr>
          <w:lang w:val="en-US"/>
        </w:rPr>
        <w:t xml:space="preserve"> (sec.)</w:t>
      </w:r>
    </w:p>
    <w:tbl>
      <w:tblPr>
        <w:tblStyle w:val="a3"/>
        <w:tblW w:w="0" w:type="auto"/>
        <w:tblLook w:val="04A0" w:firstRow="1" w:lastRow="0" w:firstColumn="1" w:lastColumn="0" w:noHBand="0" w:noVBand="1"/>
      </w:tblPr>
      <w:tblGrid>
        <w:gridCol w:w="1536"/>
        <w:gridCol w:w="1424"/>
        <w:gridCol w:w="895"/>
        <w:gridCol w:w="1423"/>
        <w:gridCol w:w="1423"/>
        <w:gridCol w:w="1221"/>
        <w:gridCol w:w="1528"/>
      </w:tblGrid>
      <w:tr w:rsidR="006141B1" w:rsidRPr="00EB731C" w14:paraId="580F8E0E" w14:textId="77777777" w:rsidTr="00EC141E">
        <w:trPr>
          <w:trHeight w:val="288"/>
        </w:trPr>
        <w:tc>
          <w:tcPr>
            <w:tcW w:w="1536" w:type="dxa"/>
            <w:noWrap/>
            <w:hideMark/>
          </w:tcPr>
          <w:p w14:paraId="3176BF00"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Источник вариации</w:t>
            </w:r>
          </w:p>
        </w:tc>
        <w:tc>
          <w:tcPr>
            <w:tcW w:w="1424" w:type="dxa"/>
            <w:noWrap/>
            <w:hideMark/>
          </w:tcPr>
          <w:p w14:paraId="338A3F3D"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SS</w:t>
            </w:r>
          </w:p>
        </w:tc>
        <w:tc>
          <w:tcPr>
            <w:tcW w:w="895" w:type="dxa"/>
            <w:noWrap/>
            <w:hideMark/>
          </w:tcPr>
          <w:p w14:paraId="59A8D1A3" w14:textId="77777777" w:rsidR="006141B1" w:rsidRPr="00EB731C" w:rsidRDefault="006141B1" w:rsidP="00EC141E">
            <w:pPr>
              <w:pStyle w:val="a6"/>
              <w:spacing w:before="0" w:beforeAutospacing="0" w:after="0" w:afterAutospacing="0"/>
              <w:jc w:val="both"/>
              <w:textAlignment w:val="baseline"/>
              <w:rPr>
                <w:bCs/>
                <w:i/>
                <w:iCs/>
              </w:rPr>
            </w:pPr>
            <w:proofErr w:type="spellStart"/>
            <w:r w:rsidRPr="00EB731C">
              <w:rPr>
                <w:bCs/>
                <w:i/>
                <w:iCs/>
              </w:rPr>
              <w:t>df</w:t>
            </w:r>
            <w:proofErr w:type="spellEnd"/>
          </w:p>
        </w:tc>
        <w:tc>
          <w:tcPr>
            <w:tcW w:w="1423" w:type="dxa"/>
            <w:noWrap/>
            <w:hideMark/>
          </w:tcPr>
          <w:p w14:paraId="3C7F492F"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MS</w:t>
            </w:r>
          </w:p>
        </w:tc>
        <w:tc>
          <w:tcPr>
            <w:tcW w:w="1423" w:type="dxa"/>
            <w:noWrap/>
            <w:hideMark/>
          </w:tcPr>
          <w:p w14:paraId="7A276A49"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F</w:t>
            </w:r>
          </w:p>
        </w:tc>
        <w:tc>
          <w:tcPr>
            <w:tcW w:w="1221" w:type="dxa"/>
            <w:noWrap/>
            <w:hideMark/>
          </w:tcPr>
          <w:p w14:paraId="55256708"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P-Значение</w:t>
            </w:r>
          </w:p>
        </w:tc>
        <w:tc>
          <w:tcPr>
            <w:tcW w:w="1423" w:type="dxa"/>
            <w:noWrap/>
            <w:hideMark/>
          </w:tcPr>
          <w:p w14:paraId="16EE8922"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F критическое</w:t>
            </w:r>
          </w:p>
        </w:tc>
      </w:tr>
      <w:tr w:rsidR="006141B1" w:rsidRPr="00EB731C" w14:paraId="724E833B" w14:textId="77777777" w:rsidTr="00EC141E">
        <w:trPr>
          <w:trHeight w:val="288"/>
        </w:trPr>
        <w:tc>
          <w:tcPr>
            <w:tcW w:w="1536" w:type="dxa"/>
            <w:noWrap/>
            <w:hideMark/>
          </w:tcPr>
          <w:p w14:paraId="67C98B78"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Между группами</w:t>
            </w:r>
          </w:p>
        </w:tc>
        <w:tc>
          <w:tcPr>
            <w:tcW w:w="1424" w:type="dxa"/>
            <w:noWrap/>
            <w:hideMark/>
          </w:tcPr>
          <w:p w14:paraId="39F87960"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23767,32</w:t>
            </w:r>
          </w:p>
        </w:tc>
        <w:tc>
          <w:tcPr>
            <w:tcW w:w="895" w:type="dxa"/>
            <w:noWrap/>
            <w:hideMark/>
          </w:tcPr>
          <w:p w14:paraId="0C55183E"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1</w:t>
            </w:r>
          </w:p>
        </w:tc>
        <w:tc>
          <w:tcPr>
            <w:tcW w:w="1423" w:type="dxa"/>
            <w:noWrap/>
            <w:hideMark/>
          </w:tcPr>
          <w:p w14:paraId="378FB720"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23767,32</w:t>
            </w:r>
          </w:p>
        </w:tc>
        <w:tc>
          <w:tcPr>
            <w:tcW w:w="1423" w:type="dxa"/>
            <w:noWrap/>
            <w:hideMark/>
          </w:tcPr>
          <w:p w14:paraId="1F710DBC"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36,81219</w:t>
            </w:r>
          </w:p>
        </w:tc>
        <w:tc>
          <w:tcPr>
            <w:tcW w:w="1221" w:type="dxa"/>
            <w:noWrap/>
            <w:hideMark/>
          </w:tcPr>
          <w:p w14:paraId="4F28A73C"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2,86E-08</w:t>
            </w:r>
          </w:p>
        </w:tc>
        <w:tc>
          <w:tcPr>
            <w:tcW w:w="1423" w:type="dxa"/>
            <w:noWrap/>
            <w:hideMark/>
          </w:tcPr>
          <w:p w14:paraId="65A47CA4"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3,944539</w:t>
            </w:r>
          </w:p>
        </w:tc>
      </w:tr>
      <w:tr w:rsidR="006141B1" w:rsidRPr="00EB731C" w14:paraId="25A8C064" w14:textId="77777777" w:rsidTr="00EC141E">
        <w:trPr>
          <w:trHeight w:val="288"/>
        </w:trPr>
        <w:tc>
          <w:tcPr>
            <w:tcW w:w="1536" w:type="dxa"/>
            <w:noWrap/>
            <w:hideMark/>
          </w:tcPr>
          <w:p w14:paraId="490D5E9A"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Внутри групп</w:t>
            </w:r>
          </w:p>
        </w:tc>
        <w:tc>
          <w:tcPr>
            <w:tcW w:w="1424" w:type="dxa"/>
            <w:noWrap/>
            <w:hideMark/>
          </w:tcPr>
          <w:p w14:paraId="20F310A4"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59398,62</w:t>
            </w:r>
          </w:p>
        </w:tc>
        <w:tc>
          <w:tcPr>
            <w:tcW w:w="895" w:type="dxa"/>
            <w:noWrap/>
            <w:hideMark/>
          </w:tcPr>
          <w:p w14:paraId="27D21D20"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92</w:t>
            </w:r>
          </w:p>
        </w:tc>
        <w:tc>
          <w:tcPr>
            <w:tcW w:w="1423" w:type="dxa"/>
            <w:noWrap/>
            <w:hideMark/>
          </w:tcPr>
          <w:p w14:paraId="42B41B48"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645,6372</w:t>
            </w:r>
          </w:p>
        </w:tc>
        <w:tc>
          <w:tcPr>
            <w:tcW w:w="1423" w:type="dxa"/>
            <w:noWrap/>
            <w:hideMark/>
          </w:tcPr>
          <w:p w14:paraId="12877E03" w14:textId="77777777" w:rsidR="006141B1" w:rsidRPr="00EB731C" w:rsidRDefault="006141B1" w:rsidP="00EC141E">
            <w:pPr>
              <w:pStyle w:val="a6"/>
              <w:spacing w:before="0" w:beforeAutospacing="0" w:after="0" w:afterAutospacing="0"/>
              <w:jc w:val="both"/>
              <w:textAlignment w:val="baseline"/>
              <w:rPr>
                <w:bCs/>
                <w:i/>
                <w:iCs/>
              </w:rPr>
            </w:pPr>
          </w:p>
        </w:tc>
        <w:tc>
          <w:tcPr>
            <w:tcW w:w="1221" w:type="dxa"/>
            <w:noWrap/>
            <w:hideMark/>
          </w:tcPr>
          <w:p w14:paraId="72F9FF4B" w14:textId="77777777" w:rsidR="006141B1" w:rsidRPr="00EB731C" w:rsidRDefault="006141B1" w:rsidP="00EC141E">
            <w:pPr>
              <w:pStyle w:val="a6"/>
              <w:spacing w:before="0" w:beforeAutospacing="0" w:after="0" w:afterAutospacing="0"/>
              <w:jc w:val="both"/>
              <w:textAlignment w:val="baseline"/>
              <w:rPr>
                <w:bCs/>
                <w:i/>
                <w:iCs/>
              </w:rPr>
            </w:pPr>
          </w:p>
        </w:tc>
        <w:tc>
          <w:tcPr>
            <w:tcW w:w="1423" w:type="dxa"/>
            <w:noWrap/>
            <w:hideMark/>
          </w:tcPr>
          <w:p w14:paraId="7BC3E803" w14:textId="77777777" w:rsidR="006141B1" w:rsidRPr="00EB731C" w:rsidRDefault="006141B1" w:rsidP="00EC141E">
            <w:pPr>
              <w:pStyle w:val="a6"/>
              <w:spacing w:before="0" w:beforeAutospacing="0" w:after="0" w:afterAutospacing="0"/>
              <w:jc w:val="both"/>
              <w:textAlignment w:val="baseline"/>
              <w:rPr>
                <w:bCs/>
                <w:i/>
                <w:iCs/>
              </w:rPr>
            </w:pPr>
          </w:p>
        </w:tc>
      </w:tr>
      <w:tr w:rsidR="006141B1" w:rsidRPr="00EB731C" w14:paraId="77A06549" w14:textId="77777777" w:rsidTr="00EC141E">
        <w:trPr>
          <w:trHeight w:val="300"/>
        </w:trPr>
        <w:tc>
          <w:tcPr>
            <w:tcW w:w="1536" w:type="dxa"/>
            <w:noWrap/>
            <w:hideMark/>
          </w:tcPr>
          <w:p w14:paraId="55E97533"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Итого</w:t>
            </w:r>
          </w:p>
        </w:tc>
        <w:tc>
          <w:tcPr>
            <w:tcW w:w="1424" w:type="dxa"/>
            <w:noWrap/>
            <w:hideMark/>
          </w:tcPr>
          <w:p w14:paraId="7841FA31"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83165,94</w:t>
            </w:r>
          </w:p>
        </w:tc>
        <w:tc>
          <w:tcPr>
            <w:tcW w:w="895" w:type="dxa"/>
            <w:noWrap/>
            <w:hideMark/>
          </w:tcPr>
          <w:p w14:paraId="162833BF"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93</w:t>
            </w:r>
          </w:p>
        </w:tc>
        <w:tc>
          <w:tcPr>
            <w:tcW w:w="1423" w:type="dxa"/>
            <w:noWrap/>
            <w:hideMark/>
          </w:tcPr>
          <w:p w14:paraId="1F55E94D"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 </w:t>
            </w:r>
          </w:p>
        </w:tc>
        <w:tc>
          <w:tcPr>
            <w:tcW w:w="1423" w:type="dxa"/>
            <w:noWrap/>
            <w:hideMark/>
          </w:tcPr>
          <w:p w14:paraId="3DE3EA51"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 </w:t>
            </w:r>
          </w:p>
        </w:tc>
        <w:tc>
          <w:tcPr>
            <w:tcW w:w="1221" w:type="dxa"/>
            <w:noWrap/>
            <w:hideMark/>
          </w:tcPr>
          <w:p w14:paraId="6BA0F9DE"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 </w:t>
            </w:r>
          </w:p>
        </w:tc>
        <w:tc>
          <w:tcPr>
            <w:tcW w:w="1423" w:type="dxa"/>
            <w:noWrap/>
            <w:hideMark/>
          </w:tcPr>
          <w:p w14:paraId="199EAEB0" w14:textId="77777777" w:rsidR="006141B1" w:rsidRPr="00EB731C" w:rsidRDefault="006141B1" w:rsidP="00EC141E">
            <w:pPr>
              <w:pStyle w:val="a6"/>
              <w:spacing w:before="0" w:beforeAutospacing="0" w:after="0" w:afterAutospacing="0"/>
              <w:jc w:val="both"/>
              <w:textAlignment w:val="baseline"/>
              <w:rPr>
                <w:bCs/>
                <w:i/>
                <w:iCs/>
              </w:rPr>
            </w:pPr>
            <w:r w:rsidRPr="00EB731C">
              <w:rPr>
                <w:bCs/>
                <w:i/>
                <w:iCs/>
              </w:rPr>
              <w:t> </w:t>
            </w:r>
          </w:p>
        </w:tc>
      </w:tr>
    </w:tbl>
    <w:p w14:paraId="5F5A8912" w14:textId="77777777" w:rsidR="006141B1" w:rsidRPr="00EB731C" w:rsidRDefault="006141B1" w:rsidP="006141B1">
      <w:pPr>
        <w:pStyle w:val="a6"/>
        <w:spacing w:before="0" w:beforeAutospacing="0" w:after="0" w:afterAutospacing="0" w:line="360" w:lineRule="auto"/>
        <w:ind w:firstLine="709"/>
        <w:jc w:val="both"/>
        <w:textAlignment w:val="baseline"/>
        <w:rPr>
          <w:bCs/>
          <w:iCs/>
        </w:rPr>
      </w:pPr>
    </w:p>
    <w:p w14:paraId="2F495294" w14:textId="03F153E6" w:rsidR="006141B1" w:rsidRPr="00EB731C" w:rsidRDefault="006141B1" w:rsidP="001E1CBF">
      <w:pPr>
        <w:pStyle w:val="a6"/>
        <w:spacing w:before="0" w:beforeAutospacing="0" w:after="0" w:afterAutospacing="0" w:line="360" w:lineRule="auto"/>
        <w:jc w:val="both"/>
        <w:textAlignment w:val="baseline"/>
        <w:rPr>
          <w:bCs/>
          <w:iCs/>
        </w:rPr>
      </w:pPr>
      <w:r w:rsidRPr="00EB731C">
        <w:rPr>
          <w:bCs/>
          <w:iCs/>
        </w:rPr>
        <w:t xml:space="preserve">На </w:t>
      </w:r>
      <w:r w:rsidR="00EB731C" w:rsidRPr="00EB731C">
        <w:rPr>
          <w:bCs/>
          <w:iCs/>
        </w:rPr>
        <w:t>рис.</w:t>
      </w:r>
      <w:r w:rsidR="007B12D4" w:rsidRPr="00EB731C">
        <w:rPr>
          <w:bCs/>
          <w:iCs/>
        </w:rPr>
        <w:t xml:space="preserve"> 7</w:t>
      </w:r>
      <w:r w:rsidRPr="00EB731C">
        <w:rPr>
          <w:bCs/>
          <w:iCs/>
        </w:rPr>
        <w:t xml:space="preserve"> представлена графическая интерпретация выборки оценок. </w:t>
      </w:r>
    </w:p>
    <w:p w14:paraId="2AF1C5D8" w14:textId="77777777" w:rsidR="006141B1" w:rsidRPr="00EB731C" w:rsidRDefault="006141B1" w:rsidP="006141B1">
      <w:pPr>
        <w:pStyle w:val="a6"/>
        <w:spacing w:before="0" w:beforeAutospacing="0" w:after="0" w:afterAutospacing="0" w:line="360" w:lineRule="auto"/>
        <w:ind w:firstLine="709"/>
        <w:jc w:val="both"/>
        <w:textAlignment w:val="baseline"/>
        <w:rPr>
          <w:bCs/>
          <w:iCs/>
        </w:rPr>
      </w:pPr>
    </w:p>
    <w:p w14:paraId="183FAD4A" w14:textId="77777777" w:rsidR="006141B1" w:rsidRPr="00EB731C" w:rsidRDefault="006141B1" w:rsidP="006141B1">
      <w:pPr>
        <w:pStyle w:val="a6"/>
        <w:spacing w:before="0" w:beforeAutospacing="0" w:after="0" w:afterAutospacing="0" w:line="360" w:lineRule="auto"/>
        <w:ind w:firstLine="709"/>
        <w:jc w:val="both"/>
        <w:textAlignment w:val="baseline"/>
        <w:rPr>
          <w:bCs/>
          <w:iCs/>
        </w:rPr>
      </w:pPr>
      <w:r w:rsidRPr="00EB731C">
        <w:rPr>
          <w:noProof/>
        </w:rPr>
        <w:drawing>
          <wp:inline distT="0" distB="0" distL="0" distR="0" wp14:anchorId="1A2ADA8A" wp14:editId="790E9EEB">
            <wp:extent cx="4572000" cy="2743200"/>
            <wp:effectExtent l="0" t="0" r="0" b="0"/>
            <wp:docPr id="11" name="Диаграмма 11">
              <a:extLst xmlns:a="http://schemas.openxmlformats.org/drawingml/2006/main">
                <a:ext uri="{FF2B5EF4-FFF2-40B4-BE49-F238E27FC236}">
                  <a16:creationId xmlns:a16="http://schemas.microsoft.com/office/drawing/2014/main" id="{FE680C18-5C7F-4599-BEFC-73AC2ACE9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E79DBD" w14:textId="001D6672" w:rsidR="006141B1" w:rsidRPr="00EB731C" w:rsidRDefault="007B12D4" w:rsidP="006141B1">
      <w:pPr>
        <w:pStyle w:val="a6"/>
        <w:spacing w:before="0" w:beforeAutospacing="0" w:after="0" w:afterAutospacing="0" w:line="360" w:lineRule="auto"/>
        <w:ind w:firstLine="709"/>
        <w:jc w:val="both"/>
        <w:textAlignment w:val="baseline"/>
      </w:pPr>
      <w:r w:rsidRPr="00EB731C">
        <w:rPr>
          <w:bCs/>
          <w:iCs/>
        </w:rPr>
        <w:t xml:space="preserve">Рис. 7. </w:t>
      </w:r>
      <w:r w:rsidR="006141B1" w:rsidRPr="00EB731C">
        <w:rPr>
          <w:bCs/>
          <w:iCs/>
        </w:rPr>
        <w:t xml:space="preserve">Распределение показателя </w:t>
      </w:r>
      <w:r w:rsidR="006141B1" w:rsidRPr="00EB731C">
        <w:t xml:space="preserve">время полувыведения контрастного препарата, </w:t>
      </w:r>
      <w:proofErr w:type="spellStart"/>
      <w:r w:rsidR="006141B1" w:rsidRPr="00EB731C">
        <w:t>НTWo</w:t>
      </w:r>
      <w:proofErr w:type="spellEnd"/>
      <w:r w:rsidR="006141B1" w:rsidRPr="00EB731C">
        <w:t xml:space="preserve"> (сек.)</w:t>
      </w:r>
      <w:r w:rsidR="006F08CE" w:rsidRPr="00EB731C">
        <w:t xml:space="preserve"> в зависимости от принадлежности к группе</w:t>
      </w:r>
    </w:p>
    <w:p w14:paraId="02EFC9A2" w14:textId="06CBD4E8" w:rsidR="00EB731C" w:rsidRPr="00EC141E" w:rsidRDefault="00EB731C" w:rsidP="006141B1">
      <w:pPr>
        <w:pStyle w:val="a6"/>
        <w:spacing w:before="0" w:beforeAutospacing="0" w:after="0" w:afterAutospacing="0" w:line="360" w:lineRule="auto"/>
        <w:ind w:firstLine="709"/>
        <w:jc w:val="both"/>
        <w:textAlignment w:val="baseline"/>
        <w:rPr>
          <w:lang w:val="en-US"/>
        </w:rPr>
      </w:pPr>
      <w:r w:rsidRPr="00EB731C">
        <w:rPr>
          <w:lang w:val="en-US"/>
        </w:rPr>
        <w:t>Fig</w:t>
      </w:r>
      <w:r w:rsidRPr="00EC141E">
        <w:rPr>
          <w:lang w:val="en-US"/>
        </w:rPr>
        <w:t xml:space="preserve">. 7. </w:t>
      </w:r>
      <w:r w:rsidRPr="00EB731C">
        <w:rPr>
          <w:lang w:val="en-US"/>
        </w:rPr>
        <w:t>Distribution</w:t>
      </w:r>
      <w:r w:rsidRPr="00EC141E">
        <w:rPr>
          <w:lang w:val="en-US"/>
        </w:rPr>
        <w:t xml:space="preserve"> </w:t>
      </w:r>
      <w:r w:rsidRPr="00EB731C">
        <w:rPr>
          <w:lang w:val="en-US"/>
        </w:rPr>
        <w:t>of</w:t>
      </w:r>
      <w:r w:rsidRPr="00EC141E">
        <w:rPr>
          <w:lang w:val="en-US"/>
        </w:rPr>
        <w:t xml:space="preserve"> </w:t>
      </w:r>
      <w:r w:rsidRPr="00EB731C">
        <w:rPr>
          <w:lang w:val="en-US"/>
        </w:rPr>
        <w:t>the</w:t>
      </w:r>
      <w:r w:rsidRPr="00EC141E">
        <w:rPr>
          <w:lang w:val="en-US"/>
        </w:rPr>
        <w:t xml:space="preserve"> </w:t>
      </w:r>
      <w:r w:rsidRPr="00EB731C">
        <w:rPr>
          <w:lang w:val="en-US"/>
        </w:rPr>
        <w:t>indicator</w:t>
      </w:r>
      <w:r w:rsidRPr="00EC141E">
        <w:rPr>
          <w:lang w:val="en-US"/>
        </w:rPr>
        <w:t xml:space="preserve"> </w:t>
      </w:r>
      <w:r w:rsidRPr="00EB731C">
        <w:rPr>
          <w:lang w:val="en-US"/>
        </w:rPr>
        <w:t>half</w:t>
      </w:r>
      <w:r w:rsidRPr="00EC141E">
        <w:rPr>
          <w:lang w:val="en-US"/>
        </w:rPr>
        <w:t>-</w:t>
      </w:r>
      <w:r w:rsidRPr="00EB731C">
        <w:rPr>
          <w:lang w:val="en-US"/>
        </w:rPr>
        <w:t>life</w:t>
      </w:r>
      <w:r w:rsidRPr="00EC141E">
        <w:rPr>
          <w:lang w:val="en-US"/>
        </w:rPr>
        <w:t xml:space="preserve"> </w:t>
      </w:r>
      <w:r w:rsidRPr="00EB731C">
        <w:rPr>
          <w:lang w:val="en-US"/>
        </w:rPr>
        <w:t>of</w:t>
      </w:r>
      <w:r w:rsidRPr="00EC141E">
        <w:rPr>
          <w:lang w:val="en-US"/>
        </w:rPr>
        <w:t xml:space="preserve"> </w:t>
      </w:r>
      <w:r w:rsidRPr="00EB731C">
        <w:rPr>
          <w:lang w:val="en-US"/>
        </w:rPr>
        <w:t>the</w:t>
      </w:r>
      <w:r w:rsidRPr="00EC141E">
        <w:rPr>
          <w:lang w:val="en-US"/>
        </w:rPr>
        <w:t xml:space="preserve"> </w:t>
      </w:r>
      <w:r w:rsidRPr="00EB731C">
        <w:rPr>
          <w:lang w:val="en-US"/>
        </w:rPr>
        <w:t>contrast</w:t>
      </w:r>
      <w:r w:rsidRPr="00EC141E">
        <w:rPr>
          <w:lang w:val="en-US"/>
        </w:rPr>
        <w:t xml:space="preserve"> </w:t>
      </w:r>
      <w:r w:rsidRPr="00EB731C">
        <w:rPr>
          <w:lang w:val="en-US"/>
        </w:rPr>
        <w:t>agent</w:t>
      </w:r>
      <w:r w:rsidRPr="00EC141E">
        <w:rPr>
          <w:lang w:val="en-US"/>
        </w:rPr>
        <w:t xml:space="preserve">, </w:t>
      </w:r>
      <w:proofErr w:type="spellStart"/>
      <w:r w:rsidRPr="00EB731C">
        <w:rPr>
          <w:lang w:val="en-US"/>
        </w:rPr>
        <w:t>HTWo</w:t>
      </w:r>
      <w:proofErr w:type="spellEnd"/>
      <w:r w:rsidRPr="00EC141E">
        <w:rPr>
          <w:lang w:val="en-US"/>
        </w:rPr>
        <w:t xml:space="preserve"> (</w:t>
      </w:r>
      <w:r w:rsidRPr="00EB731C">
        <w:rPr>
          <w:lang w:val="en-US"/>
        </w:rPr>
        <w:t>sec</w:t>
      </w:r>
      <w:r w:rsidRPr="00EC141E">
        <w:rPr>
          <w:lang w:val="en-US"/>
        </w:rPr>
        <w:t>.) depending on belonging to the group</w:t>
      </w:r>
    </w:p>
    <w:p w14:paraId="199B3BCC" w14:textId="77777777" w:rsidR="006141B1" w:rsidRPr="00EB731C" w:rsidRDefault="006141B1" w:rsidP="006141B1">
      <w:pPr>
        <w:pStyle w:val="a6"/>
        <w:spacing w:before="0" w:beforeAutospacing="0" w:after="0" w:afterAutospacing="0" w:line="360" w:lineRule="auto"/>
        <w:ind w:firstLine="709"/>
        <w:jc w:val="both"/>
        <w:textAlignment w:val="baseline"/>
      </w:pPr>
      <w:r w:rsidRPr="00EB731C">
        <w:t xml:space="preserve">На основании проведенного однофакторного дисперсионного анализа было выявлено, что между группами существует значительная дисперсия для первой группы, и </w:t>
      </w:r>
      <w:r w:rsidRPr="00EB731C">
        <w:lastRenderedPageBreak/>
        <w:t xml:space="preserve">допустимая и статистически значимая для второй группы, что подтверждается графической интерпретацией. </w:t>
      </w:r>
    </w:p>
    <w:p w14:paraId="7351B64E" w14:textId="77777777" w:rsidR="006141B1" w:rsidRPr="00EB731C" w:rsidRDefault="006141B1" w:rsidP="006141B1">
      <w:pPr>
        <w:pStyle w:val="a6"/>
        <w:spacing w:before="0" w:beforeAutospacing="0" w:after="0" w:afterAutospacing="0" w:line="360" w:lineRule="auto"/>
        <w:ind w:firstLine="709"/>
        <w:jc w:val="both"/>
        <w:textAlignment w:val="baseline"/>
      </w:pPr>
      <w:r w:rsidRPr="00EB731C">
        <w:t>Таким образом, по результатам исследования необходимо сделать вывод, что для второй группы, представленной пациентами с СД 2 типа (</w:t>
      </w:r>
      <w:r w:rsidRPr="00EB731C">
        <w:rPr>
          <w:lang w:val="en-US"/>
        </w:rPr>
        <w:t>n</w:t>
      </w:r>
      <w:r w:rsidRPr="00EB731C">
        <w:t xml:space="preserve">=6), которым было проведено КУУЗИ с последующей стандартизированной оценкой в указанных 5-ти точках артериального русла и 3-е точках венозного русла, полученные результаты исследований более статистически достоверны в сравнении с первой группой, которая представлена пациентами, которым было проведено КУУЗИ с последующей оценкой паренхимы почек разных участках коркового и мозгового вещества; 2-ю группу составили пациенты </w:t>
      </w:r>
    </w:p>
    <w:p w14:paraId="26C24C48" w14:textId="491946B9" w:rsidR="00CA6D33" w:rsidRPr="00EB731C" w:rsidRDefault="006141B1" w:rsidP="006141B1">
      <w:pPr>
        <w:pStyle w:val="a6"/>
        <w:spacing w:before="0" w:beforeAutospacing="0" w:after="0" w:afterAutospacing="0" w:line="360" w:lineRule="auto"/>
        <w:ind w:firstLine="709"/>
        <w:jc w:val="both"/>
        <w:textAlignment w:val="baseline"/>
      </w:pPr>
      <w:r w:rsidRPr="00EB731C">
        <w:rPr>
          <w:bCs/>
          <w:iCs/>
        </w:rPr>
        <w:t>Все результаты и выводы идентичны для всех показателей</w:t>
      </w:r>
      <w:r w:rsidRPr="00EB731C">
        <w:t xml:space="preserve">: начало артериальной фазы, (ТОА) (сек.); время достижения максимальной интенсивности накопления контрастного препарата, ТТР (сек); максимальная интенсивность накопления контрастного препарата, PI (сек); время полувыведения контрастного препарата, </w:t>
      </w:r>
      <w:proofErr w:type="spellStart"/>
      <w:r w:rsidRPr="00EB731C">
        <w:t>НTWo</w:t>
      </w:r>
      <w:proofErr w:type="spellEnd"/>
      <w:r w:rsidRPr="00EB731C">
        <w:t xml:space="preserve"> (сек.) – являются обязательными во всех точках исследования при диагностике ангионефросклероза у пациентов с СД 2 типа.</w:t>
      </w:r>
    </w:p>
    <w:p w14:paraId="4DA82264" w14:textId="1B293AC5" w:rsidR="00CE3435" w:rsidRPr="00EB731C" w:rsidRDefault="00CE3435" w:rsidP="008E7A42">
      <w:pPr>
        <w:pStyle w:val="a6"/>
        <w:spacing w:before="0" w:beforeAutospacing="0" w:after="0" w:afterAutospacing="0" w:line="360" w:lineRule="auto"/>
        <w:ind w:left="-142"/>
        <w:jc w:val="both"/>
        <w:textAlignment w:val="baseline"/>
        <w:rPr>
          <w:bCs/>
          <w:iCs/>
        </w:rPr>
      </w:pPr>
    </w:p>
    <w:p w14:paraId="25D720B4" w14:textId="48F66906" w:rsidR="0059540B" w:rsidRPr="00EB731C" w:rsidRDefault="00CA6D33" w:rsidP="0059540B">
      <w:pPr>
        <w:spacing w:after="0" w:line="360" w:lineRule="auto"/>
        <w:ind w:left="-142"/>
        <w:jc w:val="both"/>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 xml:space="preserve">Таблица </w:t>
      </w:r>
      <w:r w:rsidR="006F08CE" w:rsidRPr="00EB731C">
        <w:rPr>
          <w:rFonts w:ascii="Times New Roman" w:hAnsi="Times New Roman" w:cs="Times New Roman"/>
          <w:sz w:val="24"/>
          <w:szCs w:val="24"/>
          <w:shd w:val="clear" w:color="auto" w:fill="FCFDFD"/>
        </w:rPr>
        <w:t>7</w:t>
      </w:r>
      <w:r w:rsidR="00CE3435" w:rsidRPr="00EB731C">
        <w:rPr>
          <w:rFonts w:ascii="Times New Roman" w:hAnsi="Times New Roman" w:cs="Times New Roman"/>
          <w:sz w:val="24"/>
          <w:szCs w:val="24"/>
          <w:shd w:val="clear" w:color="auto" w:fill="FCFDFD"/>
        </w:rPr>
        <w:t>. Оценка критерия согласованности (</w:t>
      </w:r>
      <w:r w:rsidR="00CE3435" w:rsidRPr="00EB731C">
        <w:rPr>
          <w:rFonts w:ascii="Times New Roman" w:hAnsi="Times New Roman" w:cs="Times New Roman"/>
          <w:sz w:val="24"/>
          <w:szCs w:val="24"/>
          <w:shd w:val="clear" w:color="auto" w:fill="FCFDFD"/>
          <w:lang w:val="en-US"/>
        </w:rPr>
        <w:t>Cohen</w:t>
      </w:r>
      <w:r w:rsidR="00CE3435" w:rsidRPr="00EB731C">
        <w:rPr>
          <w:rFonts w:ascii="Times New Roman" w:hAnsi="Times New Roman" w:cs="Times New Roman"/>
          <w:sz w:val="24"/>
          <w:szCs w:val="24"/>
          <w:shd w:val="clear" w:color="auto" w:fill="FCFDFD"/>
        </w:rPr>
        <w:t>`</w:t>
      </w:r>
      <w:r w:rsidR="00CE3435" w:rsidRPr="00EB731C">
        <w:rPr>
          <w:rFonts w:ascii="Times New Roman" w:hAnsi="Times New Roman" w:cs="Times New Roman"/>
          <w:sz w:val="24"/>
          <w:szCs w:val="24"/>
          <w:shd w:val="clear" w:color="auto" w:fill="FCFDFD"/>
          <w:lang w:val="en-US"/>
        </w:rPr>
        <w:t>s</w:t>
      </w:r>
      <w:r w:rsidR="00CE3435" w:rsidRPr="00EB731C">
        <w:rPr>
          <w:rFonts w:ascii="Times New Roman" w:hAnsi="Times New Roman" w:cs="Times New Roman"/>
          <w:sz w:val="24"/>
          <w:szCs w:val="24"/>
          <w:shd w:val="clear" w:color="auto" w:fill="FCFDFD"/>
        </w:rPr>
        <w:t xml:space="preserve"> </w:t>
      </w:r>
      <w:r w:rsidR="00CE3435" w:rsidRPr="00EB731C">
        <w:rPr>
          <w:rFonts w:ascii="Times New Roman" w:hAnsi="Times New Roman" w:cs="Times New Roman"/>
          <w:sz w:val="24"/>
          <w:szCs w:val="24"/>
          <w:shd w:val="clear" w:color="auto" w:fill="FCFDFD"/>
          <w:lang w:val="en-US"/>
        </w:rPr>
        <w:t>kappa</w:t>
      </w:r>
      <w:r w:rsidR="00CE3435" w:rsidRPr="00EB731C">
        <w:rPr>
          <w:rFonts w:ascii="Times New Roman" w:hAnsi="Times New Roman" w:cs="Times New Roman"/>
          <w:sz w:val="24"/>
          <w:szCs w:val="24"/>
          <w:shd w:val="clear" w:color="auto" w:fill="FCFDFD"/>
        </w:rPr>
        <w:t>) работы врачей УЗД в КУУЗИ (</w:t>
      </w:r>
      <w:r w:rsidR="00CE3435" w:rsidRPr="00EB731C">
        <w:rPr>
          <w:rFonts w:ascii="Times New Roman" w:hAnsi="Times New Roman" w:cs="Times New Roman"/>
          <w:sz w:val="24"/>
          <w:szCs w:val="24"/>
          <w:shd w:val="clear" w:color="auto" w:fill="FCFDFD"/>
          <w:lang w:val="en-US"/>
        </w:rPr>
        <w:t>n</w:t>
      </w:r>
      <w:r w:rsidR="00CE3435" w:rsidRPr="00EB731C">
        <w:rPr>
          <w:rFonts w:ascii="Times New Roman" w:hAnsi="Times New Roman" w:cs="Times New Roman"/>
          <w:sz w:val="24"/>
          <w:szCs w:val="24"/>
          <w:shd w:val="clear" w:color="auto" w:fill="FCFDFD"/>
        </w:rPr>
        <w:t>=6)</w:t>
      </w:r>
    </w:p>
    <w:p w14:paraId="3761F74B" w14:textId="755C6E7A" w:rsidR="0059540B" w:rsidRPr="00EB731C" w:rsidRDefault="0059540B" w:rsidP="0059540B">
      <w:pPr>
        <w:spacing w:after="0" w:line="360" w:lineRule="auto"/>
        <w:ind w:left="-142"/>
        <w:jc w:val="both"/>
        <w:rPr>
          <w:rFonts w:ascii="Times New Roman" w:hAnsi="Times New Roman" w:cs="Times New Roman"/>
          <w:sz w:val="24"/>
          <w:szCs w:val="24"/>
          <w:shd w:val="clear" w:color="auto" w:fill="FCFDFD"/>
          <w:lang w:val="en-US"/>
        </w:rPr>
      </w:pPr>
      <w:r w:rsidRPr="00EB731C">
        <w:rPr>
          <w:rFonts w:ascii="Times New Roman" w:eastAsia="Times New Roman" w:hAnsi="Times New Roman" w:cs="Times New Roman"/>
          <w:sz w:val="24"/>
          <w:szCs w:val="24"/>
          <w:lang w:val="en" w:eastAsia="ru-RU"/>
        </w:rPr>
        <w:t>Table 3. Assessment of the criterion of consistency (Cohen`s kappa) of the work of ultrasound doctors in CEUS (n = 6)</w:t>
      </w:r>
    </w:p>
    <w:tbl>
      <w:tblPr>
        <w:tblStyle w:val="a3"/>
        <w:tblW w:w="0" w:type="auto"/>
        <w:tblLook w:val="04A0" w:firstRow="1" w:lastRow="0" w:firstColumn="1" w:lastColumn="0" w:noHBand="0" w:noVBand="1"/>
      </w:tblPr>
      <w:tblGrid>
        <w:gridCol w:w="2691"/>
        <w:gridCol w:w="1698"/>
        <w:gridCol w:w="1827"/>
      </w:tblGrid>
      <w:tr w:rsidR="00061BDB" w:rsidRPr="00EB731C" w14:paraId="30251F7A" w14:textId="77777777" w:rsidTr="00973BA1">
        <w:tc>
          <w:tcPr>
            <w:tcW w:w="2691" w:type="dxa"/>
            <w:vMerge w:val="restart"/>
          </w:tcPr>
          <w:p w14:paraId="3AEDB63A" w14:textId="77777777" w:rsidR="00CE3435" w:rsidRPr="00EB731C" w:rsidRDefault="00CE3435" w:rsidP="008E7A42">
            <w:pPr>
              <w:spacing w:line="360" w:lineRule="auto"/>
              <w:ind w:left="-142"/>
              <w:jc w:val="center"/>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Группы пациентов при КУУЗИ почек</w:t>
            </w:r>
          </w:p>
        </w:tc>
        <w:tc>
          <w:tcPr>
            <w:tcW w:w="3525" w:type="dxa"/>
            <w:gridSpan w:val="2"/>
          </w:tcPr>
          <w:p w14:paraId="4C74992D" w14:textId="1DA81069" w:rsidR="00CE3435" w:rsidRPr="00EB731C" w:rsidRDefault="00CE3435" w:rsidP="008E7A42">
            <w:pPr>
              <w:spacing w:line="360" w:lineRule="auto"/>
              <w:ind w:left="-142"/>
              <w:jc w:val="center"/>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Показатели</w:t>
            </w:r>
            <w:r w:rsidR="00B2133C" w:rsidRPr="00EB731C">
              <w:rPr>
                <w:rFonts w:ascii="Times New Roman" w:hAnsi="Times New Roman" w:cs="Times New Roman"/>
                <w:sz w:val="24"/>
                <w:szCs w:val="24"/>
                <w:shd w:val="clear" w:color="auto" w:fill="FCFDFD"/>
              </w:rPr>
              <w:t xml:space="preserve"> </w:t>
            </w:r>
            <w:r w:rsidR="00B2133C" w:rsidRPr="00EB731C">
              <w:rPr>
                <w:rFonts w:ascii="Times New Roman" w:hAnsi="Times New Roman" w:cs="Times New Roman"/>
                <w:sz w:val="24"/>
                <w:szCs w:val="24"/>
                <w:shd w:val="clear" w:color="auto" w:fill="FCFDFD"/>
                <w:lang w:val="en-US"/>
              </w:rPr>
              <w:t>Cohen</w:t>
            </w:r>
            <w:r w:rsidR="00B2133C" w:rsidRPr="00EB731C">
              <w:rPr>
                <w:rFonts w:ascii="Times New Roman" w:hAnsi="Times New Roman" w:cs="Times New Roman"/>
                <w:sz w:val="24"/>
                <w:szCs w:val="24"/>
                <w:shd w:val="clear" w:color="auto" w:fill="FCFDFD"/>
              </w:rPr>
              <w:t>`</w:t>
            </w:r>
            <w:r w:rsidR="00B2133C" w:rsidRPr="00EB731C">
              <w:rPr>
                <w:rFonts w:ascii="Times New Roman" w:hAnsi="Times New Roman" w:cs="Times New Roman"/>
                <w:sz w:val="24"/>
                <w:szCs w:val="24"/>
                <w:shd w:val="clear" w:color="auto" w:fill="FCFDFD"/>
                <w:lang w:val="en-US"/>
              </w:rPr>
              <w:t>s</w:t>
            </w:r>
            <w:r w:rsidR="00B2133C" w:rsidRPr="00EB731C">
              <w:rPr>
                <w:rFonts w:ascii="Times New Roman" w:hAnsi="Times New Roman" w:cs="Times New Roman"/>
                <w:sz w:val="24"/>
                <w:szCs w:val="24"/>
                <w:shd w:val="clear" w:color="auto" w:fill="FCFDFD"/>
              </w:rPr>
              <w:t xml:space="preserve"> </w:t>
            </w:r>
            <w:r w:rsidR="00B2133C" w:rsidRPr="00EB731C">
              <w:rPr>
                <w:rFonts w:ascii="Times New Roman" w:hAnsi="Times New Roman" w:cs="Times New Roman"/>
                <w:sz w:val="24"/>
                <w:szCs w:val="24"/>
                <w:shd w:val="clear" w:color="auto" w:fill="FCFDFD"/>
                <w:lang w:val="en-US"/>
              </w:rPr>
              <w:t>kappa</w:t>
            </w:r>
          </w:p>
        </w:tc>
      </w:tr>
      <w:tr w:rsidR="00061BDB" w:rsidRPr="00EB731C" w14:paraId="627C3690" w14:textId="77777777" w:rsidTr="00973BA1">
        <w:tc>
          <w:tcPr>
            <w:tcW w:w="2691" w:type="dxa"/>
            <w:vMerge/>
          </w:tcPr>
          <w:p w14:paraId="1B3553C7" w14:textId="77777777" w:rsidR="00CE3435" w:rsidRPr="00EB731C" w:rsidRDefault="00CE3435" w:rsidP="008E7A42">
            <w:pPr>
              <w:spacing w:line="360" w:lineRule="auto"/>
              <w:ind w:left="-142"/>
              <w:jc w:val="center"/>
              <w:rPr>
                <w:rFonts w:ascii="Times New Roman" w:hAnsi="Times New Roman" w:cs="Times New Roman"/>
                <w:sz w:val="24"/>
                <w:szCs w:val="24"/>
                <w:shd w:val="clear" w:color="auto" w:fill="FCFDFD"/>
              </w:rPr>
            </w:pPr>
          </w:p>
        </w:tc>
        <w:tc>
          <w:tcPr>
            <w:tcW w:w="1698" w:type="dxa"/>
          </w:tcPr>
          <w:p w14:paraId="7537486E" w14:textId="538A486C" w:rsidR="00CE3435" w:rsidRPr="00EB731C" w:rsidRDefault="00CE3435" w:rsidP="00B2133C">
            <w:pPr>
              <w:spacing w:line="360" w:lineRule="auto"/>
              <w:jc w:val="center"/>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Врачи УЗД с опытом работы &gt;5 лет</w:t>
            </w:r>
          </w:p>
        </w:tc>
        <w:tc>
          <w:tcPr>
            <w:tcW w:w="1827" w:type="dxa"/>
          </w:tcPr>
          <w:p w14:paraId="64E28E5B" w14:textId="5A536BA3" w:rsidR="00CE3435" w:rsidRPr="00EB731C" w:rsidRDefault="00CE3435" w:rsidP="008E7A42">
            <w:pPr>
              <w:spacing w:line="360" w:lineRule="auto"/>
              <w:ind w:left="-142"/>
              <w:jc w:val="center"/>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Доверительный интервал 95%</w:t>
            </w:r>
          </w:p>
        </w:tc>
      </w:tr>
      <w:tr w:rsidR="00061BDB" w:rsidRPr="00EB731C" w14:paraId="260ABA1D" w14:textId="77777777" w:rsidTr="00973BA1">
        <w:tc>
          <w:tcPr>
            <w:tcW w:w="2691" w:type="dxa"/>
          </w:tcPr>
          <w:p w14:paraId="524615AB" w14:textId="176BBB17" w:rsidR="00CE3435" w:rsidRPr="00EB731C" w:rsidRDefault="00332260" w:rsidP="008E7A42">
            <w:pPr>
              <w:spacing w:line="360" w:lineRule="auto"/>
              <w:ind w:left="-142"/>
              <w:jc w:val="center"/>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Рутинная</w:t>
            </w:r>
            <w:r w:rsidR="00973BA1" w:rsidRPr="00EB731C">
              <w:rPr>
                <w:rFonts w:ascii="Times New Roman" w:hAnsi="Times New Roman" w:cs="Times New Roman"/>
                <w:sz w:val="24"/>
                <w:szCs w:val="24"/>
                <w:shd w:val="clear" w:color="auto" w:fill="FCFDFD"/>
              </w:rPr>
              <w:t xml:space="preserve"> методика</w:t>
            </w:r>
          </w:p>
        </w:tc>
        <w:tc>
          <w:tcPr>
            <w:tcW w:w="1698" w:type="dxa"/>
          </w:tcPr>
          <w:p w14:paraId="65BA156A" w14:textId="77777777" w:rsidR="00CE3435" w:rsidRPr="00EB731C" w:rsidRDefault="00CE3435" w:rsidP="008E7A42">
            <w:pPr>
              <w:spacing w:line="360" w:lineRule="auto"/>
              <w:ind w:left="-142"/>
              <w:jc w:val="center"/>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0,25</w:t>
            </w:r>
          </w:p>
        </w:tc>
        <w:tc>
          <w:tcPr>
            <w:tcW w:w="1827" w:type="dxa"/>
          </w:tcPr>
          <w:p w14:paraId="2ED46A9C" w14:textId="77777777" w:rsidR="00CE3435" w:rsidRPr="00EB731C" w:rsidRDefault="00CE3435" w:rsidP="008E7A42">
            <w:pPr>
              <w:spacing w:line="360" w:lineRule="auto"/>
              <w:ind w:left="-142"/>
              <w:jc w:val="center"/>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0,2-0,31</w:t>
            </w:r>
          </w:p>
        </w:tc>
      </w:tr>
      <w:tr w:rsidR="00CE3435" w:rsidRPr="00EB731C" w14:paraId="46B5FED7" w14:textId="77777777" w:rsidTr="00973BA1">
        <w:tc>
          <w:tcPr>
            <w:tcW w:w="2691" w:type="dxa"/>
          </w:tcPr>
          <w:p w14:paraId="0492C367" w14:textId="67014E37" w:rsidR="00CE3435" w:rsidRPr="00EB731C" w:rsidRDefault="00CE3435" w:rsidP="008E7A42">
            <w:pPr>
              <w:spacing w:line="360" w:lineRule="auto"/>
              <w:ind w:left="-142"/>
              <w:jc w:val="center"/>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Стандартизиро</w:t>
            </w:r>
            <w:r w:rsidR="00973BA1" w:rsidRPr="00EB731C">
              <w:rPr>
                <w:rFonts w:ascii="Times New Roman" w:hAnsi="Times New Roman" w:cs="Times New Roman"/>
                <w:sz w:val="24"/>
                <w:szCs w:val="24"/>
                <w:shd w:val="clear" w:color="auto" w:fill="FCFDFD"/>
              </w:rPr>
              <w:t>ванная</w:t>
            </w:r>
            <w:r w:rsidRPr="00EB731C">
              <w:rPr>
                <w:rFonts w:ascii="Times New Roman" w:hAnsi="Times New Roman" w:cs="Times New Roman"/>
                <w:sz w:val="24"/>
                <w:szCs w:val="24"/>
                <w:shd w:val="clear" w:color="auto" w:fill="FCFDFD"/>
              </w:rPr>
              <w:t xml:space="preserve"> </w:t>
            </w:r>
            <w:r w:rsidR="00973BA1" w:rsidRPr="00EB731C">
              <w:rPr>
                <w:rFonts w:ascii="Times New Roman" w:hAnsi="Times New Roman" w:cs="Times New Roman"/>
                <w:sz w:val="24"/>
                <w:szCs w:val="24"/>
                <w:shd w:val="clear" w:color="auto" w:fill="FCFDFD"/>
              </w:rPr>
              <w:t>методика</w:t>
            </w:r>
          </w:p>
        </w:tc>
        <w:tc>
          <w:tcPr>
            <w:tcW w:w="1698" w:type="dxa"/>
          </w:tcPr>
          <w:p w14:paraId="0D5F0A3B" w14:textId="77777777" w:rsidR="00CE3435" w:rsidRPr="00EB731C" w:rsidRDefault="00CE3435" w:rsidP="008E7A42">
            <w:pPr>
              <w:spacing w:line="360" w:lineRule="auto"/>
              <w:ind w:left="-142"/>
              <w:jc w:val="center"/>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0,65</w:t>
            </w:r>
          </w:p>
        </w:tc>
        <w:tc>
          <w:tcPr>
            <w:tcW w:w="1827" w:type="dxa"/>
          </w:tcPr>
          <w:p w14:paraId="12183BAC" w14:textId="77777777" w:rsidR="00CE3435" w:rsidRPr="00EB731C" w:rsidRDefault="00CE3435" w:rsidP="008E7A42">
            <w:pPr>
              <w:spacing w:line="360" w:lineRule="auto"/>
              <w:ind w:left="-142"/>
              <w:jc w:val="center"/>
              <w:rPr>
                <w:rFonts w:ascii="Times New Roman" w:hAnsi="Times New Roman" w:cs="Times New Roman"/>
                <w:sz w:val="24"/>
                <w:szCs w:val="24"/>
                <w:shd w:val="clear" w:color="auto" w:fill="FCFDFD"/>
              </w:rPr>
            </w:pPr>
            <w:r w:rsidRPr="00EB731C">
              <w:rPr>
                <w:rFonts w:ascii="Times New Roman" w:hAnsi="Times New Roman" w:cs="Times New Roman"/>
                <w:sz w:val="24"/>
                <w:szCs w:val="24"/>
                <w:shd w:val="clear" w:color="auto" w:fill="FCFDFD"/>
              </w:rPr>
              <w:t>0,61-0,76</w:t>
            </w:r>
          </w:p>
        </w:tc>
      </w:tr>
    </w:tbl>
    <w:p w14:paraId="61474698" w14:textId="77777777" w:rsidR="007D3615" w:rsidRPr="00EB731C" w:rsidRDefault="007D3615" w:rsidP="008E7A42">
      <w:pPr>
        <w:pStyle w:val="a6"/>
        <w:spacing w:before="0" w:beforeAutospacing="0" w:after="0" w:afterAutospacing="0" w:line="360" w:lineRule="auto"/>
        <w:ind w:left="-142"/>
        <w:jc w:val="both"/>
        <w:textAlignment w:val="baseline"/>
        <w:rPr>
          <w:rStyle w:val="a7"/>
        </w:rPr>
      </w:pPr>
    </w:p>
    <w:p w14:paraId="500F8115" w14:textId="53B419FC" w:rsidR="00615C18" w:rsidRPr="00EB731C" w:rsidRDefault="00CE3435" w:rsidP="00B739AC">
      <w:pPr>
        <w:spacing w:line="360" w:lineRule="auto"/>
        <w:ind w:left="-142"/>
        <w:jc w:val="both"/>
        <w:rPr>
          <w:rFonts w:ascii="Times New Roman" w:hAnsi="Times New Roman" w:cs="Times New Roman"/>
          <w:sz w:val="24"/>
          <w:szCs w:val="24"/>
          <w:shd w:val="clear" w:color="auto" w:fill="FCFDFD"/>
        </w:rPr>
      </w:pPr>
      <w:r w:rsidRPr="00EB731C">
        <w:rPr>
          <w:rFonts w:ascii="Times New Roman" w:hAnsi="Times New Roman" w:cs="Times New Roman"/>
          <w:sz w:val="24"/>
          <w:szCs w:val="24"/>
        </w:rPr>
        <w:t>Как следует из табл. 3 стандартизированная методика количественных параметров КУУЗИ показала хорошую согласованность (0,61-0</w:t>
      </w:r>
      <w:r w:rsidR="00332260" w:rsidRPr="00EB731C">
        <w:rPr>
          <w:rFonts w:ascii="Times New Roman" w:hAnsi="Times New Roman" w:cs="Times New Roman"/>
          <w:sz w:val="24"/>
          <w:szCs w:val="24"/>
        </w:rPr>
        <w:t>,76</w:t>
      </w:r>
      <w:r w:rsidRPr="00EB731C">
        <w:rPr>
          <w:rFonts w:ascii="Times New Roman" w:hAnsi="Times New Roman" w:cs="Times New Roman"/>
          <w:sz w:val="24"/>
          <w:szCs w:val="24"/>
        </w:rPr>
        <w:t xml:space="preserve">). В свою очередь, оценка количественных параметров КУУЗИ почек при использовании </w:t>
      </w:r>
      <w:r w:rsidR="00672BD9" w:rsidRPr="00EB731C">
        <w:rPr>
          <w:rFonts w:ascii="Times New Roman" w:hAnsi="Times New Roman" w:cs="Times New Roman"/>
          <w:sz w:val="24"/>
          <w:szCs w:val="24"/>
        </w:rPr>
        <w:t>рутинной</w:t>
      </w:r>
      <w:r w:rsidRPr="00EB731C">
        <w:rPr>
          <w:rFonts w:ascii="Times New Roman" w:hAnsi="Times New Roman" w:cs="Times New Roman"/>
          <w:sz w:val="24"/>
          <w:szCs w:val="24"/>
        </w:rPr>
        <w:t xml:space="preserve"> методики показала </w:t>
      </w:r>
      <w:r w:rsidR="00332260" w:rsidRPr="00EB731C">
        <w:rPr>
          <w:rFonts w:ascii="Times New Roman" w:hAnsi="Times New Roman" w:cs="Times New Roman"/>
          <w:sz w:val="24"/>
          <w:szCs w:val="24"/>
        </w:rPr>
        <w:t>низкую согласованность (0,21-0,3</w:t>
      </w:r>
      <w:r w:rsidRPr="00EB731C">
        <w:rPr>
          <w:rFonts w:ascii="Times New Roman" w:hAnsi="Times New Roman" w:cs="Times New Roman"/>
          <w:sz w:val="24"/>
          <w:szCs w:val="24"/>
        </w:rPr>
        <w:t xml:space="preserve">). Объяснением более низких показателей согласованности </w:t>
      </w:r>
      <w:r w:rsidRPr="00EB731C">
        <w:rPr>
          <w:rFonts w:ascii="Times New Roman" w:hAnsi="Times New Roman" w:cs="Times New Roman"/>
          <w:sz w:val="24"/>
          <w:szCs w:val="24"/>
          <w:shd w:val="clear" w:color="auto" w:fill="FCFDFD"/>
          <w:lang w:val="en-US"/>
        </w:rPr>
        <w:t>Cohen</w:t>
      </w:r>
      <w:r w:rsidRPr="00EB731C">
        <w:rPr>
          <w:rFonts w:ascii="Times New Roman" w:hAnsi="Times New Roman" w:cs="Times New Roman"/>
          <w:sz w:val="24"/>
          <w:szCs w:val="24"/>
          <w:shd w:val="clear" w:color="auto" w:fill="FCFDFD"/>
        </w:rPr>
        <w:t>`</w:t>
      </w:r>
      <w:r w:rsidRPr="00EB731C">
        <w:rPr>
          <w:rFonts w:ascii="Times New Roman" w:hAnsi="Times New Roman" w:cs="Times New Roman"/>
          <w:sz w:val="24"/>
          <w:szCs w:val="24"/>
          <w:shd w:val="clear" w:color="auto" w:fill="FCFDFD"/>
          <w:lang w:val="en-US"/>
        </w:rPr>
        <w:t>s</w:t>
      </w:r>
      <w:r w:rsidRPr="00EB731C">
        <w:rPr>
          <w:rFonts w:ascii="Times New Roman" w:hAnsi="Times New Roman" w:cs="Times New Roman"/>
          <w:sz w:val="24"/>
          <w:szCs w:val="24"/>
          <w:shd w:val="clear" w:color="auto" w:fill="FCFDFD"/>
        </w:rPr>
        <w:t xml:space="preserve"> </w:t>
      </w:r>
      <w:r w:rsidRPr="00EB731C">
        <w:rPr>
          <w:rFonts w:ascii="Times New Roman" w:hAnsi="Times New Roman" w:cs="Times New Roman"/>
          <w:sz w:val="24"/>
          <w:szCs w:val="24"/>
          <w:shd w:val="clear" w:color="auto" w:fill="FCFDFD"/>
          <w:lang w:val="en-US"/>
        </w:rPr>
        <w:t>kappa</w:t>
      </w:r>
      <w:r w:rsidRPr="00EB731C">
        <w:rPr>
          <w:rFonts w:ascii="Times New Roman" w:hAnsi="Times New Roman" w:cs="Times New Roman"/>
          <w:sz w:val="24"/>
          <w:szCs w:val="24"/>
          <w:shd w:val="clear" w:color="auto" w:fill="FCFDFD"/>
        </w:rPr>
        <w:t xml:space="preserve"> оценки количественных параметров </w:t>
      </w:r>
      <w:r w:rsidR="00332260" w:rsidRPr="00EB731C">
        <w:rPr>
          <w:rFonts w:ascii="Times New Roman" w:hAnsi="Times New Roman" w:cs="Times New Roman"/>
          <w:sz w:val="24"/>
          <w:szCs w:val="24"/>
          <w:shd w:val="clear" w:color="auto" w:fill="FCFDFD"/>
        </w:rPr>
        <w:t>рутинной</w:t>
      </w:r>
      <w:r w:rsidRPr="00EB731C">
        <w:rPr>
          <w:rFonts w:ascii="Times New Roman" w:hAnsi="Times New Roman" w:cs="Times New Roman"/>
          <w:sz w:val="24"/>
          <w:szCs w:val="24"/>
          <w:shd w:val="clear" w:color="auto" w:fill="FCFDFD"/>
        </w:rPr>
        <w:t xml:space="preserve"> метод</w:t>
      </w:r>
      <w:r w:rsidR="00950A66" w:rsidRPr="00EB731C">
        <w:rPr>
          <w:rFonts w:ascii="Times New Roman" w:hAnsi="Times New Roman" w:cs="Times New Roman"/>
          <w:sz w:val="24"/>
          <w:szCs w:val="24"/>
          <w:shd w:val="clear" w:color="auto" w:fill="FCFDFD"/>
        </w:rPr>
        <w:t>ики является, по нашему мнению,</w:t>
      </w:r>
      <w:r w:rsidRPr="00EB731C">
        <w:rPr>
          <w:rFonts w:ascii="Times New Roman" w:hAnsi="Times New Roman" w:cs="Times New Roman"/>
          <w:sz w:val="24"/>
          <w:szCs w:val="24"/>
          <w:shd w:val="clear" w:color="auto" w:fill="FCFDFD"/>
        </w:rPr>
        <w:t xml:space="preserve"> анатомически не обоснованное измерение заданных</w:t>
      </w:r>
      <w:r w:rsidR="00973BA1" w:rsidRPr="00EB731C">
        <w:rPr>
          <w:rFonts w:ascii="Times New Roman" w:hAnsi="Times New Roman" w:cs="Times New Roman"/>
          <w:sz w:val="24"/>
          <w:szCs w:val="24"/>
          <w:shd w:val="clear" w:color="auto" w:fill="FCFDFD"/>
        </w:rPr>
        <w:t xml:space="preserve"> параметров почечного к</w:t>
      </w:r>
      <w:r w:rsidR="00950A66" w:rsidRPr="00EB731C">
        <w:rPr>
          <w:rFonts w:ascii="Times New Roman" w:hAnsi="Times New Roman" w:cs="Times New Roman"/>
          <w:sz w:val="24"/>
          <w:szCs w:val="24"/>
          <w:shd w:val="clear" w:color="auto" w:fill="FCFDFD"/>
        </w:rPr>
        <w:t>ровотока во время исследования.</w:t>
      </w:r>
      <w:r w:rsidR="008E7A42" w:rsidRPr="00EB731C">
        <w:rPr>
          <w:rFonts w:ascii="Times New Roman" w:hAnsi="Times New Roman" w:cs="Times New Roman"/>
          <w:sz w:val="24"/>
          <w:szCs w:val="24"/>
          <w:shd w:val="clear" w:color="auto" w:fill="FCFDFD"/>
        </w:rPr>
        <w:t xml:space="preserve"> Поскольку элементы ангиоархите</w:t>
      </w:r>
      <w:r w:rsidR="00221D8A" w:rsidRPr="00EB731C">
        <w:rPr>
          <w:rFonts w:ascii="Times New Roman" w:hAnsi="Times New Roman" w:cs="Times New Roman"/>
          <w:sz w:val="24"/>
          <w:szCs w:val="24"/>
          <w:shd w:val="clear" w:color="auto" w:fill="FCFDFD"/>
        </w:rPr>
        <w:t xml:space="preserve">ктоники почки не </w:t>
      </w:r>
      <w:r w:rsidR="00221D8A" w:rsidRPr="00EB731C">
        <w:rPr>
          <w:rFonts w:ascii="Times New Roman" w:hAnsi="Times New Roman" w:cs="Times New Roman"/>
          <w:sz w:val="24"/>
          <w:szCs w:val="24"/>
          <w:shd w:val="clear" w:color="auto" w:fill="FCFDFD"/>
        </w:rPr>
        <w:lastRenderedPageBreak/>
        <w:t>могут быть идентично расположены в каждом отдельном случае</w:t>
      </w:r>
      <w:r w:rsidR="00570BEC" w:rsidRPr="00EB731C">
        <w:rPr>
          <w:rFonts w:ascii="Times New Roman" w:hAnsi="Times New Roman" w:cs="Times New Roman"/>
          <w:sz w:val="24"/>
          <w:szCs w:val="24"/>
          <w:shd w:val="clear" w:color="auto" w:fill="FCFDFD"/>
        </w:rPr>
        <w:t xml:space="preserve">, </w:t>
      </w:r>
      <w:r w:rsidR="00615C18" w:rsidRPr="00EB731C">
        <w:rPr>
          <w:rFonts w:ascii="Times New Roman" w:hAnsi="Times New Roman" w:cs="Times New Roman"/>
          <w:sz w:val="24"/>
          <w:szCs w:val="24"/>
          <w:shd w:val="clear" w:color="auto" w:fill="FCFDFD"/>
        </w:rPr>
        <w:t xml:space="preserve">для возможности лучшей визуализации </w:t>
      </w:r>
      <w:r w:rsidR="00950A66" w:rsidRPr="00EB731C">
        <w:rPr>
          <w:rFonts w:ascii="Times New Roman" w:hAnsi="Times New Roman" w:cs="Times New Roman"/>
          <w:sz w:val="24"/>
          <w:szCs w:val="24"/>
          <w:shd w:val="clear" w:color="auto" w:fill="FCFDFD"/>
        </w:rPr>
        <w:t xml:space="preserve">ограниченных участков почечной </w:t>
      </w:r>
      <w:r w:rsidR="00615C18" w:rsidRPr="00EB731C">
        <w:rPr>
          <w:rFonts w:ascii="Times New Roman" w:hAnsi="Times New Roman" w:cs="Times New Roman"/>
          <w:sz w:val="24"/>
          <w:szCs w:val="24"/>
          <w:shd w:val="clear" w:color="auto" w:fill="FCFDFD"/>
        </w:rPr>
        <w:t>паренхимы, необходимо оценивать отдельные сегменты почек непосредственно в точках наибольшей вероятности прохождения трубчатых структур. Кровеносная система почек отличается наличием развитой капиллярной сетью и, соответственно, низким периферическим сопротивлением, что подтверждает важность стандартизированного подхода в проведении данного исследования.</w:t>
      </w:r>
      <w:r w:rsidR="005F014C" w:rsidRPr="00EB731C">
        <w:rPr>
          <w:rFonts w:ascii="Times New Roman" w:hAnsi="Times New Roman" w:cs="Times New Roman"/>
          <w:sz w:val="24"/>
          <w:szCs w:val="24"/>
          <w:shd w:val="clear" w:color="auto" w:fill="FCFDFD"/>
        </w:rPr>
        <w:t xml:space="preserve"> </w:t>
      </w:r>
      <w:r w:rsidR="00B739AC" w:rsidRPr="00EB731C">
        <w:rPr>
          <w:rFonts w:ascii="Times New Roman" w:hAnsi="Times New Roman" w:cs="Times New Roman"/>
          <w:sz w:val="24"/>
          <w:szCs w:val="24"/>
        </w:rPr>
        <w:t xml:space="preserve">В качестве </w:t>
      </w:r>
      <w:proofErr w:type="spellStart"/>
      <w:r w:rsidR="00B739AC" w:rsidRPr="00EB731C">
        <w:rPr>
          <w:rFonts w:ascii="Times New Roman" w:hAnsi="Times New Roman" w:cs="Times New Roman"/>
          <w:sz w:val="24"/>
          <w:szCs w:val="24"/>
        </w:rPr>
        <w:t>референсного</w:t>
      </w:r>
      <w:proofErr w:type="spellEnd"/>
      <w:r w:rsidR="00B739AC" w:rsidRPr="00EB731C">
        <w:rPr>
          <w:rFonts w:ascii="Times New Roman" w:hAnsi="Times New Roman" w:cs="Times New Roman"/>
          <w:sz w:val="24"/>
          <w:szCs w:val="24"/>
        </w:rPr>
        <w:t xml:space="preserve"> метода была использована динамическая нефросцинтиграфия для определения функциональной работы почек.</w:t>
      </w:r>
    </w:p>
    <w:p w14:paraId="6394F633" w14:textId="0ACADD23" w:rsidR="00FC35CD" w:rsidRPr="00EB731C" w:rsidRDefault="006F325F" w:rsidP="008E7A42">
      <w:pPr>
        <w:pStyle w:val="a6"/>
        <w:spacing w:before="0" w:beforeAutospacing="0" w:after="0" w:afterAutospacing="0" w:line="360" w:lineRule="auto"/>
        <w:ind w:left="-142"/>
        <w:jc w:val="both"/>
        <w:textAlignment w:val="baseline"/>
        <w:rPr>
          <w:bCs/>
        </w:rPr>
      </w:pPr>
      <w:r w:rsidRPr="00EB731C">
        <w:t>Качественные показатели, полученные по резул</w:t>
      </w:r>
      <w:r w:rsidR="000F05C3" w:rsidRPr="00EB731C">
        <w:t xml:space="preserve">ьтатам КУУЗИ почек у пациентов </w:t>
      </w:r>
      <w:r w:rsidRPr="00EB731C">
        <w:t>и</w:t>
      </w:r>
      <w:r w:rsidR="000B3E73" w:rsidRPr="00EB731C">
        <w:t>сследуемых групп</w:t>
      </w:r>
      <w:r w:rsidR="001B2352" w:rsidRPr="00EB731C">
        <w:t>,</w:t>
      </w:r>
      <w:r w:rsidR="000B3E73" w:rsidRPr="00EB731C">
        <w:t xml:space="preserve"> </w:t>
      </w:r>
      <w:r w:rsidRPr="00EB731C">
        <w:t xml:space="preserve">представлены </w:t>
      </w:r>
      <w:r w:rsidR="009E0391" w:rsidRPr="00EB731C">
        <w:t>на р</w:t>
      </w:r>
      <w:r w:rsidR="006F08CE" w:rsidRPr="00EB731C">
        <w:t>ис. 8</w:t>
      </w:r>
      <w:r w:rsidR="000F05C3" w:rsidRPr="00EB731C">
        <w:t>.</w:t>
      </w:r>
      <w:r w:rsidRPr="00EB731C">
        <w:t xml:space="preserve"> </w:t>
      </w:r>
      <w:r w:rsidR="00D03BC3" w:rsidRPr="00EB731C">
        <w:rPr>
          <w:rStyle w:val="a7"/>
          <w:b w:val="0"/>
        </w:rPr>
        <w:t xml:space="preserve">Оценка качественных характеристик контрастного усиления является субъективной, следовательно, имеет риск </w:t>
      </w:r>
      <w:proofErr w:type="gramStart"/>
      <w:r w:rsidR="00D03BC3" w:rsidRPr="00EB731C">
        <w:rPr>
          <w:rStyle w:val="a7"/>
          <w:b w:val="0"/>
        </w:rPr>
        <w:t>ложно-положительных</w:t>
      </w:r>
      <w:proofErr w:type="gramEnd"/>
      <w:r w:rsidR="00D03BC3" w:rsidRPr="00EB731C">
        <w:rPr>
          <w:rStyle w:val="a7"/>
          <w:b w:val="0"/>
        </w:rPr>
        <w:t xml:space="preserve"> (ЛП) и ложно-отрицательных (ЛО) результатов в виду </w:t>
      </w:r>
      <w:proofErr w:type="spellStart"/>
      <w:r w:rsidR="00D03BC3" w:rsidRPr="00EB731C">
        <w:rPr>
          <w:rStyle w:val="a7"/>
          <w:b w:val="0"/>
        </w:rPr>
        <w:t>операторозависимости</w:t>
      </w:r>
      <w:proofErr w:type="spellEnd"/>
      <w:r w:rsidR="00D03BC3" w:rsidRPr="00EB731C">
        <w:rPr>
          <w:rStyle w:val="a7"/>
          <w:b w:val="0"/>
        </w:rPr>
        <w:t>. Для снижения субъективизма необходима одновременная запись кино-петли, с преследу</w:t>
      </w:r>
      <w:r w:rsidR="001B2352" w:rsidRPr="00EB731C">
        <w:rPr>
          <w:rStyle w:val="a7"/>
          <w:b w:val="0"/>
        </w:rPr>
        <w:t>ющей интерпретацией результатов.</w:t>
      </w:r>
    </w:p>
    <w:p w14:paraId="64B5E787" w14:textId="49655999" w:rsidR="00660B59" w:rsidRPr="00EB731C" w:rsidRDefault="00660B59" w:rsidP="008E7A42">
      <w:pPr>
        <w:pStyle w:val="a6"/>
        <w:spacing w:before="0" w:beforeAutospacing="0" w:after="0" w:afterAutospacing="0" w:line="360" w:lineRule="auto"/>
        <w:ind w:left="-142"/>
        <w:jc w:val="both"/>
        <w:textAlignment w:val="baseline"/>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770"/>
      </w:tblGrid>
      <w:tr w:rsidR="00061BDB" w:rsidRPr="00EB731C" w14:paraId="56C8A7A6" w14:textId="77777777" w:rsidTr="008368C5">
        <w:tc>
          <w:tcPr>
            <w:tcW w:w="4700" w:type="dxa"/>
          </w:tcPr>
          <w:p w14:paraId="3180208D" w14:textId="7AFB7C69" w:rsidR="00FC35CD" w:rsidRPr="00EB731C" w:rsidRDefault="004C60AF" w:rsidP="008E7A42">
            <w:pPr>
              <w:pStyle w:val="a6"/>
              <w:spacing w:before="0" w:beforeAutospacing="0" w:after="0" w:afterAutospacing="0" w:line="360" w:lineRule="auto"/>
              <w:ind w:left="-142"/>
              <w:jc w:val="center"/>
              <w:textAlignment w:val="baseline"/>
              <w:rPr>
                <w:rFonts w:ascii="Arial" w:hAnsi="Arial" w:cs="Arial"/>
              </w:rPr>
            </w:pPr>
            <w:r w:rsidRPr="00EB731C">
              <w:rPr>
                <w:rFonts w:ascii="Arial" w:hAnsi="Arial" w:cs="Arial"/>
                <w:noProof/>
              </w:rPr>
              <w:drawing>
                <wp:inline distT="0" distB="0" distL="0" distR="0" wp14:anchorId="07D53BA4" wp14:editId="08D60AB9">
                  <wp:extent cx="3091166" cy="2197290"/>
                  <wp:effectExtent l="0" t="0" r="0" b="0"/>
                  <wp:docPr id="5" name="Рисунок 5" descr="C:\Users\пк\Desktop\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1084" cy="2197231"/>
                          </a:xfrm>
                          <a:prstGeom prst="rect">
                            <a:avLst/>
                          </a:prstGeom>
                          <a:noFill/>
                          <a:ln>
                            <a:noFill/>
                          </a:ln>
                        </pic:spPr>
                      </pic:pic>
                    </a:graphicData>
                  </a:graphic>
                </wp:inline>
              </w:drawing>
            </w:r>
          </w:p>
        </w:tc>
        <w:tc>
          <w:tcPr>
            <w:tcW w:w="4871" w:type="dxa"/>
          </w:tcPr>
          <w:p w14:paraId="1B6D9A64" w14:textId="19EEF9E9" w:rsidR="00FC35CD" w:rsidRPr="00EB731C" w:rsidRDefault="004C60AF" w:rsidP="008E7A42">
            <w:pPr>
              <w:pStyle w:val="a6"/>
              <w:spacing w:before="0" w:beforeAutospacing="0" w:after="0" w:afterAutospacing="0" w:line="360" w:lineRule="auto"/>
              <w:ind w:left="-142"/>
              <w:jc w:val="center"/>
              <w:textAlignment w:val="baseline"/>
              <w:rPr>
                <w:rFonts w:ascii="Arial" w:hAnsi="Arial" w:cs="Arial"/>
              </w:rPr>
            </w:pPr>
            <w:r w:rsidRPr="00EB731C">
              <w:rPr>
                <w:rFonts w:ascii="Arial" w:hAnsi="Arial" w:cs="Arial"/>
                <w:noProof/>
              </w:rPr>
              <w:drawing>
                <wp:inline distT="0" distB="0" distL="0" distR="0" wp14:anchorId="313A9678" wp14:editId="2234CCE6">
                  <wp:extent cx="3070747" cy="2200456"/>
                  <wp:effectExtent l="0" t="0" r="0" b="0"/>
                  <wp:docPr id="8" name="Рисунок 8" descr="C:\Users\пк\Desktop\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б.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656" cy="2200391"/>
                          </a:xfrm>
                          <a:prstGeom prst="rect">
                            <a:avLst/>
                          </a:prstGeom>
                          <a:noFill/>
                          <a:ln>
                            <a:noFill/>
                          </a:ln>
                        </pic:spPr>
                      </pic:pic>
                    </a:graphicData>
                  </a:graphic>
                </wp:inline>
              </w:drawing>
            </w:r>
          </w:p>
        </w:tc>
      </w:tr>
      <w:tr w:rsidR="00061BDB" w:rsidRPr="00EB731C" w14:paraId="5162B52E" w14:textId="77777777" w:rsidTr="008368C5">
        <w:trPr>
          <w:trHeight w:val="475"/>
        </w:trPr>
        <w:tc>
          <w:tcPr>
            <w:tcW w:w="4700" w:type="dxa"/>
          </w:tcPr>
          <w:p w14:paraId="70F6F116" w14:textId="18BB8846" w:rsidR="00827698" w:rsidRPr="00EB731C" w:rsidRDefault="006F08CE" w:rsidP="00C340FE">
            <w:pPr>
              <w:pStyle w:val="a6"/>
              <w:spacing w:before="0" w:beforeAutospacing="0" w:after="0" w:afterAutospacing="0" w:line="360" w:lineRule="auto"/>
              <w:jc w:val="both"/>
              <w:textAlignment w:val="baseline"/>
            </w:pPr>
            <w:r w:rsidRPr="00EB731C">
              <w:t>Рис. 8</w:t>
            </w:r>
            <w:r w:rsidR="00827698" w:rsidRPr="00EB731C">
              <w:t>А</w:t>
            </w:r>
          </w:p>
        </w:tc>
        <w:tc>
          <w:tcPr>
            <w:tcW w:w="4871" w:type="dxa"/>
          </w:tcPr>
          <w:p w14:paraId="28FEC89B" w14:textId="54AA6EC0" w:rsidR="00827698" w:rsidRPr="00EB731C" w:rsidRDefault="006F08CE" w:rsidP="00C340FE">
            <w:pPr>
              <w:pStyle w:val="a6"/>
              <w:spacing w:before="0" w:beforeAutospacing="0" w:after="0" w:afterAutospacing="0" w:line="360" w:lineRule="auto"/>
              <w:jc w:val="both"/>
              <w:textAlignment w:val="baseline"/>
            </w:pPr>
            <w:r w:rsidRPr="00EB731C">
              <w:t>Рис. 8</w:t>
            </w:r>
            <w:r w:rsidR="00827698" w:rsidRPr="00EB731C">
              <w:t>Б</w:t>
            </w:r>
          </w:p>
        </w:tc>
      </w:tr>
      <w:tr w:rsidR="00061BDB" w:rsidRPr="00EB731C" w14:paraId="3094149F" w14:textId="77777777" w:rsidTr="008368C5">
        <w:trPr>
          <w:trHeight w:val="475"/>
        </w:trPr>
        <w:tc>
          <w:tcPr>
            <w:tcW w:w="4700" w:type="dxa"/>
          </w:tcPr>
          <w:p w14:paraId="5DBB7F03" w14:textId="76F0255E" w:rsidR="001B2352" w:rsidRPr="00EB731C" w:rsidRDefault="004C60AF" w:rsidP="005F014C">
            <w:pPr>
              <w:pStyle w:val="a6"/>
              <w:spacing w:before="0" w:beforeAutospacing="0" w:after="0" w:afterAutospacing="0" w:line="360" w:lineRule="auto"/>
              <w:ind w:left="-142"/>
              <w:textAlignment w:val="baseline"/>
            </w:pPr>
            <w:r w:rsidRPr="00EB731C">
              <w:rPr>
                <w:noProof/>
              </w:rPr>
              <w:drawing>
                <wp:inline distT="0" distB="0" distL="0" distR="0" wp14:anchorId="00EF6420" wp14:editId="7387261F">
                  <wp:extent cx="3043450" cy="2133333"/>
                  <wp:effectExtent l="0" t="0" r="5080" b="635"/>
                  <wp:docPr id="9" name="Рисунок 9" descr="C:\Users\пк\Desktop\Olya_i_eyo_poc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Olya_i_eyo_pochk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3551" cy="2133404"/>
                          </a:xfrm>
                          <a:prstGeom prst="rect">
                            <a:avLst/>
                          </a:prstGeom>
                          <a:noFill/>
                          <a:ln>
                            <a:noFill/>
                          </a:ln>
                        </pic:spPr>
                      </pic:pic>
                    </a:graphicData>
                  </a:graphic>
                </wp:inline>
              </w:drawing>
            </w:r>
          </w:p>
        </w:tc>
        <w:tc>
          <w:tcPr>
            <w:tcW w:w="4871" w:type="dxa"/>
          </w:tcPr>
          <w:p w14:paraId="7D047F49" w14:textId="2023DAE8" w:rsidR="001B2352" w:rsidRPr="00EB731C" w:rsidRDefault="00D64012" w:rsidP="008E7A42">
            <w:pPr>
              <w:pStyle w:val="a6"/>
              <w:spacing w:before="0" w:beforeAutospacing="0" w:after="0" w:afterAutospacing="0" w:line="360" w:lineRule="auto"/>
              <w:ind w:left="-142"/>
              <w:jc w:val="both"/>
              <w:textAlignment w:val="baseline"/>
            </w:pPr>
            <w:r w:rsidRPr="00EB731C">
              <w:rPr>
                <w:noProof/>
              </w:rPr>
              <w:drawing>
                <wp:inline distT="0" distB="0" distL="0" distR="0" wp14:anchorId="3E558CAB" wp14:editId="5B0F693C">
                  <wp:extent cx="3039699" cy="2129051"/>
                  <wp:effectExtent l="0" t="0" r="8890" b="5080"/>
                  <wp:docPr id="3" name="Рисунок 3" descr="C:\Users\пк\Desktop\3 точка гот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3 точка готово.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2204" cy="2130806"/>
                          </a:xfrm>
                          <a:prstGeom prst="rect">
                            <a:avLst/>
                          </a:prstGeom>
                          <a:noFill/>
                          <a:ln>
                            <a:noFill/>
                          </a:ln>
                        </pic:spPr>
                      </pic:pic>
                    </a:graphicData>
                  </a:graphic>
                </wp:inline>
              </w:drawing>
            </w:r>
          </w:p>
        </w:tc>
      </w:tr>
      <w:tr w:rsidR="00061BDB" w:rsidRPr="00EB731C" w14:paraId="1D8AB659" w14:textId="77777777" w:rsidTr="008368C5">
        <w:trPr>
          <w:trHeight w:val="475"/>
        </w:trPr>
        <w:tc>
          <w:tcPr>
            <w:tcW w:w="4700" w:type="dxa"/>
          </w:tcPr>
          <w:p w14:paraId="72CB8A12" w14:textId="1EB377DE" w:rsidR="001B2352" w:rsidRPr="00EB731C" w:rsidRDefault="006F08CE" w:rsidP="008E7A42">
            <w:pPr>
              <w:pStyle w:val="a6"/>
              <w:tabs>
                <w:tab w:val="left" w:pos="0"/>
              </w:tabs>
              <w:spacing w:before="0" w:beforeAutospacing="0" w:after="0" w:afterAutospacing="0" w:line="360" w:lineRule="auto"/>
              <w:jc w:val="both"/>
              <w:textAlignment w:val="baseline"/>
            </w:pPr>
            <w:r w:rsidRPr="00EB731C">
              <w:t>Рис. 8</w:t>
            </w:r>
            <w:r w:rsidR="001B2352" w:rsidRPr="00EB731C">
              <w:t>В</w:t>
            </w:r>
          </w:p>
        </w:tc>
        <w:tc>
          <w:tcPr>
            <w:tcW w:w="4871" w:type="dxa"/>
          </w:tcPr>
          <w:p w14:paraId="057CBDD1" w14:textId="1A609214" w:rsidR="001B2352" w:rsidRPr="00EB731C" w:rsidRDefault="006F08CE" w:rsidP="008E7A42">
            <w:pPr>
              <w:pStyle w:val="a6"/>
              <w:spacing w:before="0" w:beforeAutospacing="0" w:after="0" w:afterAutospacing="0" w:line="360" w:lineRule="auto"/>
              <w:jc w:val="both"/>
              <w:textAlignment w:val="baseline"/>
            </w:pPr>
            <w:r w:rsidRPr="00EB731C">
              <w:t>Рис.8</w:t>
            </w:r>
            <w:r w:rsidR="001B2352" w:rsidRPr="00EB731C">
              <w:t>Г</w:t>
            </w:r>
          </w:p>
        </w:tc>
      </w:tr>
    </w:tbl>
    <w:p w14:paraId="2C537B05" w14:textId="4C2BB6F0" w:rsidR="00FC35CD" w:rsidRPr="00EB731C" w:rsidRDefault="008C6DD3" w:rsidP="008E7A42">
      <w:pPr>
        <w:pStyle w:val="a6"/>
        <w:spacing w:before="0" w:beforeAutospacing="0" w:after="0" w:afterAutospacing="0" w:line="360" w:lineRule="auto"/>
        <w:ind w:left="-142"/>
        <w:jc w:val="both"/>
        <w:textAlignment w:val="baseline"/>
        <w:rPr>
          <w:rFonts w:ascii="Arial" w:hAnsi="Arial" w:cs="Arial"/>
        </w:rPr>
      </w:pPr>
      <w:r w:rsidRPr="00EB731C">
        <w:rPr>
          <w:rFonts w:ascii="Arial" w:hAnsi="Arial" w:cs="Arial"/>
        </w:rPr>
        <w:lastRenderedPageBreak/>
        <w:t> </w:t>
      </w:r>
    </w:p>
    <w:p w14:paraId="35F43429" w14:textId="604DD452" w:rsidR="00E509DE" w:rsidRPr="00EB731C" w:rsidRDefault="006F08CE" w:rsidP="008E7A42">
      <w:pPr>
        <w:pStyle w:val="a6"/>
        <w:spacing w:before="0" w:beforeAutospacing="0" w:after="0" w:afterAutospacing="0" w:line="360" w:lineRule="auto"/>
        <w:ind w:left="-142"/>
        <w:jc w:val="both"/>
        <w:textAlignment w:val="baseline"/>
        <w:rPr>
          <w:bCs/>
        </w:rPr>
      </w:pPr>
      <w:r w:rsidRPr="00EB731C">
        <w:rPr>
          <w:rStyle w:val="a7"/>
          <w:b w:val="0"/>
        </w:rPr>
        <w:t>Рис. 8</w:t>
      </w:r>
      <w:r w:rsidR="00E20B01" w:rsidRPr="00EB731C">
        <w:rPr>
          <w:rStyle w:val="a7"/>
          <w:b w:val="0"/>
        </w:rPr>
        <w:t xml:space="preserve">. </w:t>
      </w:r>
      <w:r w:rsidR="000B3E73" w:rsidRPr="00EB731C">
        <w:rPr>
          <w:rStyle w:val="a7"/>
          <w:b w:val="0"/>
        </w:rPr>
        <w:t xml:space="preserve">Сравнительная </w:t>
      </w:r>
      <w:r w:rsidR="001E1CBF" w:rsidRPr="00EB731C">
        <w:rPr>
          <w:rStyle w:val="a7"/>
          <w:b w:val="0"/>
        </w:rPr>
        <w:t>качественная</w:t>
      </w:r>
      <w:r w:rsidR="00E20B01" w:rsidRPr="00EB731C">
        <w:rPr>
          <w:rStyle w:val="a7"/>
          <w:b w:val="0"/>
        </w:rPr>
        <w:t xml:space="preserve"> оценка контрастно-усиленного ультразвукового исследования </w:t>
      </w:r>
      <w:r w:rsidR="00D03BC3" w:rsidRPr="00EB731C">
        <w:rPr>
          <w:rStyle w:val="a7"/>
          <w:b w:val="0"/>
        </w:rPr>
        <w:t xml:space="preserve">почек у пациентов с СД 2 типа </w:t>
      </w:r>
      <w:r w:rsidR="00672BD9" w:rsidRPr="00EB731C">
        <w:rPr>
          <w:rStyle w:val="a7"/>
          <w:b w:val="0"/>
        </w:rPr>
        <w:t>в группах с использование</w:t>
      </w:r>
      <w:r w:rsidR="001B2352" w:rsidRPr="00EB731C">
        <w:rPr>
          <w:rStyle w:val="a7"/>
          <w:b w:val="0"/>
        </w:rPr>
        <w:t>м</w:t>
      </w:r>
      <w:r w:rsidR="00672BD9" w:rsidRPr="00EB731C">
        <w:rPr>
          <w:rStyle w:val="a7"/>
          <w:b w:val="0"/>
        </w:rPr>
        <w:t xml:space="preserve"> стандартизированной </w:t>
      </w:r>
      <w:r w:rsidR="001B2352" w:rsidRPr="00EB731C">
        <w:rPr>
          <w:rStyle w:val="a7"/>
          <w:b w:val="0"/>
        </w:rPr>
        <w:t>и рутинной методик исследования. А - стандартизированная методика проведения К</w:t>
      </w:r>
      <w:r w:rsidR="00E72F71" w:rsidRPr="00EB731C">
        <w:rPr>
          <w:rStyle w:val="a7"/>
          <w:b w:val="0"/>
        </w:rPr>
        <w:t xml:space="preserve">УУЗИ правой почки у пациента </w:t>
      </w:r>
      <w:r w:rsidR="00950A66" w:rsidRPr="00EB731C">
        <w:rPr>
          <w:rStyle w:val="a7"/>
          <w:b w:val="0"/>
        </w:rPr>
        <w:t xml:space="preserve">с </w:t>
      </w:r>
      <w:r w:rsidR="001B2352" w:rsidRPr="00EB731C">
        <w:rPr>
          <w:rStyle w:val="a7"/>
          <w:b w:val="0"/>
        </w:rPr>
        <w:t>хронической болезнью почек (</w:t>
      </w:r>
      <w:r w:rsidR="001B2352" w:rsidRPr="00EB731C">
        <w:rPr>
          <w:bCs/>
        </w:rPr>
        <w:t>ХБП) 1 ст., СД 2 типа (стаж течения &gt;10 лет) в стадии компенсации</w:t>
      </w:r>
      <w:r w:rsidR="001B2352" w:rsidRPr="00EB731C">
        <w:rPr>
          <w:rStyle w:val="a7"/>
          <w:b w:val="0"/>
        </w:rPr>
        <w:t xml:space="preserve">; Б – рутинная методика проведения </w:t>
      </w:r>
      <w:r w:rsidR="00E72F71" w:rsidRPr="00EB731C">
        <w:rPr>
          <w:rStyle w:val="a7"/>
          <w:b w:val="0"/>
        </w:rPr>
        <w:t>КУУЗИ правой почки у пациента</w:t>
      </w:r>
      <w:r w:rsidR="00950A66" w:rsidRPr="00EB731C">
        <w:rPr>
          <w:rStyle w:val="a7"/>
          <w:b w:val="0"/>
        </w:rPr>
        <w:t xml:space="preserve"> с </w:t>
      </w:r>
      <w:r w:rsidR="001B2352" w:rsidRPr="00EB731C">
        <w:rPr>
          <w:rStyle w:val="a7"/>
          <w:b w:val="0"/>
        </w:rPr>
        <w:t>хронической болезнью почек (</w:t>
      </w:r>
      <w:r w:rsidR="001B2352" w:rsidRPr="00EB731C">
        <w:rPr>
          <w:bCs/>
        </w:rPr>
        <w:t xml:space="preserve">ХБП) 1 ст., СД 2 типа в стадии компенсации; В - </w:t>
      </w:r>
      <w:r w:rsidR="001B2352" w:rsidRPr="00EB731C">
        <w:rPr>
          <w:rStyle w:val="a7"/>
          <w:b w:val="0"/>
        </w:rPr>
        <w:t xml:space="preserve">стандартизированная методика проведения </w:t>
      </w:r>
      <w:r w:rsidR="00E72F71" w:rsidRPr="00EB731C">
        <w:rPr>
          <w:rStyle w:val="a7"/>
          <w:b w:val="0"/>
        </w:rPr>
        <w:t>КУУЗИ правой почки у пациента</w:t>
      </w:r>
      <w:r w:rsidR="001B2352" w:rsidRPr="00EB731C">
        <w:rPr>
          <w:rStyle w:val="a7"/>
          <w:b w:val="0"/>
        </w:rPr>
        <w:t xml:space="preserve"> с </w:t>
      </w:r>
      <w:r w:rsidR="001B2352" w:rsidRPr="00EB731C">
        <w:rPr>
          <w:bCs/>
        </w:rPr>
        <w:t xml:space="preserve">ХБП, терминальная стадия, СД 2 типа тяжелое течение; Г - </w:t>
      </w:r>
      <w:r w:rsidR="001B2352" w:rsidRPr="00EB731C">
        <w:rPr>
          <w:rStyle w:val="a7"/>
          <w:b w:val="0"/>
        </w:rPr>
        <w:t xml:space="preserve">рутинная методика проведения </w:t>
      </w:r>
      <w:r w:rsidR="00E72F71" w:rsidRPr="00EB731C">
        <w:rPr>
          <w:rStyle w:val="a7"/>
          <w:b w:val="0"/>
        </w:rPr>
        <w:t>КУУЗИ правой почки у пациента</w:t>
      </w:r>
      <w:r w:rsidR="001B2352" w:rsidRPr="00EB731C">
        <w:rPr>
          <w:rStyle w:val="a7"/>
          <w:b w:val="0"/>
        </w:rPr>
        <w:t xml:space="preserve"> с </w:t>
      </w:r>
      <w:r w:rsidR="001B2352" w:rsidRPr="00EB731C">
        <w:rPr>
          <w:bCs/>
        </w:rPr>
        <w:t>ХБП, терминальная стадия, СД 2 типа тяжелое течение.</w:t>
      </w:r>
    </w:p>
    <w:p w14:paraId="6D6A94EF" w14:textId="3CE77B94" w:rsidR="0059540B" w:rsidRPr="00EB731C" w:rsidRDefault="0059540B" w:rsidP="008E7A42">
      <w:pPr>
        <w:pStyle w:val="a6"/>
        <w:spacing w:before="0" w:beforeAutospacing="0" w:after="0" w:afterAutospacing="0" w:line="360" w:lineRule="auto"/>
        <w:ind w:left="-142"/>
        <w:jc w:val="both"/>
        <w:textAlignment w:val="baseline"/>
        <w:rPr>
          <w:rStyle w:val="a7"/>
          <w:b w:val="0"/>
          <w:lang w:val="en-US"/>
        </w:rPr>
      </w:pPr>
      <w:r w:rsidRPr="00EB731C">
        <w:rPr>
          <w:rStyle w:val="a7"/>
          <w:b w:val="0"/>
          <w:lang w:val="en-US"/>
        </w:rPr>
        <w:t>Fig</w:t>
      </w:r>
      <w:r w:rsidR="006F08CE" w:rsidRPr="00EB731C">
        <w:rPr>
          <w:rStyle w:val="a7"/>
          <w:b w:val="0"/>
          <w:lang w:val="en-US"/>
        </w:rPr>
        <w:t>ure: 8</w:t>
      </w:r>
      <w:r w:rsidR="001E1CBF" w:rsidRPr="00EB731C">
        <w:rPr>
          <w:rStyle w:val="a7"/>
          <w:b w:val="0"/>
          <w:lang w:val="en-US"/>
        </w:rPr>
        <w:t>. Comparative qualitative</w:t>
      </w:r>
      <w:r w:rsidRPr="00EB731C">
        <w:rPr>
          <w:rStyle w:val="a7"/>
          <w:b w:val="0"/>
          <w:lang w:val="en-US"/>
        </w:rPr>
        <w:t xml:space="preserve"> assessment of contrast-enhanced ultrasound examination of the kidneys in patients with type 2 diabetes in groups using standardized and routine research methods. A - standardized method of conducting CEUS of the right kidney in a patient with chronic kidney disease grade 1, type 2 diabetes (course of history&gt; 10 years) in the stage of compensation; B - routine method of conducting CEUS of the right kidney in a patient with chronic kidney disease grade 1, type 2 diabetes in the stage of compensation; B - standardized technique for conducting CEUS of the right kidney in a patient with chronic kidney disease, terminal stage, severe type 2 diabetes; D - routine method of conducting CEUS of the right kidney in a patient with chronic kidney disease, terminal stage, severe type 2 diabetes.</w:t>
      </w:r>
    </w:p>
    <w:p w14:paraId="18BD8B5C" w14:textId="77777777" w:rsidR="0059540B" w:rsidRPr="00EB731C" w:rsidRDefault="0059540B" w:rsidP="008E7A42">
      <w:pPr>
        <w:pStyle w:val="a6"/>
        <w:spacing w:before="0" w:beforeAutospacing="0" w:after="0" w:afterAutospacing="0" w:line="360" w:lineRule="auto"/>
        <w:ind w:left="-142"/>
        <w:jc w:val="both"/>
        <w:textAlignment w:val="baseline"/>
        <w:rPr>
          <w:rStyle w:val="a7"/>
          <w:b w:val="0"/>
          <w:lang w:val="en-US"/>
        </w:rPr>
      </w:pPr>
    </w:p>
    <w:p w14:paraId="0A45B3E5" w14:textId="3C3215D0" w:rsidR="00E72F71" w:rsidRPr="00EB731C" w:rsidRDefault="00E27B9A" w:rsidP="008E7A42">
      <w:pPr>
        <w:pStyle w:val="a6"/>
        <w:spacing w:before="0" w:beforeAutospacing="0" w:after="0" w:afterAutospacing="0" w:line="360" w:lineRule="auto"/>
        <w:ind w:left="-142"/>
        <w:jc w:val="both"/>
        <w:textAlignment w:val="baseline"/>
        <w:rPr>
          <w:rStyle w:val="a7"/>
          <w:b w:val="0"/>
        </w:rPr>
      </w:pPr>
      <w:r w:rsidRPr="00EB731C">
        <w:rPr>
          <w:rStyle w:val="a7"/>
          <w:b w:val="0"/>
        </w:rPr>
        <w:t>Анализируя</w:t>
      </w:r>
      <w:r w:rsidR="006F08CE" w:rsidRPr="00EB731C">
        <w:rPr>
          <w:rStyle w:val="a7"/>
          <w:b w:val="0"/>
        </w:rPr>
        <w:t xml:space="preserve"> рис.8</w:t>
      </w:r>
      <w:r w:rsidR="00BE1A30" w:rsidRPr="00EB731C">
        <w:rPr>
          <w:rStyle w:val="a7"/>
          <w:b w:val="0"/>
        </w:rPr>
        <w:t>, проведение методик оценки количественных параметров КУУЗИ в 2-ух группах исследуемых пациентов</w:t>
      </w:r>
      <w:r w:rsidR="00E72F71" w:rsidRPr="00EB731C">
        <w:rPr>
          <w:rStyle w:val="a7"/>
          <w:b w:val="0"/>
        </w:rPr>
        <w:t>, были выявлены</w:t>
      </w:r>
      <w:r w:rsidR="00BE1A30" w:rsidRPr="00EB731C">
        <w:rPr>
          <w:rStyle w:val="a7"/>
          <w:b w:val="0"/>
        </w:rPr>
        <w:t xml:space="preserve"> </w:t>
      </w:r>
      <w:r w:rsidRPr="00EB731C">
        <w:rPr>
          <w:rStyle w:val="a7"/>
          <w:b w:val="0"/>
        </w:rPr>
        <w:t>разные варианты в согласованности</w:t>
      </w:r>
      <w:r w:rsidR="00950A66" w:rsidRPr="00EB731C">
        <w:rPr>
          <w:rStyle w:val="a7"/>
          <w:b w:val="0"/>
        </w:rPr>
        <w:t>.</w:t>
      </w:r>
    </w:p>
    <w:p w14:paraId="5834E752" w14:textId="33E4C835" w:rsidR="00E72F71" w:rsidRPr="00EB731C" w:rsidRDefault="00E72F71" w:rsidP="008E7A42">
      <w:pPr>
        <w:pStyle w:val="a6"/>
        <w:spacing w:before="0" w:beforeAutospacing="0" w:after="0" w:afterAutospacing="0" w:line="360" w:lineRule="auto"/>
        <w:ind w:left="-142"/>
        <w:jc w:val="both"/>
        <w:textAlignment w:val="baseline"/>
        <w:rPr>
          <w:rStyle w:val="a7"/>
          <w:b w:val="0"/>
        </w:rPr>
      </w:pPr>
      <w:r w:rsidRPr="00EB731C">
        <w:rPr>
          <w:rStyle w:val="a7"/>
          <w:b w:val="0"/>
        </w:rPr>
        <w:t xml:space="preserve">Выраженная несогласованность оказалась в группе, </w:t>
      </w:r>
      <w:r w:rsidR="00BE1A30" w:rsidRPr="00EB731C">
        <w:rPr>
          <w:rStyle w:val="a7"/>
          <w:b w:val="0"/>
        </w:rPr>
        <w:t xml:space="preserve">где </w:t>
      </w:r>
      <w:r w:rsidRPr="00EB731C">
        <w:rPr>
          <w:rStyle w:val="a7"/>
          <w:b w:val="0"/>
        </w:rPr>
        <w:t>количественная оценка проводилась по средству</w:t>
      </w:r>
      <w:r w:rsidR="00BE1A30" w:rsidRPr="00EB731C">
        <w:rPr>
          <w:rStyle w:val="a7"/>
          <w:b w:val="0"/>
        </w:rPr>
        <w:t xml:space="preserve"> рутинной методик</w:t>
      </w:r>
      <w:r w:rsidR="004B3582" w:rsidRPr="00EB731C">
        <w:rPr>
          <w:rStyle w:val="a7"/>
          <w:b w:val="0"/>
        </w:rPr>
        <w:t xml:space="preserve">и (0,25). </w:t>
      </w:r>
      <w:r w:rsidR="006F08CE" w:rsidRPr="00EB731C">
        <w:rPr>
          <w:rStyle w:val="a7"/>
          <w:b w:val="0"/>
        </w:rPr>
        <w:t>На рис.8Б и 8</w:t>
      </w:r>
      <w:r w:rsidR="00950A66" w:rsidRPr="00EB731C">
        <w:rPr>
          <w:rStyle w:val="a7"/>
          <w:b w:val="0"/>
        </w:rPr>
        <w:t xml:space="preserve">Г количественная </w:t>
      </w:r>
      <w:r w:rsidRPr="00EB731C">
        <w:rPr>
          <w:rStyle w:val="a7"/>
          <w:b w:val="0"/>
        </w:rPr>
        <w:t xml:space="preserve">оценка </w:t>
      </w:r>
      <w:r w:rsidR="008E7A42" w:rsidRPr="00EB731C">
        <w:rPr>
          <w:rStyle w:val="a7"/>
          <w:b w:val="0"/>
        </w:rPr>
        <w:t>ангиоархите</w:t>
      </w:r>
      <w:r w:rsidR="007B5978" w:rsidRPr="00EB731C">
        <w:rPr>
          <w:rStyle w:val="a7"/>
          <w:b w:val="0"/>
        </w:rPr>
        <w:t xml:space="preserve">ктоники правой почки </w:t>
      </w:r>
      <w:r w:rsidRPr="00EB731C">
        <w:rPr>
          <w:rStyle w:val="a7"/>
          <w:b w:val="0"/>
        </w:rPr>
        <w:t>проводилась в 4-ех различных точках</w:t>
      </w:r>
      <w:r w:rsidR="007B5978" w:rsidRPr="00EB731C">
        <w:rPr>
          <w:rStyle w:val="a7"/>
          <w:b w:val="0"/>
        </w:rPr>
        <w:t xml:space="preserve"> у пациентов с </w:t>
      </w:r>
      <w:r w:rsidR="007B5978" w:rsidRPr="00EB731C">
        <w:rPr>
          <w:rFonts w:eastAsia="TimesNewRomanPSMT"/>
        </w:rPr>
        <w:t>СД 2 типа в стадии компенсации</w:t>
      </w:r>
      <w:r w:rsidRPr="00EB731C">
        <w:rPr>
          <w:rStyle w:val="a7"/>
          <w:b w:val="0"/>
        </w:rPr>
        <w:t xml:space="preserve">. </w:t>
      </w:r>
      <w:r w:rsidR="007B5978" w:rsidRPr="00EB731C">
        <w:rPr>
          <w:rFonts w:eastAsia="TimesNewRomanPSMT"/>
        </w:rPr>
        <w:t xml:space="preserve">Основные количественные параметры КУУЗИ у пациентов с СД 2 типа в стадии компенсации, отображены в следующем порядке: ТАО (сек.) =14,34±32,5; ТТР (сек.) = 20,97±29,41, </w:t>
      </w:r>
      <w:r w:rsidR="007B5978" w:rsidRPr="00EB731C">
        <w:rPr>
          <w:rFonts w:eastAsia="TimesNewRomanPSMT"/>
          <w:lang w:val="en-US"/>
        </w:rPr>
        <w:t>PI</w:t>
      </w:r>
      <w:r w:rsidR="007B5978" w:rsidRPr="00EB731C">
        <w:rPr>
          <w:rFonts w:eastAsia="TimesNewRomanPSMT"/>
        </w:rPr>
        <w:t xml:space="preserve"> (сек.) = 101,48±37,</w:t>
      </w:r>
      <w:proofErr w:type="gramStart"/>
      <w:r w:rsidR="007B5978" w:rsidRPr="00EB731C">
        <w:rPr>
          <w:rFonts w:eastAsia="TimesNewRomanPSMT"/>
        </w:rPr>
        <w:t xml:space="preserve">98;  </w:t>
      </w:r>
      <w:proofErr w:type="spellStart"/>
      <w:r w:rsidR="007B5978" w:rsidRPr="00EB731C">
        <w:rPr>
          <w:rFonts w:eastAsia="TimesNewRomanPSMT"/>
          <w:lang w:val="en-US"/>
        </w:rPr>
        <w:t>HTWo</w:t>
      </w:r>
      <w:proofErr w:type="spellEnd"/>
      <w:proofErr w:type="gramEnd"/>
      <w:r w:rsidR="007B5978" w:rsidRPr="00EB731C">
        <w:rPr>
          <w:rFonts w:eastAsia="TimesNewRomanPSMT"/>
        </w:rPr>
        <w:t xml:space="preserve"> = 76,68±18,71 (сек.). </w:t>
      </w:r>
      <w:r w:rsidR="00D33781" w:rsidRPr="00EB731C">
        <w:rPr>
          <w:rStyle w:val="a7"/>
          <w:b w:val="0"/>
        </w:rPr>
        <w:t>Высокая погрешность</w:t>
      </w:r>
      <w:r w:rsidRPr="00EB731C">
        <w:rPr>
          <w:rStyle w:val="a7"/>
          <w:b w:val="0"/>
        </w:rPr>
        <w:t xml:space="preserve"> количественных показател</w:t>
      </w:r>
      <w:r w:rsidR="00D33781" w:rsidRPr="00EB731C">
        <w:rPr>
          <w:rStyle w:val="a7"/>
          <w:b w:val="0"/>
        </w:rPr>
        <w:t>ей</w:t>
      </w:r>
      <w:r w:rsidRPr="00EB731C">
        <w:rPr>
          <w:rStyle w:val="a7"/>
          <w:b w:val="0"/>
        </w:rPr>
        <w:t xml:space="preserve"> данной </w:t>
      </w:r>
      <w:r w:rsidR="00D33781" w:rsidRPr="00EB731C">
        <w:rPr>
          <w:rStyle w:val="a7"/>
          <w:b w:val="0"/>
        </w:rPr>
        <w:t>группы</w:t>
      </w:r>
      <w:r w:rsidRPr="00EB731C">
        <w:rPr>
          <w:rStyle w:val="a7"/>
          <w:b w:val="0"/>
        </w:rPr>
        <w:t xml:space="preserve"> не позволил дать точную оценку перфузии почек, а также </w:t>
      </w:r>
      <w:r w:rsidR="007B5978" w:rsidRPr="00EB731C">
        <w:rPr>
          <w:rStyle w:val="a7"/>
          <w:b w:val="0"/>
        </w:rPr>
        <w:t>возможность прогнозирования</w:t>
      </w:r>
      <w:r w:rsidRPr="00EB731C">
        <w:rPr>
          <w:rStyle w:val="a7"/>
          <w:b w:val="0"/>
        </w:rPr>
        <w:t xml:space="preserve"> ХБП у пациентов с </w:t>
      </w:r>
      <w:r w:rsidR="007B5978" w:rsidRPr="00EB731C">
        <w:rPr>
          <w:rStyle w:val="a7"/>
          <w:b w:val="0"/>
        </w:rPr>
        <w:t>СД 2 типа в стадии компенсации.</w:t>
      </w:r>
      <w:r w:rsidR="007B5978" w:rsidRPr="00EB731C">
        <w:rPr>
          <w:rFonts w:eastAsia="TimesNewRomanPSMT"/>
        </w:rPr>
        <w:t xml:space="preserve"> </w:t>
      </w:r>
    </w:p>
    <w:p w14:paraId="75FB3A26" w14:textId="2698EF77" w:rsidR="00BE1A30" w:rsidRPr="00EB731C" w:rsidRDefault="00950A66" w:rsidP="008E7A42">
      <w:pPr>
        <w:pStyle w:val="a6"/>
        <w:spacing w:before="0" w:beforeAutospacing="0" w:after="0" w:afterAutospacing="0" w:line="360" w:lineRule="auto"/>
        <w:ind w:left="-142"/>
        <w:jc w:val="both"/>
        <w:textAlignment w:val="baseline"/>
        <w:rPr>
          <w:rFonts w:eastAsia="TimesNewRomanPSMT"/>
        </w:rPr>
      </w:pPr>
      <w:r w:rsidRPr="00EB731C">
        <w:rPr>
          <w:rStyle w:val="a7"/>
          <w:b w:val="0"/>
        </w:rPr>
        <w:t xml:space="preserve">Противоположные результаты, </w:t>
      </w:r>
      <w:r w:rsidR="004B3582" w:rsidRPr="00EB731C">
        <w:rPr>
          <w:rStyle w:val="a7"/>
          <w:b w:val="0"/>
        </w:rPr>
        <w:t xml:space="preserve">в </w:t>
      </w:r>
      <w:r w:rsidRPr="00EB731C">
        <w:rPr>
          <w:rStyle w:val="a7"/>
          <w:b w:val="0"/>
        </w:rPr>
        <w:t>виде</w:t>
      </w:r>
      <w:r w:rsidR="004B3582" w:rsidRPr="00EB731C">
        <w:rPr>
          <w:rStyle w:val="a7"/>
          <w:b w:val="0"/>
        </w:rPr>
        <w:t xml:space="preserve"> согласованности в интерпретации количественных показателей врачей </w:t>
      </w:r>
      <w:r w:rsidR="005579B6" w:rsidRPr="00EB731C">
        <w:rPr>
          <w:rStyle w:val="a7"/>
          <w:b w:val="0"/>
        </w:rPr>
        <w:t>(0,6</w:t>
      </w:r>
      <w:r w:rsidR="004B3582" w:rsidRPr="00EB731C">
        <w:rPr>
          <w:rStyle w:val="a7"/>
          <w:b w:val="0"/>
        </w:rPr>
        <w:t xml:space="preserve">5) были получены в группах, где результаты </w:t>
      </w:r>
      <w:r w:rsidR="007B5978" w:rsidRPr="00EB731C">
        <w:rPr>
          <w:rStyle w:val="a7"/>
          <w:b w:val="0"/>
        </w:rPr>
        <w:t>гемодинамики почек оценивались</w:t>
      </w:r>
      <w:r w:rsidR="004B3582" w:rsidRPr="00EB731C">
        <w:rPr>
          <w:rStyle w:val="a7"/>
          <w:b w:val="0"/>
        </w:rPr>
        <w:t xml:space="preserve"> по </w:t>
      </w:r>
      <w:r w:rsidR="005579B6" w:rsidRPr="00EB731C">
        <w:rPr>
          <w:rStyle w:val="a7"/>
          <w:b w:val="0"/>
        </w:rPr>
        <w:t>стандартизированной</w:t>
      </w:r>
      <w:r w:rsidR="004B3582" w:rsidRPr="00EB731C">
        <w:rPr>
          <w:rStyle w:val="a7"/>
          <w:b w:val="0"/>
        </w:rPr>
        <w:t xml:space="preserve"> методике, которая включала оценку </w:t>
      </w:r>
      <w:r w:rsidR="008E7A42" w:rsidRPr="00EB731C">
        <w:rPr>
          <w:rStyle w:val="a7"/>
          <w:b w:val="0"/>
        </w:rPr>
        <w:lastRenderedPageBreak/>
        <w:t>ангиоархите</w:t>
      </w:r>
      <w:r w:rsidRPr="00EB731C">
        <w:rPr>
          <w:rStyle w:val="a7"/>
          <w:b w:val="0"/>
        </w:rPr>
        <w:t>ктоники почек в 8-ми</w:t>
      </w:r>
      <w:r w:rsidR="004B3582" w:rsidRPr="00EB731C">
        <w:rPr>
          <w:rStyle w:val="a7"/>
          <w:b w:val="0"/>
        </w:rPr>
        <w:t xml:space="preserve"> фиксируемых точках</w:t>
      </w:r>
      <w:r w:rsidR="007B5978" w:rsidRPr="00EB731C">
        <w:rPr>
          <w:rStyle w:val="a7"/>
          <w:b w:val="0"/>
        </w:rPr>
        <w:t xml:space="preserve"> у пациентов с </w:t>
      </w:r>
      <w:r w:rsidR="007B5978" w:rsidRPr="00EB731C">
        <w:rPr>
          <w:bCs/>
        </w:rPr>
        <w:t>ХБП, терминальной стадией</w:t>
      </w:r>
      <w:r w:rsidR="007B5978" w:rsidRPr="00EB731C">
        <w:rPr>
          <w:rStyle w:val="a7"/>
          <w:b w:val="0"/>
        </w:rPr>
        <w:t xml:space="preserve"> </w:t>
      </w:r>
      <w:r w:rsidR="00E27B9A" w:rsidRPr="00EB731C">
        <w:rPr>
          <w:rStyle w:val="a7"/>
          <w:b w:val="0"/>
        </w:rPr>
        <w:t>(в 5-ти артериальных и 3-ех венозных).</w:t>
      </w:r>
      <w:r w:rsidR="004B3582" w:rsidRPr="00EB731C">
        <w:rPr>
          <w:rStyle w:val="a7"/>
          <w:b w:val="0"/>
        </w:rPr>
        <w:t xml:space="preserve"> </w:t>
      </w:r>
      <w:r w:rsidR="006F08CE" w:rsidRPr="00EB731C">
        <w:rPr>
          <w:rStyle w:val="a7"/>
          <w:b w:val="0"/>
        </w:rPr>
        <w:t>На рис. 8А и 8</w:t>
      </w:r>
      <w:r w:rsidR="008E7A42" w:rsidRPr="00EB731C">
        <w:rPr>
          <w:rStyle w:val="a7"/>
          <w:b w:val="0"/>
        </w:rPr>
        <w:t>В</w:t>
      </w:r>
      <w:r w:rsidR="007B5978" w:rsidRPr="00EB731C">
        <w:rPr>
          <w:rStyle w:val="a7"/>
          <w:b w:val="0"/>
        </w:rPr>
        <w:t xml:space="preserve"> можно проследить </w:t>
      </w:r>
      <w:r w:rsidR="00AD0AAF" w:rsidRPr="00EB731C">
        <w:rPr>
          <w:rStyle w:val="a7"/>
          <w:b w:val="0"/>
        </w:rPr>
        <w:t>вариант полученного исследования. Все точки были фиксированы в срединном сегменте почки. Точки А1 и В1 фиксированы в воротах почки на расст</w:t>
      </w:r>
      <w:r w:rsidRPr="00EB731C">
        <w:rPr>
          <w:rStyle w:val="a7"/>
          <w:b w:val="0"/>
        </w:rPr>
        <w:t xml:space="preserve">оянии </w:t>
      </w:r>
      <w:r w:rsidR="00AD0AAF" w:rsidRPr="00EB731C">
        <w:rPr>
          <w:rStyle w:val="a7"/>
          <w:b w:val="0"/>
        </w:rPr>
        <w:t>не менее 5 мм от деления на сегментарные артерии и сегментарные вены. Точки А2, А3</w:t>
      </w:r>
      <w:r w:rsidR="0006076C" w:rsidRPr="00EB731C">
        <w:rPr>
          <w:rStyle w:val="a7"/>
          <w:b w:val="0"/>
        </w:rPr>
        <w:t>,</w:t>
      </w:r>
      <w:r w:rsidRPr="00EB731C">
        <w:rPr>
          <w:rStyle w:val="a7"/>
          <w:b w:val="0"/>
        </w:rPr>
        <w:t xml:space="preserve"> </w:t>
      </w:r>
      <w:r w:rsidR="00921BB9" w:rsidRPr="00EB731C">
        <w:rPr>
          <w:rStyle w:val="a7"/>
          <w:b w:val="0"/>
        </w:rPr>
        <w:t xml:space="preserve">А4, </w:t>
      </w:r>
      <w:r w:rsidR="0006076C" w:rsidRPr="00EB731C">
        <w:rPr>
          <w:rStyle w:val="a7"/>
          <w:b w:val="0"/>
        </w:rPr>
        <w:t>А5, В2 и В3</w:t>
      </w:r>
      <w:r w:rsidR="00AD0AAF" w:rsidRPr="00EB731C">
        <w:rPr>
          <w:rStyle w:val="a7"/>
          <w:b w:val="0"/>
        </w:rPr>
        <w:t xml:space="preserve"> в проекции срединного сегмента, визуализируемых сосудов. </w:t>
      </w:r>
      <w:r w:rsidR="00D33781" w:rsidRPr="00EB731C">
        <w:rPr>
          <w:rFonts w:eastAsia="TimesNewRomanPSMT"/>
        </w:rPr>
        <w:t>Основные количественные параметры КУУЗИ у пациен</w:t>
      </w:r>
      <w:r w:rsidRPr="00EB731C">
        <w:rPr>
          <w:rFonts w:eastAsia="TimesNewRomanPSMT"/>
        </w:rPr>
        <w:t xml:space="preserve">тов с ХБП, терминальной стадии </w:t>
      </w:r>
      <w:r w:rsidR="00D33781" w:rsidRPr="00EB731C">
        <w:rPr>
          <w:rFonts w:eastAsia="TimesNewRomanPSMT"/>
        </w:rPr>
        <w:t>в точке А1 ото</w:t>
      </w:r>
      <w:r w:rsidRPr="00EB731C">
        <w:rPr>
          <w:rFonts w:eastAsia="TimesNewRomanPSMT"/>
        </w:rPr>
        <w:t xml:space="preserve">бражены в следующем порядке: </w:t>
      </w:r>
      <w:r w:rsidR="00D33781" w:rsidRPr="00EB731C">
        <w:rPr>
          <w:rFonts w:eastAsia="TimesNewRomanPSMT"/>
        </w:rPr>
        <w:t xml:space="preserve">ТАО (сек.) =15,12±2,8; ТТР (сек.) = 22,45±3,1, </w:t>
      </w:r>
      <w:r w:rsidR="00D33781" w:rsidRPr="00EB731C">
        <w:rPr>
          <w:rFonts w:eastAsia="TimesNewRomanPSMT"/>
          <w:lang w:val="en-US"/>
        </w:rPr>
        <w:t>PI</w:t>
      </w:r>
      <w:r w:rsidRPr="00EB731C">
        <w:rPr>
          <w:rFonts w:eastAsia="TimesNewRomanPSMT"/>
        </w:rPr>
        <w:t xml:space="preserve"> (сек.) = 103,13±2,1; </w:t>
      </w:r>
      <w:proofErr w:type="spellStart"/>
      <w:r w:rsidR="00D33781" w:rsidRPr="00EB731C">
        <w:rPr>
          <w:rFonts w:eastAsia="TimesNewRomanPSMT"/>
          <w:lang w:val="en-US"/>
        </w:rPr>
        <w:t>HTWo</w:t>
      </w:r>
      <w:proofErr w:type="spellEnd"/>
      <w:r w:rsidRPr="00EB731C">
        <w:rPr>
          <w:rFonts w:eastAsia="TimesNewRomanPSMT"/>
        </w:rPr>
        <w:t xml:space="preserve"> = 77,58±3,7 (сек.).</w:t>
      </w:r>
      <w:r w:rsidR="00D33781" w:rsidRPr="00EB731C">
        <w:rPr>
          <w:rFonts w:eastAsia="TimesNewRomanPSMT"/>
        </w:rPr>
        <w:t xml:space="preserve"> Низкая погрешность позволяет достоверно оценивать количественные показатели в данной группе.</w:t>
      </w:r>
    </w:p>
    <w:p w14:paraId="09B1BCA2" w14:textId="1173DB8C" w:rsidR="00921BB9" w:rsidRPr="00EB731C" w:rsidRDefault="00921BB9" w:rsidP="00921BB9">
      <w:pPr>
        <w:pStyle w:val="a6"/>
        <w:spacing w:before="0" w:beforeAutospacing="0" w:after="0" w:afterAutospacing="0" w:line="360" w:lineRule="auto"/>
        <w:ind w:left="-142"/>
        <w:jc w:val="both"/>
        <w:textAlignment w:val="baseline"/>
        <w:rPr>
          <w:rFonts w:eastAsia="TimesNewRomanPSMT"/>
        </w:rPr>
      </w:pPr>
      <w:r w:rsidRPr="00EB731C">
        <w:rPr>
          <w:rFonts w:eastAsia="TimesNewRomanPSMT"/>
        </w:rPr>
        <w:t>В результате проведения КУУЗИ почек по рутинной методике в 50% (</w:t>
      </w:r>
      <w:r w:rsidRPr="00EB731C">
        <w:rPr>
          <w:rFonts w:eastAsia="TimesNewRomanPSMT"/>
          <w:lang w:val="en-US"/>
        </w:rPr>
        <w:t>n</w:t>
      </w:r>
      <w:r w:rsidRPr="00EB731C">
        <w:rPr>
          <w:rFonts w:eastAsia="TimesNewRomanPSMT"/>
        </w:rPr>
        <w:t>=3)</w:t>
      </w:r>
      <w:r w:rsidR="00B559CD" w:rsidRPr="00EB731C">
        <w:rPr>
          <w:rFonts w:eastAsia="TimesNewRomanPSMT"/>
        </w:rPr>
        <w:t xml:space="preserve"> случаях выявлена</w:t>
      </w:r>
      <w:r w:rsidRPr="00EB731C">
        <w:rPr>
          <w:rFonts w:eastAsia="TimesNewRomanPSMT"/>
        </w:rPr>
        <w:t xml:space="preserve"> </w:t>
      </w:r>
      <w:proofErr w:type="spellStart"/>
      <w:r w:rsidRPr="00EB731C">
        <w:rPr>
          <w:rFonts w:eastAsia="TimesNewRomanPSMT"/>
        </w:rPr>
        <w:t>гипоперфузия</w:t>
      </w:r>
      <w:proofErr w:type="spellEnd"/>
      <w:r w:rsidRPr="00EB731C">
        <w:rPr>
          <w:rFonts w:eastAsia="TimesNewRomanPSMT"/>
        </w:rPr>
        <w:t xml:space="preserve"> правой почки и в 50% (</w:t>
      </w:r>
      <w:r w:rsidRPr="00EB731C">
        <w:rPr>
          <w:rFonts w:eastAsia="TimesNewRomanPSMT"/>
          <w:lang w:val="en-US"/>
        </w:rPr>
        <w:t>n</w:t>
      </w:r>
      <w:r w:rsidRPr="00EB731C">
        <w:rPr>
          <w:rFonts w:eastAsia="TimesNewRomanPSMT"/>
        </w:rPr>
        <w:t xml:space="preserve">=3) случае – данные интерпретировались как норма. В результате проведения КУУЗИ почек по предложенной методике в </w:t>
      </w:r>
      <w:r w:rsidR="00B559CD" w:rsidRPr="00EB731C">
        <w:rPr>
          <w:rFonts w:eastAsia="TimesNewRomanPSMT"/>
        </w:rPr>
        <w:t>100</w:t>
      </w:r>
      <w:r w:rsidRPr="00EB731C">
        <w:rPr>
          <w:rFonts w:eastAsia="TimesNewRomanPSMT"/>
        </w:rPr>
        <w:t>% (</w:t>
      </w:r>
      <w:r w:rsidRPr="00EB731C">
        <w:rPr>
          <w:rFonts w:eastAsia="TimesNewRomanPSMT"/>
          <w:lang w:val="en-US"/>
        </w:rPr>
        <w:t>n</w:t>
      </w:r>
      <w:r w:rsidRPr="00EB731C">
        <w:rPr>
          <w:rFonts w:eastAsia="TimesNewRomanPSMT"/>
        </w:rPr>
        <w:t>=</w:t>
      </w:r>
      <w:r w:rsidR="00B559CD" w:rsidRPr="00EB731C">
        <w:rPr>
          <w:rFonts w:eastAsia="TimesNewRomanPSMT"/>
        </w:rPr>
        <w:t>6</w:t>
      </w:r>
      <w:r w:rsidRPr="00EB731C">
        <w:rPr>
          <w:rFonts w:eastAsia="TimesNewRomanPSMT"/>
        </w:rPr>
        <w:t xml:space="preserve">) случаях выявлена выраженная </w:t>
      </w:r>
      <w:proofErr w:type="spellStart"/>
      <w:r w:rsidRPr="00EB731C">
        <w:rPr>
          <w:rFonts w:eastAsia="TimesNewRomanPSMT"/>
        </w:rPr>
        <w:t>гипоперфузия</w:t>
      </w:r>
      <w:proofErr w:type="spellEnd"/>
      <w:r w:rsidRPr="00EB731C">
        <w:rPr>
          <w:rFonts w:eastAsia="TimesNewRomanPSMT"/>
        </w:rPr>
        <w:t xml:space="preserve"> правой почки</w:t>
      </w:r>
      <w:r w:rsidR="00B559CD" w:rsidRPr="00EB731C">
        <w:rPr>
          <w:rFonts w:eastAsia="TimesNewRomanPSMT"/>
        </w:rPr>
        <w:t>.</w:t>
      </w:r>
    </w:p>
    <w:p w14:paraId="63403F0A" w14:textId="414D0BFD" w:rsidR="00921BB9" w:rsidRPr="00EB731C" w:rsidRDefault="00C94127" w:rsidP="00921BB9">
      <w:pPr>
        <w:pStyle w:val="a6"/>
        <w:spacing w:before="0" w:beforeAutospacing="0" w:after="0" w:afterAutospacing="0" w:line="360" w:lineRule="auto"/>
        <w:ind w:left="-142"/>
        <w:jc w:val="both"/>
        <w:textAlignment w:val="baseline"/>
        <w:rPr>
          <w:rStyle w:val="a7"/>
          <w:b w:val="0"/>
        </w:rPr>
      </w:pPr>
      <w:r w:rsidRPr="00EB731C">
        <w:rPr>
          <w:rFonts w:eastAsia="TimesNewRomanPSMT"/>
        </w:rPr>
        <w:t>По результатам динамической нефросцинтиграфии</w:t>
      </w:r>
      <w:r w:rsidR="00921BB9" w:rsidRPr="00EB731C">
        <w:rPr>
          <w:rFonts w:eastAsia="TimesNewRomanPSMT"/>
        </w:rPr>
        <w:t xml:space="preserve"> поче</w:t>
      </w:r>
      <w:r w:rsidR="00B559CD" w:rsidRPr="00EB731C">
        <w:rPr>
          <w:rFonts w:eastAsia="TimesNewRomanPSMT"/>
        </w:rPr>
        <w:t>к</w:t>
      </w:r>
      <w:r w:rsidRPr="00EB731C">
        <w:rPr>
          <w:rFonts w:eastAsia="TimesNewRomanPSMT"/>
        </w:rPr>
        <w:t xml:space="preserve"> во всех случаях</w:t>
      </w:r>
      <w:r w:rsidR="00B559CD" w:rsidRPr="00EB731C">
        <w:rPr>
          <w:rFonts w:eastAsia="TimesNewRomanPSMT"/>
        </w:rPr>
        <w:t xml:space="preserve"> в обеих группах </w:t>
      </w:r>
      <w:r w:rsidRPr="00EB731C">
        <w:rPr>
          <w:rFonts w:eastAsia="TimesNewRomanPSMT"/>
        </w:rPr>
        <w:t xml:space="preserve">пациентов </w:t>
      </w:r>
      <w:r w:rsidR="00B559CD" w:rsidRPr="00EB731C">
        <w:rPr>
          <w:rFonts w:eastAsia="TimesNewRomanPSMT"/>
        </w:rPr>
        <w:t xml:space="preserve">была выявлена </w:t>
      </w:r>
      <w:proofErr w:type="spellStart"/>
      <w:r w:rsidR="00B559CD" w:rsidRPr="00EB731C">
        <w:rPr>
          <w:rFonts w:eastAsia="TimesNewRomanPSMT"/>
        </w:rPr>
        <w:t>гипоперфузия</w:t>
      </w:r>
      <w:proofErr w:type="spellEnd"/>
      <w:r w:rsidR="00B559CD" w:rsidRPr="00EB731C">
        <w:rPr>
          <w:rFonts w:eastAsia="TimesNewRomanPSMT"/>
        </w:rPr>
        <w:t xml:space="preserve"> правой почки. </w:t>
      </w:r>
      <w:r w:rsidR="00D0293A" w:rsidRPr="00EB731C">
        <w:rPr>
          <w:rFonts w:eastAsia="TimesNewRomanPSMT"/>
        </w:rPr>
        <w:t>В результате консилиума врачей нефрологов и эндокринологов, а также клинико-лабораторных и инструментальных методом исследования был скорректирован дальнейший, индивидуальный для каждого пациента, план лечения с принятием решения о начале диализной терапии.</w:t>
      </w:r>
    </w:p>
    <w:p w14:paraId="41F2CBCD" w14:textId="77777777" w:rsidR="00BE1A30" w:rsidRPr="00EB731C" w:rsidRDefault="00BE1A30" w:rsidP="008E7A42">
      <w:pPr>
        <w:pStyle w:val="a6"/>
        <w:spacing w:before="0" w:beforeAutospacing="0" w:after="0" w:afterAutospacing="0" w:line="360" w:lineRule="auto"/>
        <w:ind w:left="-142"/>
        <w:jc w:val="both"/>
        <w:textAlignment w:val="baseline"/>
        <w:rPr>
          <w:bCs/>
        </w:rPr>
      </w:pPr>
    </w:p>
    <w:p w14:paraId="02540A81" w14:textId="529EE97F" w:rsidR="00706D75" w:rsidRPr="00EB731C" w:rsidRDefault="008815AD" w:rsidP="008E7A42">
      <w:pPr>
        <w:spacing w:line="360" w:lineRule="auto"/>
        <w:ind w:left="-142"/>
        <w:jc w:val="both"/>
        <w:rPr>
          <w:rFonts w:ascii="Times New Roman" w:hAnsi="Times New Roman" w:cs="Times New Roman"/>
          <w:sz w:val="24"/>
          <w:szCs w:val="24"/>
        </w:rPr>
      </w:pPr>
      <w:r w:rsidRPr="00EB731C">
        <w:rPr>
          <w:rFonts w:ascii="Times New Roman" w:hAnsi="Times New Roman" w:cs="Times New Roman"/>
          <w:b/>
          <w:sz w:val="24"/>
          <w:szCs w:val="24"/>
        </w:rPr>
        <w:t>Заключение</w:t>
      </w:r>
      <w:r w:rsidR="00226DF6" w:rsidRPr="00EB731C">
        <w:rPr>
          <w:rFonts w:ascii="Times New Roman" w:hAnsi="Times New Roman" w:cs="Times New Roman"/>
          <w:b/>
          <w:sz w:val="24"/>
          <w:szCs w:val="24"/>
        </w:rPr>
        <w:t>:</w:t>
      </w:r>
      <w:r w:rsidR="00B559CD" w:rsidRPr="00EB731C">
        <w:rPr>
          <w:rFonts w:ascii="Times New Roman" w:hAnsi="Times New Roman" w:cs="Times New Roman"/>
          <w:b/>
          <w:sz w:val="24"/>
          <w:szCs w:val="24"/>
        </w:rPr>
        <w:t xml:space="preserve"> </w:t>
      </w:r>
      <w:r w:rsidR="00B559CD" w:rsidRPr="00EB731C">
        <w:rPr>
          <w:rFonts w:ascii="Times New Roman" w:hAnsi="Times New Roman" w:cs="Times New Roman"/>
          <w:sz w:val="24"/>
          <w:szCs w:val="24"/>
        </w:rPr>
        <w:t xml:space="preserve">1. </w:t>
      </w:r>
      <w:r w:rsidR="00E01E76" w:rsidRPr="00EB731C">
        <w:rPr>
          <w:rFonts w:ascii="Times New Roman" w:hAnsi="Times New Roman" w:cs="Times New Roman"/>
          <w:sz w:val="24"/>
          <w:szCs w:val="24"/>
        </w:rPr>
        <w:t xml:space="preserve">Таким образом, </w:t>
      </w:r>
      <w:r w:rsidR="000C6613" w:rsidRPr="00EB731C">
        <w:rPr>
          <w:rFonts w:ascii="Times New Roman" w:hAnsi="Times New Roman" w:cs="Times New Roman"/>
          <w:sz w:val="24"/>
          <w:szCs w:val="24"/>
        </w:rPr>
        <w:t>стандартизированная методика оценки количественных пара</w:t>
      </w:r>
      <w:r w:rsidR="00991592" w:rsidRPr="00EB731C">
        <w:rPr>
          <w:rFonts w:ascii="Times New Roman" w:hAnsi="Times New Roman" w:cs="Times New Roman"/>
          <w:sz w:val="24"/>
          <w:szCs w:val="24"/>
        </w:rPr>
        <w:t xml:space="preserve">метров при КУУЗИ почек более воспроизводима врачами УЗД, чем </w:t>
      </w:r>
      <w:r w:rsidR="00F02FC9" w:rsidRPr="00EB731C">
        <w:rPr>
          <w:rFonts w:ascii="Times New Roman" w:hAnsi="Times New Roman" w:cs="Times New Roman"/>
          <w:sz w:val="24"/>
          <w:szCs w:val="24"/>
        </w:rPr>
        <w:t>рутинная</w:t>
      </w:r>
      <w:r w:rsidR="00991592" w:rsidRPr="00EB731C">
        <w:rPr>
          <w:rFonts w:ascii="Times New Roman" w:hAnsi="Times New Roman" w:cs="Times New Roman"/>
          <w:sz w:val="24"/>
          <w:szCs w:val="24"/>
        </w:rPr>
        <w:t>.</w:t>
      </w:r>
    </w:p>
    <w:p w14:paraId="3AE26166" w14:textId="7CFAFF56" w:rsidR="00B559CD" w:rsidRPr="00EB731C" w:rsidRDefault="00B559CD" w:rsidP="009708A9">
      <w:pPr>
        <w:spacing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2. </w:t>
      </w:r>
      <w:r w:rsidR="006A4140" w:rsidRPr="00EB731C">
        <w:rPr>
          <w:rFonts w:ascii="Times New Roman" w:hAnsi="Times New Roman" w:cs="Times New Roman"/>
          <w:sz w:val="24"/>
          <w:szCs w:val="24"/>
        </w:rPr>
        <w:t xml:space="preserve">Проведение контраст-усиленного ультразвукового исследования </w:t>
      </w:r>
      <w:r w:rsidR="006A4140" w:rsidRPr="00EB731C">
        <w:rPr>
          <w:rFonts w:ascii="Times New Roman" w:hAnsi="Times New Roman" w:cs="Times New Roman"/>
          <w:sz w:val="24"/>
          <w:szCs w:val="24"/>
          <w:shd w:val="clear" w:color="auto" w:fill="FFFFFF"/>
        </w:rPr>
        <w:t xml:space="preserve">может быть использован для оценки </w:t>
      </w:r>
      <w:proofErr w:type="spellStart"/>
      <w:r w:rsidR="006A4140" w:rsidRPr="00EB731C">
        <w:rPr>
          <w:rFonts w:ascii="Times New Roman" w:hAnsi="Times New Roman" w:cs="Times New Roman"/>
          <w:sz w:val="24"/>
          <w:szCs w:val="24"/>
          <w:shd w:val="clear" w:color="auto" w:fill="FFFFFF"/>
        </w:rPr>
        <w:t>гипоперфузии</w:t>
      </w:r>
      <w:proofErr w:type="spellEnd"/>
      <w:r w:rsidR="006A4140" w:rsidRPr="00EB731C">
        <w:rPr>
          <w:rFonts w:ascii="Times New Roman" w:hAnsi="Times New Roman" w:cs="Times New Roman"/>
          <w:sz w:val="24"/>
          <w:szCs w:val="24"/>
          <w:shd w:val="clear" w:color="auto" w:fill="FFFFFF"/>
        </w:rPr>
        <w:t xml:space="preserve"> с целью снижения эффективной эквивалентной дозы на пациента.</w:t>
      </w:r>
    </w:p>
    <w:p w14:paraId="50472841" w14:textId="7D080416" w:rsidR="000B49FB" w:rsidRPr="00EB731C" w:rsidRDefault="000B49FB" w:rsidP="009708A9">
      <w:pPr>
        <w:spacing w:after="0" w:line="360" w:lineRule="auto"/>
        <w:ind w:left="-142"/>
        <w:jc w:val="both"/>
        <w:rPr>
          <w:rFonts w:ascii="Times New Roman" w:hAnsi="Times New Roman" w:cs="Times New Roman"/>
          <w:iCs/>
          <w:sz w:val="24"/>
          <w:szCs w:val="24"/>
        </w:rPr>
      </w:pPr>
      <w:r w:rsidRPr="00EB731C">
        <w:rPr>
          <w:rStyle w:val="a5"/>
          <w:rFonts w:ascii="Times New Roman" w:hAnsi="Times New Roman" w:cs="Times New Roman"/>
          <w:color w:val="auto"/>
          <w:sz w:val="24"/>
          <w:szCs w:val="24"/>
          <w:u w:val="none"/>
        </w:rPr>
        <w:t>Конфликт интересов: Авторы данной статьи сообщают об отсутствии конфликта интересов.</w:t>
      </w:r>
    </w:p>
    <w:p w14:paraId="6D23A431" w14:textId="77777777" w:rsidR="00160153" w:rsidRPr="00EB731C" w:rsidRDefault="00160153" w:rsidP="008E7A42">
      <w:pPr>
        <w:spacing w:line="360" w:lineRule="auto"/>
        <w:ind w:left="-142"/>
        <w:jc w:val="both"/>
        <w:rPr>
          <w:rFonts w:ascii="Times New Roman" w:hAnsi="Times New Roman" w:cs="Times New Roman"/>
          <w:b/>
          <w:sz w:val="24"/>
          <w:szCs w:val="24"/>
          <w:lang w:val="en-US"/>
        </w:rPr>
      </w:pPr>
      <w:r w:rsidRPr="00EB731C">
        <w:rPr>
          <w:rFonts w:ascii="Times New Roman" w:hAnsi="Times New Roman" w:cs="Times New Roman"/>
          <w:b/>
          <w:sz w:val="24"/>
          <w:szCs w:val="24"/>
        </w:rPr>
        <w:t>Список</w:t>
      </w:r>
      <w:r w:rsidRPr="00EB731C">
        <w:rPr>
          <w:rFonts w:ascii="Times New Roman" w:hAnsi="Times New Roman" w:cs="Times New Roman"/>
          <w:b/>
          <w:sz w:val="24"/>
          <w:szCs w:val="24"/>
          <w:lang w:val="en-US"/>
        </w:rPr>
        <w:t xml:space="preserve"> </w:t>
      </w:r>
      <w:r w:rsidRPr="00EB731C">
        <w:rPr>
          <w:rFonts w:ascii="Times New Roman" w:hAnsi="Times New Roman" w:cs="Times New Roman"/>
          <w:b/>
          <w:sz w:val="24"/>
          <w:szCs w:val="24"/>
        </w:rPr>
        <w:t>литературы</w:t>
      </w:r>
      <w:r w:rsidRPr="00EB731C">
        <w:rPr>
          <w:rFonts w:ascii="Times New Roman" w:hAnsi="Times New Roman" w:cs="Times New Roman"/>
          <w:b/>
          <w:sz w:val="24"/>
          <w:szCs w:val="24"/>
          <w:lang w:val="en-US"/>
        </w:rPr>
        <w:t>:</w:t>
      </w:r>
    </w:p>
    <w:p w14:paraId="0B5EE7E3" w14:textId="77777777" w:rsidR="005F1D05" w:rsidRPr="00EB731C" w:rsidRDefault="005F1D05" w:rsidP="008E7A42">
      <w:pPr>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 </w:t>
      </w:r>
      <w:r w:rsidR="000B3E73" w:rsidRPr="00EB731C">
        <w:rPr>
          <w:rFonts w:ascii="Times New Roman" w:hAnsi="Times New Roman" w:cs="Times New Roman"/>
          <w:i/>
          <w:sz w:val="24"/>
          <w:szCs w:val="24"/>
          <w:lang w:val="en-US"/>
        </w:rPr>
        <w:t>Internatio</w:t>
      </w:r>
      <w:r w:rsidR="00306BD8" w:rsidRPr="00EB731C">
        <w:rPr>
          <w:rFonts w:ascii="Times New Roman" w:hAnsi="Times New Roman" w:cs="Times New Roman"/>
          <w:i/>
          <w:sz w:val="24"/>
          <w:szCs w:val="24"/>
          <w:lang w:val="en-US"/>
        </w:rPr>
        <w:t>nal Diabetes Federation</w:t>
      </w:r>
      <w:r w:rsidR="00306BD8" w:rsidRPr="00EB731C">
        <w:rPr>
          <w:rFonts w:ascii="Times New Roman" w:hAnsi="Times New Roman" w:cs="Times New Roman"/>
          <w:sz w:val="24"/>
          <w:szCs w:val="24"/>
          <w:lang w:val="en-US"/>
        </w:rPr>
        <w:t>, 2019. URL:</w:t>
      </w:r>
      <w:r w:rsidR="00306BD8" w:rsidRPr="00EB731C">
        <w:rPr>
          <w:rFonts w:ascii="Arial" w:hAnsi="Arial" w:cs="Arial"/>
          <w:sz w:val="24"/>
          <w:szCs w:val="24"/>
          <w:shd w:val="clear" w:color="auto" w:fill="F7F7F7"/>
          <w:lang w:val="en-US"/>
        </w:rPr>
        <w:t xml:space="preserve"> </w:t>
      </w:r>
      <w:r w:rsidR="000B3E73" w:rsidRPr="00EB731C">
        <w:rPr>
          <w:rFonts w:ascii="Times New Roman" w:hAnsi="Times New Roman" w:cs="Times New Roman"/>
          <w:sz w:val="24"/>
          <w:szCs w:val="24"/>
          <w:lang w:val="en-US"/>
        </w:rPr>
        <w:t>https://www.idf.org/</w:t>
      </w:r>
    </w:p>
    <w:p w14:paraId="52F2B23A" w14:textId="77777777" w:rsidR="006221F8" w:rsidRPr="00EB731C" w:rsidRDefault="006221F8" w:rsidP="008E7A42">
      <w:pPr>
        <w:spacing w:after="0" w:line="360" w:lineRule="auto"/>
        <w:ind w:left="-142"/>
        <w:jc w:val="both"/>
        <w:rPr>
          <w:rFonts w:ascii="Times New Roman" w:eastAsia="TimesNewRomanPS-BoldMT" w:hAnsi="Times New Roman" w:cs="Times New Roman"/>
          <w:sz w:val="24"/>
          <w:szCs w:val="24"/>
        </w:rPr>
      </w:pPr>
      <w:r w:rsidRPr="00EB731C">
        <w:rPr>
          <w:rFonts w:ascii="Times New Roman" w:hAnsi="Times New Roman" w:cs="Times New Roman"/>
          <w:sz w:val="24"/>
          <w:szCs w:val="24"/>
        </w:rPr>
        <w:t xml:space="preserve">2. </w:t>
      </w:r>
      <w:r w:rsidR="004A16A8" w:rsidRPr="00EB731C">
        <w:rPr>
          <w:rFonts w:ascii="Times New Roman" w:eastAsia="TimesNewRomanPSMT" w:hAnsi="Times New Roman" w:cs="Times New Roman"/>
          <w:sz w:val="24"/>
          <w:szCs w:val="24"/>
        </w:rPr>
        <w:t xml:space="preserve">Дедов И.И., Шестакова М.В., Майоров А.Ю. </w:t>
      </w:r>
      <w:r w:rsidRPr="00EB731C">
        <w:rPr>
          <w:rFonts w:ascii="Times New Roman" w:eastAsia="TimesNewRomanPS-BoldMT" w:hAnsi="Times New Roman" w:cs="Times New Roman"/>
          <w:bCs/>
          <w:i/>
          <w:sz w:val="24"/>
          <w:szCs w:val="24"/>
        </w:rPr>
        <w:t xml:space="preserve">Алгоритмы специализированной медицинской помощи больным сахарным диабетом </w:t>
      </w:r>
      <w:r w:rsidRPr="00EB731C">
        <w:rPr>
          <w:rFonts w:ascii="Times New Roman" w:eastAsia="TimesNewRomanPSMT" w:hAnsi="Times New Roman" w:cs="Times New Roman"/>
          <w:i/>
          <w:sz w:val="24"/>
          <w:szCs w:val="24"/>
        </w:rPr>
        <w:t xml:space="preserve">/– </w:t>
      </w:r>
      <w:r w:rsidRPr="00EB731C">
        <w:rPr>
          <w:rFonts w:ascii="Times New Roman" w:eastAsia="TimesNewRomanPS-BoldMT" w:hAnsi="Times New Roman" w:cs="Times New Roman"/>
          <w:i/>
          <w:sz w:val="24"/>
          <w:szCs w:val="24"/>
        </w:rPr>
        <w:t>9-</w:t>
      </w:r>
      <w:r w:rsidRPr="00EB731C">
        <w:rPr>
          <w:rFonts w:ascii="Times New Roman" w:eastAsia="TimesNewRomanPSMT" w:hAnsi="Times New Roman" w:cs="Times New Roman"/>
          <w:i/>
          <w:sz w:val="24"/>
          <w:szCs w:val="24"/>
        </w:rPr>
        <w:t>й выпуск (дополненный)</w:t>
      </w:r>
      <w:r w:rsidRPr="00EB731C">
        <w:rPr>
          <w:rFonts w:ascii="Times New Roman" w:eastAsia="TimesNewRomanPS-BoldMT" w:hAnsi="Times New Roman" w:cs="Times New Roman"/>
          <w:i/>
          <w:sz w:val="24"/>
          <w:szCs w:val="24"/>
        </w:rPr>
        <w:t>.</w:t>
      </w:r>
      <w:r w:rsidRPr="00EB731C">
        <w:rPr>
          <w:rFonts w:ascii="Times New Roman" w:eastAsia="TimesNewRomanPS-BoldMT" w:hAnsi="Times New Roman" w:cs="Times New Roman"/>
          <w:sz w:val="24"/>
          <w:szCs w:val="24"/>
        </w:rPr>
        <w:t xml:space="preserve"> </w:t>
      </w:r>
      <w:r w:rsidRPr="00EB731C">
        <w:rPr>
          <w:rFonts w:ascii="Times New Roman" w:eastAsia="TimesNewRomanPSMT" w:hAnsi="Times New Roman" w:cs="Times New Roman"/>
          <w:sz w:val="24"/>
          <w:szCs w:val="24"/>
        </w:rPr>
        <w:t>М.</w:t>
      </w:r>
      <w:r w:rsidR="004A16A8" w:rsidRPr="00EB731C">
        <w:rPr>
          <w:rFonts w:ascii="Times New Roman" w:eastAsia="TimesNewRomanPS-BoldMT" w:hAnsi="Times New Roman" w:cs="Times New Roman"/>
          <w:sz w:val="24"/>
          <w:szCs w:val="24"/>
        </w:rPr>
        <w:t>:</w:t>
      </w:r>
      <w:r w:rsidRPr="00EB731C">
        <w:rPr>
          <w:rFonts w:ascii="Times New Roman" w:eastAsia="TimesNewRomanPS-BoldMT" w:hAnsi="Times New Roman" w:cs="Times New Roman"/>
          <w:sz w:val="24"/>
          <w:szCs w:val="24"/>
        </w:rPr>
        <w:t xml:space="preserve"> 2019.</w:t>
      </w:r>
    </w:p>
    <w:p w14:paraId="43AC2ED7" w14:textId="77777777" w:rsidR="006221F8" w:rsidRPr="00EB731C" w:rsidRDefault="006221F8" w:rsidP="008E7A42">
      <w:pPr>
        <w:spacing w:after="0" w:line="360" w:lineRule="auto"/>
        <w:ind w:left="-142"/>
        <w:jc w:val="both"/>
        <w:rPr>
          <w:rFonts w:ascii="Times New Roman" w:hAnsi="Times New Roman" w:cs="Times New Roman"/>
          <w:sz w:val="24"/>
          <w:szCs w:val="24"/>
        </w:rPr>
      </w:pPr>
      <w:r w:rsidRPr="00EB731C">
        <w:rPr>
          <w:rFonts w:ascii="Times New Roman" w:eastAsia="TimesNewRomanPS-BoldMT" w:hAnsi="Times New Roman" w:cs="Times New Roman"/>
          <w:sz w:val="24"/>
          <w:szCs w:val="24"/>
        </w:rPr>
        <w:t xml:space="preserve">3. </w:t>
      </w:r>
      <w:r w:rsidRPr="00EB731C">
        <w:rPr>
          <w:rFonts w:ascii="Times New Roman" w:hAnsi="Times New Roman" w:cs="Times New Roman"/>
          <w:sz w:val="24"/>
          <w:szCs w:val="24"/>
        </w:rPr>
        <w:t>Практические рекомендации KDIGO по диагностике, профилактике и лечению минеральных и костных нарушений при хронической болезни почек (ХБП</w:t>
      </w:r>
      <w:r w:rsidRPr="00EB731C">
        <w:rPr>
          <w:rFonts w:ascii="Cambria Math" w:hAnsi="Cambria Math" w:cs="Cambria Math"/>
          <w:sz w:val="24"/>
          <w:szCs w:val="24"/>
        </w:rPr>
        <w:t>‐</w:t>
      </w:r>
      <w:r w:rsidRPr="00EB731C">
        <w:rPr>
          <w:rFonts w:ascii="Times New Roman" w:hAnsi="Times New Roman" w:cs="Times New Roman"/>
          <w:sz w:val="24"/>
          <w:szCs w:val="24"/>
        </w:rPr>
        <w:t>МКН). Краткое изложение рекомендаций. Нефрология 2011; 15(1): 88</w:t>
      </w:r>
      <w:r w:rsidRPr="00EB731C">
        <w:rPr>
          <w:rFonts w:ascii="Cambria Math" w:hAnsi="Cambria Math" w:cs="Cambria Math"/>
          <w:sz w:val="24"/>
          <w:szCs w:val="24"/>
        </w:rPr>
        <w:t>‐</w:t>
      </w:r>
      <w:r w:rsidRPr="00EB731C">
        <w:rPr>
          <w:rFonts w:ascii="Times New Roman" w:hAnsi="Times New Roman" w:cs="Times New Roman"/>
          <w:sz w:val="24"/>
          <w:szCs w:val="24"/>
        </w:rPr>
        <w:t>95</w:t>
      </w:r>
    </w:p>
    <w:p w14:paraId="3F8DCACB" w14:textId="1BAF779A" w:rsidR="00E35DA7" w:rsidRPr="00EB731C" w:rsidRDefault="005F1D05" w:rsidP="008E7A42">
      <w:pPr>
        <w:spacing w:after="0" w:line="360" w:lineRule="auto"/>
        <w:ind w:left="-142"/>
        <w:jc w:val="both"/>
        <w:rPr>
          <w:rFonts w:ascii="Times New Roman" w:eastAsia="Times New Roman" w:hAnsi="Times New Roman" w:cs="Times New Roman"/>
          <w:sz w:val="24"/>
          <w:szCs w:val="24"/>
          <w:lang w:val="en-US" w:eastAsia="ru-RU"/>
        </w:rPr>
      </w:pPr>
      <w:r w:rsidRPr="00EB731C">
        <w:rPr>
          <w:rFonts w:ascii="Times New Roman" w:hAnsi="Times New Roman" w:cs="Times New Roman"/>
          <w:sz w:val="24"/>
          <w:szCs w:val="24"/>
        </w:rPr>
        <w:lastRenderedPageBreak/>
        <w:t xml:space="preserve">4. </w:t>
      </w:r>
      <w:proofErr w:type="spellStart"/>
      <w:r w:rsidR="0032446F" w:rsidRPr="00EB731C">
        <w:rPr>
          <w:rFonts w:ascii="Times New Roman" w:hAnsi="Times New Roman" w:cs="Times New Roman"/>
          <w:sz w:val="24"/>
          <w:szCs w:val="24"/>
          <w:lang w:val="en-US"/>
        </w:rPr>
        <w:t>Bertolotto</w:t>
      </w:r>
      <w:proofErr w:type="spellEnd"/>
      <w:r w:rsidR="0032446F" w:rsidRPr="00EB731C">
        <w:rPr>
          <w:rFonts w:ascii="Times New Roman" w:hAnsi="Times New Roman" w:cs="Times New Roman"/>
          <w:sz w:val="24"/>
          <w:szCs w:val="24"/>
        </w:rPr>
        <w:t xml:space="preserve">, </w:t>
      </w:r>
      <w:r w:rsidR="0032446F" w:rsidRPr="00EB731C">
        <w:rPr>
          <w:rFonts w:ascii="Times New Roman" w:hAnsi="Times New Roman" w:cs="Times New Roman"/>
          <w:sz w:val="24"/>
          <w:szCs w:val="24"/>
          <w:lang w:val="en-US"/>
        </w:rPr>
        <w:t>M</w:t>
      </w:r>
      <w:r w:rsidR="0032446F" w:rsidRPr="00EB731C">
        <w:rPr>
          <w:rFonts w:ascii="Times New Roman" w:hAnsi="Times New Roman" w:cs="Times New Roman"/>
          <w:sz w:val="24"/>
          <w:szCs w:val="24"/>
        </w:rPr>
        <w:t xml:space="preserve">., </w:t>
      </w:r>
      <w:proofErr w:type="spellStart"/>
      <w:r w:rsidR="0032446F" w:rsidRPr="00EB731C">
        <w:rPr>
          <w:rFonts w:ascii="Times New Roman" w:hAnsi="Times New Roman" w:cs="Times New Roman"/>
          <w:sz w:val="24"/>
          <w:szCs w:val="24"/>
          <w:lang w:val="en-US"/>
        </w:rPr>
        <w:t>Quaia</w:t>
      </w:r>
      <w:proofErr w:type="spellEnd"/>
      <w:r w:rsidR="0032446F" w:rsidRPr="00EB731C">
        <w:rPr>
          <w:rFonts w:ascii="Times New Roman" w:hAnsi="Times New Roman" w:cs="Times New Roman"/>
          <w:sz w:val="24"/>
          <w:szCs w:val="24"/>
        </w:rPr>
        <w:t xml:space="preserve"> </w:t>
      </w:r>
      <w:r w:rsidR="0032446F" w:rsidRPr="00EB731C">
        <w:rPr>
          <w:rFonts w:ascii="Times New Roman" w:hAnsi="Times New Roman" w:cs="Times New Roman"/>
          <w:sz w:val="24"/>
          <w:szCs w:val="24"/>
          <w:lang w:val="en-US"/>
        </w:rPr>
        <w:t>E</w:t>
      </w:r>
      <w:r w:rsidR="0032446F" w:rsidRPr="00EB731C">
        <w:rPr>
          <w:rFonts w:ascii="Times New Roman" w:hAnsi="Times New Roman" w:cs="Times New Roman"/>
          <w:sz w:val="24"/>
          <w:szCs w:val="24"/>
        </w:rPr>
        <w:t xml:space="preserve">., </w:t>
      </w:r>
      <w:r w:rsidR="0032446F" w:rsidRPr="00EB731C">
        <w:rPr>
          <w:rFonts w:ascii="Times New Roman" w:hAnsi="Times New Roman" w:cs="Times New Roman"/>
          <w:sz w:val="24"/>
          <w:szCs w:val="24"/>
          <w:lang w:val="en-US"/>
        </w:rPr>
        <w:t>Galli</w:t>
      </w:r>
      <w:r w:rsidR="0032446F" w:rsidRPr="00EB731C">
        <w:rPr>
          <w:rFonts w:ascii="Times New Roman" w:hAnsi="Times New Roman" w:cs="Times New Roman"/>
          <w:sz w:val="24"/>
          <w:szCs w:val="24"/>
        </w:rPr>
        <w:t xml:space="preserve"> </w:t>
      </w:r>
      <w:r w:rsidR="0032446F" w:rsidRPr="00EB731C">
        <w:rPr>
          <w:rFonts w:ascii="Times New Roman" w:hAnsi="Times New Roman" w:cs="Times New Roman"/>
          <w:sz w:val="24"/>
          <w:szCs w:val="24"/>
          <w:lang w:val="en-US"/>
        </w:rPr>
        <w:t>G</w:t>
      </w:r>
      <w:r w:rsidR="0032446F" w:rsidRPr="00EB731C">
        <w:rPr>
          <w:rFonts w:ascii="Times New Roman" w:hAnsi="Times New Roman" w:cs="Times New Roman"/>
          <w:sz w:val="24"/>
          <w:szCs w:val="24"/>
        </w:rPr>
        <w:t xml:space="preserve">. </w:t>
      </w:r>
      <w:r w:rsidR="0032446F" w:rsidRPr="00EB731C">
        <w:rPr>
          <w:rFonts w:ascii="Times New Roman" w:hAnsi="Times New Roman" w:cs="Times New Roman"/>
          <w:sz w:val="24"/>
          <w:szCs w:val="24"/>
          <w:lang w:val="en-US"/>
        </w:rPr>
        <w:t>et</w:t>
      </w:r>
      <w:r w:rsidR="0032446F" w:rsidRPr="00EB731C">
        <w:rPr>
          <w:rFonts w:ascii="Times New Roman" w:hAnsi="Times New Roman" w:cs="Times New Roman"/>
          <w:sz w:val="24"/>
          <w:szCs w:val="24"/>
        </w:rPr>
        <w:t xml:space="preserve"> </w:t>
      </w:r>
      <w:r w:rsidR="0032446F" w:rsidRPr="00EB731C">
        <w:rPr>
          <w:rFonts w:ascii="Times New Roman" w:hAnsi="Times New Roman" w:cs="Times New Roman"/>
          <w:sz w:val="24"/>
          <w:szCs w:val="24"/>
          <w:lang w:val="en-US"/>
        </w:rPr>
        <w:t>al</w:t>
      </w:r>
      <w:r w:rsidR="0032446F" w:rsidRPr="00EB731C">
        <w:rPr>
          <w:rFonts w:ascii="Times New Roman" w:hAnsi="Times New Roman" w:cs="Times New Roman"/>
          <w:sz w:val="24"/>
          <w:szCs w:val="24"/>
        </w:rPr>
        <w:t xml:space="preserve">. </w:t>
      </w:r>
      <w:r w:rsidR="0032446F" w:rsidRPr="00EB731C">
        <w:rPr>
          <w:rFonts w:ascii="Times New Roman" w:hAnsi="Times New Roman" w:cs="Times New Roman"/>
          <w:i/>
          <w:sz w:val="24"/>
          <w:szCs w:val="24"/>
          <w:lang w:val="en-US"/>
        </w:rPr>
        <w:t>Color Doppler sonographic appearance of renal perforating vessels in subjects with normal and impaired renal function</w:t>
      </w:r>
      <w:r w:rsidR="0032446F" w:rsidRPr="00EB731C">
        <w:rPr>
          <w:rFonts w:ascii="Times New Roman" w:hAnsi="Times New Roman" w:cs="Times New Roman"/>
          <w:sz w:val="24"/>
          <w:szCs w:val="24"/>
          <w:lang w:val="en-US"/>
        </w:rPr>
        <w:t>. Journal of Clinical Ultrasound. 2000; 28 (6): 267-276</w:t>
      </w:r>
    </w:p>
    <w:p w14:paraId="3DA99BAC" w14:textId="77777777" w:rsidR="00635B58" w:rsidRPr="00EB731C" w:rsidRDefault="001764F8"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5</w:t>
      </w:r>
      <w:r w:rsidR="006221F8" w:rsidRPr="00EB731C">
        <w:rPr>
          <w:rFonts w:ascii="Times New Roman" w:hAnsi="Times New Roman" w:cs="Times New Roman"/>
          <w:sz w:val="24"/>
          <w:szCs w:val="24"/>
          <w:lang w:val="en-US"/>
        </w:rPr>
        <w:t xml:space="preserve">. </w:t>
      </w:r>
      <w:proofErr w:type="spellStart"/>
      <w:r w:rsidR="00635B58" w:rsidRPr="00EB731C">
        <w:rPr>
          <w:rFonts w:ascii="Times New Roman" w:hAnsi="Times New Roman" w:cs="Times New Roman"/>
          <w:sz w:val="24"/>
          <w:szCs w:val="24"/>
          <w:lang w:val="en-US"/>
        </w:rPr>
        <w:t>Weskott</w:t>
      </w:r>
      <w:proofErr w:type="spellEnd"/>
      <w:r w:rsidR="00635B58" w:rsidRPr="00EB731C">
        <w:rPr>
          <w:rFonts w:ascii="Times New Roman" w:hAnsi="Times New Roman" w:cs="Times New Roman"/>
          <w:sz w:val="24"/>
          <w:szCs w:val="24"/>
          <w:lang w:val="en-US"/>
        </w:rPr>
        <w:t xml:space="preserve"> H.-P. </w:t>
      </w:r>
      <w:r w:rsidR="00635B58" w:rsidRPr="00EB731C">
        <w:rPr>
          <w:rFonts w:ascii="Times New Roman" w:hAnsi="Times New Roman" w:cs="Times New Roman"/>
          <w:iCs/>
          <w:sz w:val="24"/>
          <w:szCs w:val="24"/>
        </w:rPr>
        <w:t>Контрастная</w:t>
      </w:r>
      <w:r w:rsidR="00635B58" w:rsidRPr="00EB731C">
        <w:rPr>
          <w:rFonts w:ascii="Times New Roman" w:hAnsi="Times New Roman" w:cs="Times New Roman"/>
          <w:iCs/>
          <w:sz w:val="24"/>
          <w:szCs w:val="24"/>
          <w:lang w:val="en-US"/>
        </w:rPr>
        <w:t xml:space="preserve"> </w:t>
      </w:r>
      <w:proofErr w:type="spellStart"/>
      <w:r w:rsidR="00635B58" w:rsidRPr="00EB731C">
        <w:rPr>
          <w:rFonts w:ascii="Times New Roman" w:hAnsi="Times New Roman" w:cs="Times New Roman"/>
          <w:iCs/>
          <w:sz w:val="24"/>
          <w:szCs w:val="24"/>
        </w:rPr>
        <w:t>сонография</w:t>
      </w:r>
      <w:proofErr w:type="spellEnd"/>
      <w:r w:rsidR="00635B58" w:rsidRPr="00EB731C">
        <w:rPr>
          <w:rFonts w:ascii="Times New Roman" w:hAnsi="Times New Roman" w:cs="Times New Roman"/>
          <w:sz w:val="24"/>
          <w:szCs w:val="24"/>
          <w:lang w:val="en-US"/>
        </w:rPr>
        <w:t>. 1-</w:t>
      </w:r>
      <w:r w:rsidR="00635B58" w:rsidRPr="00EB731C">
        <w:rPr>
          <w:rFonts w:ascii="Times New Roman" w:hAnsi="Times New Roman" w:cs="Times New Roman"/>
          <w:sz w:val="24"/>
          <w:szCs w:val="24"/>
        </w:rPr>
        <w:t>е</w:t>
      </w:r>
      <w:r w:rsidR="00635B58" w:rsidRPr="00EB731C">
        <w:rPr>
          <w:rFonts w:ascii="Times New Roman" w:hAnsi="Times New Roman" w:cs="Times New Roman"/>
          <w:sz w:val="24"/>
          <w:szCs w:val="24"/>
          <w:lang w:val="en-US"/>
        </w:rPr>
        <w:t xml:space="preserve"> </w:t>
      </w:r>
      <w:proofErr w:type="spellStart"/>
      <w:r w:rsidR="00635B58" w:rsidRPr="00EB731C">
        <w:rPr>
          <w:rFonts w:ascii="Times New Roman" w:hAnsi="Times New Roman" w:cs="Times New Roman"/>
          <w:sz w:val="24"/>
          <w:szCs w:val="24"/>
        </w:rPr>
        <w:t>изд</w:t>
      </w:r>
      <w:proofErr w:type="spellEnd"/>
      <w:r w:rsidR="00C35D67" w:rsidRPr="00EB731C">
        <w:rPr>
          <w:rFonts w:ascii="Times New Roman" w:hAnsi="Times New Roman" w:cs="Times New Roman"/>
          <w:sz w:val="24"/>
          <w:szCs w:val="24"/>
          <w:lang w:val="en-US"/>
        </w:rPr>
        <w:t>.</w:t>
      </w:r>
      <w:r w:rsidR="00635B58" w:rsidRPr="00EB731C">
        <w:rPr>
          <w:rFonts w:ascii="Times New Roman" w:hAnsi="Times New Roman" w:cs="Times New Roman"/>
          <w:sz w:val="24"/>
          <w:szCs w:val="24"/>
          <w:lang w:val="en-US"/>
        </w:rPr>
        <w:t xml:space="preserve"> </w:t>
      </w:r>
      <w:r w:rsidR="00635B58" w:rsidRPr="00EB731C">
        <w:rPr>
          <w:rFonts w:ascii="Times New Roman" w:hAnsi="Times New Roman" w:cs="Times New Roman"/>
          <w:sz w:val="24"/>
          <w:szCs w:val="24"/>
        </w:rPr>
        <w:t>Бремен</w:t>
      </w:r>
      <w:r w:rsidR="00635B58" w:rsidRPr="00EB731C">
        <w:rPr>
          <w:rFonts w:ascii="Times New Roman" w:hAnsi="Times New Roman" w:cs="Times New Roman"/>
          <w:sz w:val="24"/>
          <w:szCs w:val="24"/>
          <w:lang w:val="en-US"/>
        </w:rPr>
        <w:t>: UNI-MED</w:t>
      </w:r>
      <w:r w:rsidR="00C35D67" w:rsidRPr="00EB731C">
        <w:rPr>
          <w:rFonts w:ascii="Times New Roman" w:hAnsi="Times New Roman" w:cs="Times New Roman"/>
          <w:sz w:val="24"/>
          <w:szCs w:val="24"/>
          <w:lang w:val="en-US"/>
        </w:rPr>
        <w:t xml:space="preserve">, 2014: </w:t>
      </w:r>
      <w:r w:rsidR="00635B58" w:rsidRPr="00EB731C">
        <w:rPr>
          <w:rFonts w:ascii="Times New Roman" w:hAnsi="Times New Roman" w:cs="Times New Roman"/>
          <w:sz w:val="24"/>
          <w:szCs w:val="24"/>
          <w:lang w:val="en-US"/>
        </w:rPr>
        <w:t xml:space="preserve">284 </w:t>
      </w:r>
    </w:p>
    <w:p w14:paraId="2EC5EBBA" w14:textId="77777777" w:rsidR="00635B58" w:rsidRPr="00EB731C" w:rsidRDefault="001764F8" w:rsidP="008E7A42">
      <w:pPr>
        <w:autoSpaceDE w:val="0"/>
        <w:autoSpaceDN w:val="0"/>
        <w:adjustRightInd w:val="0"/>
        <w:spacing w:after="0" w:line="360" w:lineRule="auto"/>
        <w:ind w:left="-142"/>
        <w:jc w:val="both"/>
        <w:rPr>
          <w:rFonts w:ascii="Times New Roman" w:hAnsi="Times New Roman" w:cs="Times New Roman"/>
          <w:iCs/>
          <w:sz w:val="24"/>
          <w:szCs w:val="24"/>
          <w:lang w:val="en-US"/>
        </w:rPr>
      </w:pPr>
      <w:r w:rsidRPr="00EB731C">
        <w:rPr>
          <w:rFonts w:ascii="Times New Roman" w:hAnsi="Times New Roman" w:cs="Times New Roman"/>
          <w:sz w:val="24"/>
          <w:szCs w:val="24"/>
          <w:lang w:val="en-US"/>
        </w:rPr>
        <w:t>6</w:t>
      </w:r>
      <w:r w:rsidR="00635B58" w:rsidRPr="00EB731C">
        <w:rPr>
          <w:rFonts w:ascii="Times New Roman" w:hAnsi="Times New Roman" w:cs="Times New Roman"/>
          <w:sz w:val="24"/>
          <w:szCs w:val="24"/>
          <w:lang w:val="en-US"/>
        </w:rPr>
        <w:t xml:space="preserve">. </w:t>
      </w:r>
      <w:proofErr w:type="spellStart"/>
      <w:r w:rsidR="00635B58" w:rsidRPr="00EB731C">
        <w:rPr>
          <w:rFonts w:ascii="Times New Roman" w:hAnsi="Times New Roman" w:cs="Times New Roman"/>
          <w:iCs/>
          <w:sz w:val="24"/>
          <w:szCs w:val="24"/>
          <w:lang w:val="en-US"/>
        </w:rPr>
        <w:t>Solovev</w:t>
      </w:r>
      <w:proofErr w:type="spellEnd"/>
      <w:r w:rsidR="00635B58" w:rsidRPr="00EB731C">
        <w:rPr>
          <w:rFonts w:ascii="Times New Roman" w:hAnsi="Times New Roman" w:cs="Times New Roman"/>
          <w:iCs/>
          <w:sz w:val="24"/>
          <w:szCs w:val="24"/>
          <w:lang w:val="en-US"/>
        </w:rPr>
        <w:t xml:space="preserve"> </w:t>
      </w:r>
      <w:proofErr w:type="spellStart"/>
      <w:r w:rsidR="00635B58" w:rsidRPr="00EB731C">
        <w:rPr>
          <w:rFonts w:ascii="Times New Roman" w:hAnsi="Times New Roman" w:cs="Times New Roman"/>
          <w:iCs/>
          <w:sz w:val="24"/>
          <w:szCs w:val="24"/>
          <w:lang w:val="en-US"/>
        </w:rPr>
        <w:t>Ya.A</w:t>
      </w:r>
      <w:proofErr w:type="spellEnd"/>
      <w:r w:rsidR="00635B58" w:rsidRPr="00EB731C">
        <w:rPr>
          <w:rFonts w:ascii="Times New Roman" w:hAnsi="Times New Roman" w:cs="Times New Roman"/>
          <w:iCs/>
          <w:sz w:val="24"/>
          <w:szCs w:val="24"/>
          <w:lang w:val="en-US"/>
        </w:rPr>
        <w:t xml:space="preserve">., </w:t>
      </w:r>
      <w:proofErr w:type="spellStart"/>
      <w:r w:rsidR="00635B58" w:rsidRPr="00EB731C">
        <w:rPr>
          <w:rFonts w:ascii="Times New Roman" w:hAnsi="Times New Roman" w:cs="Times New Roman"/>
          <w:iCs/>
          <w:sz w:val="24"/>
          <w:szCs w:val="24"/>
          <w:lang w:val="en-US"/>
        </w:rPr>
        <w:t>Mitina</w:t>
      </w:r>
      <w:proofErr w:type="spellEnd"/>
      <w:r w:rsidR="00635B58" w:rsidRPr="00EB731C">
        <w:rPr>
          <w:rFonts w:ascii="Times New Roman" w:hAnsi="Times New Roman" w:cs="Times New Roman"/>
          <w:iCs/>
          <w:sz w:val="24"/>
          <w:szCs w:val="24"/>
          <w:lang w:val="en-US"/>
        </w:rPr>
        <w:t xml:space="preserve"> L.A., </w:t>
      </w:r>
      <w:proofErr w:type="spellStart"/>
      <w:r w:rsidR="00635B58" w:rsidRPr="00EB731C">
        <w:rPr>
          <w:rFonts w:ascii="Times New Roman" w:hAnsi="Times New Roman" w:cs="Times New Roman"/>
          <w:iCs/>
          <w:sz w:val="24"/>
          <w:szCs w:val="24"/>
          <w:lang w:val="en-US"/>
        </w:rPr>
        <w:t>Mitkova</w:t>
      </w:r>
      <w:proofErr w:type="spellEnd"/>
      <w:r w:rsidR="00635B58" w:rsidRPr="00EB731C">
        <w:rPr>
          <w:rFonts w:ascii="Times New Roman" w:hAnsi="Times New Roman" w:cs="Times New Roman"/>
          <w:iCs/>
          <w:sz w:val="24"/>
          <w:szCs w:val="24"/>
          <w:lang w:val="en-US"/>
        </w:rPr>
        <w:t xml:space="preserve"> M.D. </w:t>
      </w:r>
      <w:r w:rsidR="00635B58" w:rsidRPr="00EB731C">
        <w:rPr>
          <w:rFonts w:ascii="Times New Roman" w:hAnsi="Times New Roman" w:cs="Times New Roman"/>
          <w:i/>
          <w:iCs/>
          <w:sz w:val="24"/>
          <w:szCs w:val="24"/>
          <w:lang w:val="en-US"/>
        </w:rPr>
        <w:t>Contrast-enhanced ultrasound (CEUS) in differential diagnosis of benig</w:t>
      </w:r>
      <w:r w:rsidR="00E149B5" w:rsidRPr="00EB731C">
        <w:rPr>
          <w:rFonts w:ascii="Times New Roman" w:hAnsi="Times New Roman" w:cs="Times New Roman"/>
          <w:i/>
          <w:iCs/>
          <w:sz w:val="24"/>
          <w:szCs w:val="24"/>
          <w:lang w:val="en-US"/>
        </w:rPr>
        <w:t xml:space="preserve">n and malignant renal tumors. </w:t>
      </w:r>
      <w:r w:rsidR="00635B58" w:rsidRPr="00EB731C">
        <w:rPr>
          <w:rFonts w:ascii="Times New Roman" w:hAnsi="Times New Roman" w:cs="Times New Roman"/>
          <w:iCs/>
          <w:sz w:val="24"/>
          <w:szCs w:val="24"/>
          <w:lang w:val="en-US"/>
        </w:rPr>
        <w:t>Ultrasound and Functional Diagnostics</w:t>
      </w:r>
      <w:r w:rsidR="00C35D67" w:rsidRPr="00EB731C">
        <w:rPr>
          <w:rFonts w:ascii="Times New Roman" w:hAnsi="Times New Roman" w:cs="Times New Roman"/>
          <w:iCs/>
          <w:sz w:val="24"/>
          <w:szCs w:val="24"/>
          <w:lang w:val="en-US"/>
        </w:rPr>
        <w:t>. 2018; 4: 46–64</w:t>
      </w:r>
    </w:p>
    <w:p w14:paraId="79F11B07" w14:textId="77777777" w:rsidR="0015152A" w:rsidRPr="00EB731C" w:rsidRDefault="001764F8"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iCs/>
          <w:sz w:val="24"/>
          <w:szCs w:val="24"/>
          <w:lang w:val="en-US"/>
        </w:rPr>
        <w:t>7</w:t>
      </w:r>
      <w:r w:rsidR="00635B58" w:rsidRPr="00EB731C">
        <w:rPr>
          <w:rFonts w:ascii="Times New Roman" w:hAnsi="Times New Roman" w:cs="Times New Roman"/>
          <w:iCs/>
          <w:sz w:val="24"/>
          <w:szCs w:val="24"/>
          <w:lang w:val="en-US"/>
        </w:rPr>
        <w:t xml:space="preserve">. </w:t>
      </w:r>
      <w:proofErr w:type="spellStart"/>
      <w:r w:rsidR="00635B58" w:rsidRPr="00EB731C">
        <w:rPr>
          <w:rFonts w:ascii="Times New Roman" w:hAnsi="Times New Roman" w:cs="Times New Roman"/>
          <w:sz w:val="24"/>
          <w:szCs w:val="24"/>
          <w:lang w:val="en-US"/>
        </w:rPr>
        <w:t>Targher</w:t>
      </w:r>
      <w:proofErr w:type="spellEnd"/>
      <w:r w:rsidR="00635B58" w:rsidRPr="00EB731C">
        <w:rPr>
          <w:rFonts w:ascii="Times New Roman" w:hAnsi="Times New Roman" w:cs="Times New Roman"/>
          <w:sz w:val="24"/>
          <w:szCs w:val="24"/>
          <w:lang w:val="en-US"/>
        </w:rPr>
        <w:t xml:space="preserve"> G., </w:t>
      </w:r>
      <w:proofErr w:type="spellStart"/>
      <w:r w:rsidR="00635B58" w:rsidRPr="00EB731C">
        <w:rPr>
          <w:rFonts w:ascii="Times New Roman" w:hAnsi="Times New Roman" w:cs="Times New Roman"/>
          <w:sz w:val="24"/>
          <w:szCs w:val="24"/>
          <w:lang w:val="en-US"/>
        </w:rPr>
        <w:t>Chonchol</w:t>
      </w:r>
      <w:proofErr w:type="spellEnd"/>
      <w:r w:rsidR="00635B58" w:rsidRPr="00EB731C">
        <w:rPr>
          <w:rFonts w:ascii="Times New Roman" w:hAnsi="Times New Roman" w:cs="Times New Roman"/>
          <w:sz w:val="24"/>
          <w:szCs w:val="24"/>
          <w:lang w:val="en-US"/>
        </w:rPr>
        <w:t xml:space="preserve"> M., </w:t>
      </w:r>
      <w:proofErr w:type="spellStart"/>
      <w:r w:rsidR="00635B58" w:rsidRPr="00EB731C">
        <w:rPr>
          <w:rFonts w:ascii="Times New Roman" w:hAnsi="Times New Roman" w:cs="Times New Roman"/>
          <w:sz w:val="24"/>
          <w:szCs w:val="24"/>
          <w:lang w:val="en-US"/>
        </w:rPr>
        <w:t>Bertolini</w:t>
      </w:r>
      <w:proofErr w:type="spellEnd"/>
      <w:r w:rsidR="00635B58" w:rsidRPr="00EB731C">
        <w:rPr>
          <w:rFonts w:ascii="Times New Roman" w:hAnsi="Times New Roman" w:cs="Times New Roman"/>
          <w:sz w:val="24"/>
          <w:szCs w:val="24"/>
          <w:lang w:val="en-US"/>
        </w:rPr>
        <w:t xml:space="preserve"> L., et al. </w:t>
      </w:r>
      <w:r w:rsidR="00635B58" w:rsidRPr="00EB731C">
        <w:rPr>
          <w:rFonts w:ascii="Times New Roman" w:hAnsi="Times New Roman" w:cs="Times New Roman"/>
          <w:i/>
          <w:sz w:val="24"/>
          <w:szCs w:val="24"/>
          <w:lang w:val="en-US"/>
        </w:rPr>
        <w:t xml:space="preserve">Relationship between kidney function and liver histology in subjects with nonalcoholic </w:t>
      </w:r>
      <w:proofErr w:type="spellStart"/>
      <w:r w:rsidR="00635B58" w:rsidRPr="00EB731C">
        <w:rPr>
          <w:rFonts w:ascii="Times New Roman" w:hAnsi="Times New Roman" w:cs="Times New Roman"/>
          <w:i/>
          <w:sz w:val="24"/>
          <w:szCs w:val="24"/>
          <w:lang w:val="en-US"/>
        </w:rPr>
        <w:t>steatohepatitis</w:t>
      </w:r>
      <w:proofErr w:type="spellEnd"/>
      <w:r w:rsidR="00635B58" w:rsidRPr="00EB731C">
        <w:rPr>
          <w:rFonts w:ascii="Times New Roman" w:hAnsi="Times New Roman" w:cs="Times New Roman"/>
          <w:sz w:val="24"/>
          <w:szCs w:val="24"/>
          <w:lang w:val="en-US"/>
        </w:rPr>
        <w:t xml:space="preserve">. </w:t>
      </w:r>
      <w:proofErr w:type="spellStart"/>
      <w:r w:rsidR="00635B58" w:rsidRPr="00EB731C">
        <w:rPr>
          <w:rFonts w:ascii="Times New Roman" w:hAnsi="Times New Roman" w:cs="Times New Roman"/>
          <w:sz w:val="24"/>
          <w:szCs w:val="24"/>
          <w:lang w:val="en-US"/>
        </w:rPr>
        <w:t>Clin</w:t>
      </w:r>
      <w:proofErr w:type="spellEnd"/>
      <w:r w:rsidR="00635B58" w:rsidRPr="00EB731C">
        <w:rPr>
          <w:rFonts w:ascii="Times New Roman" w:hAnsi="Times New Roman" w:cs="Times New Roman"/>
          <w:sz w:val="24"/>
          <w:szCs w:val="24"/>
          <w:lang w:val="en-US"/>
        </w:rPr>
        <w:t xml:space="preserve">. J. Am. Soc. </w:t>
      </w:r>
      <w:proofErr w:type="spellStart"/>
      <w:r w:rsidR="00635B58" w:rsidRPr="00EB731C">
        <w:rPr>
          <w:rFonts w:ascii="Times New Roman" w:hAnsi="Times New Roman" w:cs="Times New Roman"/>
          <w:sz w:val="24"/>
          <w:szCs w:val="24"/>
          <w:lang w:val="en-US"/>
        </w:rPr>
        <w:t>Nephrol</w:t>
      </w:r>
      <w:proofErr w:type="spellEnd"/>
      <w:r w:rsidR="00C35D67" w:rsidRPr="00EB731C">
        <w:rPr>
          <w:rFonts w:ascii="Times New Roman" w:hAnsi="Times New Roman" w:cs="Times New Roman"/>
          <w:sz w:val="24"/>
          <w:szCs w:val="24"/>
          <w:lang w:val="en-US"/>
        </w:rPr>
        <w:t>., 2010; 5: 2166–2171</w:t>
      </w:r>
    </w:p>
    <w:p w14:paraId="31A6E14B" w14:textId="77777777" w:rsidR="00635B58" w:rsidRPr="00EB731C" w:rsidRDefault="001764F8" w:rsidP="008E7A42">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lang w:val="en-US"/>
        </w:rPr>
        <w:t>8</w:t>
      </w:r>
      <w:r w:rsidR="00635B58" w:rsidRPr="00EB731C">
        <w:rPr>
          <w:rFonts w:ascii="Times New Roman" w:hAnsi="Times New Roman" w:cs="Times New Roman"/>
          <w:sz w:val="24"/>
          <w:szCs w:val="24"/>
          <w:lang w:val="en-US"/>
        </w:rPr>
        <w:t xml:space="preserve">. </w:t>
      </w:r>
      <w:r w:rsidR="00635B58" w:rsidRPr="00EB731C">
        <w:rPr>
          <w:rFonts w:ascii="Times New Roman" w:hAnsi="Times New Roman" w:cs="Times New Roman"/>
          <w:sz w:val="24"/>
          <w:szCs w:val="24"/>
        </w:rPr>
        <w:t>Зубарев</w:t>
      </w:r>
      <w:r w:rsidR="00635B58" w:rsidRPr="00EB731C">
        <w:rPr>
          <w:rFonts w:ascii="Times New Roman" w:hAnsi="Times New Roman" w:cs="Times New Roman"/>
          <w:sz w:val="24"/>
          <w:szCs w:val="24"/>
          <w:lang w:val="en-US"/>
        </w:rPr>
        <w:t xml:space="preserve"> </w:t>
      </w:r>
      <w:r w:rsidR="00635B58" w:rsidRPr="00EB731C">
        <w:rPr>
          <w:rFonts w:ascii="Times New Roman" w:hAnsi="Times New Roman" w:cs="Times New Roman"/>
          <w:sz w:val="24"/>
          <w:szCs w:val="24"/>
        </w:rPr>
        <w:t>А</w:t>
      </w:r>
      <w:r w:rsidR="00635B58" w:rsidRPr="00EB731C">
        <w:rPr>
          <w:rFonts w:ascii="Times New Roman" w:hAnsi="Times New Roman" w:cs="Times New Roman"/>
          <w:sz w:val="24"/>
          <w:szCs w:val="24"/>
          <w:lang w:val="en-US"/>
        </w:rPr>
        <w:t>.</w:t>
      </w:r>
      <w:r w:rsidR="00635B58" w:rsidRPr="00EB731C">
        <w:rPr>
          <w:rFonts w:ascii="Times New Roman" w:hAnsi="Times New Roman" w:cs="Times New Roman"/>
          <w:sz w:val="24"/>
          <w:szCs w:val="24"/>
        </w:rPr>
        <w:t>В</w:t>
      </w:r>
      <w:r w:rsidR="00635B58" w:rsidRPr="00EB731C">
        <w:rPr>
          <w:rFonts w:ascii="Times New Roman" w:hAnsi="Times New Roman" w:cs="Times New Roman"/>
          <w:sz w:val="24"/>
          <w:szCs w:val="24"/>
          <w:lang w:val="en-US"/>
        </w:rPr>
        <w:t xml:space="preserve">., </w:t>
      </w:r>
      <w:r w:rsidR="00635B58" w:rsidRPr="00EB731C">
        <w:rPr>
          <w:rFonts w:ascii="Times New Roman" w:hAnsi="Times New Roman" w:cs="Times New Roman"/>
          <w:sz w:val="24"/>
          <w:szCs w:val="24"/>
        </w:rPr>
        <w:t>Фёдорова</w:t>
      </w:r>
      <w:r w:rsidR="00635B58" w:rsidRPr="00EB731C">
        <w:rPr>
          <w:rFonts w:ascii="Times New Roman" w:hAnsi="Times New Roman" w:cs="Times New Roman"/>
          <w:sz w:val="24"/>
          <w:szCs w:val="24"/>
          <w:lang w:val="en-US"/>
        </w:rPr>
        <w:t xml:space="preserve"> </w:t>
      </w:r>
      <w:r w:rsidR="00635B58" w:rsidRPr="00EB731C">
        <w:rPr>
          <w:rFonts w:ascii="Times New Roman" w:hAnsi="Times New Roman" w:cs="Times New Roman"/>
          <w:sz w:val="24"/>
          <w:szCs w:val="24"/>
        </w:rPr>
        <w:t>А</w:t>
      </w:r>
      <w:r w:rsidR="00635B58" w:rsidRPr="00EB731C">
        <w:rPr>
          <w:rFonts w:ascii="Times New Roman" w:hAnsi="Times New Roman" w:cs="Times New Roman"/>
          <w:sz w:val="24"/>
          <w:szCs w:val="24"/>
          <w:lang w:val="en-US"/>
        </w:rPr>
        <w:t>.</w:t>
      </w:r>
      <w:r w:rsidR="00635B58" w:rsidRPr="00EB731C">
        <w:rPr>
          <w:rFonts w:ascii="Times New Roman" w:hAnsi="Times New Roman" w:cs="Times New Roman"/>
          <w:sz w:val="24"/>
          <w:szCs w:val="24"/>
        </w:rPr>
        <w:t>А</w:t>
      </w:r>
      <w:r w:rsidR="00635B58" w:rsidRPr="00EB731C">
        <w:rPr>
          <w:rFonts w:ascii="Times New Roman" w:hAnsi="Times New Roman" w:cs="Times New Roman"/>
          <w:sz w:val="24"/>
          <w:szCs w:val="24"/>
          <w:lang w:val="en-US"/>
        </w:rPr>
        <w:t xml:space="preserve">., </w:t>
      </w:r>
      <w:r w:rsidR="00635B58" w:rsidRPr="00EB731C">
        <w:rPr>
          <w:rFonts w:ascii="Times New Roman" w:hAnsi="Times New Roman" w:cs="Times New Roman"/>
          <w:sz w:val="24"/>
          <w:szCs w:val="24"/>
        </w:rPr>
        <w:t>Чернышев</w:t>
      </w:r>
      <w:r w:rsidR="00635B58" w:rsidRPr="00EB731C">
        <w:rPr>
          <w:rFonts w:ascii="Times New Roman" w:hAnsi="Times New Roman" w:cs="Times New Roman"/>
          <w:sz w:val="24"/>
          <w:szCs w:val="24"/>
          <w:lang w:val="en-US"/>
        </w:rPr>
        <w:t xml:space="preserve"> </w:t>
      </w:r>
      <w:r w:rsidR="00635B58" w:rsidRPr="00EB731C">
        <w:rPr>
          <w:rFonts w:ascii="Times New Roman" w:hAnsi="Times New Roman" w:cs="Times New Roman"/>
          <w:sz w:val="24"/>
          <w:szCs w:val="24"/>
        </w:rPr>
        <w:t>В</w:t>
      </w:r>
      <w:r w:rsidR="00635B58" w:rsidRPr="00EB731C">
        <w:rPr>
          <w:rFonts w:ascii="Times New Roman" w:hAnsi="Times New Roman" w:cs="Times New Roman"/>
          <w:sz w:val="24"/>
          <w:szCs w:val="24"/>
          <w:lang w:val="en-US"/>
        </w:rPr>
        <w:t>.</w:t>
      </w:r>
      <w:r w:rsidR="00635B58" w:rsidRPr="00EB731C">
        <w:rPr>
          <w:rFonts w:ascii="Times New Roman" w:hAnsi="Times New Roman" w:cs="Times New Roman"/>
          <w:sz w:val="24"/>
          <w:szCs w:val="24"/>
        </w:rPr>
        <w:t>В</w:t>
      </w:r>
      <w:r w:rsidR="00635B58" w:rsidRPr="00EB731C">
        <w:rPr>
          <w:rFonts w:ascii="Times New Roman" w:hAnsi="Times New Roman" w:cs="Times New Roman"/>
          <w:sz w:val="24"/>
          <w:szCs w:val="24"/>
          <w:lang w:val="en-US"/>
        </w:rPr>
        <w:t xml:space="preserve">. </w:t>
      </w:r>
      <w:r w:rsidR="00635B58" w:rsidRPr="00EB731C">
        <w:rPr>
          <w:rFonts w:ascii="Times New Roman" w:hAnsi="Times New Roman" w:cs="Times New Roman"/>
          <w:sz w:val="24"/>
          <w:szCs w:val="24"/>
        </w:rPr>
        <w:t>и</w:t>
      </w:r>
      <w:r w:rsidR="00635B58" w:rsidRPr="00EB731C">
        <w:rPr>
          <w:rFonts w:ascii="Times New Roman" w:hAnsi="Times New Roman" w:cs="Times New Roman"/>
          <w:sz w:val="24"/>
          <w:szCs w:val="24"/>
          <w:lang w:val="en-US"/>
        </w:rPr>
        <w:t xml:space="preserve"> </w:t>
      </w:r>
      <w:proofErr w:type="spellStart"/>
      <w:r w:rsidR="00635B58" w:rsidRPr="00EB731C">
        <w:rPr>
          <w:rFonts w:ascii="Times New Roman" w:hAnsi="Times New Roman" w:cs="Times New Roman"/>
          <w:sz w:val="24"/>
          <w:szCs w:val="24"/>
        </w:rPr>
        <w:t>др</w:t>
      </w:r>
      <w:proofErr w:type="spellEnd"/>
      <w:r w:rsidR="00635B58" w:rsidRPr="00EB731C">
        <w:rPr>
          <w:rFonts w:ascii="Times New Roman" w:hAnsi="Times New Roman" w:cs="Times New Roman"/>
          <w:sz w:val="24"/>
          <w:szCs w:val="24"/>
          <w:lang w:val="en-US"/>
        </w:rPr>
        <w:t xml:space="preserve">. </w:t>
      </w:r>
      <w:r w:rsidR="00635B58" w:rsidRPr="00EB731C">
        <w:rPr>
          <w:rFonts w:ascii="Times New Roman" w:hAnsi="Times New Roman" w:cs="Times New Roman"/>
          <w:i/>
          <w:sz w:val="24"/>
          <w:szCs w:val="24"/>
        </w:rPr>
        <w:t>Применение эхоконтрастных препаратов в клинике и перспективы синхронизации УЗИ, КТ-/МРТ-изображений (собственный опыт и обзор литературы).</w:t>
      </w:r>
      <w:r w:rsidR="00635B58" w:rsidRPr="00EB731C">
        <w:rPr>
          <w:rFonts w:ascii="Times New Roman" w:hAnsi="Times New Roman" w:cs="Times New Roman"/>
          <w:sz w:val="24"/>
          <w:szCs w:val="24"/>
        </w:rPr>
        <w:t xml:space="preserve"> Медицинская визуализация. 2015; 1: 94–114.</w:t>
      </w:r>
    </w:p>
    <w:p w14:paraId="6A1DB690" w14:textId="2823372D" w:rsidR="0015152A" w:rsidRPr="00EB731C" w:rsidRDefault="001764F8" w:rsidP="008E7A42">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9. </w:t>
      </w:r>
      <w:proofErr w:type="spellStart"/>
      <w:r w:rsidR="008E7A42" w:rsidRPr="00EB731C">
        <w:rPr>
          <w:rFonts w:ascii="Times New Roman" w:eastAsia="Lato-Regular" w:hAnsi="Times New Roman" w:cs="Times New Roman"/>
          <w:sz w:val="24"/>
          <w:szCs w:val="24"/>
        </w:rPr>
        <w:t>Борсуков</w:t>
      </w:r>
      <w:proofErr w:type="spellEnd"/>
      <w:r w:rsidR="008E7A42" w:rsidRPr="00EB731C">
        <w:rPr>
          <w:rFonts w:ascii="Times New Roman" w:eastAsia="Lato-Regular" w:hAnsi="Times New Roman" w:cs="Times New Roman"/>
          <w:sz w:val="24"/>
          <w:szCs w:val="24"/>
        </w:rPr>
        <w:t xml:space="preserve"> А.В., Горбатенко О.А., </w:t>
      </w:r>
      <w:proofErr w:type="spellStart"/>
      <w:r w:rsidR="008E7A42" w:rsidRPr="00EB731C">
        <w:rPr>
          <w:rFonts w:ascii="Times New Roman" w:eastAsia="Lato-Regular" w:hAnsi="Times New Roman" w:cs="Times New Roman"/>
          <w:sz w:val="24"/>
          <w:szCs w:val="24"/>
        </w:rPr>
        <w:t>Венидиктова</w:t>
      </w:r>
      <w:proofErr w:type="spellEnd"/>
      <w:r w:rsidR="008E7A42" w:rsidRPr="00EB731C">
        <w:rPr>
          <w:rFonts w:ascii="Times New Roman" w:eastAsia="Lato-Regular" w:hAnsi="Times New Roman" w:cs="Times New Roman"/>
          <w:sz w:val="24"/>
          <w:szCs w:val="24"/>
        </w:rPr>
        <w:t xml:space="preserve"> Д.Ю., и др. </w:t>
      </w:r>
      <w:r w:rsidR="008E7A42" w:rsidRPr="00EB731C">
        <w:rPr>
          <w:rFonts w:ascii="Times New Roman" w:eastAsia="Lato-Regular" w:hAnsi="Times New Roman" w:cs="Times New Roman"/>
          <w:i/>
          <w:sz w:val="24"/>
          <w:szCs w:val="24"/>
        </w:rPr>
        <w:t xml:space="preserve">Препарат </w:t>
      </w:r>
      <w:proofErr w:type="gramStart"/>
      <w:r w:rsidR="008E7A42" w:rsidRPr="00EB731C">
        <w:rPr>
          <w:rFonts w:ascii="Times New Roman" w:eastAsia="Lato-Regular" w:hAnsi="Times New Roman" w:cs="Times New Roman"/>
          <w:i/>
          <w:sz w:val="24"/>
          <w:szCs w:val="24"/>
        </w:rPr>
        <w:t>для контраст</w:t>
      </w:r>
      <w:proofErr w:type="gramEnd"/>
      <w:r w:rsidR="008E7A42" w:rsidRPr="00EB731C">
        <w:rPr>
          <w:rFonts w:ascii="Times New Roman" w:eastAsia="Lato-Regular" w:hAnsi="Times New Roman" w:cs="Times New Roman"/>
          <w:i/>
          <w:sz w:val="24"/>
          <w:szCs w:val="24"/>
        </w:rPr>
        <w:t xml:space="preserve"> -усиленного исследования: новое направление в ранней диагностике ангионефросклероза у пациентов с СД 2 типа на фоне неалкогольной жировой болезни печени.</w:t>
      </w:r>
      <w:r w:rsidR="008E7A42" w:rsidRPr="00EB731C">
        <w:rPr>
          <w:rFonts w:ascii="Times New Roman" w:eastAsia="Lato-Regular" w:hAnsi="Times New Roman" w:cs="Times New Roman"/>
          <w:sz w:val="24"/>
          <w:szCs w:val="24"/>
        </w:rPr>
        <w:t xml:space="preserve"> Медицинский алфавит. 2020, (30): 37-41. </w:t>
      </w:r>
      <w:r w:rsidR="008E7A42" w:rsidRPr="00EB731C">
        <w:rPr>
          <w:rFonts w:ascii="Times New Roman" w:eastAsia="Lato-Regular" w:hAnsi="Times New Roman" w:cs="Times New Roman"/>
          <w:sz w:val="24"/>
          <w:szCs w:val="24"/>
          <w:lang w:val="en-US"/>
        </w:rPr>
        <w:t>https</w:t>
      </w:r>
      <w:r w:rsidR="008E7A42" w:rsidRPr="00EB731C">
        <w:rPr>
          <w:rFonts w:ascii="Times New Roman" w:eastAsia="Lato-Regular" w:hAnsi="Times New Roman" w:cs="Times New Roman"/>
          <w:sz w:val="24"/>
          <w:szCs w:val="24"/>
        </w:rPr>
        <w:t>://</w:t>
      </w:r>
      <w:proofErr w:type="spellStart"/>
      <w:r w:rsidR="008E7A42" w:rsidRPr="00EB731C">
        <w:rPr>
          <w:rFonts w:ascii="Times New Roman" w:eastAsia="Lato-Regular" w:hAnsi="Times New Roman" w:cs="Times New Roman"/>
          <w:sz w:val="24"/>
          <w:szCs w:val="24"/>
          <w:lang w:val="en-US"/>
        </w:rPr>
        <w:t>dio</w:t>
      </w:r>
      <w:proofErr w:type="spellEnd"/>
      <w:r w:rsidR="008E7A42" w:rsidRPr="00EB731C">
        <w:rPr>
          <w:rFonts w:ascii="Times New Roman" w:eastAsia="Lato-Regular" w:hAnsi="Times New Roman" w:cs="Times New Roman"/>
          <w:sz w:val="24"/>
          <w:szCs w:val="24"/>
        </w:rPr>
        <w:t>.</w:t>
      </w:r>
      <w:r w:rsidR="008E7A42" w:rsidRPr="00EB731C">
        <w:rPr>
          <w:rFonts w:ascii="Times New Roman" w:eastAsia="Lato-Regular" w:hAnsi="Times New Roman" w:cs="Times New Roman"/>
          <w:sz w:val="24"/>
          <w:szCs w:val="24"/>
          <w:lang w:val="en-US"/>
        </w:rPr>
        <w:t>org</w:t>
      </w:r>
      <w:r w:rsidR="008E7A42" w:rsidRPr="00EB731C">
        <w:rPr>
          <w:rFonts w:ascii="Times New Roman" w:eastAsia="Lato-Regular" w:hAnsi="Times New Roman" w:cs="Times New Roman"/>
          <w:sz w:val="24"/>
          <w:szCs w:val="24"/>
        </w:rPr>
        <w:t>/10/33667/2078-5631-2020-30-37-41</w:t>
      </w:r>
    </w:p>
    <w:p w14:paraId="10F1949F" w14:textId="77777777" w:rsidR="001764F8" w:rsidRPr="00EB731C" w:rsidRDefault="000234E0"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Style w:val="a5"/>
          <w:rFonts w:ascii="Times New Roman" w:hAnsi="Times New Roman" w:cs="Times New Roman"/>
          <w:color w:val="auto"/>
          <w:sz w:val="24"/>
          <w:szCs w:val="24"/>
          <w:u w:val="none"/>
          <w:shd w:val="clear" w:color="auto" w:fill="FFFFFF"/>
        </w:rPr>
        <w:t>10</w:t>
      </w:r>
      <w:r w:rsidR="001764F8" w:rsidRPr="00EB731C">
        <w:rPr>
          <w:rFonts w:ascii="Times New Roman" w:hAnsi="Times New Roman" w:cs="Times New Roman"/>
          <w:sz w:val="24"/>
          <w:szCs w:val="24"/>
        </w:rPr>
        <w:t xml:space="preserve">. </w:t>
      </w:r>
      <w:proofErr w:type="spellStart"/>
      <w:r w:rsidR="001764F8" w:rsidRPr="00EB731C">
        <w:rPr>
          <w:rFonts w:ascii="Times New Roman" w:hAnsi="Times New Roman" w:cs="Times New Roman"/>
          <w:sz w:val="24"/>
          <w:szCs w:val="24"/>
          <w:lang w:val="en-US"/>
        </w:rPr>
        <w:t>Claudon</w:t>
      </w:r>
      <w:proofErr w:type="spellEnd"/>
      <w:r w:rsidR="001764F8" w:rsidRPr="00EB731C">
        <w:rPr>
          <w:rFonts w:ascii="Times New Roman" w:hAnsi="Times New Roman" w:cs="Times New Roman"/>
          <w:sz w:val="24"/>
          <w:szCs w:val="24"/>
        </w:rPr>
        <w:t xml:space="preserve"> </w:t>
      </w:r>
      <w:r w:rsidR="001764F8" w:rsidRPr="00EB731C">
        <w:rPr>
          <w:rFonts w:ascii="Times New Roman" w:hAnsi="Times New Roman" w:cs="Times New Roman"/>
          <w:sz w:val="24"/>
          <w:szCs w:val="24"/>
          <w:lang w:val="en-US"/>
        </w:rPr>
        <w:t>M</w:t>
      </w:r>
      <w:r w:rsidR="001764F8" w:rsidRPr="00EB731C">
        <w:rPr>
          <w:rFonts w:ascii="Times New Roman" w:hAnsi="Times New Roman" w:cs="Times New Roman"/>
          <w:sz w:val="24"/>
          <w:szCs w:val="24"/>
        </w:rPr>
        <w:t xml:space="preserve">., </w:t>
      </w:r>
      <w:r w:rsidR="001764F8" w:rsidRPr="00EB731C">
        <w:rPr>
          <w:rFonts w:ascii="Times New Roman" w:hAnsi="Times New Roman" w:cs="Times New Roman"/>
          <w:sz w:val="24"/>
          <w:szCs w:val="24"/>
          <w:lang w:val="en-US"/>
        </w:rPr>
        <w:t>Dietrich</w:t>
      </w:r>
      <w:r w:rsidR="001764F8" w:rsidRPr="00EB731C">
        <w:rPr>
          <w:rFonts w:ascii="Times New Roman" w:hAnsi="Times New Roman" w:cs="Times New Roman"/>
          <w:sz w:val="24"/>
          <w:szCs w:val="24"/>
        </w:rPr>
        <w:t xml:space="preserve"> </w:t>
      </w:r>
      <w:r w:rsidR="001764F8" w:rsidRPr="00EB731C">
        <w:rPr>
          <w:rFonts w:ascii="Times New Roman" w:hAnsi="Times New Roman" w:cs="Times New Roman"/>
          <w:sz w:val="24"/>
          <w:szCs w:val="24"/>
          <w:lang w:val="en-US"/>
        </w:rPr>
        <w:t>C</w:t>
      </w:r>
      <w:r w:rsidR="001764F8" w:rsidRPr="00EB731C">
        <w:rPr>
          <w:rFonts w:ascii="Times New Roman" w:hAnsi="Times New Roman" w:cs="Times New Roman"/>
          <w:sz w:val="24"/>
          <w:szCs w:val="24"/>
        </w:rPr>
        <w:t>.</w:t>
      </w:r>
      <w:r w:rsidR="001764F8" w:rsidRPr="00EB731C">
        <w:rPr>
          <w:rFonts w:ascii="Times New Roman" w:hAnsi="Times New Roman" w:cs="Times New Roman"/>
          <w:sz w:val="24"/>
          <w:szCs w:val="24"/>
          <w:lang w:val="en-US"/>
        </w:rPr>
        <w:t>F</w:t>
      </w:r>
      <w:r w:rsidR="001764F8" w:rsidRPr="00EB731C">
        <w:rPr>
          <w:rFonts w:ascii="Times New Roman" w:hAnsi="Times New Roman" w:cs="Times New Roman"/>
          <w:sz w:val="24"/>
          <w:szCs w:val="24"/>
        </w:rPr>
        <w:t xml:space="preserve">., </w:t>
      </w:r>
      <w:r w:rsidR="001764F8" w:rsidRPr="00EB731C">
        <w:rPr>
          <w:rFonts w:ascii="Times New Roman" w:hAnsi="Times New Roman" w:cs="Times New Roman"/>
          <w:sz w:val="24"/>
          <w:szCs w:val="24"/>
          <w:lang w:val="en-US"/>
        </w:rPr>
        <w:t>Choi</w:t>
      </w:r>
      <w:r w:rsidR="001764F8" w:rsidRPr="00EB731C">
        <w:rPr>
          <w:rFonts w:ascii="Times New Roman" w:hAnsi="Times New Roman" w:cs="Times New Roman"/>
          <w:sz w:val="24"/>
          <w:szCs w:val="24"/>
        </w:rPr>
        <w:t xml:space="preserve"> </w:t>
      </w:r>
      <w:r w:rsidR="001764F8" w:rsidRPr="00EB731C">
        <w:rPr>
          <w:rFonts w:ascii="Times New Roman" w:hAnsi="Times New Roman" w:cs="Times New Roman"/>
          <w:sz w:val="24"/>
          <w:szCs w:val="24"/>
          <w:lang w:val="en-US"/>
        </w:rPr>
        <w:t>B</w:t>
      </w:r>
      <w:r w:rsidR="001764F8" w:rsidRPr="00EB731C">
        <w:rPr>
          <w:rFonts w:ascii="Times New Roman" w:hAnsi="Times New Roman" w:cs="Times New Roman"/>
          <w:sz w:val="24"/>
          <w:szCs w:val="24"/>
        </w:rPr>
        <w:t>.</w:t>
      </w:r>
      <w:r w:rsidR="001764F8" w:rsidRPr="00EB731C">
        <w:rPr>
          <w:rFonts w:ascii="Times New Roman" w:hAnsi="Times New Roman" w:cs="Times New Roman"/>
          <w:sz w:val="24"/>
          <w:szCs w:val="24"/>
          <w:lang w:val="en-US"/>
        </w:rPr>
        <w:t>I</w:t>
      </w:r>
      <w:r w:rsidR="001764F8" w:rsidRPr="00EB731C">
        <w:rPr>
          <w:rFonts w:ascii="Times New Roman" w:hAnsi="Times New Roman" w:cs="Times New Roman"/>
          <w:sz w:val="24"/>
          <w:szCs w:val="24"/>
        </w:rPr>
        <w:t xml:space="preserve">., </w:t>
      </w:r>
      <w:r w:rsidR="001764F8" w:rsidRPr="00EB731C">
        <w:rPr>
          <w:rFonts w:ascii="Times New Roman" w:hAnsi="Times New Roman" w:cs="Times New Roman"/>
          <w:sz w:val="24"/>
          <w:szCs w:val="24"/>
          <w:lang w:val="en-US"/>
        </w:rPr>
        <w:t>Cosgrove</w:t>
      </w:r>
      <w:r w:rsidR="001764F8" w:rsidRPr="00EB731C">
        <w:rPr>
          <w:rFonts w:ascii="Times New Roman" w:hAnsi="Times New Roman" w:cs="Times New Roman"/>
          <w:sz w:val="24"/>
          <w:szCs w:val="24"/>
        </w:rPr>
        <w:t xml:space="preserve"> </w:t>
      </w:r>
      <w:r w:rsidR="001764F8" w:rsidRPr="00EB731C">
        <w:rPr>
          <w:rFonts w:ascii="Times New Roman" w:hAnsi="Times New Roman" w:cs="Times New Roman"/>
          <w:sz w:val="24"/>
          <w:szCs w:val="24"/>
          <w:lang w:val="en-US"/>
        </w:rPr>
        <w:t>D</w:t>
      </w:r>
      <w:r w:rsidR="001764F8" w:rsidRPr="00EB731C">
        <w:rPr>
          <w:rFonts w:ascii="Times New Roman" w:hAnsi="Times New Roman" w:cs="Times New Roman"/>
          <w:sz w:val="24"/>
          <w:szCs w:val="24"/>
        </w:rPr>
        <w:t>.</w:t>
      </w:r>
      <w:r w:rsidR="001764F8" w:rsidRPr="00EB731C">
        <w:rPr>
          <w:rFonts w:ascii="Times New Roman" w:hAnsi="Times New Roman" w:cs="Times New Roman"/>
          <w:sz w:val="24"/>
          <w:szCs w:val="24"/>
          <w:lang w:val="en-US"/>
        </w:rPr>
        <w:t>O</w:t>
      </w:r>
      <w:r w:rsidR="001764F8" w:rsidRPr="00EB731C">
        <w:rPr>
          <w:rFonts w:ascii="Times New Roman" w:hAnsi="Times New Roman" w:cs="Times New Roman"/>
          <w:sz w:val="24"/>
          <w:szCs w:val="24"/>
        </w:rPr>
        <w:t xml:space="preserve">., </w:t>
      </w:r>
      <w:r w:rsidR="001764F8" w:rsidRPr="00EB731C">
        <w:rPr>
          <w:rFonts w:ascii="Times New Roman" w:hAnsi="Times New Roman" w:cs="Times New Roman"/>
          <w:sz w:val="24"/>
          <w:szCs w:val="24"/>
          <w:lang w:val="en-US"/>
        </w:rPr>
        <w:t>Kudo</w:t>
      </w:r>
      <w:r w:rsidR="001764F8" w:rsidRPr="00EB731C">
        <w:rPr>
          <w:rFonts w:ascii="Times New Roman" w:hAnsi="Times New Roman" w:cs="Times New Roman"/>
          <w:sz w:val="24"/>
          <w:szCs w:val="24"/>
        </w:rPr>
        <w:t xml:space="preserve"> </w:t>
      </w:r>
      <w:r w:rsidR="001764F8" w:rsidRPr="00EB731C">
        <w:rPr>
          <w:rFonts w:ascii="Times New Roman" w:hAnsi="Times New Roman" w:cs="Times New Roman"/>
          <w:sz w:val="24"/>
          <w:szCs w:val="24"/>
          <w:lang w:val="en-US"/>
        </w:rPr>
        <w:t>M</w:t>
      </w:r>
      <w:r w:rsidR="001764F8" w:rsidRPr="00EB731C">
        <w:rPr>
          <w:rFonts w:ascii="Times New Roman" w:hAnsi="Times New Roman" w:cs="Times New Roman"/>
          <w:sz w:val="24"/>
          <w:szCs w:val="24"/>
        </w:rPr>
        <w:t xml:space="preserve">., </w:t>
      </w:r>
      <w:proofErr w:type="spellStart"/>
      <w:r w:rsidR="001764F8" w:rsidRPr="00EB731C">
        <w:rPr>
          <w:rFonts w:ascii="Times New Roman" w:hAnsi="Times New Roman" w:cs="Times New Roman"/>
          <w:sz w:val="24"/>
          <w:szCs w:val="24"/>
          <w:lang w:val="en-US"/>
        </w:rPr>
        <w:t>Nolsoe</w:t>
      </w:r>
      <w:proofErr w:type="spellEnd"/>
      <w:r w:rsidR="001764F8" w:rsidRPr="00EB731C">
        <w:rPr>
          <w:rFonts w:ascii="Times New Roman" w:hAnsi="Times New Roman" w:cs="Times New Roman"/>
          <w:sz w:val="24"/>
          <w:szCs w:val="24"/>
        </w:rPr>
        <w:t xml:space="preserve"> </w:t>
      </w:r>
      <w:r w:rsidR="001764F8" w:rsidRPr="00EB731C">
        <w:rPr>
          <w:rFonts w:ascii="Times New Roman" w:hAnsi="Times New Roman" w:cs="Times New Roman"/>
          <w:sz w:val="24"/>
          <w:szCs w:val="24"/>
          <w:lang w:val="en-US"/>
        </w:rPr>
        <w:t>C</w:t>
      </w:r>
      <w:r w:rsidR="0015152A" w:rsidRPr="00EB731C">
        <w:rPr>
          <w:rFonts w:ascii="Times New Roman" w:hAnsi="Times New Roman" w:cs="Times New Roman"/>
          <w:sz w:val="24"/>
          <w:szCs w:val="24"/>
        </w:rPr>
        <w:t>.</w:t>
      </w:r>
      <w:r w:rsidR="0015152A" w:rsidRPr="00EB731C">
        <w:rPr>
          <w:rFonts w:ascii="Times New Roman" w:hAnsi="Times New Roman" w:cs="Times New Roman"/>
          <w:sz w:val="24"/>
          <w:szCs w:val="24"/>
          <w:lang w:val="en-US"/>
        </w:rPr>
        <w:t>P</w:t>
      </w:r>
      <w:r w:rsidR="0015152A" w:rsidRPr="00EB731C">
        <w:rPr>
          <w:rFonts w:ascii="Times New Roman" w:hAnsi="Times New Roman" w:cs="Times New Roman"/>
          <w:sz w:val="24"/>
          <w:szCs w:val="24"/>
        </w:rPr>
        <w:t xml:space="preserve">. </w:t>
      </w:r>
      <w:r w:rsidR="0015152A" w:rsidRPr="00EB731C">
        <w:rPr>
          <w:rFonts w:ascii="Times New Roman" w:hAnsi="Times New Roman" w:cs="Times New Roman"/>
          <w:sz w:val="24"/>
          <w:szCs w:val="24"/>
          <w:lang w:val="en-US"/>
        </w:rPr>
        <w:t>et</w:t>
      </w:r>
      <w:r w:rsidR="0015152A" w:rsidRPr="00EB731C">
        <w:rPr>
          <w:rFonts w:ascii="Times New Roman" w:hAnsi="Times New Roman" w:cs="Times New Roman"/>
          <w:sz w:val="24"/>
          <w:szCs w:val="24"/>
        </w:rPr>
        <w:t xml:space="preserve"> </w:t>
      </w:r>
      <w:r w:rsidR="0015152A" w:rsidRPr="00EB731C">
        <w:rPr>
          <w:rFonts w:ascii="Times New Roman" w:hAnsi="Times New Roman" w:cs="Times New Roman"/>
          <w:sz w:val="24"/>
          <w:szCs w:val="24"/>
          <w:lang w:val="en-US"/>
        </w:rPr>
        <w:t>al</w:t>
      </w:r>
      <w:r w:rsidR="0015152A" w:rsidRPr="00EB731C">
        <w:rPr>
          <w:rFonts w:ascii="Times New Roman" w:hAnsi="Times New Roman" w:cs="Times New Roman"/>
          <w:sz w:val="24"/>
          <w:szCs w:val="24"/>
        </w:rPr>
        <w:t xml:space="preserve">. </w:t>
      </w:r>
      <w:r w:rsidR="001764F8" w:rsidRPr="00EB731C">
        <w:rPr>
          <w:rFonts w:ascii="Times New Roman" w:hAnsi="Times New Roman" w:cs="Times New Roman"/>
          <w:i/>
          <w:sz w:val="24"/>
          <w:szCs w:val="24"/>
          <w:lang w:val="en-US"/>
        </w:rPr>
        <w:t>Guidelines and good clinical practice recommendations for contrast enhanced ultrasound (CEUS) in the liver – update 2012: a WFUMB-EFSUMB initiative in cooperation with representatives of AFSUMB, AIUM, ASUM, FLAUS and ICUS</w:t>
      </w:r>
      <w:r w:rsidR="00E149B5" w:rsidRPr="00EB731C">
        <w:rPr>
          <w:rFonts w:ascii="Times New Roman" w:hAnsi="Times New Roman" w:cs="Times New Roman"/>
          <w:sz w:val="24"/>
          <w:szCs w:val="24"/>
          <w:lang w:val="en-US"/>
        </w:rPr>
        <w:t xml:space="preserve">. </w:t>
      </w:r>
      <w:proofErr w:type="spellStart"/>
      <w:r w:rsidR="001764F8" w:rsidRPr="00EB731C">
        <w:rPr>
          <w:rFonts w:ascii="Times New Roman" w:hAnsi="Times New Roman" w:cs="Times New Roman"/>
          <w:sz w:val="24"/>
          <w:szCs w:val="24"/>
          <w:lang w:val="en-US"/>
        </w:rPr>
        <w:t>Ultraschall</w:t>
      </w:r>
      <w:proofErr w:type="spellEnd"/>
      <w:r w:rsidR="001764F8" w:rsidRPr="00EB731C">
        <w:rPr>
          <w:rFonts w:ascii="Times New Roman" w:hAnsi="Times New Roman" w:cs="Times New Roman"/>
          <w:sz w:val="24"/>
          <w:szCs w:val="24"/>
          <w:lang w:val="en-US"/>
        </w:rPr>
        <w:t xml:space="preserve"> Med.</w:t>
      </w:r>
      <w:r w:rsidR="0015152A" w:rsidRPr="00EB731C">
        <w:rPr>
          <w:rFonts w:ascii="Times New Roman" w:hAnsi="Times New Roman" w:cs="Times New Roman"/>
          <w:sz w:val="24"/>
          <w:szCs w:val="24"/>
          <w:lang w:val="en-US"/>
        </w:rPr>
        <w:t xml:space="preserve"> 2013; 34</w:t>
      </w:r>
      <w:r w:rsidR="00207439" w:rsidRPr="00EB731C">
        <w:rPr>
          <w:rFonts w:ascii="Times New Roman" w:hAnsi="Times New Roman" w:cs="Times New Roman"/>
          <w:sz w:val="24"/>
          <w:szCs w:val="24"/>
          <w:lang w:val="en-US"/>
        </w:rPr>
        <w:t xml:space="preserve"> </w:t>
      </w:r>
      <w:r w:rsidR="0015152A" w:rsidRPr="00EB731C">
        <w:rPr>
          <w:rFonts w:ascii="Times New Roman" w:hAnsi="Times New Roman" w:cs="Times New Roman"/>
          <w:sz w:val="24"/>
          <w:szCs w:val="24"/>
          <w:lang w:val="en-US"/>
        </w:rPr>
        <w:t>(1):</w:t>
      </w:r>
      <w:r w:rsidR="001764F8" w:rsidRPr="00EB731C">
        <w:rPr>
          <w:rFonts w:ascii="Times New Roman" w:hAnsi="Times New Roman" w:cs="Times New Roman"/>
          <w:sz w:val="24"/>
          <w:szCs w:val="24"/>
          <w:lang w:val="en-US"/>
        </w:rPr>
        <w:t xml:space="preserve"> 11–29. </w:t>
      </w:r>
      <w:proofErr w:type="spellStart"/>
      <w:r w:rsidR="0015152A" w:rsidRPr="00EB731C">
        <w:rPr>
          <w:rFonts w:ascii="Times New Roman" w:hAnsi="Times New Roman" w:cs="Times New Roman"/>
          <w:sz w:val="24"/>
          <w:szCs w:val="24"/>
          <w:lang w:val="en-US"/>
        </w:rPr>
        <w:t>doi</w:t>
      </w:r>
      <w:proofErr w:type="spellEnd"/>
      <w:r w:rsidR="0015152A" w:rsidRPr="00EB731C">
        <w:rPr>
          <w:rFonts w:ascii="Times New Roman" w:hAnsi="Times New Roman" w:cs="Times New Roman"/>
          <w:sz w:val="24"/>
          <w:szCs w:val="24"/>
          <w:lang w:val="en-US"/>
        </w:rPr>
        <w:t>: 10.1055/s-0032-1325499</w:t>
      </w:r>
    </w:p>
    <w:p w14:paraId="1EDF573A" w14:textId="293C3DDA" w:rsidR="00635B58" w:rsidRPr="00EB731C" w:rsidRDefault="000234E0"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iCs/>
          <w:sz w:val="24"/>
          <w:szCs w:val="24"/>
          <w:lang w:val="en-US"/>
        </w:rPr>
        <w:t>11</w:t>
      </w:r>
      <w:r w:rsidR="001764F8" w:rsidRPr="00EB731C">
        <w:rPr>
          <w:rFonts w:ascii="Times New Roman" w:hAnsi="Times New Roman" w:cs="Times New Roman"/>
          <w:sz w:val="24"/>
          <w:szCs w:val="24"/>
          <w:lang w:val="en-US"/>
        </w:rPr>
        <w:t xml:space="preserve">. </w:t>
      </w:r>
      <w:proofErr w:type="spellStart"/>
      <w:r w:rsidR="001764F8" w:rsidRPr="00EB731C">
        <w:rPr>
          <w:rFonts w:ascii="Times New Roman" w:hAnsi="Times New Roman" w:cs="Times New Roman"/>
          <w:sz w:val="24"/>
          <w:szCs w:val="24"/>
          <w:lang w:val="en-US"/>
        </w:rPr>
        <w:t>Zobair</w:t>
      </w:r>
      <w:proofErr w:type="spellEnd"/>
      <w:r w:rsidR="001764F8" w:rsidRPr="00EB731C">
        <w:rPr>
          <w:rFonts w:ascii="Times New Roman" w:hAnsi="Times New Roman" w:cs="Times New Roman"/>
          <w:sz w:val="24"/>
          <w:szCs w:val="24"/>
          <w:lang w:val="en-US"/>
        </w:rPr>
        <w:t xml:space="preserve"> M., Aaron B.</w:t>
      </w:r>
      <w:r w:rsidR="0015152A" w:rsidRPr="00EB731C">
        <w:rPr>
          <w:rFonts w:ascii="Times New Roman" w:hAnsi="Times New Roman" w:cs="Times New Roman"/>
          <w:sz w:val="24"/>
          <w:szCs w:val="24"/>
          <w:lang w:val="en-US"/>
        </w:rPr>
        <w:t xml:space="preserve"> Koenig, </w:t>
      </w:r>
      <w:proofErr w:type="spellStart"/>
      <w:r w:rsidR="0015152A" w:rsidRPr="00EB731C">
        <w:rPr>
          <w:rFonts w:ascii="Times New Roman" w:hAnsi="Times New Roman" w:cs="Times New Roman"/>
          <w:sz w:val="24"/>
          <w:szCs w:val="24"/>
          <w:lang w:val="en-US"/>
        </w:rPr>
        <w:t>Dinan</w:t>
      </w:r>
      <w:proofErr w:type="spellEnd"/>
      <w:r w:rsidR="0015152A" w:rsidRPr="00EB731C">
        <w:rPr>
          <w:rFonts w:ascii="Times New Roman" w:hAnsi="Times New Roman" w:cs="Times New Roman"/>
          <w:sz w:val="24"/>
          <w:szCs w:val="24"/>
          <w:lang w:val="en-US"/>
        </w:rPr>
        <w:t xml:space="preserve"> </w:t>
      </w:r>
      <w:proofErr w:type="spellStart"/>
      <w:r w:rsidR="0015152A" w:rsidRPr="00EB731C">
        <w:rPr>
          <w:rFonts w:ascii="Times New Roman" w:hAnsi="Times New Roman" w:cs="Times New Roman"/>
          <w:sz w:val="24"/>
          <w:szCs w:val="24"/>
          <w:lang w:val="en-US"/>
        </w:rPr>
        <w:t>Abdelatif</w:t>
      </w:r>
      <w:proofErr w:type="spellEnd"/>
      <w:r w:rsidR="0015152A" w:rsidRPr="00EB731C">
        <w:rPr>
          <w:rFonts w:ascii="Times New Roman" w:hAnsi="Times New Roman" w:cs="Times New Roman"/>
          <w:sz w:val="24"/>
          <w:szCs w:val="24"/>
          <w:lang w:val="en-US"/>
        </w:rPr>
        <w:t xml:space="preserve">, </w:t>
      </w:r>
      <w:hyperlink r:id="rId19" w:history="1">
        <w:r w:rsidR="0015152A" w:rsidRPr="00EB731C">
          <w:rPr>
            <w:rStyle w:val="a5"/>
            <w:rFonts w:ascii="Times New Roman" w:hAnsi="Times New Roman" w:cs="Times New Roman"/>
            <w:color w:val="auto"/>
            <w:sz w:val="24"/>
            <w:szCs w:val="24"/>
            <w:u w:val="none"/>
            <w:lang w:val="en-US"/>
          </w:rPr>
          <w:t xml:space="preserve">Yousef </w:t>
        </w:r>
        <w:proofErr w:type="spellStart"/>
        <w:r w:rsidR="0015152A" w:rsidRPr="00EB731C">
          <w:rPr>
            <w:rStyle w:val="a5"/>
            <w:rFonts w:ascii="Times New Roman" w:hAnsi="Times New Roman" w:cs="Times New Roman"/>
            <w:color w:val="auto"/>
            <w:sz w:val="24"/>
            <w:szCs w:val="24"/>
            <w:u w:val="none"/>
            <w:lang w:val="en-US"/>
          </w:rPr>
          <w:t>Fazel</w:t>
        </w:r>
        <w:proofErr w:type="spellEnd"/>
      </w:hyperlink>
      <w:r w:rsidR="0069682E" w:rsidRPr="00EB731C">
        <w:rPr>
          <w:rStyle w:val="comma"/>
          <w:rFonts w:ascii="Times New Roman" w:hAnsi="Times New Roman" w:cs="Times New Roman"/>
          <w:sz w:val="24"/>
          <w:szCs w:val="24"/>
          <w:shd w:val="clear" w:color="auto" w:fill="FFFFFF"/>
          <w:lang w:val="en-US"/>
        </w:rPr>
        <w:t xml:space="preserve">, </w:t>
      </w:r>
      <w:hyperlink r:id="rId20" w:history="1">
        <w:r w:rsidR="0015152A" w:rsidRPr="00EB731C">
          <w:rPr>
            <w:rStyle w:val="a5"/>
            <w:rFonts w:ascii="Times New Roman" w:hAnsi="Times New Roman" w:cs="Times New Roman"/>
            <w:color w:val="auto"/>
            <w:sz w:val="24"/>
            <w:szCs w:val="24"/>
            <w:u w:val="none"/>
            <w:lang w:val="en-US"/>
          </w:rPr>
          <w:t>Linda Henry</w:t>
        </w:r>
      </w:hyperlink>
      <w:r w:rsidR="0069682E" w:rsidRPr="00EB731C">
        <w:rPr>
          <w:rStyle w:val="comma"/>
          <w:rFonts w:ascii="Times New Roman" w:hAnsi="Times New Roman" w:cs="Times New Roman"/>
          <w:sz w:val="24"/>
          <w:szCs w:val="24"/>
          <w:shd w:val="clear" w:color="auto" w:fill="FFFFFF"/>
          <w:lang w:val="en-US"/>
        </w:rPr>
        <w:t xml:space="preserve">, </w:t>
      </w:r>
      <w:hyperlink r:id="rId21" w:history="1">
        <w:r w:rsidR="0015152A" w:rsidRPr="00EB731C">
          <w:rPr>
            <w:rStyle w:val="a5"/>
            <w:rFonts w:ascii="Times New Roman" w:hAnsi="Times New Roman" w:cs="Times New Roman"/>
            <w:color w:val="auto"/>
            <w:sz w:val="24"/>
            <w:szCs w:val="24"/>
            <w:u w:val="none"/>
            <w:lang w:val="en-US"/>
          </w:rPr>
          <w:t xml:space="preserve">Mark </w:t>
        </w:r>
        <w:proofErr w:type="spellStart"/>
        <w:r w:rsidR="0015152A" w:rsidRPr="00EB731C">
          <w:rPr>
            <w:rStyle w:val="a5"/>
            <w:rFonts w:ascii="Times New Roman" w:hAnsi="Times New Roman" w:cs="Times New Roman"/>
            <w:color w:val="auto"/>
            <w:sz w:val="24"/>
            <w:szCs w:val="24"/>
            <w:u w:val="none"/>
            <w:lang w:val="en-US"/>
          </w:rPr>
          <w:t>Wymer</w:t>
        </w:r>
        <w:proofErr w:type="spellEnd"/>
      </w:hyperlink>
      <w:r w:rsidR="00207439" w:rsidRPr="00EB731C">
        <w:rPr>
          <w:rStyle w:val="author-sup-separator"/>
          <w:rFonts w:ascii="Times New Roman" w:hAnsi="Times New Roman" w:cs="Times New Roman"/>
          <w:sz w:val="24"/>
          <w:szCs w:val="24"/>
          <w:shd w:val="clear" w:color="auto" w:fill="FFFFFF"/>
          <w:lang w:val="en-US"/>
        </w:rPr>
        <w:t xml:space="preserve">. </w:t>
      </w:r>
      <w:r w:rsidR="001764F8" w:rsidRPr="00EB731C">
        <w:rPr>
          <w:rFonts w:ascii="Times New Roman" w:hAnsi="Times New Roman" w:cs="Times New Roman"/>
          <w:i/>
          <w:sz w:val="24"/>
          <w:szCs w:val="24"/>
          <w:lang w:val="en-US"/>
        </w:rPr>
        <w:t>Global Epidemiology of Nonalcoholic Fatty Liver Disease- Meta-Analytic Assessment of Prevalence, Incidence, and Outcomes</w:t>
      </w:r>
      <w:r w:rsidR="0015152A" w:rsidRPr="00EB731C">
        <w:rPr>
          <w:rFonts w:ascii="Times New Roman" w:hAnsi="Times New Roman" w:cs="Times New Roman"/>
          <w:sz w:val="24"/>
          <w:szCs w:val="24"/>
          <w:lang w:val="en-US"/>
        </w:rPr>
        <w:t xml:space="preserve">. </w:t>
      </w:r>
      <w:proofErr w:type="spellStart"/>
      <w:r w:rsidR="0015152A" w:rsidRPr="00EB731C">
        <w:rPr>
          <w:rFonts w:ascii="Times New Roman" w:hAnsi="Times New Roman" w:cs="Times New Roman"/>
          <w:sz w:val="24"/>
          <w:szCs w:val="24"/>
          <w:lang w:val="en-US"/>
        </w:rPr>
        <w:t>Hepatology</w:t>
      </w:r>
      <w:proofErr w:type="spellEnd"/>
      <w:r w:rsidR="0015152A" w:rsidRPr="00EB731C">
        <w:rPr>
          <w:rFonts w:ascii="Times New Roman" w:hAnsi="Times New Roman" w:cs="Times New Roman"/>
          <w:sz w:val="24"/>
          <w:szCs w:val="24"/>
          <w:lang w:val="en-US"/>
        </w:rPr>
        <w:t xml:space="preserve">, 2016; 64 (1): </w:t>
      </w:r>
      <w:r w:rsidR="001764F8" w:rsidRPr="00EB731C">
        <w:rPr>
          <w:rFonts w:ascii="Times New Roman" w:hAnsi="Times New Roman" w:cs="Times New Roman"/>
          <w:sz w:val="24"/>
          <w:szCs w:val="24"/>
          <w:lang w:val="en-US"/>
        </w:rPr>
        <w:t>73–84</w:t>
      </w:r>
      <w:r w:rsidR="00207439" w:rsidRPr="00EB731C">
        <w:rPr>
          <w:rFonts w:ascii="Times New Roman" w:hAnsi="Times New Roman" w:cs="Times New Roman"/>
          <w:sz w:val="24"/>
          <w:szCs w:val="24"/>
          <w:lang w:val="en-US"/>
        </w:rPr>
        <w:t xml:space="preserve">. </w:t>
      </w:r>
      <w:proofErr w:type="spellStart"/>
      <w:r w:rsidR="00207439" w:rsidRPr="00EB731C">
        <w:rPr>
          <w:rFonts w:ascii="Times New Roman" w:hAnsi="Times New Roman" w:cs="Times New Roman"/>
          <w:sz w:val="24"/>
          <w:szCs w:val="24"/>
          <w:shd w:val="clear" w:color="auto" w:fill="FFFFFF"/>
          <w:lang w:val="en-US"/>
        </w:rPr>
        <w:t>doi</w:t>
      </w:r>
      <w:proofErr w:type="spellEnd"/>
      <w:r w:rsidR="00207439" w:rsidRPr="00EB731C">
        <w:rPr>
          <w:rFonts w:ascii="Times New Roman" w:hAnsi="Times New Roman" w:cs="Times New Roman"/>
          <w:sz w:val="24"/>
          <w:szCs w:val="24"/>
          <w:shd w:val="clear" w:color="auto" w:fill="FFFFFF"/>
          <w:lang w:val="en-US"/>
        </w:rPr>
        <w:t>: 10.1002/hep.28431</w:t>
      </w:r>
    </w:p>
    <w:p w14:paraId="7DCCCA5E" w14:textId="77777777" w:rsidR="006C3889" w:rsidRPr="00EB731C" w:rsidRDefault="00043925" w:rsidP="008E7A42">
      <w:pPr>
        <w:autoSpaceDE w:val="0"/>
        <w:autoSpaceDN w:val="0"/>
        <w:adjustRightInd w:val="0"/>
        <w:spacing w:after="0" w:line="360" w:lineRule="auto"/>
        <w:ind w:left="-142"/>
        <w:jc w:val="both"/>
        <w:rPr>
          <w:rStyle w:val="docsum-journal-citation"/>
          <w:rFonts w:ascii="Times New Roman" w:hAnsi="Times New Roman" w:cs="Times New Roman"/>
          <w:sz w:val="24"/>
          <w:szCs w:val="24"/>
        </w:rPr>
      </w:pPr>
      <w:r w:rsidRPr="00EB731C">
        <w:rPr>
          <w:rFonts w:ascii="Times New Roman" w:hAnsi="Times New Roman" w:cs="Times New Roman"/>
          <w:sz w:val="24"/>
          <w:szCs w:val="24"/>
          <w:lang w:val="en-US"/>
        </w:rPr>
        <w:t>1</w:t>
      </w:r>
      <w:r w:rsidR="000234E0" w:rsidRPr="00EB731C">
        <w:rPr>
          <w:rFonts w:ascii="Times New Roman" w:hAnsi="Times New Roman" w:cs="Times New Roman"/>
          <w:sz w:val="24"/>
          <w:szCs w:val="24"/>
          <w:lang w:val="en-US"/>
        </w:rPr>
        <w:t>2</w:t>
      </w:r>
      <w:r w:rsidR="001764F8" w:rsidRPr="00EB731C">
        <w:rPr>
          <w:rFonts w:ascii="Times New Roman" w:hAnsi="Times New Roman" w:cs="Times New Roman"/>
          <w:sz w:val="24"/>
          <w:szCs w:val="24"/>
          <w:lang w:val="en-US"/>
        </w:rPr>
        <w:t xml:space="preserve">. </w:t>
      </w:r>
      <w:r w:rsidR="001764F8" w:rsidRPr="00EB731C">
        <w:rPr>
          <w:rStyle w:val="docsum-authors"/>
          <w:rFonts w:ascii="Times New Roman" w:hAnsi="Times New Roman" w:cs="Times New Roman"/>
          <w:sz w:val="24"/>
          <w:szCs w:val="24"/>
          <w:lang w:val="en-US"/>
        </w:rPr>
        <w:t xml:space="preserve">Westwood M, </w:t>
      </w:r>
      <w:proofErr w:type="spellStart"/>
      <w:r w:rsidR="001764F8" w:rsidRPr="00EB731C">
        <w:rPr>
          <w:rStyle w:val="docsum-authors"/>
          <w:rFonts w:ascii="Times New Roman" w:hAnsi="Times New Roman" w:cs="Times New Roman"/>
          <w:sz w:val="24"/>
          <w:szCs w:val="24"/>
          <w:lang w:val="en-US"/>
        </w:rPr>
        <w:t>Joore</w:t>
      </w:r>
      <w:proofErr w:type="spellEnd"/>
      <w:r w:rsidR="001764F8" w:rsidRPr="00EB731C">
        <w:rPr>
          <w:rStyle w:val="docsum-authors"/>
          <w:rFonts w:ascii="Times New Roman" w:hAnsi="Times New Roman" w:cs="Times New Roman"/>
          <w:sz w:val="24"/>
          <w:szCs w:val="24"/>
          <w:lang w:val="en-US"/>
        </w:rPr>
        <w:t xml:space="preserve"> M, </w:t>
      </w:r>
      <w:proofErr w:type="spellStart"/>
      <w:r w:rsidR="001764F8" w:rsidRPr="00EB731C">
        <w:rPr>
          <w:rStyle w:val="docsum-authors"/>
          <w:rFonts w:ascii="Times New Roman" w:hAnsi="Times New Roman" w:cs="Times New Roman"/>
          <w:sz w:val="24"/>
          <w:szCs w:val="24"/>
          <w:lang w:val="en-US"/>
        </w:rPr>
        <w:t>Grutters</w:t>
      </w:r>
      <w:proofErr w:type="spellEnd"/>
      <w:r w:rsidR="001764F8" w:rsidRPr="00EB731C">
        <w:rPr>
          <w:rStyle w:val="docsum-authors"/>
          <w:rFonts w:ascii="Times New Roman" w:hAnsi="Times New Roman" w:cs="Times New Roman"/>
          <w:sz w:val="24"/>
          <w:szCs w:val="24"/>
          <w:lang w:val="en-US"/>
        </w:rPr>
        <w:t xml:space="preserve"> J,</w:t>
      </w:r>
      <w:r w:rsidR="00207439" w:rsidRPr="00EB731C">
        <w:rPr>
          <w:rStyle w:val="docsum-authors"/>
          <w:rFonts w:ascii="Times New Roman" w:hAnsi="Times New Roman" w:cs="Times New Roman"/>
          <w:sz w:val="24"/>
          <w:szCs w:val="24"/>
          <w:lang w:val="en-US"/>
        </w:rPr>
        <w:t xml:space="preserve"> </w:t>
      </w:r>
      <w:proofErr w:type="spellStart"/>
      <w:r w:rsidR="00207439" w:rsidRPr="00EB731C">
        <w:rPr>
          <w:rStyle w:val="docsum-authors"/>
          <w:rFonts w:ascii="Times New Roman" w:hAnsi="Times New Roman" w:cs="Times New Roman"/>
          <w:sz w:val="24"/>
          <w:szCs w:val="24"/>
          <w:lang w:val="en-US"/>
        </w:rPr>
        <w:t>Redekop</w:t>
      </w:r>
      <w:proofErr w:type="spellEnd"/>
      <w:r w:rsidR="00207439" w:rsidRPr="00EB731C">
        <w:rPr>
          <w:rStyle w:val="docsum-authors"/>
          <w:rFonts w:ascii="Times New Roman" w:hAnsi="Times New Roman" w:cs="Times New Roman"/>
          <w:sz w:val="24"/>
          <w:szCs w:val="24"/>
          <w:lang w:val="en-US"/>
        </w:rPr>
        <w:t xml:space="preserve"> K, Armstrong N, Lee K et al. </w:t>
      </w:r>
      <w:hyperlink r:id="rId22" w:history="1">
        <w:r w:rsidR="001764F8" w:rsidRPr="00EB731C">
          <w:rPr>
            <w:rStyle w:val="a5"/>
            <w:rFonts w:ascii="Times New Roman" w:hAnsi="Times New Roman" w:cs="Times New Roman"/>
            <w:i/>
            <w:color w:val="auto"/>
            <w:sz w:val="24"/>
            <w:szCs w:val="24"/>
            <w:u w:val="none"/>
            <w:shd w:val="clear" w:color="auto" w:fill="FFFFFF"/>
            <w:lang w:val="en-US"/>
          </w:rPr>
          <w:t xml:space="preserve">Contrast-enhanced ultrasound using </w:t>
        </w:r>
        <w:proofErr w:type="spellStart"/>
        <w:r w:rsidR="001764F8" w:rsidRPr="00EB731C">
          <w:rPr>
            <w:rStyle w:val="a5"/>
            <w:rFonts w:ascii="Times New Roman" w:hAnsi="Times New Roman" w:cs="Times New Roman"/>
            <w:i/>
            <w:color w:val="auto"/>
            <w:sz w:val="24"/>
            <w:szCs w:val="24"/>
            <w:u w:val="none"/>
            <w:shd w:val="clear" w:color="auto" w:fill="FFFFFF"/>
            <w:lang w:val="en-US"/>
          </w:rPr>
          <w:t>SonoVue</w:t>
        </w:r>
        <w:proofErr w:type="spellEnd"/>
        <w:r w:rsidR="001764F8" w:rsidRPr="00EB731C">
          <w:rPr>
            <w:rStyle w:val="a5"/>
            <w:rFonts w:ascii="Times New Roman" w:hAnsi="Times New Roman" w:cs="Times New Roman"/>
            <w:i/>
            <w:color w:val="auto"/>
            <w:sz w:val="24"/>
            <w:szCs w:val="24"/>
            <w:u w:val="none"/>
            <w:shd w:val="clear" w:color="auto" w:fill="FFFFFF"/>
            <w:lang w:val="en-US"/>
          </w:rPr>
          <w:t>® (</w:t>
        </w:r>
        <w:proofErr w:type="spellStart"/>
        <w:r w:rsidR="001764F8" w:rsidRPr="00EB731C">
          <w:rPr>
            <w:rStyle w:val="a5"/>
            <w:rFonts w:ascii="Times New Roman" w:hAnsi="Times New Roman" w:cs="Times New Roman"/>
            <w:i/>
            <w:color w:val="auto"/>
            <w:sz w:val="24"/>
            <w:szCs w:val="24"/>
            <w:u w:val="none"/>
            <w:shd w:val="clear" w:color="auto" w:fill="FFFFFF"/>
            <w:lang w:val="en-US"/>
          </w:rPr>
          <w:t>sulphur</w:t>
        </w:r>
        <w:proofErr w:type="spellEnd"/>
        <w:r w:rsidR="001764F8" w:rsidRPr="00EB731C">
          <w:rPr>
            <w:rStyle w:val="a5"/>
            <w:rFonts w:ascii="Times New Roman" w:hAnsi="Times New Roman" w:cs="Times New Roman"/>
            <w:i/>
            <w:color w:val="auto"/>
            <w:sz w:val="24"/>
            <w:szCs w:val="24"/>
            <w:u w:val="none"/>
            <w:shd w:val="clear" w:color="auto" w:fill="FFFFFF"/>
            <w:lang w:val="en-US"/>
          </w:rPr>
          <w:t xml:space="preserve"> hexafluoride microbubbles) compared with contrast-enhanced computed tomography and contrast-enhanced magnetic resonance imaging for the </w:t>
        </w:r>
        <w:proofErr w:type="spellStart"/>
        <w:r w:rsidR="001764F8" w:rsidRPr="00EB731C">
          <w:rPr>
            <w:rStyle w:val="a5"/>
            <w:rFonts w:ascii="Times New Roman" w:hAnsi="Times New Roman" w:cs="Times New Roman"/>
            <w:i/>
            <w:color w:val="auto"/>
            <w:sz w:val="24"/>
            <w:szCs w:val="24"/>
            <w:u w:val="none"/>
            <w:shd w:val="clear" w:color="auto" w:fill="FFFFFF"/>
            <w:lang w:val="en-US"/>
          </w:rPr>
          <w:t>characterisation</w:t>
        </w:r>
        <w:proofErr w:type="spellEnd"/>
        <w:r w:rsidR="001764F8" w:rsidRPr="00EB731C">
          <w:rPr>
            <w:rStyle w:val="a5"/>
            <w:rFonts w:ascii="Times New Roman" w:hAnsi="Times New Roman" w:cs="Times New Roman"/>
            <w:i/>
            <w:color w:val="auto"/>
            <w:sz w:val="24"/>
            <w:szCs w:val="24"/>
            <w:u w:val="none"/>
            <w:shd w:val="clear" w:color="auto" w:fill="FFFFFF"/>
            <w:lang w:val="en-US"/>
          </w:rPr>
          <w:t xml:space="preserve"> of focal liver lesions and detection of liver metastases: a systematic review and cost-effectiveness analysis.</w:t>
        </w:r>
      </w:hyperlink>
      <w:r w:rsidR="00207439" w:rsidRPr="00EB731C">
        <w:rPr>
          <w:rFonts w:ascii="Times New Roman" w:hAnsi="Times New Roman" w:cs="Times New Roman"/>
          <w:sz w:val="24"/>
          <w:szCs w:val="24"/>
          <w:lang w:val="en-US"/>
        </w:rPr>
        <w:t xml:space="preserve"> </w:t>
      </w:r>
      <w:r w:rsidR="00207439" w:rsidRPr="00EB731C">
        <w:rPr>
          <w:rStyle w:val="docsum-journal-citation"/>
          <w:rFonts w:ascii="Times New Roman" w:hAnsi="Times New Roman" w:cs="Times New Roman"/>
          <w:sz w:val="24"/>
          <w:szCs w:val="24"/>
          <w:lang w:val="en-US"/>
        </w:rPr>
        <w:t>Health</w:t>
      </w:r>
      <w:r w:rsidR="00207439" w:rsidRPr="00EB731C">
        <w:rPr>
          <w:rStyle w:val="docsum-journal-citation"/>
          <w:rFonts w:ascii="Times New Roman" w:hAnsi="Times New Roman" w:cs="Times New Roman"/>
          <w:sz w:val="24"/>
          <w:szCs w:val="24"/>
        </w:rPr>
        <w:t xml:space="preserve"> </w:t>
      </w:r>
      <w:proofErr w:type="spellStart"/>
      <w:r w:rsidR="00207439" w:rsidRPr="00EB731C">
        <w:rPr>
          <w:rStyle w:val="docsum-journal-citation"/>
          <w:rFonts w:ascii="Times New Roman" w:hAnsi="Times New Roman" w:cs="Times New Roman"/>
          <w:sz w:val="24"/>
          <w:szCs w:val="24"/>
          <w:lang w:val="en-US"/>
        </w:rPr>
        <w:t>Technol</w:t>
      </w:r>
      <w:proofErr w:type="spellEnd"/>
      <w:r w:rsidR="00207439" w:rsidRPr="00EB731C">
        <w:rPr>
          <w:rStyle w:val="docsum-journal-citation"/>
          <w:rFonts w:ascii="Times New Roman" w:hAnsi="Times New Roman" w:cs="Times New Roman"/>
          <w:sz w:val="24"/>
          <w:szCs w:val="24"/>
        </w:rPr>
        <w:t xml:space="preserve"> </w:t>
      </w:r>
      <w:r w:rsidR="00207439" w:rsidRPr="00EB731C">
        <w:rPr>
          <w:rStyle w:val="docsum-journal-citation"/>
          <w:rFonts w:ascii="Times New Roman" w:hAnsi="Times New Roman" w:cs="Times New Roman"/>
          <w:sz w:val="24"/>
          <w:szCs w:val="24"/>
          <w:lang w:val="en-US"/>
        </w:rPr>
        <w:t>Assess</w:t>
      </w:r>
      <w:r w:rsidR="00207439" w:rsidRPr="00EB731C">
        <w:rPr>
          <w:rStyle w:val="docsum-journal-citation"/>
          <w:rFonts w:ascii="Times New Roman" w:hAnsi="Times New Roman" w:cs="Times New Roman"/>
          <w:sz w:val="24"/>
          <w:szCs w:val="24"/>
        </w:rPr>
        <w:t>. 2013</w:t>
      </w:r>
      <w:r w:rsidR="001764F8" w:rsidRPr="00EB731C">
        <w:rPr>
          <w:rStyle w:val="docsum-journal-citation"/>
          <w:rFonts w:ascii="Times New Roman" w:hAnsi="Times New Roman" w:cs="Times New Roman"/>
          <w:sz w:val="24"/>
          <w:szCs w:val="24"/>
        </w:rPr>
        <w:t>;</w:t>
      </w:r>
      <w:r w:rsidR="00207439" w:rsidRPr="00EB731C">
        <w:rPr>
          <w:rStyle w:val="docsum-journal-citation"/>
          <w:rFonts w:ascii="Times New Roman" w:hAnsi="Times New Roman" w:cs="Times New Roman"/>
          <w:sz w:val="24"/>
          <w:szCs w:val="24"/>
        </w:rPr>
        <w:t xml:space="preserve"> </w:t>
      </w:r>
      <w:r w:rsidR="001764F8" w:rsidRPr="00EB731C">
        <w:rPr>
          <w:rStyle w:val="docsum-journal-citation"/>
          <w:rFonts w:ascii="Times New Roman" w:hAnsi="Times New Roman" w:cs="Times New Roman"/>
          <w:sz w:val="24"/>
          <w:szCs w:val="24"/>
        </w:rPr>
        <w:t>17</w:t>
      </w:r>
      <w:r w:rsidR="00207439" w:rsidRPr="00EB731C">
        <w:rPr>
          <w:rStyle w:val="docsum-journal-citation"/>
          <w:rFonts w:ascii="Times New Roman" w:hAnsi="Times New Roman" w:cs="Times New Roman"/>
          <w:sz w:val="24"/>
          <w:szCs w:val="24"/>
        </w:rPr>
        <w:t xml:space="preserve"> </w:t>
      </w:r>
      <w:r w:rsidR="001764F8" w:rsidRPr="00EB731C">
        <w:rPr>
          <w:rStyle w:val="docsum-journal-citation"/>
          <w:rFonts w:ascii="Times New Roman" w:hAnsi="Times New Roman" w:cs="Times New Roman"/>
          <w:sz w:val="24"/>
          <w:szCs w:val="24"/>
        </w:rPr>
        <w:t>(1</w:t>
      </w:r>
      <w:r w:rsidR="00207439" w:rsidRPr="00EB731C">
        <w:rPr>
          <w:rStyle w:val="docsum-journal-citation"/>
          <w:rFonts w:ascii="Times New Roman" w:hAnsi="Times New Roman" w:cs="Times New Roman"/>
          <w:sz w:val="24"/>
          <w:szCs w:val="24"/>
        </w:rPr>
        <w:t xml:space="preserve">6): 1-243. </w:t>
      </w:r>
      <w:proofErr w:type="spellStart"/>
      <w:r w:rsidR="00207439" w:rsidRPr="00EB731C">
        <w:rPr>
          <w:rStyle w:val="docsum-journal-citation"/>
          <w:rFonts w:ascii="Times New Roman" w:hAnsi="Times New Roman" w:cs="Times New Roman"/>
          <w:sz w:val="24"/>
          <w:szCs w:val="24"/>
          <w:lang w:val="en-US"/>
        </w:rPr>
        <w:t>doi</w:t>
      </w:r>
      <w:proofErr w:type="spellEnd"/>
      <w:r w:rsidR="00207439" w:rsidRPr="00EB731C">
        <w:rPr>
          <w:rStyle w:val="docsum-journal-citation"/>
          <w:rFonts w:ascii="Times New Roman" w:hAnsi="Times New Roman" w:cs="Times New Roman"/>
          <w:sz w:val="24"/>
          <w:szCs w:val="24"/>
        </w:rPr>
        <w:t>: 10.</w:t>
      </w:r>
    </w:p>
    <w:p w14:paraId="51D3472D" w14:textId="77777777" w:rsidR="008E7A42" w:rsidRPr="00EB731C" w:rsidRDefault="006C3889" w:rsidP="008E7A42">
      <w:pPr>
        <w:autoSpaceDE w:val="0"/>
        <w:autoSpaceDN w:val="0"/>
        <w:adjustRightInd w:val="0"/>
        <w:spacing w:after="0" w:line="360" w:lineRule="auto"/>
        <w:ind w:left="-142"/>
        <w:jc w:val="both"/>
        <w:rPr>
          <w:rFonts w:ascii="Times New Roman" w:hAnsi="Times New Roman" w:cs="Times New Roman"/>
          <w:sz w:val="24"/>
          <w:szCs w:val="24"/>
          <w:shd w:val="clear" w:color="auto" w:fill="FFFFFF"/>
          <w:lang w:val="en-US"/>
        </w:rPr>
      </w:pPr>
      <w:r w:rsidRPr="00EB731C">
        <w:rPr>
          <w:rFonts w:ascii="Times New Roman" w:hAnsi="Times New Roman" w:cs="Times New Roman"/>
          <w:sz w:val="24"/>
          <w:szCs w:val="24"/>
        </w:rPr>
        <w:t>13.</w:t>
      </w:r>
      <w:r w:rsidR="001764F8" w:rsidRPr="00EB731C">
        <w:rPr>
          <w:rStyle w:val="docsum-journal-citation"/>
          <w:rFonts w:ascii="Times New Roman" w:hAnsi="Times New Roman" w:cs="Times New Roman"/>
          <w:sz w:val="24"/>
          <w:szCs w:val="24"/>
        </w:rPr>
        <w:t xml:space="preserve"> </w:t>
      </w:r>
      <w:proofErr w:type="spellStart"/>
      <w:r w:rsidR="008E7A42" w:rsidRPr="00EB731C">
        <w:rPr>
          <w:rFonts w:ascii="Times New Roman" w:hAnsi="Times New Roman" w:cs="Times New Roman"/>
          <w:sz w:val="24"/>
          <w:szCs w:val="24"/>
          <w:shd w:val="clear" w:color="auto" w:fill="FFFFFF"/>
        </w:rPr>
        <w:t>Борсуков</w:t>
      </w:r>
      <w:proofErr w:type="spellEnd"/>
      <w:r w:rsidR="008E7A42" w:rsidRPr="00EB731C">
        <w:rPr>
          <w:rFonts w:ascii="Times New Roman" w:hAnsi="Times New Roman" w:cs="Times New Roman"/>
          <w:sz w:val="24"/>
          <w:szCs w:val="24"/>
          <w:shd w:val="clear" w:color="auto" w:fill="FFFFFF"/>
        </w:rPr>
        <w:t xml:space="preserve"> А.В., </w:t>
      </w:r>
      <w:proofErr w:type="spellStart"/>
      <w:r w:rsidR="008E7A42" w:rsidRPr="00EB731C">
        <w:rPr>
          <w:rFonts w:ascii="Times New Roman" w:hAnsi="Times New Roman" w:cs="Times New Roman"/>
          <w:sz w:val="24"/>
          <w:szCs w:val="24"/>
          <w:shd w:val="clear" w:color="auto" w:fill="FFFFFF"/>
        </w:rPr>
        <w:t>Буеверов</w:t>
      </w:r>
      <w:proofErr w:type="spellEnd"/>
      <w:r w:rsidR="008E7A42" w:rsidRPr="00EB731C">
        <w:rPr>
          <w:rFonts w:ascii="Times New Roman" w:hAnsi="Times New Roman" w:cs="Times New Roman"/>
          <w:sz w:val="24"/>
          <w:szCs w:val="24"/>
          <w:shd w:val="clear" w:color="auto" w:fill="FFFFFF"/>
        </w:rPr>
        <w:t xml:space="preserve"> А.О., </w:t>
      </w:r>
      <w:proofErr w:type="spellStart"/>
      <w:r w:rsidR="008E7A42" w:rsidRPr="00EB731C">
        <w:rPr>
          <w:rFonts w:ascii="Times New Roman" w:hAnsi="Times New Roman" w:cs="Times New Roman"/>
          <w:sz w:val="24"/>
          <w:szCs w:val="24"/>
          <w:shd w:val="clear" w:color="auto" w:fill="FFFFFF"/>
        </w:rPr>
        <w:t>Тиханкова</w:t>
      </w:r>
      <w:proofErr w:type="spellEnd"/>
      <w:r w:rsidR="008E7A42" w:rsidRPr="00EB731C">
        <w:rPr>
          <w:rFonts w:ascii="Times New Roman" w:hAnsi="Times New Roman" w:cs="Times New Roman"/>
          <w:sz w:val="24"/>
          <w:szCs w:val="24"/>
          <w:shd w:val="clear" w:color="auto" w:fill="FFFFFF"/>
        </w:rPr>
        <w:t xml:space="preserve"> А.В. </w:t>
      </w:r>
      <w:r w:rsidR="008E7A42" w:rsidRPr="00EB731C">
        <w:rPr>
          <w:rFonts w:ascii="Times New Roman" w:hAnsi="Times New Roman" w:cs="Times New Roman"/>
          <w:i/>
          <w:sz w:val="24"/>
          <w:szCs w:val="24"/>
          <w:shd w:val="clear" w:color="auto" w:fill="FFFFFF"/>
        </w:rPr>
        <w:t xml:space="preserve">Полуколичественная оценка контраст-усиленного ультразвукового исследования при хронических вирусных гепатитах. </w:t>
      </w:r>
      <w:r w:rsidR="008E7A42" w:rsidRPr="00EB731C">
        <w:rPr>
          <w:rFonts w:ascii="Times New Roman" w:hAnsi="Times New Roman" w:cs="Times New Roman"/>
          <w:sz w:val="24"/>
          <w:szCs w:val="24"/>
          <w:shd w:val="clear" w:color="auto" w:fill="FFFFFF"/>
        </w:rPr>
        <w:t>Доктор</w:t>
      </w:r>
      <w:r w:rsidR="008E7A42" w:rsidRPr="00EB731C">
        <w:rPr>
          <w:rFonts w:ascii="Times New Roman" w:hAnsi="Times New Roman" w:cs="Times New Roman"/>
          <w:sz w:val="24"/>
          <w:szCs w:val="24"/>
          <w:shd w:val="clear" w:color="auto" w:fill="FFFFFF"/>
          <w:lang w:val="en-US"/>
        </w:rPr>
        <w:t>.</w:t>
      </w:r>
      <w:proofErr w:type="spellStart"/>
      <w:r w:rsidR="008E7A42" w:rsidRPr="00EB731C">
        <w:rPr>
          <w:rFonts w:ascii="Times New Roman" w:hAnsi="Times New Roman" w:cs="Times New Roman"/>
          <w:sz w:val="24"/>
          <w:szCs w:val="24"/>
          <w:shd w:val="clear" w:color="auto" w:fill="FFFFFF"/>
        </w:rPr>
        <w:t>Ру</w:t>
      </w:r>
      <w:proofErr w:type="spellEnd"/>
      <w:r w:rsidR="008E7A42" w:rsidRPr="00EB731C">
        <w:rPr>
          <w:rFonts w:ascii="Times New Roman" w:hAnsi="Times New Roman" w:cs="Times New Roman"/>
          <w:sz w:val="24"/>
          <w:szCs w:val="24"/>
          <w:shd w:val="clear" w:color="auto" w:fill="FFFFFF"/>
          <w:lang w:val="en-US"/>
        </w:rPr>
        <w:t>. 2019; 8(163): 28–34. DOI: 10.31550/1727-2378-2019-163-8-28-34</w:t>
      </w:r>
    </w:p>
    <w:p w14:paraId="1A9F7B87" w14:textId="3FF1AEE1" w:rsidR="006C3889" w:rsidRPr="00EB731C" w:rsidRDefault="000234E0" w:rsidP="008E7A42">
      <w:pPr>
        <w:spacing w:line="360" w:lineRule="auto"/>
        <w:ind w:left="-142"/>
        <w:rPr>
          <w:rStyle w:val="authors-list-item"/>
          <w:rFonts w:ascii="Times New Roman" w:hAnsi="Times New Roman" w:cs="Times New Roman"/>
          <w:sz w:val="24"/>
          <w:szCs w:val="24"/>
          <w:lang w:val="en-US"/>
        </w:rPr>
      </w:pPr>
      <w:r w:rsidRPr="00EB731C">
        <w:rPr>
          <w:rFonts w:ascii="Times New Roman" w:hAnsi="Times New Roman" w:cs="Times New Roman"/>
          <w:sz w:val="24"/>
          <w:szCs w:val="24"/>
          <w:lang w:val="en-US"/>
        </w:rPr>
        <w:lastRenderedPageBreak/>
        <w:t>14</w:t>
      </w:r>
      <w:r w:rsidR="001764F8" w:rsidRPr="00EB731C">
        <w:rPr>
          <w:rFonts w:ascii="Times New Roman" w:hAnsi="Times New Roman" w:cs="Times New Roman"/>
          <w:sz w:val="24"/>
          <w:szCs w:val="24"/>
          <w:lang w:val="en-US"/>
        </w:rPr>
        <w:t>.</w:t>
      </w:r>
      <w:r w:rsidR="00043925" w:rsidRPr="00EB731C">
        <w:rPr>
          <w:rStyle w:val="docsum-authors"/>
          <w:rFonts w:ascii="Times New Roman" w:hAnsi="Times New Roman" w:cs="Times New Roman"/>
          <w:sz w:val="24"/>
          <w:szCs w:val="24"/>
          <w:lang w:val="en-US"/>
        </w:rPr>
        <w:t xml:space="preserve"> </w:t>
      </w:r>
      <w:hyperlink r:id="rId23" w:history="1">
        <w:r w:rsidR="00576AB2" w:rsidRPr="00EB731C">
          <w:rPr>
            <w:rStyle w:val="a5"/>
            <w:rFonts w:ascii="Times New Roman" w:hAnsi="Times New Roman" w:cs="Times New Roman"/>
            <w:color w:val="auto"/>
            <w:sz w:val="24"/>
            <w:szCs w:val="24"/>
            <w:u w:val="none"/>
            <w:lang w:val="en-US"/>
          </w:rPr>
          <w:t>Giuseppe Como</w:t>
        </w:r>
      </w:hyperlink>
      <w:r w:rsidR="00921BB9" w:rsidRPr="00EB731C">
        <w:rPr>
          <w:rStyle w:val="comma"/>
          <w:rFonts w:ascii="Times New Roman" w:hAnsi="Times New Roman" w:cs="Times New Roman"/>
          <w:sz w:val="24"/>
          <w:szCs w:val="24"/>
          <w:shd w:val="clear" w:color="auto" w:fill="FFFFFF"/>
          <w:lang w:val="en-US"/>
        </w:rPr>
        <w:t xml:space="preserve">, </w:t>
      </w:r>
      <w:hyperlink r:id="rId24" w:history="1">
        <w:r w:rsidR="00576AB2" w:rsidRPr="00EB731C">
          <w:rPr>
            <w:rStyle w:val="a5"/>
            <w:rFonts w:ascii="Times New Roman" w:hAnsi="Times New Roman" w:cs="Times New Roman"/>
            <w:color w:val="auto"/>
            <w:sz w:val="24"/>
            <w:szCs w:val="24"/>
            <w:u w:val="none"/>
            <w:lang w:val="en-US"/>
          </w:rPr>
          <w:t>Jacopo Da Re</w:t>
        </w:r>
      </w:hyperlink>
      <w:r w:rsidR="00921BB9" w:rsidRPr="00EB731C">
        <w:rPr>
          <w:rStyle w:val="comma"/>
          <w:rFonts w:ascii="Times New Roman" w:hAnsi="Times New Roman" w:cs="Times New Roman"/>
          <w:sz w:val="24"/>
          <w:szCs w:val="24"/>
          <w:shd w:val="clear" w:color="auto" w:fill="FFFFFF"/>
          <w:lang w:val="en-US"/>
        </w:rPr>
        <w:t xml:space="preserve">, </w:t>
      </w:r>
      <w:hyperlink r:id="rId25" w:history="1">
        <w:proofErr w:type="spellStart"/>
        <w:r w:rsidR="00576AB2" w:rsidRPr="00EB731C">
          <w:rPr>
            <w:rStyle w:val="a5"/>
            <w:rFonts w:ascii="Times New Roman" w:hAnsi="Times New Roman" w:cs="Times New Roman"/>
            <w:color w:val="auto"/>
            <w:sz w:val="24"/>
            <w:szCs w:val="24"/>
            <w:u w:val="none"/>
            <w:lang w:val="en-US"/>
          </w:rPr>
          <w:t>Gian</w:t>
        </w:r>
        <w:proofErr w:type="spellEnd"/>
        <w:r w:rsidR="00576AB2" w:rsidRPr="00EB731C">
          <w:rPr>
            <w:rStyle w:val="a5"/>
            <w:rFonts w:ascii="Times New Roman" w:hAnsi="Times New Roman" w:cs="Times New Roman"/>
            <w:color w:val="auto"/>
            <w:sz w:val="24"/>
            <w:szCs w:val="24"/>
            <w:u w:val="none"/>
            <w:lang w:val="en-US"/>
          </w:rPr>
          <w:t xml:space="preserve"> Luigi Adani</w:t>
        </w:r>
      </w:hyperlink>
      <w:r w:rsidR="00576AB2" w:rsidRPr="00EB731C">
        <w:rPr>
          <w:rStyle w:val="authors-list-item"/>
          <w:rFonts w:ascii="Times New Roman" w:hAnsi="Times New Roman" w:cs="Times New Roman"/>
          <w:sz w:val="24"/>
          <w:szCs w:val="24"/>
          <w:shd w:val="clear" w:color="auto" w:fill="FFFFFF"/>
          <w:lang w:val="en-US"/>
        </w:rPr>
        <w:t xml:space="preserve">, </w:t>
      </w:r>
      <w:hyperlink r:id="rId26" w:history="1">
        <w:r w:rsidR="00576AB2" w:rsidRPr="00EB731C">
          <w:rPr>
            <w:rStyle w:val="a5"/>
            <w:rFonts w:ascii="Times New Roman" w:hAnsi="Times New Roman" w:cs="Times New Roman"/>
            <w:color w:val="auto"/>
            <w:sz w:val="24"/>
            <w:szCs w:val="24"/>
            <w:u w:val="none"/>
            <w:lang w:val="en-US"/>
          </w:rPr>
          <w:t xml:space="preserve">Chiara </w:t>
        </w:r>
        <w:proofErr w:type="spellStart"/>
        <w:r w:rsidR="00576AB2" w:rsidRPr="00EB731C">
          <w:rPr>
            <w:rStyle w:val="a5"/>
            <w:rFonts w:ascii="Times New Roman" w:hAnsi="Times New Roman" w:cs="Times New Roman"/>
            <w:color w:val="auto"/>
            <w:sz w:val="24"/>
            <w:szCs w:val="24"/>
            <w:u w:val="none"/>
            <w:lang w:val="en-US"/>
          </w:rPr>
          <w:t>Zuiani</w:t>
        </w:r>
        <w:proofErr w:type="spellEnd"/>
      </w:hyperlink>
      <w:r w:rsidR="00576AB2" w:rsidRPr="00EB731C">
        <w:rPr>
          <w:rStyle w:val="comma"/>
          <w:rFonts w:ascii="Times New Roman" w:hAnsi="Times New Roman" w:cs="Times New Roman"/>
          <w:sz w:val="24"/>
          <w:szCs w:val="24"/>
          <w:shd w:val="clear" w:color="auto" w:fill="FFFFFF"/>
          <w:lang w:val="en-US"/>
        </w:rPr>
        <w:t>, </w:t>
      </w:r>
      <w:proofErr w:type="spellStart"/>
      <w:r w:rsidR="003F2748" w:rsidRPr="00EB731C">
        <w:fldChar w:fldCharType="begin"/>
      </w:r>
      <w:r w:rsidR="003F2748" w:rsidRPr="00EB731C">
        <w:rPr>
          <w:sz w:val="24"/>
          <w:szCs w:val="24"/>
          <w:lang w:val="en-US"/>
        </w:rPr>
        <w:instrText xml:space="preserve"> HYPERLINK "https://pubmed.ncbi.nlm.nih.gov/?term=Girometti+R&amp;cauthor_id=32913562" </w:instrText>
      </w:r>
      <w:r w:rsidR="003F2748" w:rsidRPr="00EB731C">
        <w:fldChar w:fldCharType="separate"/>
      </w:r>
      <w:r w:rsidR="00576AB2" w:rsidRPr="00EB731C">
        <w:rPr>
          <w:rStyle w:val="a5"/>
          <w:rFonts w:ascii="Times New Roman" w:hAnsi="Times New Roman" w:cs="Times New Roman"/>
          <w:color w:val="auto"/>
          <w:sz w:val="24"/>
          <w:szCs w:val="24"/>
          <w:u w:val="none"/>
          <w:lang w:val="en-US"/>
        </w:rPr>
        <w:t>Rossano</w:t>
      </w:r>
      <w:proofErr w:type="spellEnd"/>
      <w:r w:rsidR="00576AB2" w:rsidRPr="00EB731C">
        <w:rPr>
          <w:rStyle w:val="a5"/>
          <w:rFonts w:ascii="Times New Roman" w:hAnsi="Times New Roman" w:cs="Times New Roman"/>
          <w:color w:val="auto"/>
          <w:sz w:val="24"/>
          <w:szCs w:val="24"/>
          <w:u w:val="none"/>
          <w:lang w:val="en-US"/>
        </w:rPr>
        <w:t xml:space="preserve"> </w:t>
      </w:r>
      <w:proofErr w:type="spellStart"/>
      <w:r w:rsidR="00576AB2" w:rsidRPr="00EB731C">
        <w:rPr>
          <w:rStyle w:val="a5"/>
          <w:rFonts w:ascii="Times New Roman" w:hAnsi="Times New Roman" w:cs="Times New Roman"/>
          <w:color w:val="auto"/>
          <w:sz w:val="24"/>
          <w:szCs w:val="24"/>
          <w:u w:val="none"/>
          <w:lang w:val="en-US"/>
        </w:rPr>
        <w:t>Girometti</w:t>
      </w:r>
      <w:proofErr w:type="spellEnd"/>
      <w:r w:rsidR="003F2748" w:rsidRPr="00EB731C">
        <w:rPr>
          <w:rStyle w:val="a5"/>
          <w:rFonts w:ascii="Times New Roman" w:hAnsi="Times New Roman" w:cs="Times New Roman"/>
          <w:color w:val="auto"/>
          <w:sz w:val="24"/>
          <w:szCs w:val="24"/>
          <w:u w:val="none"/>
          <w:lang w:val="en-US"/>
        </w:rPr>
        <w:fldChar w:fldCharType="end"/>
      </w:r>
      <w:r w:rsidR="00576AB2" w:rsidRPr="00EB731C">
        <w:rPr>
          <w:rStyle w:val="authors-list-item"/>
          <w:rFonts w:ascii="Times New Roman" w:hAnsi="Times New Roman" w:cs="Times New Roman"/>
          <w:sz w:val="24"/>
          <w:szCs w:val="24"/>
          <w:shd w:val="clear" w:color="auto" w:fill="FFFFFF"/>
          <w:lang w:val="en-US"/>
        </w:rPr>
        <w:t>.</w:t>
      </w:r>
      <w:r w:rsidR="00576AB2" w:rsidRPr="00EB731C">
        <w:rPr>
          <w:rFonts w:ascii="Times New Roman" w:hAnsi="Times New Roman" w:cs="Times New Roman"/>
          <w:sz w:val="24"/>
          <w:szCs w:val="24"/>
          <w:lang w:val="en-US"/>
        </w:rPr>
        <w:t xml:space="preserve"> </w:t>
      </w:r>
      <w:r w:rsidR="00576AB2" w:rsidRPr="00EB731C">
        <w:rPr>
          <w:rFonts w:ascii="Times New Roman" w:hAnsi="Times New Roman" w:cs="Times New Roman"/>
          <w:i/>
          <w:sz w:val="24"/>
          <w:szCs w:val="24"/>
          <w:lang w:val="en-US"/>
        </w:rPr>
        <w:t>Role for contrast-enhanced ultrasound in assessing complications after kidney transplant.</w:t>
      </w:r>
      <w:r w:rsidR="00576AB2" w:rsidRPr="00EB731C">
        <w:rPr>
          <w:rFonts w:ascii="Times New Roman" w:hAnsi="Times New Roman" w:cs="Times New Roman"/>
          <w:sz w:val="24"/>
          <w:szCs w:val="24"/>
          <w:lang w:val="en-US"/>
        </w:rPr>
        <w:t xml:space="preserve"> World J </w:t>
      </w:r>
      <w:proofErr w:type="spellStart"/>
      <w:r w:rsidR="00576AB2" w:rsidRPr="00EB731C">
        <w:rPr>
          <w:rFonts w:ascii="Times New Roman" w:hAnsi="Times New Roman" w:cs="Times New Roman"/>
          <w:sz w:val="24"/>
          <w:szCs w:val="24"/>
          <w:lang w:val="en-US"/>
        </w:rPr>
        <w:t>Radiol</w:t>
      </w:r>
      <w:proofErr w:type="spellEnd"/>
      <w:r w:rsidR="00576AB2" w:rsidRPr="00EB731C">
        <w:rPr>
          <w:rFonts w:ascii="Times New Roman" w:hAnsi="Times New Roman" w:cs="Times New Roman"/>
          <w:sz w:val="24"/>
          <w:szCs w:val="24"/>
          <w:lang w:val="en-US"/>
        </w:rPr>
        <w:t xml:space="preserve">. </w:t>
      </w:r>
      <w:r w:rsidR="00576AB2" w:rsidRPr="00EB731C">
        <w:rPr>
          <w:rFonts w:ascii="Times New Roman" w:eastAsia="Times New Roman" w:hAnsi="Times New Roman" w:cs="Times New Roman"/>
          <w:sz w:val="24"/>
          <w:szCs w:val="24"/>
          <w:lang w:val="en-US" w:eastAsia="ru-RU"/>
        </w:rPr>
        <w:t>2020; 12 (8): 156-171.</w:t>
      </w:r>
      <w:r w:rsidR="00921BB9" w:rsidRPr="00EB731C">
        <w:rPr>
          <w:rFonts w:ascii="Times New Roman" w:eastAsia="Times New Roman" w:hAnsi="Times New Roman" w:cs="Times New Roman"/>
          <w:sz w:val="24"/>
          <w:szCs w:val="24"/>
          <w:shd w:val="clear" w:color="auto" w:fill="FFFFFF"/>
          <w:lang w:val="en-US" w:eastAsia="ru-RU"/>
        </w:rPr>
        <w:t xml:space="preserve"> </w:t>
      </w:r>
      <w:proofErr w:type="spellStart"/>
      <w:r w:rsidR="00576AB2" w:rsidRPr="00EB731C">
        <w:rPr>
          <w:rFonts w:ascii="Times New Roman" w:eastAsia="Times New Roman" w:hAnsi="Times New Roman" w:cs="Times New Roman"/>
          <w:sz w:val="24"/>
          <w:szCs w:val="24"/>
          <w:shd w:val="clear" w:color="auto" w:fill="FFFFFF"/>
          <w:lang w:val="en-US" w:eastAsia="ru-RU"/>
        </w:rPr>
        <w:t>doi</w:t>
      </w:r>
      <w:proofErr w:type="spellEnd"/>
      <w:r w:rsidR="00576AB2" w:rsidRPr="00EB731C">
        <w:rPr>
          <w:rFonts w:ascii="Times New Roman" w:eastAsia="Times New Roman" w:hAnsi="Times New Roman" w:cs="Times New Roman"/>
          <w:sz w:val="24"/>
          <w:szCs w:val="24"/>
          <w:shd w:val="clear" w:color="auto" w:fill="FFFFFF"/>
          <w:lang w:val="en-US" w:eastAsia="ru-RU"/>
        </w:rPr>
        <w:t>: 10.4329/</w:t>
      </w:r>
      <w:proofErr w:type="gramStart"/>
      <w:r w:rsidR="00576AB2" w:rsidRPr="00EB731C">
        <w:rPr>
          <w:rFonts w:ascii="Times New Roman" w:eastAsia="Times New Roman" w:hAnsi="Times New Roman" w:cs="Times New Roman"/>
          <w:sz w:val="24"/>
          <w:szCs w:val="24"/>
          <w:shd w:val="clear" w:color="auto" w:fill="FFFFFF"/>
          <w:lang w:val="en-US" w:eastAsia="ru-RU"/>
        </w:rPr>
        <w:t>wjr.v12.i</w:t>
      </w:r>
      <w:proofErr w:type="gramEnd"/>
      <w:r w:rsidR="00576AB2" w:rsidRPr="00EB731C">
        <w:rPr>
          <w:rFonts w:ascii="Times New Roman" w:eastAsia="Times New Roman" w:hAnsi="Times New Roman" w:cs="Times New Roman"/>
          <w:sz w:val="24"/>
          <w:szCs w:val="24"/>
          <w:shd w:val="clear" w:color="auto" w:fill="FFFFFF"/>
          <w:lang w:val="en-US" w:eastAsia="ru-RU"/>
        </w:rPr>
        <w:t>8.156</w:t>
      </w:r>
    </w:p>
    <w:p w14:paraId="0E8FC169" w14:textId="7352A921" w:rsidR="006221F8" w:rsidRPr="00EB731C" w:rsidRDefault="000234E0" w:rsidP="008E7A42">
      <w:pPr>
        <w:spacing w:line="360" w:lineRule="auto"/>
        <w:ind w:left="-142"/>
        <w:rPr>
          <w:rFonts w:ascii="Times New Roman" w:hAnsi="Times New Roman" w:cs="Times New Roman"/>
          <w:sz w:val="24"/>
          <w:szCs w:val="24"/>
        </w:rPr>
      </w:pPr>
      <w:r w:rsidRPr="00EB731C">
        <w:rPr>
          <w:rFonts w:ascii="Times New Roman" w:hAnsi="Times New Roman" w:cs="Times New Roman"/>
          <w:sz w:val="24"/>
          <w:szCs w:val="24"/>
          <w:lang w:val="en-US"/>
        </w:rPr>
        <w:t>15</w:t>
      </w:r>
      <w:r w:rsidR="006221F8" w:rsidRPr="00EB731C">
        <w:rPr>
          <w:rFonts w:ascii="Times New Roman" w:hAnsi="Times New Roman" w:cs="Times New Roman"/>
          <w:sz w:val="24"/>
          <w:szCs w:val="24"/>
          <w:lang w:val="en-US"/>
        </w:rPr>
        <w:t xml:space="preserve">. </w:t>
      </w:r>
      <w:r w:rsidR="002F39B6" w:rsidRPr="00EB731C">
        <w:rPr>
          <w:rFonts w:ascii="Times New Roman" w:hAnsi="Times New Roman" w:cs="Times New Roman"/>
          <w:sz w:val="24"/>
          <w:szCs w:val="24"/>
          <w:lang w:val="en-US"/>
        </w:rPr>
        <w:t xml:space="preserve">James </w:t>
      </w:r>
      <w:r w:rsidR="002F39B6" w:rsidRPr="00EB731C">
        <w:rPr>
          <w:rFonts w:ascii="Times New Roman" w:hAnsi="Times New Roman" w:cs="Times New Roman"/>
          <w:sz w:val="24"/>
          <w:szCs w:val="24"/>
        </w:rPr>
        <w:t>А</w:t>
      </w:r>
      <w:r w:rsidR="002F39B6" w:rsidRPr="00EB731C">
        <w:rPr>
          <w:rFonts w:ascii="Times New Roman" w:hAnsi="Times New Roman" w:cs="Times New Roman"/>
          <w:sz w:val="24"/>
          <w:szCs w:val="24"/>
          <w:lang w:val="en-US"/>
        </w:rPr>
        <w:t xml:space="preserve">. </w:t>
      </w:r>
      <w:proofErr w:type="spellStart"/>
      <w:r w:rsidR="002F39B6" w:rsidRPr="00EB731C">
        <w:rPr>
          <w:rFonts w:ascii="Times New Roman" w:hAnsi="Times New Roman" w:cs="Times New Roman"/>
          <w:sz w:val="24"/>
          <w:szCs w:val="24"/>
          <w:lang w:val="en-US"/>
        </w:rPr>
        <w:t>Sheiman</w:t>
      </w:r>
      <w:proofErr w:type="spellEnd"/>
      <w:r w:rsidR="002F39B6" w:rsidRPr="00EB731C">
        <w:rPr>
          <w:rFonts w:ascii="Times New Roman" w:hAnsi="Times New Roman" w:cs="Times New Roman"/>
          <w:sz w:val="24"/>
          <w:szCs w:val="24"/>
          <w:lang w:val="en-US"/>
        </w:rPr>
        <w:t xml:space="preserve">, </w:t>
      </w:r>
      <w:r w:rsidR="002F39B6" w:rsidRPr="00EB731C">
        <w:rPr>
          <w:rFonts w:ascii="Times New Roman" w:hAnsi="Times New Roman" w:cs="Times New Roman"/>
          <w:i/>
          <w:sz w:val="24"/>
          <w:szCs w:val="24"/>
        </w:rPr>
        <w:t>Пат</w:t>
      </w:r>
      <w:r w:rsidR="00207439" w:rsidRPr="00EB731C">
        <w:rPr>
          <w:rFonts w:ascii="Times New Roman" w:hAnsi="Times New Roman" w:cs="Times New Roman"/>
          <w:i/>
          <w:sz w:val="24"/>
          <w:szCs w:val="24"/>
        </w:rPr>
        <w:t>офизиология</w:t>
      </w:r>
      <w:r w:rsidR="00207439" w:rsidRPr="00EB731C">
        <w:rPr>
          <w:rFonts w:ascii="Times New Roman" w:hAnsi="Times New Roman" w:cs="Times New Roman"/>
          <w:i/>
          <w:sz w:val="24"/>
          <w:szCs w:val="24"/>
          <w:lang w:val="en-US"/>
        </w:rPr>
        <w:t xml:space="preserve"> </w:t>
      </w:r>
      <w:r w:rsidR="00207439" w:rsidRPr="00EB731C">
        <w:rPr>
          <w:rFonts w:ascii="Times New Roman" w:hAnsi="Times New Roman" w:cs="Times New Roman"/>
          <w:i/>
          <w:sz w:val="24"/>
          <w:szCs w:val="24"/>
        </w:rPr>
        <w:t>почки</w:t>
      </w:r>
      <w:r w:rsidR="00207439" w:rsidRPr="00EB731C">
        <w:rPr>
          <w:rFonts w:ascii="Times New Roman" w:hAnsi="Times New Roman" w:cs="Times New Roman"/>
          <w:sz w:val="24"/>
          <w:szCs w:val="24"/>
          <w:lang w:val="en-US"/>
        </w:rPr>
        <w:t xml:space="preserve">. </w:t>
      </w:r>
      <w:r w:rsidR="00207439" w:rsidRPr="00EB731C">
        <w:rPr>
          <w:rFonts w:ascii="Times New Roman" w:hAnsi="Times New Roman" w:cs="Times New Roman"/>
          <w:sz w:val="24"/>
          <w:szCs w:val="24"/>
        </w:rPr>
        <w:t xml:space="preserve">М.: «Издательство БИНОМ»; 2019: 192 </w:t>
      </w:r>
    </w:p>
    <w:p w14:paraId="3BFBA366" w14:textId="675C368A" w:rsidR="001764F8" w:rsidRPr="00EB731C" w:rsidRDefault="000234E0" w:rsidP="008E7A42">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16</w:t>
      </w:r>
      <w:r w:rsidR="00043925" w:rsidRPr="00EB731C">
        <w:rPr>
          <w:rFonts w:ascii="Times New Roman" w:hAnsi="Times New Roman" w:cs="Times New Roman"/>
          <w:sz w:val="24"/>
          <w:szCs w:val="24"/>
        </w:rPr>
        <w:t xml:space="preserve">. </w:t>
      </w:r>
      <w:r w:rsidR="009708A9" w:rsidRPr="00EB731C">
        <w:rPr>
          <w:rFonts w:ascii="Times New Roman" w:hAnsi="Times New Roman" w:cs="Times New Roman"/>
          <w:sz w:val="24"/>
          <w:szCs w:val="24"/>
        </w:rPr>
        <w:t>Громов А.И. Диагностическая эффективность новых методик ультразвукового исследования в урологии. Радиология-практика. 2012; (2): 45-52.</w:t>
      </w:r>
    </w:p>
    <w:p w14:paraId="3FB85A1E" w14:textId="4375DD16" w:rsidR="001764F8" w:rsidRPr="00EB731C" w:rsidRDefault="00713EC2" w:rsidP="008E7A42">
      <w:pPr>
        <w:pStyle w:val="Default"/>
        <w:spacing w:line="360" w:lineRule="auto"/>
        <w:ind w:left="-142"/>
        <w:jc w:val="both"/>
        <w:rPr>
          <w:color w:val="auto"/>
        </w:rPr>
      </w:pPr>
      <w:r w:rsidRPr="00EB731C">
        <w:rPr>
          <w:color w:val="auto"/>
        </w:rPr>
        <w:t>1</w:t>
      </w:r>
      <w:r w:rsidR="000234E0" w:rsidRPr="00EB731C">
        <w:rPr>
          <w:color w:val="auto"/>
        </w:rPr>
        <w:t>7</w:t>
      </w:r>
      <w:r w:rsidR="004C306E" w:rsidRPr="00EB731C">
        <w:rPr>
          <w:color w:val="auto"/>
        </w:rPr>
        <w:t xml:space="preserve">. </w:t>
      </w:r>
      <w:r w:rsidR="0032446F" w:rsidRPr="00EB731C">
        <w:rPr>
          <w:rFonts w:eastAsia="Times New Roman"/>
          <w:color w:val="auto"/>
          <w:lang w:eastAsia="ru-RU"/>
        </w:rPr>
        <w:t xml:space="preserve">Сенча А.Н., Могутов М.С., Патрунов Ю.Н., и др. </w:t>
      </w:r>
      <w:r w:rsidR="0032446F" w:rsidRPr="00EB731C">
        <w:rPr>
          <w:rFonts w:eastAsia="Times New Roman"/>
          <w:i/>
          <w:color w:val="auto"/>
          <w:lang w:eastAsia="ru-RU"/>
        </w:rPr>
        <w:t>Ультразвуковое исследование с использованием контрастных препаратов</w:t>
      </w:r>
      <w:r w:rsidR="0032446F" w:rsidRPr="00EB731C">
        <w:rPr>
          <w:rFonts w:eastAsia="Times New Roman"/>
          <w:color w:val="auto"/>
          <w:lang w:eastAsia="ru-RU"/>
        </w:rPr>
        <w:t xml:space="preserve">. М.: </w:t>
      </w:r>
      <w:proofErr w:type="spellStart"/>
      <w:r w:rsidR="0032446F" w:rsidRPr="00EB731C">
        <w:rPr>
          <w:rFonts w:eastAsia="Times New Roman"/>
          <w:color w:val="auto"/>
          <w:lang w:eastAsia="ru-RU"/>
        </w:rPr>
        <w:t>Видар</w:t>
      </w:r>
      <w:proofErr w:type="spellEnd"/>
      <w:r w:rsidR="0032446F" w:rsidRPr="00EB731C">
        <w:rPr>
          <w:rFonts w:eastAsia="Times New Roman"/>
          <w:color w:val="auto"/>
          <w:lang w:eastAsia="ru-RU"/>
        </w:rPr>
        <w:t>-М; 2015: 144</w:t>
      </w:r>
    </w:p>
    <w:p w14:paraId="1E66177A" w14:textId="77777777" w:rsidR="004C306E" w:rsidRPr="00EB731C" w:rsidRDefault="000234E0" w:rsidP="008E7A42">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18</w:t>
      </w:r>
      <w:r w:rsidR="004C306E" w:rsidRPr="00EB731C">
        <w:rPr>
          <w:rFonts w:ascii="Times New Roman" w:hAnsi="Times New Roman" w:cs="Times New Roman"/>
          <w:sz w:val="24"/>
          <w:szCs w:val="24"/>
        </w:rPr>
        <w:t>.</w:t>
      </w:r>
      <w:r w:rsidR="004C306E" w:rsidRPr="00EB731C">
        <w:rPr>
          <w:rFonts w:ascii="Times New Roman" w:hAnsi="Times New Roman" w:cs="Times New Roman"/>
          <w:b/>
          <w:sz w:val="24"/>
          <w:szCs w:val="24"/>
        </w:rPr>
        <w:t xml:space="preserve"> </w:t>
      </w:r>
      <w:r w:rsidR="004C306E" w:rsidRPr="00EB731C">
        <w:rPr>
          <w:rFonts w:ascii="Times New Roman" w:hAnsi="Times New Roman" w:cs="Times New Roman"/>
          <w:sz w:val="24"/>
          <w:szCs w:val="24"/>
        </w:rPr>
        <w:t xml:space="preserve">Козлова Е.Ю. </w:t>
      </w:r>
      <w:r w:rsidR="004C306E" w:rsidRPr="00EB731C">
        <w:rPr>
          <w:rFonts w:ascii="Times New Roman" w:hAnsi="Times New Roman" w:cs="Times New Roman"/>
          <w:i/>
          <w:sz w:val="24"/>
          <w:szCs w:val="24"/>
        </w:rPr>
        <w:t>Особенности структурно-функционального состояния почек у детей подросткового возраста с ожирением</w:t>
      </w:r>
      <w:r w:rsidR="004C306E" w:rsidRPr="00EB731C">
        <w:rPr>
          <w:rFonts w:ascii="Times New Roman" w:hAnsi="Times New Roman" w:cs="Times New Roman"/>
          <w:sz w:val="24"/>
          <w:szCs w:val="24"/>
        </w:rPr>
        <w:t xml:space="preserve">: </w:t>
      </w:r>
      <w:proofErr w:type="spellStart"/>
      <w:r w:rsidR="004C306E" w:rsidRPr="00EB731C">
        <w:rPr>
          <w:rFonts w:ascii="Times New Roman" w:hAnsi="Times New Roman" w:cs="Times New Roman"/>
          <w:sz w:val="24"/>
          <w:szCs w:val="24"/>
        </w:rPr>
        <w:t>дис</w:t>
      </w:r>
      <w:proofErr w:type="spellEnd"/>
      <w:r w:rsidR="004C306E" w:rsidRPr="00EB731C">
        <w:rPr>
          <w:rFonts w:ascii="Times New Roman" w:hAnsi="Times New Roman" w:cs="Times New Roman"/>
          <w:sz w:val="24"/>
          <w:szCs w:val="24"/>
        </w:rPr>
        <w:t>…</w:t>
      </w:r>
      <w:r w:rsidR="00306BD8" w:rsidRPr="00EB731C">
        <w:rPr>
          <w:rFonts w:ascii="Times New Roman" w:hAnsi="Times New Roman" w:cs="Times New Roman"/>
          <w:sz w:val="24"/>
          <w:szCs w:val="24"/>
        </w:rPr>
        <w:t xml:space="preserve">канд. мед. наук:14.01.08. </w:t>
      </w:r>
      <w:r w:rsidR="004C306E" w:rsidRPr="00EB731C">
        <w:rPr>
          <w:rFonts w:ascii="Times New Roman" w:hAnsi="Times New Roman" w:cs="Times New Roman"/>
          <w:sz w:val="24"/>
          <w:szCs w:val="24"/>
        </w:rPr>
        <w:t>Смол. гос. мед. унив</w:t>
      </w:r>
      <w:r w:rsidR="00E149B5" w:rsidRPr="00EB731C">
        <w:rPr>
          <w:rFonts w:ascii="Times New Roman" w:hAnsi="Times New Roman" w:cs="Times New Roman"/>
          <w:sz w:val="24"/>
          <w:szCs w:val="24"/>
        </w:rPr>
        <w:t xml:space="preserve">ерситет, Смоленск: 2018: </w:t>
      </w:r>
      <w:r w:rsidR="00FB1B41" w:rsidRPr="00EB731C">
        <w:rPr>
          <w:rFonts w:ascii="Times New Roman" w:hAnsi="Times New Roman" w:cs="Times New Roman"/>
          <w:sz w:val="24"/>
          <w:szCs w:val="24"/>
        </w:rPr>
        <w:t xml:space="preserve">147 </w:t>
      </w:r>
    </w:p>
    <w:p w14:paraId="4D9F7059" w14:textId="77777777" w:rsidR="00713EC2" w:rsidRPr="00EB731C" w:rsidRDefault="000234E0"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rPr>
        <w:t>19</w:t>
      </w:r>
      <w:r w:rsidR="00713EC2" w:rsidRPr="00EB731C">
        <w:rPr>
          <w:rFonts w:ascii="Times New Roman" w:hAnsi="Times New Roman" w:cs="Times New Roman"/>
          <w:sz w:val="24"/>
          <w:szCs w:val="24"/>
        </w:rPr>
        <w:t xml:space="preserve">. </w:t>
      </w:r>
      <w:proofErr w:type="spellStart"/>
      <w:r w:rsidR="00713EC2" w:rsidRPr="00EB731C">
        <w:rPr>
          <w:rFonts w:ascii="Times New Roman" w:hAnsi="Times New Roman" w:cs="Times New Roman"/>
          <w:sz w:val="24"/>
          <w:szCs w:val="24"/>
        </w:rPr>
        <w:t>Michele</w:t>
      </w:r>
      <w:proofErr w:type="spellEnd"/>
      <w:r w:rsidR="00713EC2" w:rsidRPr="00EB731C">
        <w:rPr>
          <w:rFonts w:ascii="Times New Roman" w:hAnsi="Times New Roman" w:cs="Times New Roman"/>
          <w:sz w:val="24"/>
          <w:szCs w:val="24"/>
        </w:rPr>
        <w:t xml:space="preserve"> </w:t>
      </w:r>
      <w:proofErr w:type="spellStart"/>
      <w:r w:rsidR="00713EC2" w:rsidRPr="00EB731C">
        <w:rPr>
          <w:rFonts w:ascii="Times New Roman" w:hAnsi="Times New Roman" w:cs="Times New Roman"/>
          <w:sz w:val="24"/>
          <w:szCs w:val="24"/>
        </w:rPr>
        <w:t>Bert</w:t>
      </w:r>
      <w:r w:rsidR="00FB1B41" w:rsidRPr="00EB731C">
        <w:rPr>
          <w:rFonts w:ascii="Times New Roman" w:hAnsi="Times New Roman" w:cs="Times New Roman"/>
          <w:sz w:val="24"/>
          <w:szCs w:val="24"/>
        </w:rPr>
        <w:t>olotto</w:t>
      </w:r>
      <w:proofErr w:type="spellEnd"/>
      <w:r w:rsidR="00FB1B41" w:rsidRPr="00EB731C">
        <w:rPr>
          <w:rFonts w:ascii="Times New Roman" w:hAnsi="Times New Roman" w:cs="Times New Roman"/>
          <w:sz w:val="24"/>
          <w:szCs w:val="24"/>
        </w:rPr>
        <w:t xml:space="preserve">, </w:t>
      </w:r>
      <w:proofErr w:type="spellStart"/>
      <w:r w:rsidR="00FB1B41" w:rsidRPr="00EB731C">
        <w:rPr>
          <w:rFonts w:ascii="Times New Roman" w:hAnsi="Times New Roman" w:cs="Times New Roman"/>
          <w:sz w:val="24"/>
          <w:szCs w:val="24"/>
        </w:rPr>
        <w:t>Orlando</w:t>
      </w:r>
      <w:proofErr w:type="spellEnd"/>
      <w:r w:rsidR="00FB1B41" w:rsidRPr="00EB731C">
        <w:rPr>
          <w:rFonts w:ascii="Times New Roman" w:hAnsi="Times New Roman" w:cs="Times New Roman"/>
          <w:sz w:val="24"/>
          <w:szCs w:val="24"/>
        </w:rPr>
        <w:t xml:space="preserve"> </w:t>
      </w:r>
      <w:proofErr w:type="spellStart"/>
      <w:r w:rsidR="00FB1B41" w:rsidRPr="00EB731C">
        <w:rPr>
          <w:rFonts w:ascii="Times New Roman" w:hAnsi="Times New Roman" w:cs="Times New Roman"/>
          <w:sz w:val="24"/>
          <w:szCs w:val="24"/>
        </w:rPr>
        <w:t>Catalano</w:t>
      </w:r>
      <w:proofErr w:type="spellEnd"/>
      <w:r w:rsidR="00FB1B41" w:rsidRPr="00EB731C">
        <w:rPr>
          <w:rFonts w:ascii="Times New Roman" w:hAnsi="Times New Roman" w:cs="Times New Roman"/>
          <w:sz w:val="24"/>
          <w:szCs w:val="24"/>
        </w:rPr>
        <w:t xml:space="preserve">. </w:t>
      </w:r>
      <w:proofErr w:type="spellStart"/>
      <w:r w:rsidR="00713EC2" w:rsidRPr="00EB731C">
        <w:rPr>
          <w:rFonts w:ascii="Times New Roman" w:hAnsi="Times New Roman" w:cs="Times New Roman"/>
          <w:i/>
          <w:sz w:val="24"/>
          <w:szCs w:val="24"/>
        </w:rPr>
        <w:t>Ультразвукове</w:t>
      </w:r>
      <w:proofErr w:type="spellEnd"/>
      <w:r w:rsidR="00713EC2" w:rsidRPr="00EB731C">
        <w:rPr>
          <w:rFonts w:ascii="Times New Roman" w:hAnsi="Times New Roman" w:cs="Times New Roman"/>
          <w:i/>
          <w:sz w:val="24"/>
          <w:szCs w:val="24"/>
        </w:rPr>
        <w:t xml:space="preserve"> исследование с контрастировани</w:t>
      </w:r>
      <w:r w:rsidR="00FB1B41" w:rsidRPr="00EB731C">
        <w:rPr>
          <w:rFonts w:ascii="Times New Roman" w:hAnsi="Times New Roman" w:cs="Times New Roman"/>
          <w:i/>
          <w:sz w:val="24"/>
          <w:szCs w:val="24"/>
        </w:rPr>
        <w:t xml:space="preserve">ем: прошлое, настоящее, будущее. </w:t>
      </w:r>
      <w:hyperlink r:id="rId27" w:history="1">
        <w:r w:rsidR="00F567AD" w:rsidRPr="00EB731C">
          <w:rPr>
            <w:rStyle w:val="a5"/>
            <w:rFonts w:ascii="Times New Roman" w:hAnsi="Times New Roman" w:cs="Times New Roman"/>
            <w:color w:val="auto"/>
            <w:sz w:val="24"/>
            <w:szCs w:val="24"/>
            <w:u w:val="none"/>
            <w:bdr w:val="none" w:sz="0" w:space="0" w:color="auto" w:frame="1"/>
            <w:lang w:val="en-US"/>
          </w:rPr>
          <w:t>Ultrasound Clinics</w:t>
        </w:r>
      </w:hyperlink>
      <w:r w:rsidR="00F567AD" w:rsidRPr="00EB731C">
        <w:rPr>
          <w:rFonts w:ascii="Times New Roman" w:hAnsi="Times New Roman" w:cs="Times New Roman"/>
          <w:sz w:val="24"/>
          <w:szCs w:val="24"/>
          <w:lang w:val="en-US"/>
        </w:rPr>
        <w:t xml:space="preserve">. 2009; 4 (3): 339-367. </w:t>
      </w:r>
      <w:proofErr w:type="spellStart"/>
      <w:r w:rsidR="00F567AD" w:rsidRPr="00EB731C">
        <w:rPr>
          <w:rFonts w:ascii="Times New Roman" w:hAnsi="Times New Roman" w:cs="Times New Roman"/>
          <w:sz w:val="24"/>
          <w:szCs w:val="24"/>
          <w:lang w:val="en-US"/>
        </w:rPr>
        <w:t>doi</w:t>
      </w:r>
      <w:proofErr w:type="spellEnd"/>
      <w:r w:rsidR="00F567AD" w:rsidRPr="00EB731C">
        <w:rPr>
          <w:rFonts w:ascii="Times New Roman" w:hAnsi="Times New Roman" w:cs="Times New Roman"/>
          <w:sz w:val="24"/>
          <w:szCs w:val="24"/>
          <w:lang w:val="en-US"/>
        </w:rPr>
        <w:t>: </w:t>
      </w:r>
      <w:hyperlink r:id="rId28" w:tgtFrame="_blank" w:history="1">
        <w:r w:rsidR="00F567AD" w:rsidRPr="00EB731C">
          <w:rPr>
            <w:rStyle w:val="a5"/>
            <w:rFonts w:ascii="Times New Roman" w:hAnsi="Times New Roman" w:cs="Times New Roman"/>
            <w:color w:val="auto"/>
            <w:sz w:val="24"/>
            <w:szCs w:val="24"/>
            <w:u w:val="none"/>
            <w:bdr w:val="none" w:sz="0" w:space="0" w:color="auto" w:frame="1"/>
            <w:lang w:val="en-US"/>
          </w:rPr>
          <w:t>10.1016/j.cult.2009.10.011</w:t>
        </w:r>
      </w:hyperlink>
    </w:p>
    <w:p w14:paraId="78A5D5AE" w14:textId="77777777" w:rsidR="000234E0" w:rsidRPr="00EB731C" w:rsidRDefault="000234E0"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20. Sidhu P.S., </w:t>
      </w:r>
      <w:proofErr w:type="spellStart"/>
      <w:r w:rsidRPr="00EB731C">
        <w:rPr>
          <w:rFonts w:ascii="Times New Roman" w:hAnsi="Times New Roman" w:cs="Times New Roman"/>
          <w:sz w:val="24"/>
          <w:szCs w:val="24"/>
          <w:lang w:val="en-US"/>
        </w:rPr>
        <w:t>Cantisani</w:t>
      </w:r>
      <w:proofErr w:type="spellEnd"/>
      <w:r w:rsidRPr="00EB731C">
        <w:rPr>
          <w:rFonts w:ascii="Times New Roman" w:hAnsi="Times New Roman" w:cs="Times New Roman"/>
          <w:sz w:val="24"/>
          <w:szCs w:val="24"/>
          <w:lang w:val="en-US"/>
        </w:rPr>
        <w:t xml:space="preserve"> V., Dietrich C.F., </w:t>
      </w:r>
      <w:proofErr w:type="spellStart"/>
      <w:r w:rsidRPr="00EB731C">
        <w:rPr>
          <w:rFonts w:ascii="Times New Roman" w:hAnsi="Times New Roman" w:cs="Times New Roman"/>
          <w:sz w:val="24"/>
          <w:szCs w:val="24"/>
          <w:lang w:val="en-US"/>
        </w:rPr>
        <w:t>Gilj</w:t>
      </w:r>
      <w:r w:rsidR="00FB1B41" w:rsidRPr="00EB731C">
        <w:rPr>
          <w:rFonts w:ascii="Times New Roman" w:hAnsi="Times New Roman" w:cs="Times New Roman"/>
          <w:sz w:val="24"/>
          <w:szCs w:val="24"/>
          <w:lang w:val="en-US"/>
        </w:rPr>
        <w:t>a</w:t>
      </w:r>
      <w:proofErr w:type="spellEnd"/>
      <w:r w:rsidR="00FB1B41" w:rsidRPr="00EB731C">
        <w:rPr>
          <w:rFonts w:ascii="Times New Roman" w:hAnsi="Times New Roman" w:cs="Times New Roman"/>
          <w:sz w:val="24"/>
          <w:szCs w:val="24"/>
          <w:lang w:val="en-US"/>
        </w:rPr>
        <w:t xml:space="preserve"> O.H., </w:t>
      </w:r>
      <w:proofErr w:type="spellStart"/>
      <w:r w:rsidR="00FB1B41" w:rsidRPr="00EB731C">
        <w:rPr>
          <w:rFonts w:ascii="Times New Roman" w:hAnsi="Times New Roman" w:cs="Times New Roman"/>
          <w:sz w:val="24"/>
          <w:szCs w:val="24"/>
          <w:lang w:val="en-US"/>
        </w:rPr>
        <w:t>Saftoiu</w:t>
      </w:r>
      <w:proofErr w:type="spellEnd"/>
      <w:r w:rsidR="00FB1B41" w:rsidRPr="00EB731C">
        <w:rPr>
          <w:rFonts w:ascii="Times New Roman" w:hAnsi="Times New Roman" w:cs="Times New Roman"/>
          <w:sz w:val="24"/>
          <w:szCs w:val="24"/>
          <w:lang w:val="en-US"/>
        </w:rPr>
        <w:t xml:space="preserve"> A., Bartels E. et al. </w:t>
      </w:r>
      <w:r w:rsidRPr="00EB731C">
        <w:rPr>
          <w:rFonts w:ascii="Times New Roman" w:hAnsi="Times New Roman" w:cs="Times New Roman"/>
          <w:i/>
          <w:sz w:val="24"/>
          <w:szCs w:val="24"/>
          <w:lang w:val="en-US"/>
        </w:rPr>
        <w:t>The EFSUMB guidelines and recommendations for the clinical practice of contrast-enhanced ultrasound (CEUS) in non-hepatic applicati</w:t>
      </w:r>
      <w:r w:rsidR="00FB1B41" w:rsidRPr="00EB731C">
        <w:rPr>
          <w:rFonts w:ascii="Times New Roman" w:hAnsi="Times New Roman" w:cs="Times New Roman"/>
          <w:i/>
          <w:sz w:val="24"/>
          <w:szCs w:val="24"/>
          <w:lang w:val="en-US"/>
        </w:rPr>
        <w:t xml:space="preserve">ons: update 2017 (long version). </w:t>
      </w:r>
      <w:proofErr w:type="spellStart"/>
      <w:r w:rsidR="00FB1B41" w:rsidRPr="00EB731C">
        <w:rPr>
          <w:rFonts w:ascii="Times New Roman" w:hAnsi="Times New Roman" w:cs="Times New Roman"/>
          <w:sz w:val="24"/>
          <w:szCs w:val="24"/>
          <w:lang w:val="en-US"/>
        </w:rPr>
        <w:t>Ultraschall</w:t>
      </w:r>
      <w:proofErr w:type="spellEnd"/>
      <w:r w:rsidR="00FB1B41" w:rsidRPr="00EB731C">
        <w:rPr>
          <w:rFonts w:ascii="Times New Roman" w:hAnsi="Times New Roman" w:cs="Times New Roman"/>
          <w:sz w:val="24"/>
          <w:szCs w:val="24"/>
          <w:lang w:val="en-US"/>
        </w:rPr>
        <w:t xml:space="preserve"> Med. 2018; 39 (</w:t>
      </w:r>
      <w:r w:rsidRPr="00EB731C">
        <w:rPr>
          <w:rFonts w:ascii="Times New Roman" w:hAnsi="Times New Roman" w:cs="Times New Roman"/>
          <w:sz w:val="24"/>
          <w:szCs w:val="24"/>
          <w:lang w:val="en-US"/>
        </w:rPr>
        <w:t>2</w:t>
      </w:r>
      <w:r w:rsidR="00FB1B41" w:rsidRPr="00EB731C">
        <w:rPr>
          <w:rFonts w:ascii="Times New Roman" w:hAnsi="Times New Roman" w:cs="Times New Roman"/>
          <w:sz w:val="24"/>
          <w:szCs w:val="24"/>
          <w:lang w:val="en-US"/>
        </w:rPr>
        <w:t xml:space="preserve">): e2–e44. </w:t>
      </w:r>
      <w:proofErr w:type="spellStart"/>
      <w:r w:rsidR="00FB1B41" w:rsidRPr="00EB731C">
        <w:rPr>
          <w:rFonts w:ascii="Times New Roman" w:hAnsi="Times New Roman" w:cs="Times New Roman"/>
          <w:sz w:val="24"/>
          <w:szCs w:val="24"/>
          <w:lang w:val="en-US"/>
        </w:rPr>
        <w:t>d</w:t>
      </w:r>
      <w:r w:rsidRPr="00EB731C">
        <w:rPr>
          <w:rFonts w:ascii="Times New Roman" w:hAnsi="Times New Roman" w:cs="Times New Roman"/>
          <w:sz w:val="24"/>
          <w:szCs w:val="24"/>
          <w:lang w:val="en-US"/>
        </w:rPr>
        <w:t>oi</w:t>
      </w:r>
      <w:proofErr w:type="spellEnd"/>
      <w:r w:rsidRPr="00EB731C">
        <w:rPr>
          <w:rFonts w:ascii="Times New Roman" w:hAnsi="Times New Roman" w:cs="Times New Roman"/>
          <w:sz w:val="24"/>
          <w:szCs w:val="24"/>
          <w:lang w:val="en-US"/>
        </w:rPr>
        <w:t>: 10.1055/a-0586-1107</w:t>
      </w:r>
    </w:p>
    <w:p w14:paraId="0D035BC4" w14:textId="33406958" w:rsidR="00E924DF" w:rsidRPr="00EB731C" w:rsidRDefault="00E924DF" w:rsidP="008E7A42">
      <w:pPr>
        <w:autoSpaceDE w:val="0"/>
        <w:autoSpaceDN w:val="0"/>
        <w:adjustRightInd w:val="0"/>
        <w:spacing w:after="0" w:line="360" w:lineRule="auto"/>
        <w:ind w:left="-142"/>
        <w:jc w:val="both"/>
        <w:rPr>
          <w:rStyle w:val="citation-doi"/>
          <w:rFonts w:ascii="Times New Roman" w:hAnsi="Times New Roman" w:cs="Times New Roman"/>
          <w:sz w:val="24"/>
          <w:szCs w:val="24"/>
          <w:shd w:val="clear" w:color="auto" w:fill="FFFFFF"/>
          <w:lang w:val="en-US"/>
        </w:rPr>
      </w:pPr>
      <w:r w:rsidRPr="00EB731C">
        <w:rPr>
          <w:rFonts w:ascii="Times New Roman" w:hAnsi="Times New Roman" w:cs="Times New Roman"/>
          <w:sz w:val="24"/>
          <w:szCs w:val="24"/>
          <w:lang w:val="en-US"/>
        </w:rPr>
        <w:t xml:space="preserve">21. </w:t>
      </w:r>
      <w:hyperlink r:id="rId29" w:history="1">
        <w:r w:rsidRPr="00EB731C">
          <w:rPr>
            <w:rStyle w:val="a5"/>
            <w:rFonts w:ascii="Times New Roman" w:hAnsi="Times New Roman" w:cs="Times New Roman"/>
            <w:color w:val="auto"/>
            <w:sz w:val="24"/>
            <w:szCs w:val="24"/>
            <w:u w:val="none"/>
            <w:lang w:val="en-US"/>
          </w:rPr>
          <w:t>Anna L</w:t>
        </w:r>
        <w:r w:rsidR="00FB1B41" w:rsidRPr="00EB731C">
          <w:rPr>
            <w:rStyle w:val="a5"/>
            <w:rFonts w:ascii="Times New Roman" w:hAnsi="Times New Roman" w:cs="Times New Roman"/>
            <w:color w:val="auto"/>
            <w:sz w:val="24"/>
            <w:szCs w:val="24"/>
            <w:u w:val="none"/>
            <w:lang w:val="en-US"/>
          </w:rPr>
          <w:t>.</w:t>
        </w:r>
        <w:r w:rsidRPr="00EB731C">
          <w:rPr>
            <w:rStyle w:val="a5"/>
            <w:rFonts w:ascii="Times New Roman" w:hAnsi="Times New Roman" w:cs="Times New Roman"/>
            <w:color w:val="auto"/>
            <w:sz w:val="24"/>
            <w:szCs w:val="24"/>
            <w:u w:val="none"/>
            <w:lang w:val="en-US"/>
          </w:rPr>
          <w:t xml:space="preserve"> Emanuel</w:t>
        </w:r>
      </w:hyperlink>
      <w:r w:rsidRPr="00EB731C">
        <w:rPr>
          <w:rStyle w:val="comma"/>
          <w:rFonts w:ascii="Times New Roman" w:hAnsi="Times New Roman" w:cs="Times New Roman"/>
          <w:sz w:val="24"/>
          <w:szCs w:val="24"/>
          <w:shd w:val="clear" w:color="auto" w:fill="FFFFFF"/>
          <w:lang w:val="en-US"/>
        </w:rPr>
        <w:t>, </w:t>
      </w:r>
      <w:hyperlink r:id="rId30" w:history="1">
        <w:r w:rsidRPr="00EB731C">
          <w:rPr>
            <w:rStyle w:val="a5"/>
            <w:rFonts w:ascii="Times New Roman" w:hAnsi="Times New Roman" w:cs="Times New Roman"/>
            <w:color w:val="auto"/>
            <w:sz w:val="24"/>
            <w:szCs w:val="24"/>
            <w:u w:val="none"/>
            <w:lang w:val="en-US"/>
          </w:rPr>
          <w:t>Rick I</w:t>
        </w:r>
        <w:r w:rsidR="00FB1B41" w:rsidRPr="00EB731C">
          <w:rPr>
            <w:rStyle w:val="a5"/>
            <w:rFonts w:ascii="Times New Roman" w:hAnsi="Times New Roman" w:cs="Times New Roman"/>
            <w:color w:val="auto"/>
            <w:sz w:val="24"/>
            <w:szCs w:val="24"/>
            <w:u w:val="none"/>
            <w:lang w:val="en-US"/>
          </w:rPr>
          <w:t>.</w:t>
        </w:r>
        <w:r w:rsidRPr="00EB731C">
          <w:rPr>
            <w:rStyle w:val="a5"/>
            <w:rFonts w:ascii="Times New Roman" w:hAnsi="Times New Roman" w:cs="Times New Roman"/>
            <w:color w:val="auto"/>
            <w:sz w:val="24"/>
            <w:szCs w:val="24"/>
            <w:u w:val="none"/>
            <w:lang w:val="en-US"/>
          </w:rPr>
          <w:t xml:space="preserve"> Meijer</w:t>
        </w:r>
      </w:hyperlink>
      <w:r w:rsidRPr="00EB731C">
        <w:rPr>
          <w:rStyle w:val="comma"/>
          <w:rFonts w:ascii="Times New Roman" w:hAnsi="Times New Roman" w:cs="Times New Roman"/>
          <w:sz w:val="24"/>
          <w:szCs w:val="24"/>
          <w:shd w:val="clear" w:color="auto" w:fill="FFFFFF"/>
          <w:lang w:val="en-US"/>
        </w:rPr>
        <w:t>, </w:t>
      </w:r>
      <w:hyperlink r:id="rId31" w:history="1">
        <w:r w:rsidRPr="00EB731C">
          <w:rPr>
            <w:rStyle w:val="a5"/>
            <w:rFonts w:ascii="Times New Roman" w:hAnsi="Times New Roman" w:cs="Times New Roman"/>
            <w:color w:val="auto"/>
            <w:sz w:val="24"/>
            <w:szCs w:val="24"/>
            <w:u w:val="none"/>
            <w:lang w:val="en-US"/>
          </w:rPr>
          <w:t xml:space="preserve">Erik van </w:t>
        </w:r>
        <w:proofErr w:type="spellStart"/>
        <w:r w:rsidRPr="00EB731C">
          <w:rPr>
            <w:rStyle w:val="a5"/>
            <w:rFonts w:ascii="Times New Roman" w:hAnsi="Times New Roman" w:cs="Times New Roman"/>
            <w:color w:val="auto"/>
            <w:sz w:val="24"/>
            <w:szCs w:val="24"/>
            <w:u w:val="none"/>
            <w:lang w:val="en-US"/>
          </w:rPr>
          <w:t>Poelgeest</w:t>
        </w:r>
        <w:proofErr w:type="spellEnd"/>
      </w:hyperlink>
      <w:r w:rsidRPr="00EB731C">
        <w:rPr>
          <w:rStyle w:val="comma"/>
          <w:rFonts w:ascii="Times New Roman" w:hAnsi="Times New Roman" w:cs="Times New Roman"/>
          <w:sz w:val="24"/>
          <w:szCs w:val="24"/>
          <w:shd w:val="clear" w:color="auto" w:fill="FFFFFF"/>
          <w:lang w:val="en-US"/>
        </w:rPr>
        <w:t>, </w:t>
      </w:r>
      <w:proofErr w:type="spellStart"/>
      <w:r w:rsidR="003F2748" w:rsidRPr="00EB731C">
        <w:fldChar w:fldCharType="begin"/>
      </w:r>
      <w:r w:rsidR="003F2748" w:rsidRPr="00EB731C">
        <w:rPr>
          <w:sz w:val="24"/>
          <w:szCs w:val="24"/>
          <w:lang w:val="en-US"/>
        </w:rPr>
        <w:instrText xml:space="preserve"> HYPERLINK "https://pubmed.ncbi.nlm.nih.gov/?term=Spoor+P&amp;cauthor_id=31465606" </w:instrText>
      </w:r>
      <w:r w:rsidR="003F2748" w:rsidRPr="00EB731C">
        <w:fldChar w:fldCharType="separate"/>
      </w:r>
      <w:r w:rsidRPr="00EB731C">
        <w:rPr>
          <w:rStyle w:val="a5"/>
          <w:rFonts w:ascii="Times New Roman" w:hAnsi="Times New Roman" w:cs="Times New Roman"/>
          <w:color w:val="auto"/>
          <w:sz w:val="24"/>
          <w:szCs w:val="24"/>
          <w:u w:val="none"/>
          <w:lang w:val="en-US"/>
        </w:rPr>
        <w:t>Pien</w:t>
      </w:r>
      <w:proofErr w:type="spellEnd"/>
      <w:r w:rsidRPr="00EB731C">
        <w:rPr>
          <w:rStyle w:val="a5"/>
          <w:rFonts w:ascii="Times New Roman" w:hAnsi="Times New Roman" w:cs="Times New Roman"/>
          <w:color w:val="auto"/>
          <w:sz w:val="24"/>
          <w:szCs w:val="24"/>
          <w:u w:val="none"/>
          <w:lang w:val="en-US"/>
        </w:rPr>
        <w:t xml:space="preserve"> Spoor</w:t>
      </w:r>
      <w:r w:rsidR="003F2748" w:rsidRPr="00EB731C">
        <w:rPr>
          <w:rStyle w:val="a5"/>
          <w:rFonts w:ascii="Times New Roman" w:hAnsi="Times New Roman" w:cs="Times New Roman"/>
          <w:color w:val="auto"/>
          <w:sz w:val="24"/>
          <w:szCs w:val="24"/>
          <w:u w:val="none"/>
          <w:lang w:val="en-US"/>
        </w:rPr>
        <w:fldChar w:fldCharType="end"/>
      </w:r>
      <w:r w:rsidRPr="00EB731C">
        <w:rPr>
          <w:rStyle w:val="author-sup-separator"/>
          <w:rFonts w:ascii="Times New Roman" w:hAnsi="Times New Roman" w:cs="Times New Roman"/>
          <w:sz w:val="24"/>
          <w:szCs w:val="24"/>
          <w:shd w:val="clear" w:color="auto" w:fill="FFFFFF"/>
          <w:vertAlign w:val="superscript"/>
          <w:lang w:val="en-US"/>
        </w:rPr>
        <w:t> </w:t>
      </w:r>
      <w:r w:rsidRPr="00EB731C">
        <w:rPr>
          <w:rStyle w:val="comma"/>
          <w:rFonts w:ascii="Times New Roman" w:hAnsi="Times New Roman" w:cs="Times New Roman"/>
          <w:sz w:val="24"/>
          <w:szCs w:val="24"/>
          <w:shd w:val="clear" w:color="auto" w:fill="FFFFFF"/>
          <w:lang w:val="en-US"/>
        </w:rPr>
        <w:t>, </w:t>
      </w:r>
      <w:hyperlink r:id="rId32" w:history="1">
        <w:r w:rsidRPr="00EB731C">
          <w:rPr>
            <w:rStyle w:val="a5"/>
            <w:rFonts w:ascii="Times New Roman" w:hAnsi="Times New Roman" w:cs="Times New Roman"/>
            <w:color w:val="auto"/>
            <w:sz w:val="24"/>
            <w:szCs w:val="24"/>
            <w:u w:val="none"/>
            <w:lang w:val="en-US"/>
          </w:rPr>
          <w:t>Erik H</w:t>
        </w:r>
        <w:r w:rsidR="00FB1B41" w:rsidRPr="00EB731C">
          <w:rPr>
            <w:rStyle w:val="a5"/>
            <w:rFonts w:ascii="Times New Roman" w:hAnsi="Times New Roman" w:cs="Times New Roman"/>
            <w:color w:val="auto"/>
            <w:sz w:val="24"/>
            <w:szCs w:val="24"/>
            <w:u w:val="none"/>
            <w:lang w:val="en-US"/>
          </w:rPr>
          <w:t>.</w:t>
        </w:r>
        <w:r w:rsidRPr="00EB731C">
          <w:rPr>
            <w:rStyle w:val="a5"/>
            <w:rFonts w:ascii="Times New Roman" w:hAnsi="Times New Roman" w:cs="Times New Roman"/>
            <w:color w:val="auto"/>
            <w:sz w:val="24"/>
            <w:szCs w:val="24"/>
            <w:u w:val="none"/>
            <w:lang w:val="en-US"/>
          </w:rPr>
          <w:t xml:space="preserve"> </w:t>
        </w:r>
        <w:proofErr w:type="spellStart"/>
        <w:r w:rsidRPr="00EB731C">
          <w:rPr>
            <w:rStyle w:val="a5"/>
            <w:rFonts w:ascii="Times New Roman" w:hAnsi="Times New Roman" w:cs="Times New Roman"/>
            <w:color w:val="auto"/>
            <w:sz w:val="24"/>
            <w:szCs w:val="24"/>
            <w:u w:val="none"/>
            <w:lang w:val="en-US"/>
          </w:rPr>
          <w:t>Serné</w:t>
        </w:r>
        <w:proofErr w:type="spellEnd"/>
      </w:hyperlink>
      <w:r w:rsidR="0069682E" w:rsidRPr="00EB731C">
        <w:rPr>
          <w:rStyle w:val="comma"/>
          <w:rFonts w:ascii="Times New Roman" w:hAnsi="Times New Roman" w:cs="Times New Roman"/>
          <w:sz w:val="24"/>
          <w:szCs w:val="24"/>
          <w:shd w:val="clear" w:color="auto" w:fill="FFFFFF"/>
          <w:lang w:val="en-US"/>
        </w:rPr>
        <w:t xml:space="preserve">, </w:t>
      </w:r>
      <w:hyperlink r:id="rId33" w:history="1">
        <w:proofErr w:type="spellStart"/>
        <w:r w:rsidRPr="00EB731C">
          <w:rPr>
            <w:rStyle w:val="a5"/>
            <w:rFonts w:ascii="Times New Roman" w:hAnsi="Times New Roman" w:cs="Times New Roman"/>
            <w:color w:val="auto"/>
            <w:sz w:val="24"/>
            <w:szCs w:val="24"/>
            <w:u w:val="none"/>
            <w:lang w:val="en-US"/>
          </w:rPr>
          <w:t>Etto</w:t>
        </w:r>
        <w:proofErr w:type="spellEnd"/>
        <w:r w:rsidRPr="00EB731C">
          <w:rPr>
            <w:rStyle w:val="a5"/>
            <w:rFonts w:ascii="Times New Roman" w:hAnsi="Times New Roman" w:cs="Times New Roman"/>
            <w:color w:val="auto"/>
            <w:sz w:val="24"/>
            <w:szCs w:val="24"/>
            <w:u w:val="none"/>
            <w:lang w:val="en-US"/>
          </w:rPr>
          <w:t xml:space="preserve"> C</w:t>
        </w:r>
        <w:r w:rsidR="00FB1B41" w:rsidRPr="00EB731C">
          <w:rPr>
            <w:rStyle w:val="a5"/>
            <w:rFonts w:ascii="Times New Roman" w:hAnsi="Times New Roman" w:cs="Times New Roman"/>
            <w:color w:val="auto"/>
            <w:sz w:val="24"/>
            <w:szCs w:val="24"/>
            <w:u w:val="none"/>
            <w:lang w:val="en-US"/>
          </w:rPr>
          <w:t>.</w:t>
        </w:r>
        <w:r w:rsidRPr="00EB731C">
          <w:rPr>
            <w:rStyle w:val="a5"/>
            <w:rFonts w:ascii="Times New Roman" w:hAnsi="Times New Roman" w:cs="Times New Roman"/>
            <w:color w:val="auto"/>
            <w:sz w:val="24"/>
            <w:szCs w:val="24"/>
            <w:u w:val="none"/>
            <w:lang w:val="en-US"/>
          </w:rPr>
          <w:t xml:space="preserve"> </w:t>
        </w:r>
        <w:proofErr w:type="spellStart"/>
        <w:r w:rsidRPr="00EB731C">
          <w:rPr>
            <w:rStyle w:val="a5"/>
            <w:rFonts w:ascii="Times New Roman" w:hAnsi="Times New Roman" w:cs="Times New Roman"/>
            <w:color w:val="auto"/>
            <w:sz w:val="24"/>
            <w:szCs w:val="24"/>
            <w:u w:val="none"/>
            <w:lang w:val="en-US"/>
          </w:rPr>
          <w:t>Eringa</w:t>
        </w:r>
        <w:proofErr w:type="spellEnd"/>
      </w:hyperlink>
      <w:r w:rsidR="00576AB2" w:rsidRPr="00EB731C">
        <w:rPr>
          <w:rStyle w:val="a5"/>
          <w:rFonts w:ascii="Times New Roman" w:hAnsi="Times New Roman" w:cs="Times New Roman"/>
          <w:color w:val="auto"/>
          <w:sz w:val="24"/>
          <w:szCs w:val="24"/>
          <w:u w:val="none"/>
          <w:lang w:val="en-US"/>
        </w:rPr>
        <w:t xml:space="preserve">. </w:t>
      </w:r>
      <w:r w:rsidRPr="00EB731C">
        <w:rPr>
          <w:rFonts w:ascii="Times New Roman" w:hAnsi="Times New Roman" w:cs="Times New Roman"/>
          <w:i/>
          <w:sz w:val="24"/>
          <w:szCs w:val="24"/>
          <w:lang w:val="en-US"/>
        </w:rPr>
        <w:t>Contrast-enhanced ultrasound for quantification of tissue perfusion in humans.</w:t>
      </w:r>
      <w:r w:rsidRPr="00EB731C">
        <w:rPr>
          <w:rFonts w:ascii="Times New Roman" w:hAnsi="Times New Roman" w:cs="Times New Roman"/>
          <w:sz w:val="24"/>
          <w:szCs w:val="24"/>
          <w:lang w:val="en-US"/>
        </w:rPr>
        <w:t xml:space="preserve"> </w:t>
      </w:r>
      <w:r w:rsidR="00FB1B41" w:rsidRPr="00EB731C">
        <w:rPr>
          <w:rStyle w:val="cit"/>
          <w:rFonts w:ascii="Times New Roman" w:hAnsi="Times New Roman" w:cs="Times New Roman"/>
          <w:sz w:val="24"/>
          <w:szCs w:val="24"/>
          <w:lang w:val="en-US"/>
        </w:rPr>
        <w:t xml:space="preserve">2020; </w:t>
      </w:r>
      <w:r w:rsidRPr="00EB731C">
        <w:rPr>
          <w:rStyle w:val="cit"/>
          <w:rFonts w:ascii="Times New Roman" w:hAnsi="Times New Roman" w:cs="Times New Roman"/>
          <w:sz w:val="24"/>
          <w:szCs w:val="24"/>
          <w:lang w:val="en-US"/>
        </w:rPr>
        <w:t>27</w:t>
      </w:r>
      <w:r w:rsidR="00FB1B41" w:rsidRPr="00EB731C">
        <w:rPr>
          <w:rStyle w:val="cit"/>
          <w:rFonts w:ascii="Times New Roman" w:hAnsi="Times New Roman" w:cs="Times New Roman"/>
          <w:sz w:val="24"/>
          <w:szCs w:val="24"/>
          <w:lang w:val="en-US"/>
        </w:rPr>
        <w:t xml:space="preserve"> </w:t>
      </w:r>
      <w:r w:rsidRPr="00EB731C">
        <w:rPr>
          <w:rStyle w:val="cit"/>
          <w:rFonts w:ascii="Times New Roman" w:hAnsi="Times New Roman" w:cs="Times New Roman"/>
          <w:sz w:val="24"/>
          <w:szCs w:val="24"/>
          <w:lang w:val="en-US"/>
        </w:rPr>
        <w:t>(1):</w:t>
      </w:r>
      <w:r w:rsidR="00FB1B41" w:rsidRPr="00EB731C">
        <w:rPr>
          <w:rStyle w:val="cit"/>
          <w:rFonts w:ascii="Times New Roman" w:hAnsi="Times New Roman" w:cs="Times New Roman"/>
          <w:sz w:val="24"/>
          <w:szCs w:val="24"/>
          <w:lang w:val="en-US"/>
        </w:rPr>
        <w:t xml:space="preserve"> </w:t>
      </w:r>
      <w:r w:rsidRPr="00EB731C">
        <w:rPr>
          <w:rStyle w:val="cit"/>
          <w:rFonts w:ascii="Times New Roman" w:hAnsi="Times New Roman" w:cs="Times New Roman"/>
          <w:sz w:val="24"/>
          <w:szCs w:val="24"/>
          <w:lang w:val="en-US"/>
        </w:rPr>
        <w:t>e12588.</w:t>
      </w:r>
      <w:r w:rsidR="0069682E" w:rsidRPr="00EB731C">
        <w:rPr>
          <w:rFonts w:ascii="Times New Roman" w:hAnsi="Times New Roman" w:cs="Times New Roman"/>
          <w:sz w:val="24"/>
          <w:szCs w:val="24"/>
          <w:shd w:val="clear" w:color="auto" w:fill="FFFFFF"/>
          <w:lang w:val="en-US"/>
        </w:rPr>
        <w:t xml:space="preserve"> </w:t>
      </w:r>
      <w:proofErr w:type="spellStart"/>
      <w:r w:rsidR="00576AB2" w:rsidRPr="00EB731C">
        <w:rPr>
          <w:rStyle w:val="citation-doi"/>
          <w:rFonts w:ascii="Times New Roman" w:hAnsi="Times New Roman" w:cs="Times New Roman"/>
          <w:sz w:val="24"/>
          <w:szCs w:val="24"/>
          <w:shd w:val="clear" w:color="auto" w:fill="FFFFFF"/>
          <w:lang w:val="en-US"/>
        </w:rPr>
        <w:t>doi</w:t>
      </w:r>
      <w:proofErr w:type="spellEnd"/>
      <w:r w:rsidR="00576AB2" w:rsidRPr="00EB731C">
        <w:rPr>
          <w:rStyle w:val="citation-doi"/>
          <w:rFonts w:ascii="Times New Roman" w:hAnsi="Times New Roman" w:cs="Times New Roman"/>
          <w:sz w:val="24"/>
          <w:szCs w:val="24"/>
          <w:shd w:val="clear" w:color="auto" w:fill="FFFFFF"/>
          <w:lang w:val="en-US"/>
        </w:rPr>
        <w:t>: 10.1111/micc.12588</w:t>
      </w:r>
    </w:p>
    <w:p w14:paraId="7437EDE4" w14:textId="60EE3FAD" w:rsidR="005D0B0F" w:rsidRPr="00EB731C" w:rsidRDefault="005D0B0F" w:rsidP="008E7A42">
      <w:pPr>
        <w:autoSpaceDE w:val="0"/>
        <w:autoSpaceDN w:val="0"/>
        <w:adjustRightInd w:val="0"/>
        <w:spacing w:after="0" w:line="360" w:lineRule="auto"/>
        <w:ind w:left="-142"/>
        <w:jc w:val="both"/>
        <w:rPr>
          <w:rFonts w:ascii="Times New Roman" w:hAnsi="Times New Roman" w:cs="Times New Roman"/>
          <w:sz w:val="24"/>
          <w:szCs w:val="24"/>
        </w:rPr>
      </w:pPr>
      <w:r w:rsidRPr="00EB731C">
        <w:rPr>
          <w:rStyle w:val="citation-doi"/>
          <w:rFonts w:ascii="Times New Roman" w:hAnsi="Times New Roman" w:cs="Times New Roman"/>
          <w:sz w:val="24"/>
          <w:szCs w:val="24"/>
          <w:shd w:val="clear" w:color="auto" w:fill="FFFFFF"/>
          <w:lang w:val="en-US"/>
        </w:rPr>
        <w:t xml:space="preserve">22. </w:t>
      </w:r>
      <w:r w:rsidRPr="00EB731C">
        <w:rPr>
          <w:rFonts w:ascii="Times New Roman" w:hAnsi="Times New Roman" w:cs="Times New Roman"/>
          <w:sz w:val="24"/>
          <w:szCs w:val="24"/>
          <w:lang w:val="en-US"/>
        </w:rPr>
        <w:t xml:space="preserve">Yoon HE, Kim DW, Kim D, Kim Y, Shin SJ, Shin YR. </w:t>
      </w:r>
      <w:r w:rsidRPr="00EB731C">
        <w:rPr>
          <w:rFonts w:ascii="Times New Roman" w:hAnsi="Times New Roman" w:cs="Times New Roman"/>
          <w:i/>
          <w:sz w:val="24"/>
          <w:szCs w:val="24"/>
          <w:lang w:val="en-US"/>
        </w:rPr>
        <w:t>A pilot trial to evaluate the clinical usefulness of contrast-enhanced ultrasound in predicting renal outcomes in patients with acute kidney injury</w:t>
      </w:r>
      <w:r w:rsidRPr="00EB731C">
        <w:rPr>
          <w:rFonts w:ascii="Times New Roman" w:hAnsi="Times New Roman" w:cs="Times New Roman"/>
          <w:sz w:val="24"/>
          <w:szCs w:val="24"/>
          <w:lang w:val="en-US"/>
        </w:rPr>
        <w:t xml:space="preserve">. </w:t>
      </w:r>
      <w:r w:rsidRPr="00EB731C">
        <w:rPr>
          <w:rFonts w:ascii="Times New Roman" w:hAnsi="Times New Roman" w:cs="Times New Roman"/>
          <w:sz w:val="24"/>
          <w:szCs w:val="24"/>
        </w:rPr>
        <w:t xml:space="preserve">2020, </w:t>
      </w:r>
      <w:proofErr w:type="spellStart"/>
      <w:r w:rsidRPr="00EB731C">
        <w:rPr>
          <w:rFonts w:ascii="Times New Roman" w:hAnsi="Times New Roman" w:cs="Times New Roman"/>
          <w:sz w:val="24"/>
          <w:szCs w:val="24"/>
          <w:lang w:val="en-US"/>
        </w:rPr>
        <w:t>PLoS</w:t>
      </w:r>
      <w:proofErr w:type="spellEnd"/>
      <w:r w:rsidRPr="00EB731C">
        <w:rPr>
          <w:rFonts w:ascii="Times New Roman" w:hAnsi="Times New Roman" w:cs="Times New Roman"/>
          <w:sz w:val="24"/>
          <w:szCs w:val="24"/>
        </w:rPr>
        <w:t xml:space="preserve"> </w:t>
      </w:r>
      <w:r w:rsidRPr="00EB731C">
        <w:rPr>
          <w:rFonts w:ascii="Times New Roman" w:hAnsi="Times New Roman" w:cs="Times New Roman"/>
          <w:sz w:val="24"/>
          <w:szCs w:val="24"/>
          <w:lang w:val="en-US"/>
        </w:rPr>
        <w:t>ONE</w:t>
      </w:r>
      <w:r w:rsidRPr="00EB731C">
        <w:rPr>
          <w:rFonts w:ascii="Times New Roman" w:hAnsi="Times New Roman" w:cs="Times New Roman"/>
          <w:sz w:val="24"/>
          <w:szCs w:val="24"/>
        </w:rPr>
        <w:t xml:space="preserve"> 15(6): </w:t>
      </w:r>
      <w:r w:rsidRPr="00EB731C">
        <w:rPr>
          <w:rFonts w:ascii="Times New Roman" w:hAnsi="Times New Roman" w:cs="Times New Roman"/>
          <w:sz w:val="24"/>
          <w:szCs w:val="24"/>
          <w:lang w:val="en-US"/>
        </w:rPr>
        <w:t>e</w:t>
      </w:r>
      <w:r w:rsidRPr="00EB731C">
        <w:rPr>
          <w:rFonts w:ascii="Times New Roman" w:hAnsi="Times New Roman" w:cs="Times New Roman"/>
          <w:sz w:val="24"/>
          <w:szCs w:val="24"/>
        </w:rPr>
        <w:t xml:space="preserve">0235130. </w:t>
      </w:r>
      <w:hyperlink r:id="rId34" w:history="1">
        <w:r w:rsidRPr="00EB731C">
          <w:rPr>
            <w:rStyle w:val="a5"/>
            <w:rFonts w:ascii="Times New Roman" w:hAnsi="Times New Roman" w:cs="Times New Roman"/>
            <w:color w:val="auto"/>
            <w:sz w:val="24"/>
            <w:szCs w:val="24"/>
            <w:u w:val="none"/>
            <w:lang w:val="en-US"/>
          </w:rPr>
          <w:t>https</w:t>
        </w:r>
        <w:r w:rsidRPr="00EB731C">
          <w:rPr>
            <w:rStyle w:val="a5"/>
            <w:rFonts w:ascii="Times New Roman" w:hAnsi="Times New Roman" w:cs="Times New Roman"/>
            <w:color w:val="auto"/>
            <w:sz w:val="24"/>
            <w:szCs w:val="24"/>
            <w:u w:val="none"/>
          </w:rPr>
          <w:t>://</w:t>
        </w:r>
        <w:proofErr w:type="spellStart"/>
        <w:r w:rsidRPr="00EB731C">
          <w:rPr>
            <w:rStyle w:val="a5"/>
            <w:rFonts w:ascii="Times New Roman" w:hAnsi="Times New Roman" w:cs="Times New Roman"/>
            <w:color w:val="auto"/>
            <w:sz w:val="24"/>
            <w:szCs w:val="24"/>
            <w:u w:val="none"/>
            <w:lang w:val="en-US"/>
          </w:rPr>
          <w:t>doi</w:t>
        </w:r>
        <w:proofErr w:type="spellEnd"/>
        <w:r w:rsidRPr="00EB731C">
          <w:rPr>
            <w:rStyle w:val="a5"/>
            <w:rFonts w:ascii="Times New Roman" w:hAnsi="Times New Roman" w:cs="Times New Roman"/>
            <w:color w:val="auto"/>
            <w:sz w:val="24"/>
            <w:szCs w:val="24"/>
            <w:u w:val="none"/>
          </w:rPr>
          <w:t>.</w:t>
        </w:r>
        <w:r w:rsidRPr="00EB731C">
          <w:rPr>
            <w:rStyle w:val="a5"/>
            <w:rFonts w:ascii="Times New Roman" w:hAnsi="Times New Roman" w:cs="Times New Roman"/>
            <w:color w:val="auto"/>
            <w:sz w:val="24"/>
            <w:szCs w:val="24"/>
            <w:u w:val="none"/>
            <w:lang w:val="en-US"/>
          </w:rPr>
          <w:t>org</w:t>
        </w:r>
        <w:r w:rsidRPr="00EB731C">
          <w:rPr>
            <w:rStyle w:val="a5"/>
            <w:rFonts w:ascii="Times New Roman" w:hAnsi="Times New Roman" w:cs="Times New Roman"/>
            <w:color w:val="auto"/>
            <w:sz w:val="24"/>
            <w:szCs w:val="24"/>
            <w:u w:val="none"/>
          </w:rPr>
          <w:t>/10.1371/</w:t>
        </w:r>
        <w:r w:rsidRPr="00EB731C">
          <w:rPr>
            <w:rStyle w:val="a5"/>
            <w:rFonts w:ascii="Times New Roman" w:hAnsi="Times New Roman" w:cs="Times New Roman"/>
            <w:color w:val="auto"/>
            <w:sz w:val="24"/>
            <w:szCs w:val="24"/>
            <w:u w:val="none"/>
            <w:lang w:val="en-US"/>
          </w:rPr>
          <w:t>journal</w:t>
        </w:r>
      </w:hyperlink>
      <w:r w:rsidRPr="00EB731C">
        <w:rPr>
          <w:rFonts w:ascii="Times New Roman" w:hAnsi="Times New Roman" w:cs="Times New Roman"/>
          <w:sz w:val="24"/>
          <w:szCs w:val="24"/>
        </w:rPr>
        <w:t xml:space="preserve">. </w:t>
      </w:r>
      <w:r w:rsidRPr="00EB731C">
        <w:rPr>
          <w:rFonts w:ascii="Times New Roman" w:hAnsi="Times New Roman" w:cs="Times New Roman"/>
          <w:sz w:val="24"/>
          <w:szCs w:val="24"/>
          <w:lang w:val="en-US"/>
        </w:rPr>
        <w:t>pone</w:t>
      </w:r>
      <w:r w:rsidRPr="00EB731C">
        <w:rPr>
          <w:rFonts w:ascii="Times New Roman" w:hAnsi="Times New Roman" w:cs="Times New Roman"/>
          <w:sz w:val="24"/>
          <w:szCs w:val="24"/>
        </w:rPr>
        <w:t>.0235130</w:t>
      </w:r>
    </w:p>
    <w:p w14:paraId="54E422E0" w14:textId="3CE7ABB6" w:rsidR="00713EC2" w:rsidRPr="00EB731C" w:rsidRDefault="00991592" w:rsidP="008E7A42">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23. </w:t>
      </w:r>
      <w:proofErr w:type="spellStart"/>
      <w:r w:rsidRPr="00EB731C">
        <w:rPr>
          <w:rFonts w:ascii="Times New Roman" w:hAnsi="Times New Roman" w:cs="Times New Roman"/>
          <w:sz w:val="24"/>
          <w:szCs w:val="24"/>
        </w:rPr>
        <w:t>Постнов</w:t>
      </w:r>
      <w:proofErr w:type="spellEnd"/>
      <w:r w:rsidRPr="00EB731C">
        <w:rPr>
          <w:rFonts w:ascii="Times New Roman" w:hAnsi="Times New Roman" w:cs="Times New Roman"/>
          <w:sz w:val="24"/>
          <w:szCs w:val="24"/>
        </w:rPr>
        <w:t xml:space="preserve"> Д. Э., Шишкин А. В., Щербаков П. А. Нелинейные эффекты в ансамблях осцилляторов со связью через распределение ресурса: часть 1. Динамические режимы </w:t>
      </w:r>
      <w:proofErr w:type="spellStart"/>
      <w:r w:rsidRPr="00EB731C">
        <w:rPr>
          <w:rFonts w:ascii="Times New Roman" w:hAnsi="Times New Roman" w:cs="Times New Roman"/>
          <w:sz w:val="24"/>
          <w:szCs w:val="24"/>
        </w:rPr>
        <w:t>авторегуляции</w:t>
      </w:r>
      <w:proofErr w:type="spellEnd"/>
      <w:r w:rsidRPr="00EB731C">
        <w:rPr>
          <w:rFonts w:ascii="Times New Roman" w:hAnsi="Times New Roman" w:cs="Times New Roman"/>
          <w:sz w:val="24"/>
          <w:szCs w:val="24"/>
        </w:rPr>
        <w:t xml:space="preserve"> кровотока в </w:t>
      </w:r>
      <w:proofErr w:type="spellStart"/>
      <w:r w:rsidRPr="00EB731C">
        <w:rPr>
          <w:rFonts w:ascii="Times New Roman" w:hAnsi="Times New Roman" w:cs="Times New Roman"/>
          <w:sz w:val="24"/>
          <w:szCs w:val="24"/>
        </w:rPr>
        <w:t>васкулярном</w:t>
      </w:r>
      <w:proofErr w:type="spellEnd"/>
      <w:r w:rsidRPr="00EB731C">
        <w:rPr>
          <w:rFonts w:ascii="Times New Roman" w:hAnsi="Times New Roman" w:cs="Times New Roman"/>
          <w:sz w:val="24"/>
          <w:szCs w:val="24"/>
        </w:rPr>
        <w:t xml:space="preserve"> дереве нефронов // Известия Вузов. ПНД. 2007. №5. </w:t>
      </w:r>
    </w:p>
    <w:p w14:paraId="14C7EBC5" w14:textId="77777777" w:rsidR="0032446F" w:rsidRPr="00EB731C" w:rsidRDefault="00E744CC" w:rsidP="008E7A42">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24.</w:t>
      </w:r>
      <w:r w:rsidRPr="00EB731C">
        <w:rPr>
          <w:rFonts w:ascii="Times New Roman" w:eastAsiaTheme="minorEastAsia" w:hAnsi="Times New Roman" w:cs="Times New Roman"/>
          <w:i/>
          <w:iCs/>
          <w:kern w:val="24"/>
          <w:sz w:val="24"/>
          <w:szCs w:val="24"/>
          <w:lang w:eastAsia="ru-RU"/>
        </w:rPr>
        <w:t xml:space="preserve"> </w:t>
      </w:r>
      <w:r w:rsidRPr="00EB731C">
        <w:rPr>
          <w:rFonts w:ascii="Times New Roman" w:hAnsi="Times New Roman" w:cs="Times New Roman"/>
          <w:sz w:val="24"/>
          <w:szCs w:val="24"/>
        </w:rPr>
        <w:t xml:space="preserve">Сайт Европейского общества </w:t>
      </w:r>
      <w:proofErr w:type="spellStart"/>
      <w:r w:rsidRPr="00EB731C">
        <w:rPr>
          <w:rFonts w:ascii="Times New Roman" w:hAnsi="Times New Roman" w:cs="Times New Roman"/>
          <w:sz w:val="24"/>
          <w:szCs w:val="24"/>
        </w:rPr>
        <w:t>урорадиологов</w:t>
      </w:r>
      <w:proofErr w:type="spellEnd"/>
      <w:r w:rsidRPr="00EB731C">
        <w:rPr>
          <w:rFonts w:ascii="Times New Roman" w:hAnsi="Times New Roman" w:cs="Times New Roman"/>
          <w:sz w:val="24"/>
          <w:szCs w:val="24"/>
        </w:rPr>
        <w:t xml:space="preserve">. </w:t>
      </w:r>
      <w:hyperlink r:id="rId35" w:history="1">
        <w:r w:rsidRPr="00EB731C">
          <w:rPr>
            <w:rStyle w:val="a5"/>
            <w:rFonts w:ascii="Times New Roman" w:hAnsi="Times New Roman" w:cs="Times New Roman"/>
            <w:color w:val="auto"/>
            <w:sz w:val="24"/>
            <w:szCs w:val="24"/>
            <w:lang w:val="en-US"/>
          </w:rPr>
          <w:t>http</w:t>
        </w:r>
        <w:r w:rsidRPr="00EB731C">
          <w:rPr>
            <w:rStyle w:val="a5"/>
            <w:rFonts w:ascii="Times New Roman" w:hAnsi="Times New Roman" w:cs="Times New Roman"/>
            <w:color w:val="auto"/>
            <w:sz w:val="24"/>
            <w:szCs w:val="24"/>
          </w:rPr>
          <w:t>://</w:t>
        </w:r>
        <w:r w:rsidRPr="00EB731C">
          <w:rPr>
            <w:rStyle w:val="a5"/>
            <w:rFonts w:ascii="Times New Roman" w:hAnsi="Times New Roman" w:cs="Times New Roman"/>
            <w:color w:val="auto"/>
            <w:sz w:val="24"/>
            <w:szCs w:val="24"/>
            <w:lang w:val="en-US"/>
          </w:rPr>
          <w:t>www</w:t>
        </w:r>
        <w:r w:rsidRPr="00EB731C">
          <w:rPr>
            <w:rStyle w:val="a5"/>
            <w:rFonts w:ascii="Times New Roman" w:hAnsi="Times New Roman" w:cs="Times New Roman"/>
            <w:color w:val="auto"/>
            <w:sz w:val="24"/>
            <w:szCs w:val="24"/>
          </w:rPr>
          <w:t>.</w:t>
        </w:r>
        <w:proofErr w:type="spellStart"/>
        <w:r w:rsidRPr="00EB731C">
          <w:rPr>
            <w:rStyle w:val="a5"/>
            <w:rFonts w:ascii="Times New Roman" w:hAnsi="Times New Roman" w:cs="Times New Roman"/>
            <w:color w:val="auto"/>
            <w:sz w:val="24"/>
            <w:szCs w:val="24"/>
            <w:lang w:val="en-US"/>
          </w:rPr>
          <w:t>esur</w:t>
        </w:r>
        <w:proofErr w:type="spellEnd"/>
        <w:r w:rsidRPr="00EB731C">
          <w:rPr>
            <w:rStyle w:val="a5"/>
            <w:rFonts w:ascii="Times New Roman" w:hAnsi="Times New Roman" w:cs="Times New Roman"/>
            <w:color w:val="auto"/>
            <w:sz w:val="24"/>
            <w:szCs w:val="24"/>
          </w:rPr>
          <w:t>.</w:t>
        </w:r>
        <w:r w:rsidRPr="00EB731C">
          <w:rPr>
            <w:rStyle w:val="a5"/>
            <w:rFonts w:ascii="Times New Roman" w:hAnsi="Times New Roman" w:cs="Times New Roman"/>
            <w:color w:val="auto"/>
            <w:sz w:val="24"/>
            <w:szCs w:val="24"/>
            <w:lang w:val="en-US"/>
          </w:rPr>
          <w:t>org</w:t>
        </w:r>
      </w:hyperlink>
    </w:p>
    <w:p w14:paraId="7F58DB39" w14:textId="503067BF" w:rsidR="00E744CC" w:rsidRPr="00EB731C" w:rsidRDefault="00E744CC" w:rsidP="008E7A42">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25. Козлова Е.Ю. </w:t>
      </w:r>
      <w:r w:rsidRPr="00EB731C">
        <w:rPr>
          <w:rFonts w:ascii="Times New Roman" w:hAnsi="Times New Roman" w:cs="Times New Roman"/>
          <w:i/>
          <w:sz w:val="24"/>
          <w:szCs w:val="24"/>
        </w:rPr>
        <w:t>Особенности структурно-функционального состояния почек у детей подросткового возраста с ожирением</w:t>
      </w:r>
      <w:r w:rsidRPr="00EB731C">
        <w:rPr>
          <w:rFonts w:ascii="Times New Roman" w:hAnsi="Times New Roman" w:cs="Times New Roman"/>
          <w:sz w:val="24"/>
          <w:szCs w:val="24"/>
        </w:rPr>
        <w:t xml:space="preserve">: </w:t>
      </w:r>
      <w:proofErr w:type="spellStart"/>
      <w:r w:rsidRPr="00EB731C">
        <w:rPr>
          <w:rFonts w:ascii="Times New Roman" w:hAnsi="Times New Roman" w:cs="Times New Roman"/>
          <w:sz w:val="24"/>
          <w:szCs w:val="24"/>
        </w:rPr>
        <w:t>дис</w:t>
      </w:r>
      <w:proofErr w:type="spellEnd"/>
      <w:r w:rsidRPr="00EB731C">
        <w:rPr>
          <w:rFonts w:ascii="Times New Roman" w:hAnsi="Times New Roman" w:cs="Times New Roman"/>
          <w:sz w:val="24"/>
          <w:szCs w:val="24"/>
        </w:rPr>
        <w:t>…канд. мед. наук:14.01.08. Смол. гос. мед. университет, Смоленск: 2018: 147</w:t>
      </w:r>
    </w:p>
    <w:p w14:paraId="6C08DB88" w14:textId="588808CA" w:rsidR="001D0AE7" w:rsidRPr="00EB731C" w:rsidRDefault="001D0AE7" w:rsidP="001D0AE7">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lastRenderedPageBreak/>
        <w:t xml:space="preserve">26. Шестакова М.В. Сахарный диабет и хроническая болезнь почек: возможности прогнозирования, ранней диагностики и </w:t>
      </w:r>
      <w:proofErr w:type="spellStart"/>
      <w:r w:rsidRPr="00EB731C">
        <w:rPr>
          <w:rFonts w:ascii="Times New Roman" w:hAnsi="Times New Roman" w:cs="Times New Roman"/>
          <w:sz w:val="24"/>
          <w:szCs w:val="24"/>
        </w:rPr>
        <w:t>нефропротекции</w:t>
      </w:r>
      <w:proofErr w:type="spellEnd"/>
      <w:r w:rsidRPr="00EB731C">
        <w:rPr>
          <w:rFonts w:ascii="Times New Roman" w:hAnsi="Times New Roman" w:cs="Times New Roman"/>
          <w:sz w:val="24"/>
          <w:szCs w:val="24"/>
        </w:rPr>
        <w:t xml:space="preserve"> в XXI веке // Терапевтический архив. – 2016. – № 6. – С. 84–88. – DOI: 10.17116/terarkh201688684-88</w:t>
      </w:r>
    </w:p>
    <w:p w14:paraId="75C60CD7" w14:textId="34E9FACE" w:rsidR="001D0AE7" w:rsidRPr="00EB731C" w:rsidRDefault="001D0AE7" w:rsidP="001D0AE7">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27. </w:t>
      </w:r>
      <w:proofErr w:type="spellStart"/>
      <w:r w:rsidRPr="00EB731C">
        <w:rPr>
          <w:rFonts w:ascii="Times New Roman" w:hAnsi="Times New Roman" w:cs="Times New Roman"/>
          <w:sz w:val="24"/>
          <w:szCs w:val="24"/>
          <w:lang w:val="en-US"/>
        </w:rPr>
        <w:t>Kittiskulnam</w:t>
      </w:r>
      <w:proofErr w:type="spellEnd"/>
      <w:r w:rsidRPr="00EB731C">
        <w:rPr>
          <w:rFonts w:ascii="Times New Roman" w:hAnsi="Times New Roman" w:cs="Times New Roman"/>
          <w:sz w:val="24"/>
          <w:szCs w:val="24"/>
          <w:lang w:val="en-US"/>
        </w:rPr>
        <w:t xml:space="preserve"> P., </w:t>
      </w:r>
      <w:proofErr w:type="spellStart"/>
      <w:r w:rsidRPr="00EB731C">
        <w:rPr>
          <w:rFonts w:ascii="Times New Roman" w:hAnsi="Times New Roman" w:cs="Times New Roman"/>
          <w:sz w:val="24"/>
          <w:szCs w:val="24"/>
          <w:lang w:val="en-US"/>
        </w:rPr>
        <w:t>Thokanit</w:t>
      </w:r>
      <w:proofErr w:type="spellEnd"/>
      <w:r w:rsidRPr="00EB731C">
        <w:rPr>
          <w:rFonts w:ascii="Times New Roman" w:hAnsi="Times New Roman" w:cs="Times New Roman"/>
          <w:sz w:val="24"/>
          <w:szCs w:val="24"/>
          <w:lang w:val="en-US"/>
        </w:rPr>
        <w:t xml:space="preserve"> N.S., </w:t>
      </w:r>
      <w:proofErr w:type="spellStart"/>
      <w:r w:rsidRPr="00EB731C">
        <w:rPr>
          <w:rFonts w:ascii="Times New Roman" w:hAnsi="Times New Roman" w:cs="Times New Roman"/>
          <w:sz w:val="24"/>
          <w:szCs w:val="24"/>
          <w:lang w:val="en-US"/>
        </w:rPr>
        <w:t>Katavetin</w:t>
      </w:r>
      <w:proofErr w:type="spellEnd"/>
      <w:r w:rsidRPr="00EB731C">
        <w:rPr>
          <w:rFonts w:ascii="Times New Roman" w:hAnsi="Times New Roman" w:cs="Times New Roman"/>
          <w:sz w:val="24"/>
          <w:szCs w:val="24"/>
          <w:lang w:val="en-US"/>
        </w:rPr>
        <w:t xml:space="preserve"> P., et al. The magnitude of obesity and metabolic syndrome among diabetic chronic kidney disease population: A nationwide study // </w:t>
      </w:r>
      <w:proofErr w:type="spellStart"/>
      <w:r w:rsidRPr="00EB731C">
        <w:rPr>
          <w:rFonts w:ascii="Times New Roman" w:hAnsi="Times New Roman" w:cs="Times New Roman"/>
          <w:sz w:val="24"/>
          <w:szCs w:val="24"/>
          <w:lang w:val="en-US"/>
        </w:rPr>
        <w:t>PloS</w:t>
      </w:r>
      <w:proofErr w:type="spellEnd"/>
      <w:r w:rsidRPr="00EB731C">
        <w:rPr>
          <w:rFonts w:ascii="Times New Roman" w:hAnsi="Times New Roman" w:cs="Times New Roman"/>
          <w:sz w:val="24"/>
          <w:szCs w:val="24"/>
          <w:lang w:val="en-US"/>
        </w:rPr>
        <w:t xml:space="preserve"> one. – 2018. – Vol. 13, no. 5. – P. e0196332. – URL: </w:t>
      </w:r>
      <w:hyperlink r:id="rId36" w:history="1">
        <w:r w:rsidR="007258EA" w:rsidRPr="00EB731C">
          <w:rPr>
            <w:rStyle w:val="a5"/>
            <w:rFonts w:ascii="Times New Roman" w:hAnsi="Times New Roman" w:cs="Times New Roman"/>
            <w:sz w:val="24"/>
            <w:szCs w:val="24"/>
            <w:lang w:val="en-US"/>
          </w:rPr>
          <w:t>https://doi.org/10.1371/journal.pone.0196332</w:t>
        </w:r>
      </w:hyperlink>
      <w:r w:rsidRPr="00EB731C">
        <w:rPr>
          <w:rFonts w:ascii="Times New Roman" w:hAnsi="Times New Roman" w:cs="Times New Roman"/>
          <w:sz w:val="24"/>
          <w:szCs w:val="24"/>
          <w:lang w:val="en-US"/>
        </w:rPr>
        <w:t>.</w:t>
      </w:r>
    </w:p>
    <w:p w14:paraId="20021E5F" w14:textId="35EACF0C" w:rsidR="007258EA" w:rsidRPr="00EB731C" w:rsidRDefault="007258EA" w:rsidP="001D0AE7">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lang w:val="en-US"/>
        </w:rPr>
        <w:t>28. Das</w:t>
      </w:r>
      <w:r w:rsidR="00592133" w:rsidRPr="00EB731C">
        <w:rPr>
          <w:rFonts w:ascii="Times New Roman" w:hAnsi="Times New Roman" w:cs="Times New Roman"/>
          <w:sz w:val="24"/>
          <w:szCs w:val="24"/>
          <w:lang w:val="en-US"/>
        </w:rPr>
        <w:t xml:space="preserve"> </w:t>
      </w:r>
      <w:r w:rsidRPr="00EB731C">
        <w:rPr>
          <w:rFonts w:ascii="Times New Roman" w:hAnsi="Times New Roman" w:cs="Times New Roman"/>
          <w:sz w:val="24"/>
          <w:szCs w:val="24"/>
          <w:lang w:val="en-US"/>
        </w:rPr>
        <w:t xml:space="preserve">U., </w:t>
      </w:r>
      <w:proofErr w:type="spellStart"/>
      <w:r w:rsidRPr="00EB731C">
        <w:rPr>
          <w:rFonts w:ascii="Times New Roman" w:hAnsi="Times New Roman" w:cs="Times New Roman"/>
          <w:sz w:val="24"/>
          <w:szCs w:val="24"/>
          <w:lang w:val="en-US"/>
        </w:rPr>
        <w:t>Dakshimurty</w:t>
      </w:r>
      <w:proofErr w:type="spellEnd"/>
      <w:r w:rsidRPr="00EB731C">
        <w:rPr>
          <w:rFonts w:ascii="Times New Roman" w:hAnsi="Times New Roman" w:cs="Times New Roman"/>
          <w:sz w:val="24"/>
          <w:szCs w:val="24"/>
          <w:lang w:val="en-US"/>
        </w:rPr>
        <w:t xml:space="preserve"> K.V., </w:t>
      </w:r>
      <w:proofErr w:type="spellStart"/>
      <w:r w:rsidRPr="00EB731C">
        <w:rPr>
          <w:rFonts w:ascii="Times New Roman" w:hAnsi="Times New Roman" w:cs="Times New Roman"/>
          <w:sz w:val="24"/>
          <w:szCs w:val="24"/>
          <w:lang w:val="en-US"/>
        </w:rPr>
        <w:t>Prayaga</w:t>
      </w:r>
      <w:proofErr w:type="spellEnd"/>
      <w:r w:rsidRPr="00EB731C">
        <w:rPr>
          <w:rFonts w:ascii="Times New Roman" w:hAnsi="Times New Roman" w:cs="Times New Roman"/>
          <w:sz w:val="24"/>
          <w:szCs w:val="24"/>
          <w:lang w:val="en-US"/>
        </w:rPr>
        <w:t xml:space="preserve"> A., </w:t>
      </w:r>
      <w:proofErr w:type="spellStart"/>
      <w:r w:rsidRPr="00EB731C">
        <w:rPr>
          <w:rFonts w:ascii="Times New Roman" w:hAnsi="Times New Roman" w:cs="Times New Roman"/>
          <w:sz w:val="24"/>
          <w:szCs w:val="24"/>
          <w:lang w:val="en-US"/>
        </w:rPr>
        <w:t>Uppin</w:t>
      </w:r>
      <w:proofErr w:type="spellEnd"/>
      <w:r w:rsidRPr="00EB731C">
        <w:rPr>
          <w:rFonts w:ascii="Times New Roman" w:hAnsi="Times New Roman" w:cs="Times New Roman"/>
          <w:sz w:val="24"/>
          <w:szCs w:val="24"/>
          <w:lang w:val="en-US"/>
        </w:rPr>
        <w:t xml:space="preserve"> M.S. Nondiabe</w:t>
      </w:r>
      <w:r w:rsidR="00592133" w:rsidRPr="00EB731C">
        <w:rPr>
          <w:rFonts w:ascii="Times New Roman" w:hAnsi="Times New Roman" w:cs="Times New Roman"/>
          <w:sz w:val="24"/>
          <w:szCs w:val="24"/>
          <w:lang w:val="en-US"/>
        </w:rPr>
        <w:t>tic kidney disease in type 2 di</w:t>
      </w:r>
      <w:r w:rsidRPr="00EB731C">
        <w:rPr>
          <w:rFonts w:ascii="Times New Roman" w:hAnsi="Times New Roman" w:cs="Times New Roman"/>
          <w:sz w:val="24"/>
          <w:szCs w:val="24"/>
          <w:lang w:val="en-US"/>
        </w:rPr>
        <w:t xml:space="preserve">abetic patients: A single center experience. </w:t>
      </w:r>
      <w:proofErr w:type="spellStart"/>
      <w:r w:rsidRPr="00EB731C">
        <w:rPr>
          <w:rFonts w:ascii="Times New Roman" w:hAnsi="Times New Roman" w:cs="Times New Roman"/>
          <w:sz w:val="24"/>
          <w:szCs w:val="24"/>
          <w:lang w:val="en-US"/>
        </w:rPr>
        <w:t>IndianJNephrol</w:t>
      </w:r>
      <w:proofErr w:type="spellEnd"/>
      <w:r w:rsidRPr="00EB731C">
        <w:rPr>
          <w:rFonts w:ascii="Times New Roman" w:hAnsi="Times New Roman" w:cs="Times New Roman"/>
          <w:sz w:val="24"/>
          <w:szCs w:val="24"/>
        </w:rPr>
        <w:t xml:space="preserve">. 2012. </w:t>
      </w:r>
      <w:r w:rsidRPr="00EB731C">
        <w:rPr>
          <w:rFonts w:ascii="Times New Roman" w:hAnsi="Times New Roman" w:cs="Times New Roman"/>
          <w:sz w:val="24"/>
          <w:szCs w:val="24"/>
          <w:lang w:val="en-US"/>
        </w:rPr>
        <w:t>Sep</w:t>
      </w:r>
      <w:r w:rsidRPr="00EB731C">
        <w:rPr>
          <w:rFonts w:ascii="Times New Roman" w:hAnsi="Times New Roman" w:cs="Times New Roman"/>
          <w:sz w:val="24"/>
          <w:szCs w:val="24"/>
        </w:rPr>
        <w:t>-</w:t>
      </w:r>
      <w:r w:rsidRPr="00EB731C">
        <w:rPr>
          <w:rFonts w:ascii="Times New Roman" w:hAnsi="Times New Roman" w:cs="Times New Roman"/>
          <w:sz w:val="24"/>
          <w:szCs w:val="24"/>
          <w:lang w:val="en-US"/>
        </w:rPr>
        <w:t>Oct</w:t>
      </w:r>
      <w:r w:rsidRPr="00EB731C">
        <w:rPr>
          <w:rFonts w:ascii="Times New Roman" w:hAnsi="Times New Roman" w:cs="Times New Roman"/>
          <w:sz w:val="24"/>
          <w:szCs w:val="24"/>
        </w:rPr>
        <w:t>. 22 (5). 358-362.</w:t>
      </w:r>
    </w:p>
    <w:p w14:paraId="21B6A1B8" w14:textId="7D6F831A" w:rsidR="007258EA" w:rsidRPr="00EB731C" w:rsidRDefault="007258EA" w:rsidP="001D0AE7">
      <w:pPr>
        <w:autoSpaceDE w:val="0"/>
        <w:autoSpaceDN w:val="0"/>
        <w:adjustRightInd w:val="0"/>
        <w:spacing w:after="0" w:line="360" w:lineRule="auto"/>
        <w:ind w:left="-142"/>
        <w:jc w:val="both"/>
        <w:rPr>
          <w:rFonts w:ascii="Times New Roman" w:hAnsi="Times New Roman" w:cs="Times New Roman"/>
          <w:sz w:val="24"/>
          <w:szCs w:val="24"/>
        </w:rPr>
      </w:pPr>
      <w:r w:rsidRPr="00EB731C">
        <w:rPr>
          <w:rFonts w:ascii="Times New Roman" w:hAnsi="Times New Roman" w:cs="Times New Roman"/>
          <w:sz w:val="24"/>
          <w:szCs w:val="24"/>
        </w:rPr>
        <w:t xml:space="preserve">29 </w:t>
      </w:r>
      <w:proofErr w:type="spellStart"/>
      <w:r w:rsidRPr="00EB731C">
        <w:rPr>
          <w:rFonts w:ascii="Times New Roman" w:hAnsi="Times New Roman" w:cs="Times New Roman"/>
          <w:sz w:val="24"/>
          <w:szCs w:val="24"/>
        </w:rPr>
        <w:t>Бикбов</w:t>
      </w:r>
      <w:proofErr w:type="spellEnd"/>
      <w:r w:rsidRPr="00EB731C">
        <w:rPr>
          <w:rFonts w:ascii="Times New Roman" w:hAnsi="Times New Roman" w:cs="Times New Roman"/>
          <w:sz w:val="24"/>
          <w:szCs w:val="24"/>
        </w:rPr>
        <w:t xml:space="preserve"> Б.Т., Томилина Н.А. Заместительная терапия больных с хронической почечной недостаточностью в Российской Федерации в 1998–2011 гг. // Нефрология и диализ. – 2014. – Т. 16, № 1. – С. 11–117</w:t>
      </w:r>
    </w:p>
    <w:p w14:paraId="3A0581AB" w14:textId="00022C37" w:rsidR="009708A9" w:rsidRPr="00EB731C" w:rsidRDefault="009708A9" w:rsidP="009708A9">
      <w:pPr>
        <w:pStyle w:val="HTML"/>
        <w:spacing w:line="360" w:lineRule="auto"/>
        <w:ind w:left="-142"/>
        <w:jc w:val="both"/>
        <w:rPr>
          <w:rFonts w:ascii="Times New Roman" w:hAnsi="Times New Roman" w:cs="Times New Roman"/>
          <w:b/>
          <w:sz w:val="24"/>
          <w:szCs w:val="24"/>
          <w:lang w:val="en-US"/>
        </w:rPr>
      </w:pPr>
      <w:r w:rsidRPr="00EB731C">
        <w:rPr>
          <w:rFonts w:ascii="Times New Roman" w:hAnsi="Times New Roman" w:cs="Times New Roman"/>
          <w:sz w:val="24"/>
          <w:szCs w:val="24"/>
          <w:lang w:val="en-US"/>
        </w:rPr>
        <w:t xml:space="preserve">30. Sit D., </w:t>
      </w:r>
      <w:proofErr w:type="spellStart"/>
      <w:r w:rsidRPr="00EB731C">
        <w:rPr>
          <w:rFonts w:ascii="Times New Roman" w:hAnsi="Times New Roman" w:cs="Times New Roman"/>
          <w:sz w:val="24"/>
          <w:szCs w:val="24"/>
          <w:lang w:val="en-US"/>
        </w:rPr>
        <w:t>Kadiroglu</w:t>
      </w:r>
      <w:proofErr w:type="spellEnd"/>
      <w:r w:rsidRPr="00EB731C">
        <w:rPr>
          <w:rFonts w:ascii="Times New Roman" w:hAnsi="Times New Roman" w:cs="Times New Roman"/>
          <w:sz w:val="24"/>
          <w:szCs w:val="24"/>
          <w:lang w:val="en-US"/>
        </w:rPr>
        <w:t xml:space="preserve"> A. K., </w:t>
      </w:r>
      <w:proofErr w:type="spellStart"/>
      <w:r w:rsidRPr="00EB731C">
        <w:rPr>
          <w:rFonts w:ascii="Times New Roman" w:hAnsi="Times New Roman" w:cs="Times New Roman"/>
          <w:sz w:val="24"/>
          <w:szCs w:val="24"/>
          <w:lang w:val="en-US"/>
        </w:rPr>
        <w:t>Kayabasi</w:t>
      </w:r>
      <w:proofErr w:type="spellEnd"/>
      <w:r w:rsidRPr="00EB731C">
        <w:rPr>
          <w:rFonts w:ascii="Times New Roman" w:hAnsi="Times New Roman" w:cs="Times New Roman"/>
          <w:sz w:val="24"/>
          <w:szCs w:val="24"/>
          <w:lang w:val="en-US"/>
        </w:rPr>
        <w:t xml:space="preserve"> H., Yilmaz M. E. </w:t>
      </w:r>
      <w:r w:rsidRPr="00EB731C">
        <w:rPr>
          <w:rFonts w:ascii="Times New Roman" w:hAnsi="Times New Roman" w:cs="Times New Roman"/>
          <w:i/>
          <w:sz w:val="24"/>
          <w:szCs w:val="24"/>
          <w:lang w:val="en-US"/>
        </w:rPr>
        <w:t xml:space="preserve">The prevalence of insulin resistance in nondiabetic </w:t>
      </w:r>
      <w:proofErr w:type="spellStart"/>
      <w:r w:rsidRPr="00EB731C">
        <w:rPr>
          <w:rFonts w:ascii="Times New Roman" w:hAnsi="Times New Roman" w:cs="Times New Roman"/>
          <w:i/>
          <w:sz w:val="24"/>
          <w:szCs w:val="24"/>
          <w:lang w:val="en-US"/>
        </w:rPr>
        <w:t>nonobese</w:t>
      </w:r>
      <w:proofErr w:type="spellEnd"/>
      <w:r w:rsidRPr="00EB731C">
        <w:rPr>
          <w:rFonts w:ascii="Times New Roman" w:hAnsi="Times New Roman" w:cs="Times New Roman"/>
          <w:i/>
          <w:sz w:val="24"/>
          <w:szCs w:val="24"/>
          <w:lang w:val="en-US"/>
        </w:rPr>
        <w:t xml:space="preserve"> patients with chronic kidney disease.</w:t>
      </w:r>
      <w:r w:rsidRPr="00EB731C">
        <w:rPr>
          <w:rFonts w:ascii="Times New Roman" w:hAnsi="Times New Roman" w:cs="Times New Roman"/>
          <w:sz w:val="24"/>
          <w:szCs w:val="24"/>
          <w:lang w:val="en-US"/>
        </w:rPr>
        <w:t xml:space="preserve"> Adv. </w:t>
      </w:r>
      <w:proofErr w:type="spellStart"/>
      <w:r w:rsidRPr="00EB731C">
        <w:rPr>
          <w:rFonts w:ascii="Times New Roman" w:hAnsi="Times New Roman" w:cs="Times New Roman"/>
          <w:sz w:val="24"/>
          <w:szCs w:val="24"/>
          <w:lang w:val="en-US"/>
        </w:rPr>
        <w:t>Ther</w:t>
      </w:r>
      <w:proofErr w:type="spellEnd"/>
      <w:r w:rsidRPr="00EB731C">
        <w:rPr>
          <w:rFonts w:ascii="Times New Roman" w:hAnsi="Times New Roman" w:cs="Times New Roman"/>
          <w:sz w:val="24"/>
          <w:szCs w:val="24"/>
          <w:lang w:val="en-US"/>
        </w:rPr>
        <w:t>., 2000; 23 (6): 988–998</w:t>
      </w:r>
    </w:p>
    <w:p w14:paraId="4F1ADFD0" w14:textId="77777777" w:rsidR="00E149B5" w:rsidRPr="00EB731C" w:rsidRDefault="00E149B5" w:rsidP="008E7A42">
      <w:pPr>
        <w:pStyle w:val="aa"/>
        <w:spacing w:before="180" w:after="60" w:line="240" w:lineRule="auto"/>
        <w:ind w:left="-142" w:right="240"/>
        <w:outlineLvl w:val="3"/>
        <w:rPr>
          <w:rFonts w:ascii="Times New Roman" w:eastAsia="Times New Roman" w:hAnsi="Times New Roman" w:cs="Times New Roman"/>
          <w:b/>
          <w:sz w:val="24"/>
          <w:szCs w:val="24"/>
          <w:lang w:val="en-US" w:eastAsia="ru-RU"/>
        </w:rPr>
      </w:pPr>
      <w:r w:rsidRPr="00EB731C">
        <w:rPr>
          <w:rFonts w:ascii="Times New Roman" w:eastAsia="Times New Roman" w:hAnsi="Times New Roman" w:cs="Times New Roman"/>
          <w:b/>
          <w:sz w:val="24"/>
          <w:szCs w:val="24"/>
          <w:lang w:val="en-US" w:eastAsia="ru-RU"/>
        </w:rPr>
        <w:t>References</w:t>
      </w:r>
    </w:p>
    <w:p w14:paraId="550912BE"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p>
    <w:p w14:paraId="5820D73E"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 </w:t>
      </w:r>
      <w:r w:rsidRPr="00EB731C">
        <w:rPr>
          <w:rFonts w:ascii="Times New Roman" w:hAnsi="Times New Roman" w:cs="Times New Roman"/>
          <w:i/>
          <w:sz w:val="24"/>
          <w:szCs w:val="24"/>
          <w:lang w:val="en-US"/>
        </w:rPr>
        <w:t>International Diabetes Federation</w:t>
      </w:r>
      <w:r w:rsidRPr="00EB731C">
        <w:rPr>
          <w:rFonts w:ascii="Times New Roman" w:hAnsi="Times New Roman" w:cs="Times New Roman"/>
          <w:sz w:val="24"/>
          <w:szCs w:val="24"/>
          <w:lang w:val="en-US"/>
        </w:rPr>
        <w:t>, 2019. URL: https://www.idf.org/</w:t>
      </w:r>
    </w:p>
    <w:p w14:paraId="7EEE45A7"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2. </w:t>
      </w:r>
      <w:proofErr w:type="spellStart"/>
      <w:r w:rsidRPr="00EB731C">
        <w:rPr>
          <w:rFonts w:ascii="Times New Roman" w:hAnsi="Times New Roman" w:cs="Times New Roman"/>
          <w:sz w:val="24"/>
          <w:szCs w:val="24"/>
          <w:lang w:val="en-US"/>
        </w:rPr>
        <w:t>Dedov</w:t>
      </w:r>
      <w:proofErr w:type="spellEnd"/>
      <w:r w:rsidRPr="00EB731C">
        <w:rPr>
          <w:rFonts w:ascii="Times New Roman" w:hAnsi="Times New Roman" w:cs="Times New Roman"/>
          <w:sz w:val="24"/>
          <w:szCs w:val="24"/>
          <w:lang w:val="en-US"/>
        </w:rPr>
        <w:t xml:space="preserve"> I.I., </w:t>
      </w:r>
      <w:proofErr w:type="spellStart"/>
      <w:r w:rsidRPr="00EB731C">
        <w:rPr>
          <w:rFonts w:ascii="Times New Roman" w:hAnsi="Times New Roman" w:cs="Times New Roman"/>
          <w:sz w:val="24"/>
          <w:szCs w:val="24"/>
          <w:lang w:val="en-US"/>
        </w:rPr>
        <w:t>Shestakova</w:t>
      </w:r>
      <w:proofErr w:type="spellEnd"/>
      <w:r w:rsidRPr="00EB731C">
        <w:rPr>
          <w:rFonts w:ascii="Times New Roman" w:hAnsi="Times New Roman" w:cs="Times New Roman"/>
          <w:sz w:val="24"/>
          <w:szCs w:val="24"/>
          <w:lang w:val="en-US"/>
        </w:rPr>
        <w:t xml:space="preserve"> M.V., </w:t>
      </w:r>
      <w:proofErr w:type="spellStart"/>
      <w:r w:rsidRPr="00EB731C">
        <w:rPr>
          <w:rFonts w:ascii="Times New Roman" w:hAnsi="Times New Roman" w:cs="Times New Roman"/>
          <w:sz w:val="24"/>
          <w:szCs w:val="24"/>
          <w:lang w:val="en-US"/>
        </w:rPr>
        <w:t>Mayorov</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A.Yu</w:t>
      </w:r>
      <w:proofErr w:type="spellEnd"/>
      <w:r w:rsidRPr="00EB731C">
        <w:rPr>
          <w:rFonts w:ascii="Times New Roman" w:hAnsi="Times New Roman" w:cs="Times New Roman"/>
          <w:sz w:val="24"/>
          <w:szCs w:val="24"/>
          <w:lang w:val="en-US"/>
        </w:rPr>
        <w:t xml:space="preserve">. </w:t>
      </w:r>
      <w:r w:rsidRPr="00EB731C">
        <w:rPr>
          <w:rFonts w:ascii="Times New Roman" w:hAnsi="Times New Roman" w:cs="Times New Roman"/>
          <w:i/>
          <w:sz w:val="24"/>
          <w:szCs w:val="24"/>
          <w:lang w:val="en-US"/>
        </w:rPr>
        <w:t xml:space="preserve">Algorithms for specialized medical care for patients with diabetes mellitus </w:t>
      </w:r>
      <w:r w:rsidRPr="00EB731C">
        <w:rPr>
          <w:rFonts w:ascii="Times New Roman" w:hAnsi="Times New Roman" w:cs="Times New Roman"/>
          <w:sz w:val="24"/>
          <w:szCs w:val="24"/>
          <w:lang w:val="en-US"/>
        </w:rPr>
        <w:t xml:space="preserve">/ - 9th edition (amended). Moscow: 2019 </w:t>
      </w:r>
      <w:r w:rsidRPr="00EB731C">
        <w:rPr>
          <w:rFonts w:ascii="Times New Roman" w:eastAsia="Times New Roman" w:hAnsi="Times New Roman" w:cs="Times New Roman"/>
          <w:sz w:val="24"/>
          <w:szCs w:val="24"/>
          <w:lang w:val="en-US" w:eastAsia="ru-RU"/>
        </w:rPr>
        <w:t>(In Russian)</w:t>
      </w:r>
    </w:p>
    <w:p w14:paraId="15F31999"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3. Practical recommendations of KDIGO for diagnosis, prevention and treatment of mineral and bone disorders in chronic kidney disease (CKD-MCD). Summary of recommendations. Nephrology 2011; 15 (1): 88-95 </w:t>
      </w:r>
      <w:r w:rsidRPr="00EB731C">
        <w:rPr>
          <w:rFonts w:ascii="Times New Roman" w:eastAsia="Times New Roman" w:hAnsi="Times New Roman" w:cs="Times New Roman"/>
          <w:sz w:val="24"/>
          <w:szCs w:val="24"/>
          <w:lang w:val="en-US" w:eastAsia="ru-RU"/>
        </w:rPr>
        <w:t>(In Russian)</w:t>
      </w:r>
    </w:p>
    <w:p w14:paraId="2A29B4DC"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4. </w:t>
      </w:r>
      <w:proofErr w:type="spellStart"/>
      <w:r w:rsidRPr="00EB731C">
        <w:rPr>
          <w:rFonts w:ascii="Times New Roman" w:hAnsi="Times New Roman" w:cs="Times New Roman"/>
          <w:sz w:val="24"/>
          <w:szCs w:val="24"/>
          <w:lang w:val="en-US"/>
        </w:rPr>
        <w:t>Sencha</w:t>
      </w:r>
      <w:proofErr w:type="spellEnd"/>
      <w:r w:rsidRPr="00EB731C">
        <w:rPr>
          <w:rFonts w:ascii="Times New Roman" w:hAnsi="Times New Roman" w:cs="Times New Roman"/>
          <w:sz w:val="24"/>
          <w:szCs w:val="24"/>
          <w:lang w:val="en-US"/>
        </w:rPr>
        <w:t xml:space="preserve"> AN, </w:t>
      </w:r>
      <w:proofErr w:type="spellStart"/>
      <w:r w:rsidRPr="00EB731C">
        <w:rPr>
          <w:rFonts w:ascii="Times New Roman" w:hAnsi="Times New Roman" w:cs="Times New Roman"/>
          <w:sz w:val="24"/>
          <w:szCs w:val="24"/>
          <w:lang w:val="en-US"/>
        </w:rPr>
        <w:t>Mogutov</w:t>
      </w:r>
      <w:proofErr w:type="spellEnd"/>
      <w:r w:rsidRPr="00EB731C">
        <w:rPr>
          <w:rFonts w:ascii="Times New Roman" w:hAnsi="Times New Roman" w:cs="Times New Roman"/>
          <w:sz w:val="24"/>
          <w:szCs w:val="24"/>
          <w:lang w:val="en-US"/>
        </w:rPr>
        <w:t xml:space="preserve"> MS, </w:t>
      </w:r>
      <w:proofErr w:type="spellStart"/>
      <w:r w:rsidRPr="00EB731C">
        <w:rPr>
          <w:rFonts w:ascii="Times New Roman" w:hAnsi="Times New Roman" w:cs="Times New Roman"/>
          <w:sz w:val="24"/>
          <w:szCs w:val="24"/>
          <w:lang w:val="en-US"/>
        </w:rPr>
        <w:t>Patrunov</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Yu.N</w:t>
      </w:r>
      <w:proofErr w:type="spellEnd"/>
      <w:r w:rsidRPr="00EB731C">
        <w:rPr>
          <w:rFonts w:ascii="Times New Roman" w:hAnsi="Times New Roman" w:cs="Times New Roman"/>
          <w:sz w:val="24"/>
          <w:szCs w:val="24"/>
          <w:lang w:val="en-US"/>
        </w:rPr>
        <w:t xml:space="preserve">., et al. </w:t>
      </w:r>
      <w:r w:rsidRPr="00EB731C">
        <w:rPr>
          <w:rFonts w:ascii="Times New Roman" w:hAnsi="Times New Roman" w:cs="Times New Roman"/>
          <w:i/>
          <w:sz w:val="24"/>
          <w:szCs w:val="24"/>
          <w:lang w:val="en-US"/>
        </w:rPr>
        <w:t>Ultrasound examination using contrast agents</w:t>
      </w:r>
      <w:r w:rsidRPr="00EB731C">
        <w:rPr>
          <w:rFonts w:ascii="Times New Roman" w:hAnsi="Times New Roman" w:cs="Times New Roman"/>
          <w:sz w:val="24"/>
          <w:szCs w:val="24"/>
          <w:lang w:val="en-US"/>
        </w:rPr>
        <w:t xml:space="preserve">. </w:t>
      </w:r>
      <w:proofErr w:type="gramStart"/>
      <w:r w:rsidRPr="00EB731C">
        <w:rPr>
          <w:rFonts w:ascii="Times New Roman" w:hAnsi="Times New Roman" w:cs="Times New Roman"/>
          <w:sz w:val="24"/>
          <w:szCs w:val="24"/>
          <w:lang w:val="en-US"/>
        </w:rPr>
        <w:t>M .</w:t>
      </w:r>
      <w:proofErr w:type="gramEnd"/>
      <w:r w:rsidRPr="00EB731C">
        <w:rPr>
          <w:rFonts w:ascii="Times New Roman" w:hAnsi="Times New Roman" w:cs="Times New Roman"/>
          <w:sz w:val="24"/>
          <w:szCs w:val="24"/>
          <w:lang w:val="en-US"/>
        </w:rPr>
        <w:t xml:space="preserve">: Vidar-M; 2015: 144 </w:t>
      </w:r>
      <w:r w:rsidRPr="00EB731C">
        <w:rPr>
          <w:rFonts w:ascii="Times New Roman" w:eastAsia="Times New Roman" w:hAnsi="Times New Roman" w:cs="Times New Roman"/>
          <w:sz w:val="24"/>
          <w:szCs w:val="24"/>
          <w:lang w:val="en-US" w:eastAsia="ru-RU"/>
        </w:rPr>
        <w:t>(In Russian)</w:t>
      </w:r>
    </w:p>
    <w:p w14:paraId="1D0C3131"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5. </w:t>
      </w:r>
      <w:proofErr w:type="spellStart"/>
      <w:r w:rsidRPr="00EB731C">
        <w:rPr>
          <w:rFonts w:ascii="Times New Roman" w:hAnsi="Times New Roman" w:cs="Times New Roman"/>
          <w:sz w:val="24"/>
          <w:szCs w:val="24"/>
          <w:lang w:val="en-US"/>
        </w:rPr>
        <w:t>Weskott</w:t>
      </w:r>
      <w:proofErr w:type="spellEnd"/>
      <w:r w:rsidRPr="00EB731C">
        <w:rPr>
          <w:rFonts w:ascii="Times New Roman" w:hAnsi="Times New Roman" w:cs="Times New Roman"/>
          <w:sz w:val="24"/>
          <w:szCs w:val="24"/>
          <w:lang w:val="en-US"/>
        </w:rPr>
        <w:t xml:space="preserve"> H.-P. Contrast sonography. 1st ed. Bremen: UNI-MED, 2014: 284</w:t>
      </w:r>
    </w:p>
    <w:p w14:paraId="77C7F366"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6. </w:t>
      </w:r>
      <w:proofErr w:type="spellStart"/>
      <w:r w:rsidRPr="00EB731C">
        <w:rPr>
          <w:rFonts w:ascii="Times New Roman" w:hAnsi="Times New Roman" w:cs="Times New Roman"/>
          <w:sz w:val="24"/>
          <w:szCs w:val="24"/>
          <w:lang w:val="en-US"/>
        </w:rPr>
        <w:t>Solovev</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Ya.A</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Mitina</w:t>
      </w:r>
      <w:proofErr w:type="spellEnd"/>
      <w:r w:rsidRPr="00EB731C">
        <w:rPr>
          <w:rFonts w:ascii="Times New Roman" w:hAnsi="Times New Roman" w:cs="Times New Roman"/>
          <w:sz w:val="24"/>
          <w:szCs w:val="24"/>
          <w:lang w:val="en-US"/>
        </w:rPr>
        <w:t xml:space="preserve"> L.A., </w:t>
      </w:r>
      <w:proofErr w:type="spellStart"/>
      <w:r w:rsidRPr="00EB731C">
        <w:rPr>
          <w:rFonts w:ascii="Times New Roman" w:hAnsi="Times New Roman" w:cs="Times New Roman"/>
          <w:sz w:val="24"/>
          <w:szCs w:val="24"/>
          <w:lang w:val="en-US"/>
        </w:rPr>
        <w:t>Mitkova</w:t>
      </w:r>
      <w:proofErr w:type="spellEnd"/>
      <w:r w:rsidRPr="00EB731C">
        <w:rPr>
          <w:rFonts w:ascii="Times New Roman" w:hAnsi="Times New Roman" w:cs="Times New Roman"/>
          <w:sz w:val="24"/>
          <w:szCs w:val="24"/>
          <w:lang w:val="en-US"/>
        </w:rPr>
        <w:t xml:space="preserve"> M.D. </w:t>
      </w:r>
      <w:r w:rsidRPr="00EB731C">
        <w:rPr>
          <w:rFonts w:ascii="Times New Roman" w:hAnsi="Times New Roman" w:cs="Times New Roman"/>
          <w:i/>
          <w:sz w:val="24"/>
          <w:szCs w:val="24"/>
          <w:lang w:val="en-US"/>
        </w:rPr>
        <w:t>Contrast-enhanced ultrasound (CEUS) in differential diagnosis of benig</w:t>
      </w:r>
      <w:r w:rsidR="00173D6D" w:rsidRPr="00EB731C">
        <w:rPr>
          <w:rFonts w:ascii="Times New Roman" w:hAnsi="Times New Roman" w:cs="Times New Roman"/>
          <w:i/>
          <w:sz w:val="24"/>
          <w:szCs w:val="24"/>
          <w:lang w:val="en-US"/>
        </w:rPr>
        <w:t>n and malignant renal tumors.</w:t>
      </w:r>
      <w:r w:rsidR="00173D6D" w:rsidRPr="00EB731C">
        <w:rPr>
          <w:rFonts w:ascii="Times New Roman" w:hAnsi="Times New Roman" w:cs="Times New Roman"/>
          <w:sz w:val="24"/>
          <w:szCs w:val="24"/>
          <w:lang w:val="en-US"/>
        </w:rPr>
        <w:t xml:space="preserve"> </w:t>
      </w:r>
      <w:r w:rsidRPr="00EB731C">
        <w:rPr>
          <w:rFonts w:ascii="Times New Roman" w:hAnsi="Times New Roman" w:cs="Times New Roman"/>
          <w:sz w:val="24"/>
          <w:szCs w:val="24"/>
          <w:lang w:val="en-US"/>
        </w:rPr>
        <w:t>Ultrasound and Functional Diagnostics. 2018; 4: 46-64</w:t>
      </w:r>
      <w:r w:rsidR="00173D6D" w:rsidRPr="00EB731C">
        <w:rPr>
          <w:rFonts w:ascii="Times New Roman" w:hAnsi="Times New Roman" w:cs="Times New Roman"/>
          <w:sz w:val="24"/>
          <w:szCs w:val="24"/>
          <w:lang w:val="en-US"/>
        </w:rPr>
        <w:t xml:space="preserve"> </w:t>
      </w:r>
      <w:r w:rsidR="00173D6D" w:rsidRPr="00EB731C">
        <w:rPr>
          <w:rFonts w:ascii="Times New Roman" w:eastAsia="Times New Roman" w:hAnsi="Times New Roman" w:cs="Times New Roman"/>
          <w:sz w:val="24"/>
          <w:szCs w:val="24"/>
          <w:lang w:val="en-US" w:eastAsia="ru-RU"/>
        </w:rPr>
        <w:t>(In Russian)</w:t>
      </w:r>
    </w:p>
    <w:p w14:paraId="4CD17EA6"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7. </w:t>
      </w:r>
      <w:proofErr w:type="spellStart"/>
      <w:r w:rsidRPr="00EB731C">
        <w:rPr>
          <w:rFonts w:ascii="Times New Roman" w:hAnsi="Times New Roman" w:cs="Times New Roman"/>
          <w:sz w:val="24"/>
          <w:szCs w:val="24"/>
          <w:lang w:val="en-US"/>
        </w:rPr>
        <w:t>Targher</w:t>
      </w:r>
      <w:proofErr w:type="spellEnd"/>
      <w:r w:rsidRPr="00EB731C">
        <w:rPr>
          <w:rFonts w:ascii="Times New Roman" w:hAnsi="Times New Roman" w:cs="Times New Roman"/>
          <w:sz w:val="24"/>
          <w:szCs w:val="24"/>
          <w:lang w:val="en-US"/>
        </w:rPr>
        <w:t xml:space="preserve"> G., </w:t>
      </w:r>
      <w:proofErr w:type="spellStart"/>
      <w:r w:rsidRPr="00EB731C">
        <w:rPr>
          <w:rFonts w:ascii="Times New Roman" w:hAnsi="Times New Roman" w:cs="Times New Roman"/>
          <w:sz w:val="24"/>
          <w:szCs w:val="24"/>
          <w:lang w:val="en-US"/>
        </w:rPr>
        <w:t>Chonchol</w:t>
      </w:r>
      <w:proofErr w:type="spellEnd"/>
      <w:r w:rsidRPr="00EB731C">
        <w:rPr>
          <w:rFonts w:ascii="Times New Roman" w:hAnsi="Times New Roman" w:cs="Times New Roman"/>
          <w:sz w:val="24"/>
          <w:szCs w:val="24"/>
          <w:lang w:val="en-US"/>
        </w:rPr>
        <w:t xml:space="preserve"> M., </w:t>
      </w:r>
      <w:proofErr w:type="spellStart"/>
      <w:r w:rsidRPr="00EB731C">
        <w:rPr>
          <w:rFonts w:ascii="Times New Roman" w:hAnsi="Times New Roman" w:cs="Times New Roman"/>
          <w:sz w:val="24"/>
          <w:szCs w:val="24"/>
          <w:lang w:val="en-US"/>
        </w:rPr>
        <w:t>Bertolini</w:t>
      </w:r>
      <w:proofErr w:type="spellEnd"/>
      <w:r w:rsidRPr="00EB731C">
        <w:rPr>
          <w:rFonts w:ascii="Times New Roman" w:hAnsi="Times New Roman" w:cs="Times New Roman"/>
          <w:sz w:val="24"/>
          <w:szCs w:val="24"/>
          <w:lang w:val="en-US"/>
        </w:rPr>
        <w:t xml:space="preserve"> L., et al. Relationship between kidney function and liver histology in subjects with nonalcoholic </w:t>
      </w:r>
      <w:proofErr w:type="spellStart"/>
      <w:r w:rsidRPr="00EB731C">
        <w:rPr>
          <w:rFonts w:ascii="Times New Roman" w:hAnsi="Times New Roman" w:cs="Times New Roman"/>
          <w:sz w:val="24"/>
          <w:szCs w:val="24"/>
          <w:lang w:val="en-US"/>
        </w:rPr>
        <w:t>steatohepatitis</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Clin</w:t>
      </w:r>
      <w:proofErr w:type="spellEnd"/>
      <w:r w:rsidRPr="00EB731C">
        <w:rPr>
          <w:rFonts w:ascii="Times New Roman" w:hAnsi="Times New Roman" w:cs="Times New Roman"/>
          <w:sz w:val="24"/>
          <w:szCs w:val="24"/>
          <w:lang w:val="en-US"/>
        </w:rPr>
        <w:t xml:space="preserve">. J. Am. Soc. </w:t>
      </w:r>
      <w:proofErr w:type="spellStart"/>
      <w:r w:rsidRPr="00EB731C">
        <w:rPr>
          <w:rFonts w:ascii="Times New Roman" w:hAnsi="Times New Roman" w:cs="Times New Roman"/>
          <w:sz w:val="24"/>
          <w:szCs w:val="24"/>
          <w:lang w:val="en-US"/>
        </w:rPr>
        <w:t>Nephrol</w:t>
      </w:r>
      <w:proofErr w:type="spellEnd"/>
      <w:r w:rsidRPr="00EB731C">
        <w:rPr>
          <w:rFonts w:ascii="Times New Roman" w:hAnsi="Times New Roman" w:cs="Times New Roman"/>
          <w:sz w:val="24"/>
          <w:szCs w:val="24"/>
          <w:lang w:val="en-US"/>
        </w:rPr>
        <w:t>. 2010; 5: 2166-2171</w:t>
      </w:r>
    </w:p>
    <w:p w14:paraId="1BF4840B"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8. </w:t>
      </w:r>
      <w:proofErr w:type="spellStart"/>
      <w:r w:rsidRPr="00EB731C">
        <w:rPr>
          <w:rFonts w:ascii="Times New Roman" w:hAnsi="Times New Roman" w:cs="Times New Roman"/>
          <w:sz w:val="24"/>
          <w:szCs w:val="24"/>
          <w:lang w:val="en-US"/>
        </w:rPr>
        <w:t>Zubarev</w:t>
      </w:r>
      <w:proofErr w:type="spellEnd"/>
      <w:r w:rsidRPr="00EB731C">
        <w:rPr>
          <w:rFonts w:ascii="Times New Roman" w:hAnsi="Times New Roman" w:cs="Times New Roman"/>
          <w:sz w:val="24"/>
          <w:szCs w:val="24"/>
          <w:lang w:val="en-US"/>
        </w:rPr>
        <w:t xml:space="preserve"> A.V., </w:t>
      </w:r>
      <w:proofErr w:type="spellStart"/>
      <w:r w:rsidRPr="00EB731C">
        <w:rPr>
          <w:rFonts w:ascii="Times New Roman" w:hAnsi="Times New Roman" w:cs="Times New Roman"/>
          <w:sz w:val="24"/>
          <w:szCs w:val="24"/>
          <w:lang w:val="en-US"/>
        </w:rPr>
        <w:t>Fedorova</w:t>
      </w:r>
      <w:proofErr w:type="spellEnd"/>
      <w:r w:rsidRPr="00EB731C">
        <w:rPr>
          <w:rFonts w:ascii="Times New Roman" w:hAnsi="Times New Roman" w:cs="Times New Roman"/>
          <w:sz w:val="24"/>
          <w:szCs w:val="24"/>
          <w:lang w:val="en-US"/>
        </w:rPr>
        <w:t xml:space="preserve"> A.A., </w:t>
      </w:r>
      <w:proofErr w:type="spellStart"/>
      <w:r w:rsidRPr="00EB731C">
        <w:rPr>
          <w:rFonts w:ascii="Times New Roman" w:hAnsi="Times New Roman" w:cs="Times New Roman"/>
          <w:sz w:val="24"/>
          <w:szCs w:val="24"/>
          <w:lang w:val="en-US"/>
        </w:rPr>
        <w:t>Chernyshev</w:t>
      </w:r>
      <w:proofErr w:type="spellEnd"/>
      <w:r w:rsidRPr="00EB731C">
        <w:rPr>
          <w:rFonts w:ascii="Times New Roman" w:hAnsi="Times New Roman" w:cs="Times New Roman"/>
          <w:sz w:val="24"/>
          <w:szCs w:val="24"/>
          <w:lang w:val="en-US"/>
        </w:rPr>
        <w:t xml:space="preserve"> V.V. and others. The use of </w:t>
      </w:r>
      <w:proofErr w:type="spellStart"/>
      <w:r w:rsidRPr="00EB731C">
        <w:rPr>
          <w:rFonts w:ascii="Times New Roman" w:hAnsi="Times New Roman" w:cs="Times New Roman"/>
          <w:sz w:val="24"/>
          <w:szCs w:val="24"/>
          <w:lang w:val="en-US"/>
        </w:rPr>
        <w:t>echocontrast</w:t>
      </w:r>
      <w:proofErr w:type="spellEnd"/>
      <w:r w:rsidRPr="00EB731C">
        <w:rPr>
          <w:rFonts w:ascii="Times New Roman" w:hAnsi="Times New Roman" w:cs="Times New Roman"/>
          <w:sz w:val="24"/>
          <w:szCs w:val="24"/>
          <w:lang w:val="en-US"/>
        </w:rPr>
        <w:t xml:space="preserve"> drugs in the clinic and the prospects for synchronization of ultrasound, CT / MRI images (own experience and literature review). M</w:t>
      </w:r>
      <w:r w:rsidR="00173D6D" w:rsidRPr="00EB731C">
        <w:rPr>
          <w:rFonts w:ascii="Times New Roman" w:hAnsi="Times New Roman" w:cs="Times New Roman"/>
          <w:sz w:val="24"/>
          <w:szCs w:val="24"/>
          <w:lang w:val="en-US"/>
        </w:rPr>
        <w:t xml:space="preserve">edical imaging. 2015; 1: 94-114 </w:t>
      </w:r>
      <w:r w:rsidR="00173D6D" w:rsidRPr="00EB731C">
        <w:rPr>
          <w:rFonts w:ascii="Times New Roman" w:eastAsia="Times New Roman" w:hAnsi="Times New Roman" w:cs="Times New Roman"/>
          <w:sz w:val="24"/>
          <w:szCs w:val="24"/>
          <w:lang w:val="en-US" w:eastAsia="ru-RU"/>
        </w:rPr>
        <w:t>(In Russian)</w:t>
      </w:r>
    </w:p>
    <w:p w14:paraId="0E7A5664" w14:textId="57C61C22"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9. </w:t>
      </w:r>
      <w:proofErr w:type="spellStart"/>
      <w:r w:rsidR="008E7A42" w:rsidRPr="00EB731C">
        <w:rPr>
          <w:rFonts w:ascii="Times New Roman" w:hAnsi="Times New Roman" w:cs="Times New Roman"/>
          <w:sz w:val="24"/>
          <w:szCs w:val="24"/>
          <w:lang w:val="en"/>
        </w:rPr>
        <w:t>Borsukov</w:t>
      </w:r>
      <w:proofErr w:type="spellEnd"/>
      <w:r w:rsidR="008E7A42" w:rsidRPr="00EB731C">
        <w:rPr>
          <w:rFonts w:ascii="Times New Roman" w:hAnsi="Times New Roman" w:cs="Times New Roman"/>
          <w:sz w:val="24"/>
          <w:szCs w:val="24"/>
          <w:lang w:val="en"/>
        </w:rPr>
        <w:t xml:space="preserve"> AV, </w:t>
      </w:r>
      <w:proofErr w:type="spellStart"/>
      <w:r w:rsidR="008E7A42" w:rsidRPr="00EB731C">
        <w:rPr>
          <w:rFonts w:ascii="Times New Roman" w:hAnsi="Times New Roman" w:cs="Times New Roman"/>
          <w:sz w:val="24"/>
          <w:szCs w:val="24"/>
          <w:lang w:val="en"/>
        </w:rPr>
        <w:t>Gorbatenko</w:t>
      </w:r>
      <w:proofErr w:type="spellEnd"/>
      <w:r w:rsidR="008E7A42" w:rsidRPr="00EB731C">
        <w:rPr>
          <w:rFonts w:ascii="Times New Roman" w:hAnsi="Times New Roman" w:cs="Times New Roman"/>
          <w:sz w:val="24"/>
          <w:szCs w:val="24"/>
          <w:lang w:val="en"/>
        </w:rPr>
        <w:t xml:space="preserve"> OA, </w:t>
      </w:r>
      <w:proofErr w:type="spellStart"/>
      <w:r w:rsidR="008E7A42" w:rsidRPr="00EB731C">
        <w:rPr>
          <w:rFonts w:ascii="Times New Roman" w:hAnsi="Times New Roman" w:cs="Times New Roman"/>
          <w:sz w:val="24"/>
          <w:szCs w:val="24"/>
          <w:lang w:val="en"/>
        </w:rPr>
        <w:t>Venidiktova</w:t>
      </w:r>
      <w:proofErr w:type="spellEnd"/>
      <w:r w:rsidR="008E7A42" w:rsidRPr="00EB731C">
        <w:rPr>
          <w:rFonts w:ascii="Times New Roman" w:hAnsi="Times New Roman" w:cs="Times New Roman"/>
          <w:sz w:val="24"/>
          <w:szCs w:val="24"/>
          <w:lang w:val="en"/>
        </w:rPr>
        <w:t xml:space="preserve"> </w:t>
      </w:r>
      <w:proofErr w:type="spellStart"/>
      <w:r w:rsidR="008E7A42" w:rsidRPr="00EB731C">
        <w:rPr>
          <w:rFonts w:ascii="Times New Roman" w:hAnsi="Times New Roman" w:cs="Times New Roman"/>
          <w:sz w:val="24"/>
          <w:szCs w:val="24"/>
          <w:lang w:val="en"/>
        </w:rPr>
        <w:t>D.Yu</w:t>
      </w:r>
      <w:proofErr w:type="spellEnd"/>
      <w:r w:rsidR="008E7A42" w:rsidRPr="00EB731C">
        <w:rPr>
          <w:rFonts w:ascii="Times New Roman" w:hAnsi="Times New Roman" w:cs="Times New Roman"/>
          <w:sz w:val="24"/>
          <w:szCs w:val="24"/>
          <w:lang w:val="en"/>
        </w:rPr>
        <w:t xml:space="preserve">., et al. </w:t>
      </w:r>
      <w:r w:rsidR="008E7A42" w:rsidRPr="00EB731C">
        <w:rPr>
          <w:rFonts w:ascii="Times New Roman" w:hAnsi="Times New Roman" w:cs="Times New Roman"/>
          <w:sz w:val="24"/>
          <w:szCs w:val="24"/>
          <w:lang w:val="en-US"/>
        </w:rPr>
        <w:t>D</w:t>
      </w:r>
      <w:r w:rsidR="008E7A42" w:rsidRPr="00EB731C">
        <w:rPr>
          <w:rFonts w:ascii="Times New Roman" w:hAnsi="Times New Roman" w:cs="Times New Roman"/>
          <w:sz w:val="24"/>
          <w:szCs w:val="24"/>
          <w:lang w:val="en"/>
        </w:rPr>
        <w:t xml:space="preserve">rug for contrast-enhanced ultrasound </w:t>
      </w:r>
      <w:proofErr w:type="gramStart"/>
      <w:r w:rsidR="008E7A42" w:rsidRPr="00EB731C">
        <w:rPr>
          <w:rFonts w:ascii="Times New Roman" w:hAnsi="Times New Roman" w:cs="Times New Roman"/>
          <w:sz w:val="24"/>
          <w:szCs w:val="24"/>
          <w:lang w:val="en"/>
        </w:rPr>
        <w:t>examination :</w:t>
      </w:r>
      <w:proofErr w:type="gramEnd"/>
      <w:r w:rsidR="008E7A42" w:rsidRPr="00EB731C">
        <w:rPr>
          <w:rFonts w:ascii="Times New Roman" w:hAnsi="Times New Roman" w:cs="Times New Roman"/>
          <w:sz w:val="24"/>
          <w:szCs w:val="24"/>
          <w:lang w:val="en"/>
        </w:rPr>
        <w:t xml:space="preserve"> new dimension in early diagnosis of </w:t>
      </w:r>
      <w:proofErr w:type="spellStart"/>
      <w:r w:rsidR="008E7A42" w:rsidRPr="00EB731C">
        <w:rPr>
          <w:rFonts w:ascii="Times New Roman" w:hAnsi="Times New Roman" w:cs="Times New Roman"/>
          <w:sz w:val="24"/>
          <w:szCs w:val="24"/>
          <w:lang w:val="en"/>
        </w:rPr>
        <w:t>angionephrosclerosis</w:t>
      </w:r>
      <w:proofErr w:type="spellEnd"/>
      <w:r w:rsidR="008E7A42" w:rsidRPr="00EB731C">
        <w:rPr>
          <w:rFonts w:ascii="Times New Roman" w:hAnsi="Times New Roman" w:cs="Times New Roman"/>
          <w:sz w:val="24"/>
          <w:szCs w:val="24"/>
          <w:lang w:val="en"/>
        </w:rPr>
        <w:t xml:space="preserve"> in patients </w:t>
      </w:r>
      <w:r w:rsidR="008E7A42" w:rsidRPr="00EB731C">
        <w:rPr>
          <w:rFonts w:ascii="Times New Roman" w:hAnsi="Times New Roman" w:cs="Times New Roman"/>
          <w:sz w:val="24"/>
          <w:szCs w:val="24"/>
          <w:lang w:val="en"/>
        </w:rPr>
        <w:lastRenderedPageBreak/>
        <w:t>with type 2 diabetes on the non-alcoholic fatty liver disease. Medical alphabet. 2020, (30): 37-41. https://dio.org/10/33667/2078-5631-2020-30-37-41</w:t>
      </w:r>
    </w:p>
    <w:p w14:paraId="0650FD3E"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10. </w:t>
      </w:r>
      <w:proofErr w:type="spellStart"/>
      <w:r w:rsidRPr="00EB731C">
        <w:rPr>
          <w:rFonts w:ascii="Times New Roman" w:hAnsi="Times New Roman" w:cs="Times New Roman"/>
          <w:sz w:val="24"/>
          <w:szCs w:val="24"/>
          <w:lang w:val="en-US"/>
        </w:rPr>
        <w:t>Claudon</w:t>
      </w:r>
      <w:proofErr w:type="spellEnd"/>
      <w:r w:rsidRPr="00EB731C">
        <w:rPr>
          <w:rFonts w:ascii="Times New Roman" w:hAnsi="Times New Roman" w:cs="Times New Roman"/>
          <w:sz w:val="24"/>
          <w:szCs w:val="24"/>
          <w:lang w:val="en-US"/>
        </w:rPr>
        <w:t xml:space="preserve"> M., Dietrich C.F., Choi B.I., Cosgrove D.O., Kudo M., </w:t>
      </w:r>
      <w:proofErr w:type="spellStart"/>
      <w:r w:rsidRPr="00EB731C">
        <w:rPr>
          <w:rFonts w:ascii="Times New Roman" w:hAnsi="Times New Roman" w:cs="Times New Roman"/>
          <w:sz w:val="24"/>
          <w:szCs w:val="24"/>
          <w:lang w:val="en-US"/>
        </w:rPr>
        <w:t>Nolsoe</w:t>
      </w:r>
      <w:proofErr w:type="spellEnd"/>
      <w:r w:rsidRPr="00EB731C">
        <w:rPr>
          <w:rFonts w:ascii="Times New Roman" w:hAnsi="Times New Roman" w:cs="Times New Roman"/>
          <w:sz w:val="24"/>
          <w:szCs w:val="24"/>
          <w:lang w:val="en-US"/>
        </w:rPr>
        <w:t xml:space="preserve"> C.P. et al. </w:t>
      </w:r>
      <w:r w:rsidRPr="00EB731C">
        <w:rPr>
          <w:rFonts w:ascii="Times New Roman" w:hAnsi="Times New Roman" w:cs="Times New Roman"/>
          <w:i/>
          <w:sz w:val="24"/>
          <w:szCs w:val="24"/>
          <w:lang w:val="en-US"/>
        </w:rPr>
        <w:t>Guidelines and good clinical practice recommendations for contrast enhanced ultrasound (CEUS) in the liver - update 2012: a WFUMB-EFSUMB initiative in cooperation with representatives of AFSUMB</w:t>
      </w:r>
      <w:r w:rsidR="00173D6D" w:rsidRPr="00EB731C">
        <w:rPr>
          <w:rFonts w:ascii="Times New Roman" w:hAnsi="Times New Roman" w:cs="Times New Roman"/>
          <w:i/>
          <w:sz w:val="24"/>
          <w:szCs w:val="24"/>
          <w:lang w:val="en-US"/>
        </w:rPr>
        <w:t xml:space="preserve">, AIUM, ASUM, FLAUS and ICUS. </w:t>
      </w:r>
      <w:proofErr w:type="spellStart"/>
      <w:r w:rsidRPr="00EB731C">
        <w:rPr>
          <w:rFonts w:ascii="Times New Roman" w:hAnsi="Times New Roman" w:cs="Times New Roman"/>
          <w:sz w:val="24"/>
          <w:szCs w:val="24"/>
          <w:lang w:val="en-US"/>
        </w:rPr>
        <w:t>Ultraschall</w:t>
      </w:r>
      <w:proofErr w:type="spellEnd"/>
      <w:r w:rsidRPr="00EB731C">
        <w:rPr>
          <w:rFonts w:ascii="Times New Roman" w:hAnsi="Times New Roman" w:cs="Times New Roman"/>
          <w:sz w:val="24"/>
          <w:szCs w:val="24"/>
          <w:lang w:val="en-US"/>
        </w:rPr>
        <w:t xml:space="preserve"> Med. 2013; 34 (1): 11-29. </w:t>
      </w:r>
      <w:proofErr w:type="spellStart"/>
      <w:r w:rsidRPr="00EB731C">
        <w:rPr>
          <w:rFonts w:ascii="Times New Roman" w:hAnsi="Times New Roman" w:cs="Times New Roman"/>
          <w:sz w:val="24"/>
          <w:szCs w:val="24"/>
          <w:lang w:val="en-US"/>
        </w:rPr>
        <w:t>doi</w:t>
      </w:r>
      <w:proofErr w:type="spellEnd"/>
      <w:r w:rsidRPr="00EB731C">
        <w:rPr>
          <w:rFonts w:ascii="Times New Roman" w:hAnsi="Times New Roman" w:cs="Times New Roman"/>
          <w:sz w:val="24"/>
          <w:szCs w:val="24"/>
          <w:lang w:val="en-US"/>
        </w:rPr>
        <w:t>: 10.1055 / s-0032-1325499</w:t>
      </w:r>
    </w:p>
    <w:p w14:paraId="6C0FEEDD"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11. </w:t>
      </w:r>
      <w:proofErr w:type="spellStart"/>
      <w:r w:rsidRPr="00EB731C">
        <w:rPr>
          <w:rFonts w:ascii="Times New Roman" w:hAnsi="Times New Roman" w:cs="Times New Roman"/>
          <w:sz w:val="24"/>
          <w:szCs w:val="24"/>
          <w:lang w:val="en-US"/>
        </w:rPr>
        <w:t>Zobair</w:t>
      </w:r>
      <w:proofErr w:type="spellEnd"/>
      <w:r w:rsidRPr="00EB731C">
        <w:rPr>
          <w:rFonts w:ascii="Times New Roman" w:hAnsi="Times New Roman" w:cs="Times New Roman"/>
          <w:sz w:val="24"/>
          <w:szCs w:val="24"/>
          <w:lang w:val="en-US"/>
        </w:rPr>
        <w:t xml:space="preserve"> M., Aaron B. Koenig, </w:t>
      </w:r>
      <w:proofErr w:type="spellStart"/>
      <w:r w:rsidRPr="00EB731C">
        <w:rPr>
          <w:rFonts w:ascii="Times New Roman" w:hAnsi="Times New Roman" w:cs="Times New Roman"/>
          <w:sz w:val="24"/>
          <w:szCs w:val="24"/>
          <w:lang w:val="en-US"/>
        </w:rPr>
        <w:t>Dinan</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Abdelatif</w:t>
      </w:r>
      <w:proofErr w:type="spellEnd"/>
      <w:r w:rsidRPr="00EB731C">
        <w:rPr>
          <w:rFonts w:ascii="Times New Roman" w:hAnsi="Times New Roman" w:cs="Times New Roman"/>
          <w:sz w:val="24"/>
          <w:szCs w:val="24"/>
          <w:lang w:val="en-US"/>
        </w:rPr>
        <w:t xml:space="preserve">, Yousef </w:t>
      </w:r>
      <w:proofErr w:type="spellStart"/>
      <w:r w:rsidRPr="00EB731C">
        <w:rPr>
          <w:rFonts w:ascii="Times New Roman" w:hAnsi="Times New Roman" w:cs="Times New Roman"/>
          <w:sz w:val="24"/>
          <w:szCs w:val="24"/>
          <w:lang w:val="en-US"/>
        </w:rPr>
        <w:t>Fazel</w:t>
      </w:r>
      <w:proofErr w:type="spellEnd"/>
      <w:r w:rsidRPr="00EB731C">
        <w:rPr>
          <w:rFonts w:ascii="Times New Roman" w:hAnsi="Times New Roman" w:cs="Times New Roman"/>
          <w:sz w:val="24"/>
          <w:szCs w:val="24"/>
          <w:lang w:val="en-US"/>
        </w:rPr>
        <w:t xml:space="preserve">, Linda Henry, Mark </w:t>
      </w:r>
      <w:proofErr w:type="spellStart"/>
      <w:r w:rsidRPr="00EB731C">
        <w:rPr>
          <w:rFonts w:ascii="Times New Roman" w:hAnsi="Times New Roman" w:cs="Times New Roman"/>
          <w:sz w:val="24"/>
          <w:szCs w:val="24"/>
          <w:lang w:val="en-US"/>
        </w:rPr>
        <w:t>Wymer</w:t>
      </w:r>
      <w:proofErr w:type="spellEnd"/>
      <w:r w:rsidRPr="00EB731C">
        <w:rPr>
          <w:rFonts w:ascii="Times New Roman" w:hAnsi="Times New Roman" w:cs="Times New Roman"/>
          <w:sz w:val="24"/>
          <w:szCs w:val="24"/>
          <w:lang w:val="en-US"/>
        </w:rPr>
        <w:t xml:space="preserve">. Global Epidemiology of Nonalcoholic Fatty Liver Disease- Meta-Analytic Assessment of Prevalence, Incidence, and Outcomes. </w:t>
      </w:r>
      <w:proofErr w:type="spellStart"/>
      <w:r w:rsidRPr="00EB731C">
        <w:rPr>
          <w:rFonts w:ascii="Times New Roman" w:hAnsi="Times New Roman" w:cs="Times New Roman"/>
          <w:sz w:val="24"/>
          <w:szCs w:val="24"/>
          <w:lang w:val="en-US"/>
        </w:rPr>
        <w:t>Hepatology</w:t>
      </w:r>
      <w:proofErr w:type="spellEnd"/>
      <w:r w:rsidRPr="00EB731C">
        <w:rPr>
          <w:rFonts w:ascii="Times New Roman" w:hAnsi="Times New Roman" w:cs="Times New Roman"/>
          <w:sz w:val="24"/>
          <w:szCs w:val="24"/>
          <w:lang w:val="en-US"/>
        </w:rPr>
        <w:t xml:space="preserve">, 2016; 64 (1): 73–84. </w:t>
      </w:r>
      <w:proofErr w:type="spellStart"/>
      <w:r w:rsidRPr="00EB731C">
        <w:rPr>
          <w:rFonts w:ascii="Times New Roman" w:hAnsi="Times New Roman" w:cs="Times New Roman"/>
          <w:sz w:val="24"/>
          <w:szCs w:val="24"/>
          <w:lang w:val="en-US"/>
        </w:rPr>
        <w:t>doi</w:t>
      </w:r>
      <w:proofErr w:type="spellEnd"/>
      <w:r w:rsidRPr="00EB731C">
        <w:rPr>
          <w:rFonts w:ascii="Times New Roman" w:hAnsi="Times New Roman" w:cs="Times New Roman"/>
          <w:sz w:val="24"/>
          <w:szCs w:val="24"/>
          <w:lang w:val="en-US"/>
        </w:rPr>
        <w:t>: 10.1002 / hep.28431</w:t>
      </w:r>
    </w:p>
    <w:p w14:paraId="0BDEF50E" w14:textId="77777777" w:rsidR="0032446F"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12. Westwood M, </w:t>
      </w:r>
      <w:proofErr w:type="spellStart"/>
      <w:r w:rsidRPr="00EB731C">
        <w:rPr>
          <w:rFonts w:ascii="Times New Roman" w:hAnsi="Times New Roman" w:cs="Times New Roman"/>
          <w:sz w:val="24"/>
          <w:szCs w:val="24"/>
          <w:lang w:val="en-US"/>
        </w:rPr>
        <w:t>Joore</w:t>
      </w:r>
      <w:proofErr w:type="spellEnd"/>
      <w:r w:rsidRPr="00EB731C">
        <w:rPr>
          <w:rFonts w:ascii="Times New Roman" w:hAnsi="Times New Roman" w:cs="Times New Roman"/>
          <w:sz w:val="24"/>
          <w:szCs w:val="24"/>
          <w:lang w:val="en-US"/>
        </w:rPr>
        <w:t xml:space="preserve"> M, </w:t>
      </w:r>
      <w:proofErr w:type="spellStart"/>
      <w:r w:rsidRPr="00EB731C">
        <w:rPr>
          <w:rFonts w:ascii="Times New Roman" w:hAnsi="Times New Roman" w:cs="Times New Roman"/>
          <w:sz w:val="24"/>
          <w:szCs w:val="24"/>
          <w:lang w:val="en-US"/>
        </w:rPr>
        <w:t>Grutters</w:t>
      </w:r>
      <w:proofErr w:type="spellEnd"/>
      <w:r w:rsidRPr="00EB731C">
        <w:rPr>
          <w:rFonts w:ascii="Times New Roman" w:hAnsi="Times New Roman" w:cs="Times New Roman"/>
          <w:sz w:val="24"/>
          <w:szCs w:val="24"/>
          <w:lang w:val="en-US"/>
        </w:rPr>
        <w:t xml:space="preserve"> J, </w:t>
      </w:r>
      <w:proofErr w:type="spellStart"/>
      <w:r w:rsidRPr="00EB731C">
        <w:rPr>
          <w:rFonts w:ascii="Times New Roman" w:hAnsi="Times New Roman" w:cs="Times New Roman"/>
          <w:sz w:val="24"/>
          <w:szCs w:val="24"/>
          <w:lang w:val="en-US"/>
        </w:rPr>
        <w:t>Redekop</w:t>
      </w:r>
      <w:proofErr w:type="spellEnd"/>
      <w:r w:rsidRPr="00EB731C">
        <w:rPr>
          <w:rFonts w:ascii="Times New Roman" w:hAnsi="Times New Roman" w:cs="Times New Roman"/>
          <w:sz w:val="24"/>
          <w:szCs w:val="24"/>
          <w:lang w:val="en-US"/>
        </w:rPr>
        <w:t xml:space="preserve"> K, Armstrong N, Lee K </w:t>
      </w:r>
      <w:proofErr w:type="gramStart"/>
      <w:r w:rsidRPr="00EB731C">
        <w:rPr>
          <w:rFonts w:ascii="Times New Roman" w:hAnsi="Times New Roman" w:cs="Times New Roman"/>
          <w:sz w:val="24"/>
          <w:szCs w:val="24"/>
          <w:lang w:val="en-US"/>
        </w:rPr>
        <w:t>et al.</w:t>
      </w:r>
      <w:proofErr w:type="gramEnd"/>
      <w:r w:rsidRPr="00EB731C">
        <w:rPr>
          <w:rFonts w:ascii="Times New Roman" w:hAnsi="Times New Roman" w:cs="Times New Roman"/>
          <w:sz w:val="24"/>
          <w:szCs w:val="24"/>
          <w:lang w:val="en-US"/>
        </w:rPr>
        <w:t xml:space="preserve"> Contrast-enhanced ultrasound using </w:t>
      </w:r>
      <w:proofErr w:type="spellStart"/>
      <w:r w:rsidRPr="00EB731C">
        <w:rPr>
          <w:rFonts w:ascii="Times New Roman" w:hAnsi="Times New Roman" w:cs="Times New Roman"/>
          <w:sz w:val="24"/>
          <w:szCs w:val="24"/>
          <w:lang w:val="en-US"/>
        </w:rPr>
        <w:t>SonoVue</w:t>
      </w:r>
      <w:proofErr w:type="spellEnd"/>
      <w:r w:rsidRPr="00EB731C">
        <w:rPr>
          <w:rFonts w:ascii="Times New Roman" w:hAnsi="Times New Roman" w:cs="Times New Roman"/>
          <w:sz w:val="24"/>
          <w:szCs w:val="24"/>
          <w:lang w:val="en-US"/>
        </w:rPr>
        <w:t xml:space="preserve">® (sulfur hexafluoride microbubbles) compared with contrast-enhanced computed tomography and contrast-enhanced magnetic resonance imaging for the characterization of focal liver lesions and detection of liver metastases: a systematic review and cost-effectiveness analysis. Health </w:t>
      </w:r>
      <w:proofErr w:type="spellStart"/>
      <w:r w:rsidRPr="00EB731C">
        <w:rPr>
          <w:rFonts w:ascii="Times New Roman" w:hAnsi="Times New Roman" w:cs="Times New Roman"/>
          <w:sz w:val="24"/>
          <w:szCs w:val="24"/>
          <w:lang w:val="en-US"/>
        </w:rPr>
        <w:t>Technol</w:t>
      </w:r>
      <w:proofErr w:type="spellEnd"/>
      <w:r w:rsidRPr="00EB731C">
        <w:rPr>
          <w:rFonts w:ascii="Times New Roman" w:hAnsi="Times New Roman" w:cs="Times New Roman"/>
          <w:sz w:val="24"/>
          <w:szCs w:val="24"/>
          <w:lang w:val="en-US"/>
        </w:rPr>
        <w:t xml:space="preserve"> Assess. 2013; 17 (16):</w:t>
      </w:r>
      <w:r w:rsidR="0032446F" w:rsidRPr="00EB731C">
        <w:rPr>
          <w:rFonts w:ascii="Times New Roman" w:hAnsi="Times New Roman" w:cs="Times New Roman"/>
          <w:sz w:val="24"/>
          <w:szCs w:val="24"/>
          <w:lang w:val="en-US"/>
        </w:rPr>
        <w:t xml:space="preserve"> 1-243. </w:t>
      </w:r>
      <w:proofErr w:type="spellStart"/>
      <w:r w:rsidR="0032446F" w:rsidRPr="00EB731C">
        <w:rPr>
          <w:rFonts w:ascii="Times New Roman" w:hAnsi="Times New Roman" w:cs="Times New Roman"/>
          <w:sz w:val="24"/>
          <w:szCs w:val="24"/>
          <w:lang w:val="en-US"/>
        </w:rPr>
        <w:t>doi</w:t>
      </w:r>
      <w:proofErr w:type="spellEnd"/>
      <w:r w:rsidR="0032446F" w:rsidRPr="00EB731C">
        <w:rPr>
          <w:rFonts w:ascii="Times New Roman" w:hAnsi="Times New Roman" w:cs="Times New Roman"/>
          <w:sz w:val="24"/>
          <w:szCs w:val="24"/>
          <w:lang w:val="en-US"/>
        </w:rPr>
        <w:t>: 10.3310 / hta17160</w:t>
      </w:r>
    </w:p>
    <w:p w14:paraId="2AA01DED" w14:textId="77777777" w:rsidR="008E7A42"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13. </w:t>
      </w:r>
      <w:proofErr w:type="spellStart"/>
      <w:r w:rsidR="008E7A42" w:rsidRPr="00EB731C">
        <w:rPr>
          <w:rFonts w:ascii="Times New Roman" w:hAnsi="Times New Roman" w:cs="Times New Roman"/>
          <w:sz w:val="24"/>
          <w:szCs w:val="24"/>
          <w:lang w:val="en-US"/>
        </w:rPr>
        <w:t>Tikhankova</w:t>
      </w:r>
      <w:proofErr w:type="spellEnd"/>
      <w:r w:rsidR="008E7A42" w:rsidRPr="00EB731C">
        <w:rPr>
          <w:rFonts w:ascii="Times New Roman" w:hAnsi="Times New Roman" w:cs="Times New Roman"/>
          <w:sz w:val="24"/>
          <w:szCs w:val="24"/>
          <w:lang w:val="en-US"/>
        </w:rPr>
        <w:t xml:space="preserve"> A.V., </w:t>
      </w:r>
      <w:proofErr w:type="spellStart"/>
      <w:r w:rsidR="008E7A42" w:rsidRPr="00EB731C">
        <w:rPr>
          <w:rFonts w:ascii="Times New Roman" w:hAnsi="Times New Roman" w:cs="Times New Roman"/>
          <w:sz w:val="24"/>
          <w:szCs w:val="24"/>
          <w:lang w:val="en-US"/>
        </w:rPr>
        <w:t>Borsukov</w:t>
      </w:r>
      <w:proofErr w:type="spellEnd"/>
      <w:r w:rsidR="008E7A42" w:rsidRPr="00EB731C">
        <w:rPr>
          <w:rFonts w:ascii="Times New Roman" w:hAnsi="Times New Roman" w:cs="Times New Roman"/>
          <w:sz w:val="24"/>
          <w:szCs w:val="24"/>
          <w:lang w:val="en-US"/>
        </w:rPr>
        <w:t xml:space="preserve"> A.V., </w:t>
      </w:r>
      <w:proofErr w:type="spellStart"/>
      <w:r w:rsidR="008E7A42" w:rsidRPr="00EB731C">
        <w:rPr>
          <w:rFonts w:ascii="Times New Roman" w:hAnsi="Times New Roman" w:cs="Times New Roman"/>
          <w:sz w:val="24"/>
          <w:szCs w:val="24"/>
          <w:lang w:val="en-US"/>
        </w:rPr>
        <w:t>Bueverov</w:t>
      </w:r>
      <w:proofErr w:type="spellEnd"/>
      <w:r w:rsidR="008E7A42" w:rsidRPr="00EB731C">
        <w:rPr>
          <w:rFonts w:ascii="Times New Roman" w:hAnsi="Times New Roman" w:cs="Times New Roman"/>
          <w:sz w:val="24"/>
          <w:szCs w:val="24"/>
          <w:lang w:val="en-US"/>
        </w:rPr>
        <w:t xml:space="preserve"> A.O., Ivanov V.V. </w:t>
      </w:r>
      <w:r w:rsidR="008E7A42" w:rsidRPr="00EB731C">
        <w:rPr>
          <w:rFonts w:ascii="Times New Roman" w:hAnsi="Times New Roman" w:cs="Times New Roman"/>
          <w:i/>
          <w:sz w:val="24"/>
          <w:szCs w:val="24"/>
          <w:lang w:val="en-US"/>
        </w:rPr>
        <w:t xml:space="preserve">An improved technique of contrast-enhanced ultrasound examination in chronic viral hepatitis. </w:t>
      </w:r>
      <w:r w:rsidR="008E7A42" w:rsidRPr="00EB731C">
        <w:rPr>
          <w:rFonts w:ascii="Times New Roman" w:hAnsi="Times New Roman" w:cs="Times New Roman"/>
          <w:sz w:val="24"/>
          <w:szCs w:val="24"/>
          <w:lang w:val="en-US"/>
        </w:rPr>
        <w:t xml:space="preserve">Clinical practice. 2019; 10 (1): 4-9. </w:t>
      </w:r>
      <w:proofErr w:type="spellStart"/>
      <w:r w:rsidR="008E7A42" w:rsidRPr="00EB731C">
        <w:rPr>
          <w:rFonts w:ascii="Times New Roman" w:hAnsi="Times New Roman" w:cs="Times New Roman"/>
          <w:sz w:val="24"/>
          <w:szCs w:val="24"/>
          <w:lang w:val="en-US"/>
        </w:rPr>
        <w:t>doi</w:t>
      </w:r>
      <w:proofErr w:type="spellEnd"/>
      <w:r w:rsidR="008E7A42" w:rsidRPr="00EB731C">
        <w:rPr>
          <w:rFonts w:ascii="Times New Roman" w:hAnsi="Times New Roman" w:cs="Times New Roman"/>
          <w:sz w:val="24"/>
          <w:szCs w:val="24"/>
          <w:lang w:val="en-US"/>
        </w:rPr>
        <w:t xml:space="preserve">: 10.17816 / clinpract1014-9 </w:t>
      </w:r>
      <w:r w:rsidR="008E7A42" w:rsidRPr="00EB731C">
        <w:rPr>
          <w:rFonts w:ascii="Times New Roman" w:eastAsia="Times New Roman" w:hAnsi="Times New Roman" w:cs="Times New Roman"/>
          <w:sz w:val="24"/>
          <w:szCs w:val="24"/>
          <w:lang w:val="en-US" w:eastAsia="ru-RU"/>
        </w:rPr>
        <w:t>(In Russian)</w:t>
      </w:r>
    </w:p>
    <w:p w14:paraId="1E4483C4"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14. Giuseppe Como, Jacopo Da Re, </w:t>
      </w:r>
      <w:proofErr w:type="spellStart"/>
      <w:r w:rsidRPr="00EB731C">
        <w:rPr>
          <w:rFonts w:ascii="Times New Roman" w:hAnsi="Times New Roman" w:cs="Times New Roman"/>
          <w:sz w:val="24"/>
          <w:szCs w:val="24"/>
          <w:lang w:val="en-US"/>
        </w:rPr>
        <w:t>Gian</w:t>
      </w:r>
      <w:proofErr w:type="spellEnd"/>
      <w:r w:rsidRPr="00EB731C">
        <w:rPr>
          <w:rFonts w:ascii="Times New Roman" w:hAnsi="Times New Roman" w:cs="Times New Roman"/>
          <w:sz w:val="24"/>
          <w:szCs w:val="24"/>
          <w:lang w:val="en-US"/>
        </w:rPr>
        <w:t xml:space="preserve"> Luigi Adani, Chiara </w:t>
      </w:r>
      <w:proofErr w:type="spellStart"/>
      <w:r w:rsidRPr="00EB731C">
        <w:rPr>
          <w:rFonts w:ascii="Times New Roman" w:hAnsi="Times New Roman" w:cs="Times New Roman"/>
          <w:sz w:val="24"/>
          <w:szCs w:val="24"/>
          <w:lang w:val="en-US"/>
        </w:rPr>
        <w:t>Zuiani</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Rossano</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Girometti</w:t>
      </w:r>
      <w:proofErr w:type="spellEnd"/>
      <w:r w:rsidRPr="00EB731C">
        <w:rPr>
          <w:rFonts w:ascii="Times New Roman" w:hAnsi="Times New Roman" w:cs="Times New Roman"/>
          <w:sz w:val="24"/>
          <w:szCs w:val="24"/>
          <w:lang w:val="en-US"/>
        </w:rPr>
        <w:t xml:space="preserve">. Role for contrast-enhanced ultrasound in assessing complications after kidney transplant. World J </w:t>
      </w:r>
      <w:proofErr w:type="spellStart"/>
      <w:r w:rsidRPr="00EB731C">
        <w:rPr>
          <w:rFonts w:ascii="Times New Roman" w:hAnsi="Times New Roman" w:cs="Times New Roman"/>
          <w:sz w:val="24"/>
          <w:szCs w:val="24"/>
          <w:lang w:val="en-US"/>
        </w:rPr>
        <w:t>Radiol</w:t>
      </w:r>
      <w:proofErr w:type="spellEnd"/>
      <w:r w:rsidRPr="00EB731C">
        <w:rPr>
          <w:rFonts w:ascii="Times New Roman" w:hAnsi="Times New Roman" w:cs="Times New Roman"/>
          <w:sz w:val="24"/>
          <w:szCs w:val="24"/>
          <w:lang w:val="en-US"/>
        </w:rPr>
        <w:t xml:space="preserve">. 2020; 12 (8): 156-171. </w:t>
      </w:r>
      <w:proofErr w:type="spellStart"/>
      <w:r w:rsidRPr="00EB731C">
        <w:rPr>
          <w:rFonts w:ascii="Times New Roman" w:hAnsi="Times New Roman" w:cs="Times New Roman"/>
          <w:sz w:val="24"/>
          <w:szCs w:val="24"/>
          <w:lang w:val="en-US"/>
        </w:rPr>
        <w:t>doi</w:t>
      </w:r>
      <w:proofErr w:type="spellEnd"/>
      <w:r w:rsidRPr="00EB731C">
        <w:rPr>
          <w:rFonts w:ascii="Times New Roman" w:hAnsi="Times New Roman" w:cs="Times New Roman"/>
          <w:sz w:val="24"/>
          <w:szCs w:val="24"/>
          <w:lang w:val="en-US"/>
        </w:rPr>
        <w:t xml:space="preserve">: 10.4329 / </w:t>
      </w:r>
      <w:proofErr w:type="gramStart"/>
      <w:r w:rsidRPr="00EB731C">
        <w:rPr>
          <w:rFonts w:ascii="Times New Roman" w:hAnsi="Times New Roman" w:cs="Times New Roman"/>
          <w:sz w:val="24"/>
          <w:szCs w:val="24"/>
          <w:lang w:val="en-US"/>
        </w:rPr>
        <w:t>wjr.v12.i</w:t>
      </w:r>
      <w:proofErr w:type="gramEnd"/>
      <w:r w:rsidRPr="00EB731C">
        <w:rPr>
          <w:rFonts w:ascii="Times New Roman" w:hAnsi="Times New Roman" w:cs="Times New Roman"/>
          <w:sz w:val="24"/>
          <w:szCs w:val="24"/>
          <w:lang w:val="en-US"/>
        </w:rPr>
        <w:t>8.156</w:t>
      </w:r>
    </w:p>
    <w:p w14:paraId="457FA57C" w14:textId="77777777" w:rsidR="00E149B5" w:rsidRPr="00EB731C" w:rsidRDefault="00173D6D"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15. James A. </w:t>
      </w:r>
      <w:proofErr w:type="spellStart"/>
      <w:r w:rsidRPr="00EB731C">
        <w:rPr>
          <w:rFonts w:ascii="Times New Roman" w:hAnsi="Times New Roman" w:cs="Times New Roman"/>
          <w:sz w:val="24"/>
          <w:szCs w:val="24"/>
          <w:lang w:val="en-US"/>
        </w:rPr>
        <w:t>Sheiman</w:t>
      </w:r>
      <w:proofErr w:type="spellEnd"/>
      <w:r w:rsidRPr="00EB731C">
        <w:rPr>
          <w:rFonts w:ascii="Times New Roman" w:hAnsi="Times New Roman" w:cs="Times New Roman"/>
          <w:sz w:val="24"/>
          <w:szCs w:val="24"/>
          <w:lang w:val="en-US"/>
        </w:rPr>
        <w:t>.</w:t>
      </w:r>
      <w:r w:rsidR="00E149B5" w:rsidRPr="00EB731C">
        <w:rPr>
          <w:rFonts w:ascii="Times New Roman" w:hAnsi="Times New Roman" w:cs="Times New Roman"/>
          <w:sz w:val="24"/>
          <w:szCs w:val="24"/>
          <w:lang w:val="en-US"/>
        </w:rPr>
        <w:t xml:space="preserve"> </w:t>
      </w:r>
      <w:r w:rsidR="00E149B5" w:rsidRPr="00EB731C">
        <w:rPr>
          <w:rFonts w:ascii="Times New Roman" w:hAnsi="Times New Roman" w:cs="Times New Roman"/>
          <w:i/>
          <w:sz w:val="24"/>
          <w:szCs w:val="24"/>
          <w:lang w:val="en-US"/>
        </w:rPr>
        <w:t>Pathophysiology of the kidney</w:t>
      </w:r>
      <w:r w:rsidR="00E149B5" w:rsidRPr="00EB731C">
        <w:rPr>
          <w:rFonts w:ascii="Times New Roman" w:hAnsi="Times New Roman" w:cs="Times New Roman"/>
          <w:sz w:val="24"/>
          <w:szCs w:val="24"/>
          <w:lang w:val="en-US"/>
        </w:rPr>
        <w:t>. Moscow: BINOM Publishing House; 2019: 192</w:t>
      </w:r>
      <w:r w:rsidRPr="00EB731C">
        <w:rPr>
          <w:rFonts w:ascii="Times New Roman" w:hAnsi="Times New Roman" w:cs="Times New Roman"/>
          <w:sz w:val="24"/>
          <w:szCs w:val="24"/>
          <w:lang w:val="en-US"/>
        </w:rPr>
        <w:t xml:space="preserve"> </w:t>
      </w:r>
      <w:r w:rsidRPr="00EB731C">
        <w:rPr>
          <w:rFonts w:ascii="Times New Roman" w:eastAsia="Times New Roman" w:hAnsi="Times New Roman" w:cs="Times New Roman"/>
          <w:sz w:val="24"/>
          <w:szCs w:val="24"/>
          <w:lang w:val="en-US" w:eastAsia="ru-RU"/>
        </w:rPr>
        <w:t>(In Russian)</w:t>
      </w:r>
    </w:p>
    <w:p w14:paraId="4CFC5120"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16. Sit D., </w:t>
      </w:r>
      <w:proofErr w:type="spellStart"/>
      <w:r w:rsidRPr="00EB731C">
        <w:rPr>
          <w:rFonts w:ascii="Times New Roman" w:hAnsi="Times New Roman" w:cs="Times New Roman"/>
          <w:sz w:val="24"/>
          <w:szCs w:val="24"/>
          <w:lang w:val="en-US"/>
        </w:rPr>
        <w:t>Kadiroglu</w:t>
      </w:r>
      <w:proofErr w:type="spellEnd"/>
      <w:r w:rsidRPr="00EB731C">
        <w:rPr>
          <w:rFonts w:ascii="Times New Roman" w:hAnsi="Times New Roman" w:cs="Times New Roman"/>
          <w:sz w:val="24"/>
          <w:szCs w:val="24"/>
          <w:lang w:val="en-US"/>
        </w:rPr>
        <w:t xml:space="preserve"> A. K., </w:t>
      </w:r>
      <w:proofErr w:type="spellStart"/>
      <w:r w:rsidRPr="00EB731C">
        <w:rPr>
          <w:rFonts w:ascii="Times New Roman" w:hAnsi="Times New Roman" w:cs="Times New Roman"/>
          <w:sz w:val="24"/>
          <w:szCs w:val="24"/>
          <w:lang w:val="en-US"/>
        </w:rPr>
        <w:t>Kayabasi</w:t>
      </w:r>
      <w:proofErr w:type="spellEnd"/>
      <w:r w:rsidRPr="00EB731C">
        <w:rPr>
          <w:rFonts w:ascii="Times New Roman" w:hAnsi="Times New Roman" w:cs="Times New Roman"/>
          <w:sz w:val="24"/>
          <w:szCs w:val="24"/>
          <w:lang w:val="en-US"/>
        </w:rPr>
        <w:t xml:space="preserve"> H., Yilmaz M. E. </w:t>
      </w:r>
      <w:r w:rsidRPr="00EB731C">
        <w:rPr>
          <w:rFonts w:ascii="Times New Roman" w:hAnsi="Times New Roman" w:cs="Times New Roman"/>
          <w:i/>
          <w:sz w:val="24"/>
          <w:szCs w:val="24"/>
          <w:lang w:val="en-US"/>
        </w:rPr>
        <w:t xml:space="preserve">The prevalence of insulin resistance in nondiabetic </w:t>
      </w:r>
      <w:proofErr w:type="spellStart"/>
      <w:r w:rsidRPr="00EB731C">
        <w:rPr>
          <w:rFonts w:ascii="Times New Roman" w:hAnsi="Times New Roman" w:cs="Times New Roman"/>
          <w:i/>
          <w:sz w:val="24"/>
          <w:szCs w:val="24"/>
          <w:lang w:val="en-US"/>
        </w:rPr>
        <w:t>nonobese</w:t>
      </w:r>
      <w:proofErr w:type="spellEnd"/>
      <w:r w:rsidRPr="00EB731C">
        <w:rPr>
          <w:rFonts w:ascii="Times New Roman" w:hAnsi="Times New Roman" w:cs="Times New Roman"/>
          <w:i/>
          <w:sz w:val="24"/>
          <w:szCs w:val="24"/>
          <w:lang w:val="en-US"/>
        </w:rPr>
        <w:t xml:space="preserve"> patients with chronic kidney disease.</w:t>
      </w:r>
      <w:r w:rsidRPr="00EB731C">
        <w:rPr>
          <w:rFonts w:ascii="Times New Roman" w:hAnsi="Times New Roman" w:cs="Times New Roman"/>
          <w:sz w:val="24"/>
          <w:szCs w:val="24"/>
          <w:lang w:val="en-US"/>
        </w:rPr>
        <w:t xml:space="preserve"> Adv. </w:t>
      </w:r>
      <w:proofErr w:type="spellStart"/>
      <w:r w:rsidRPr="00EB731C">
        <w:rPr>
          <w:rFonts w:ascii="Times New Roman" w:hAnsi="Times New Roman" w:cs="Times New Roman"/>
          <w:sz w:val="24"/>
          <w:szCs w:val="24"/>
          <w:lang w:val="en-US"/>
        </w:rPr>
        <w:t>Ther</w:t>
      </w:r>
      <w:proofErr w:type="spellEnd"/>
      <w:r w:rsidRPr="00EB731C">
        <w:rPr>
          <w:rFonts w:ascii="Times New Roman" w:hAnsi="Times New Roman" w:cs="Times New Roman"/>
          <w:sz w:val="24"/>
          <w:szCs w:val="24"/>
          <w:lang w:val="en-US"/>
        </w:rPr>
        <w:t>. 2000; 23 (6): 988-998</w:t>
      </w:r>
    </w:p>
    <w:p w14:paraId="06C1129E"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17. </w:t>
      </w:r>
      <w:proofErr w:type="spellStart"/>
      <w:r w:rsidRPr="00EB731C">
        <w:rPr>
          <w:rFonts w:ascii="Times New Roman" w:hAnsi="Times New Roman" w:cs="Times New Roman"/>
          <w:sz w:val="24"/>
          <w:szCs w:val="24"/>
          <w:lang w:val="en-US"/>
        </w:rPr>
        <w:t>Bertolotto</w:t>
      </w:r>
      <w:proofErr w:type="spellEnd"/>
      <w:r w:rsidRPr="00EB731C">
        <w:rPr>
          <w:rFonts w:ascii="Times New Roman" w:hAnsi="Times New Roman" w:cs="Times New Roman"/>
          <w:sz w:val="24"/>
          <w:szCs w:val="24"/>
          <w:lang w:val="en-US"/>
        </w:rPr>
        <w:t xml:space="preserve">, M., </w:t>
      </w:r>
      <w:proofErr w:type="spellStart"/>
      <w:r w:rsidRPr="00EB731C">
        <w:rPr>
          <w:rFonts w:ascii="Times New Roman" w:hAnsi="Times New Roman" w:cs="Times New Roman"/>
          <w:sz w:val="24"/>
          <w:szCs w:val="24"/>
          <w:lang w:val="en-US"/>
        </w:rPr>
        <w:t>Quaia</w:t>
      </w:r>
      <w:proofErr w:type="spellEnd"/>
      <w:r w:rsidRPr="00EB731C">
        <w:rPr>
          <w:rFonts w:ascii="Times New Roman" w:hAnsi="Times New Roman" w:cs="Times New Roman"/>
          <w:sz w:val="24"/>
          <w:szCs w:val="24"/>
          <w:lang w:val="en-US"/>
        </w:rPr>
        <w:t xml:space="preserve"> E., Galli G. </w:t>
      </w:r>
      <w:proofErr w:type="gramStart"/>
      <w:r w:rsidRPr="00EB731C">
        <w:rPr>
          <w:rFonts w:ascii="Times New Roman" w:hAnsi="Times New Roman" w:cs="Times New Roman"/>
          <w:sz w:val="24"/>
          <w:szCs w:val="24"/>
          <w:lang w:val="en-US"/>
        </w:rPr>
        <w:t>et al.</w:t>
      </w:r>
      <w:proofErr w:type="gramEnd"/>
      <w:r w:rsidRPr="00EB731C">
        <w:rPr>
          <w:rFonts w:ascii="Times New Roman" w:hAnsi="Times New Roman" w:cs="Times New Roman"/>
          <w:sz w:val="24"/>
          <w:szCs w:val="24"/>
          <w:lang w:val="en-US"/>
        </w:rPr>
        <w:t xml:space="preserve"> </w:t>
      </w:r>
      <w:r w:rsidRPr="00EB731C">
        <w:rPr>
          <w:rFonts w:ascii="Times New Roman" w:hAnsi="Times New Roman" w:cs="Times New Roman"/>
          <w:i/>
          <w:sz w:val="24"/>
          <w:szCs w:val="24"/>
          <w:lang w:val="en-US"/>
        </w:rPr>
        <w:t>Color Doppler sonographic appearance of renal perforating vessels in subjects with normal and impaired renal function</w:t>
      </w:r>
      <w:r w:rsidRPr="00EB731C">
        <w:rPr>
          <w:rFonts w:ascii="Times New Roman" w:hAnsi="Times New Roman" w:cs="Times New Roman"/>
          <w:sz w:val="24"/>
          <w:szCs w:val="24"/>
          <w:lang w:val="en-US"/>
        </w:rPr>
        <w:t>. Journal of Clinical Ultrasound. 2000; 28 (6): 267-276</w:t>
      </w:r>
    </w:p>
    <w:p w14:paraId="37F3F0A5" w14:textId="77777777" w:rsidR="00F567AD"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18. </w:t>
      </w:r>
      <w:proofErr w:type="spellStart"/>
      <w:r w:rsidRPr="00EB731C">
        <w:rPr>
          <w:rFonts w:ascii="Times New Roman" w:hAnsi="Times New Roman" w:cs="Times New Roman"/>
          <w:sz w:val="24"/>
          <w:szCs w:val="24"/>
          <w:lang w:val="en-US"/>
        </w:rPr>
        <w:t>Kozlova</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E.Yu</w:t>
      </w:r>
      <w:proofErr w:type="spellEnd"/>
      <w:r w:rsidRPr="00EB731C">
        <w:rPr>
          <w:rFonts w:ascii="Times New Roman" w:hAnsi="Times New Roman" w:cs="Times New Roman"/>
          <w:sz w:val="24"/>
          <w:szCs w:val="24"/>
          <w:lang w:val="en-US"/>
        </w:rPr>
        <w:t xml:space="preserve">. </w:t>
      </w:r>
      <w:r w:rsidRPr="00EB731C">
        <w:rPr>
          <w:rFonts w:ascii="Times New Roman" w:hAnsi="Times New Roman" w:cs="Times New Roman"/>
          <w:i/>
          <w:sz w:val="24"/>
          <w:szCs w:val="24"/>
          <w:lang w:val="en-US"/>
        </w:rPr>
        <w:t>Features of the structural and functional state of the kidneys in adolescent children with obesity:</w:t>
      </w:r>
      <w:r w:rsidR="00173D6D" w:rsidRPr="00EB731C">
        <w:rPr>
          <w:rFonts w:ascii="Times New Roman" w:hAnsi="Times New Roman" w:cs="Times New Roman"/>
          <w:sz w:val="24"/>
          <w:szCs w:val="24"/>
          <w:lang w:val="en-US"/>
        </w:rPr>
        <w:t xml:space="preserve"> dissertation PhD,</w:t>
      </w:r>
      <w:r w:rsidRPr="00EB731C">
        <w:rPr>
          <w:rFonts w:ascii="Times New Roman" w:hAnsi="Times New Roman" w:cs="Times New Roman"/>
          <w:sz w:val="24"/>
          <w:szCs w:val="24"/>
          <w:lang w:val="en-US"/>
        </w:rPr>
        <w:t xml:space="preserve"> Sciences: 14.01.08. </w:t>
      </w:r>
      <w:r w:rsidR="00173D6D" w:rsidRPr="00EB731C">
        <w:rPr>
          <w:rFonts w:ascii="Times New Roman" w:hAnsi="Times New Roman" w:cs="Times New Roman"/>
          <w:sz w:val="24"/>
          <w:szCs w:val="24"/>
          <w:lang w:val="en-US"/>
        </w:rPr>
        <w:t xml:space="preserve">Smolensk State Medical </w:t>
      </w:r>
      <w:r w:rsidRPr="00EB731C">
        <w:rPr>
          <w:rFonts w:ascii="Times New Roman" w:hAnsi="Times New Roman" w:cs="Times New Roman"/>
          <w:sz w:val="24"/>
          <w:szCs w:val="24"/>
          <w:lang w:val="en-US"/>
        </w:rPr>
        <w:t>University, 2018</w:t>
      </w:r>
      <w:r w:rsidR="00173D6D" w:rsidRPr="00EB731C">
        <w:rPr>
          <w:rFonts w:ascii="Times New Roman" w:hAnsi="Times New Roman" w:cs="Times New Roman"/>
          <w:sz w:val="24"/>
          <w:szCs w:val="24"/>
          <w:lang w:val="en-US"/>
        </w:rPr>
        <w:t xml:space="preserve">: </w:t>
      </w:r>
      <w:r w:rsidRPr="00EB731C">
        <w:rPr>
          <w:rFonts w:ascii="Times New Roman" w:hAnsi="Times New Roman" w:cs="Times New Roman"/>
          <w:sz w:val="24"/>
          <w:szCs w:val="24"/>
          <w:lang w:val="en-US"/>
        </w:rPr>
        <w:t>147</w:t>
      </w:r>
      <w:r w:rsidR="00173D6D" w:rsidRPr="00EB731C">
        <w:rPr>
          <w:rFonts w:ascii="Times New Roman" w:hAnsi="Times New Roman" w:cs="Times New Roman"/>
          <w:sz w:val="24"/>
          <w:szCs w:val="24"/>
          <w:lang w:val="en-US"/>
        </w:rPr>
        <w:t xml:space="preserve"> </w:t>
      </w:r>
      <w:r w:rsidR="00173D6D" w:rsidRPr="00EB731C">
        <w:rPr>
          <w:rFonts w:ascii="Times New Roman" w:eastAsia="Times New Roman" w:hAnsi="Times New Roman" w:cs="Times New Roman"/>
          <w:sz w:val="24"/>
          <w:szCs w:val="24"/>
          <w:lang w:val="en-US" w:eastAsia="ru-RU"/>
        </w:rPr>
        <w:t xml:space="preserve">(In Russian) </w:t>
      </w:r>
    </w:p>
    <w:p w14:paraId="2463BB17" w14:textId="77777777" w:rsidR="00F567AD"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19. Michele </w:t>
      </w:r>
      <w:proofErr w:type="spellStart"/>
      <w:r w:rsidRPr="00EB731C">
        <w:rPr>
          <w:rFonts w:ascii="Times New Roman" w:hAnsi="Times New Roman" w:cs="Times New Roman"/>
          <w:sz w:val="24"/>
          <w:szCs w:val="24"/>
          <w:lang w:val="en-US"/>
        </w:rPr>
        <w:t>Bertolotto</w:t>
      </w:r>
      <w:proofErr w:type="spellEnd"/>
      <w:r w:rsidRPr="00EB731C">
        <w:rPr>
          <w:rFonts w:ascii="Times New Roman" w:hAnsi="Times New Roman" w:cs="Times New Roman"/>
          <w:sz w:val="24"/>
          <w:szCs w:val="24"/>
          <w:lang w:val="en-US"/>
        </w:rPr>
        <w:t xml:space="preserve">, Orlando Catalano. </w:t>
      </w:r>
      <w:r w:rsidRPr="00EB731C">
        <w:rPr>
          <w:rFonts w:ascii="Times New Roman" w:hAnsi="Times New Roman" w:cs="Times New Roman"/>
          <w:i/>
          <w:sz w:val="24"/>
          <w:szCs w:val="24"/>
          <w:lang w:val="en-US"/>
        </w:rPr>
        <w:t>Contrast-enhanced ultrasound examination: p</w:t>
      </w:r>
      <w:r w:rsidR="00F567AD" w:rsidRPr="00EB731C">
        <w:rPr>
          <w:rFonts w:ascii="Times New Roman" w:hAnsi="Times New Roman" w:cs="Times New Roman"/>
          <w:i/>
          <w:sz w:val="24"/>
          <w:szCs w:val="24"/>
          <w:lang w:val="en-US"/>
        </w:rPr>
        <w:t>ast, present, future.</w:t>
      </w:r>
      <w:r w:rsidR="00F567AD" w:rsidRPr="00EB731C">
        <w:rPr>
          <w:rFonts w:ascii="Times New Roman" w:hAnsi="Times New Roman" w:cs="Times New Roman"/>
          <w:sz w:val="24"/>
          <w:szCs w:val="24"/>
          <w:lang w:val="en-US"/>
        </w:rPr>
        <w:t xml:space="preserve"> </w:t>
      </w:r>
      <w:hyperlink r:id="rId37" w:history="1">
        <w:r w:rsidR="00F567AD" w:rsidRPr="00EB731C">
          <w:rPr>
            <w:rStyle w:val="a5"/>
            <w:rFonts w:ascii="Times New Roman" w:hAnsi="Times New Roman" w:cs="Times New Roman"/>
            <w:color w:val="auto"/>
            <w:sz w:val="24"/>
            <w:szCs w:val="24"/>
            <w:u w:val="none"/>
            <w:bdr w:val="none" w:sz="0" w:space="0" w:color="auto" w:frame="1"/>
            <w:lang w:val="en-US"/>
          </w:rPr>
          <w:t>Ultrasound Clinics</w:t>
        </w:r>
      </w:hyperlink>
      <w:r w:rsidR="00F567AD" w:rsidRPr="00EB731C">
        <w:rPr>
          <w:rFonts w:ascii="Times New Roman" w:hAnsi="Times New Roman" w:cs="Times New Roman"/>
          <w:sz w:val="24"/>
          <w:szCs w:val="24"/>
          <w:lang w:val="en-US"/>
        </w:rPr>
        <w:t xml:space="preserve">. 2009; 4 (3): 339-367. </w:t>
      </w:r>
      <w:proofErr w:type="spellStart"/>
      <w:r w:rsidR="00F567AD" w:rsidRPr="00EB731C">
        <w:rPr>
          <w:rFonts w:ascii="Times New Roman" w:hAnsi="Times New Roman" w:cs="Times New Roman"/>
          <w:sz w:val="24"/>
          <w:szCs w:val="24"/>
          <w:lang w:val="en-US"/>
        </w:rPr>
        <w:t>doi</w:t>
      </w:r>
      <w:proofErr w:type="spellEnd"/>
      <w:r w:rsidR="00F567AD" w:rsidRPr="00EB731C">
        <w:rPr>
          <w:rFonts w:ascii="Times New Roman" w:hAnsi="Times New Roman" w:cs="Times New Roman"/>
          <w:sz w:val="24"/>
          <w:szCs w:val="24"/>
          <w:lang w:val="en-US"/>
        </w:rPr>
        <w:t>: </w:t>
      </w:r>
      <w:hyperlink r:id="rId38" w:tgtFrame="_blank" w:history="1">
        <w:r w:rsidR="00F567AD" w:rsidRPr="00EB731C">
          <w:rPr>
            <w:rStyle w:val="a5"/>
            <w:rFonts w:ascii="Times New Roman" w:hAnsi="Times New Roman" w:cs="Times New Roman"/>
            <w:color w:val="auto"/>
            <w:sz w:val="24"/>
            <w:szCs w:val="24"/>
            <w:u w:val="none"/>
            <w:bdr w:val="none" w:sz="0" w:space="0" w:color="auto" w:frame="1"/>
            <w:lang w:val="en-US"/>
          </w:rPr>
          <w:t>10.1016/j.cult.2009.10.011</w:t>
        </w:r>
      </w:hyperlink>
    </w:p>
    <w:p w14:paraId="210D3055" w14:textId="77777777" w:rsidR="00E149B5"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20. Sidhu P.S., </w:t>
      </w:r>
      <w:proofErr w:type="spellStart"/>
      <w:r w:rsidRPr="00EB731C">
        <w:rPr>
          <w:rFonts w:ascii="Times New Roman" w:hAnsi="Times New Roman" w:cs="Times New Roman"/>
          <w:sz w:val="24"/>
          <w:szCs w:val="24"/>
          <w:lang w:val="en-US"/>
        </w:rPr>
        <w:t>Cantisani</w:t>
      </w:r>
      <w:proofErr w:type="spellEnd"/>
      <w:r w:rsidRPr="00EB731C">
        <w:rPr>
          <w:rFonts w:ascii="Times New Roman" w:hAnsi="Times New Roman" w:cs="Times New Roman"/>
          <w:sz w:val="24"/>
          <w:szCs w:val="24"/>
          <w:lang w:val="en-US"/>
        </w:rPr>
        <w:t xml:space="preserve"> V., Dietrich C.F., </w:t>
      </w:r>
      <w:proofErr w:type="spellStart"/>
      <w:r w:rsidRPr="00EB731C">
        <w:rPr>
          <w:rFonts w:ascii="Times New Roman" w:hAnsi="Times New Roman" w:cs="Times New Roman"/>
          <w:sz w:val="24"/>
          <w:szCs w:val="24"/>
          <w:lang w:val="en-US"/>
        </w:rPr>
        <w:t>Gilja</w:t>
      </w:r>
      <w:proofErr w:type="spellEnd"/>
      <w:r w:rsidRPr="00EB731C">
        <w:rPr>
          <w:rFonts w:ascii="Times New Roman" w:hAnsi="Times New Roman" w:cs="Times New Roman"/>
          <w:sz w:val="24"/>
          <w:szCs w:val="24"/>
          <w:lang w:val="en-US"/>
        </w:rPr>
        <w:t xml:space="preserve"> O.H., </w:t>
      </w:r>
      <w:proofErr w:type="spellStart"/>
      <w:r w:rsidRPr="00EB731C">
        <w:rPr>
          <w:rFonts w:ascii="Times New Roman" w:hAnsi="Times New Roman" w:cs="Times New Roman"/>
          <w:sz w:val="24"/>
          <w:szCs w:val="24"/>
          <w:lang w:val="en-US"/>
        </w:rPr>
        <w:t>Saftoiu</w:t>
      </w:r>
      <w:proofErr w:type="spellEnd"/>
      <w:r w:rsidRPr="00EB731C">
        <w:rPr>
          <w:rFonts w:ascii="Times New Roman" w:hAnsi="Times New Roman" w:cs="Times New Roman"/>
          <w:sz w:val="24"/>
          <w:szCs w:val="24"/>
          <w:lang w:val="en-US"/>
        </w:rPr>
        <w:t xml:space="preserve"> A., Bartels E. et al. </w:t>
      </w:r>
      <w:r w:rsidRPr="00EB731C">
        <w:rPr>
          <w:rFonts w:ascii="Times New Roman" w:hAnsi="Times New Roman" w:cs="Times New Roman"/>
          <w:i/>
          <w:sz w:val="24"/>
          <w:szCs w:val="24"/>
          <w:lang w:val="en-US"/>
        </w:rPr>
        <w:t xml:space="preserve">The EFSUMB guidelines and recommendations for the clinical practice of contrast-enhanced ultrasound </w:t>
      </w:r>
      <w:r w:rsidRPr="00EB731C">
        <w:rPr>
          <w:rFonts w:ascii="Times New Roman" w:hAnsi="Times New Roman" w:cs="Times New Roman"/>
          <w:i/>
          <w:sz w:val="24"/>
          <w:szCs w:val="24"/>
          <w:lang w:val="en-US"/>
        </w:rPr>
        <w:lastRenderedPageBreak/>
        <w:t>(CEUS) in non-hepatic applications: update 2017 (long version)</w:t>
      </w:r>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Ultraschall</w:t>
      </w:r>
      <w:proofErr w:type="spellEnd"/>
      <w:r w:rsidRPr="00EB731C">
        <w:rPr>
          <w:rFonts w:ascii="Times New Roman" w:hAnsi="Times New Roman" w:cs="Times New Roman"/>
          <w:sz w:val="24"/>
          <w:szCs w:val="24"/>
          <w:lang w:val="en-US"/>
        </w:rPr>
        <w:t xml:space="preserve"> Med. 2018; 39 (2): e2 – e44. </w:t>
      </w:r>
      <w:proofErr w:type="spellStart"/>
      <w:r w:rsidRPr="00EB731C">
        <w:rPr>
          <w:rFonts w:ascii="Times New Roman" w:hAnsi="Times New Roman" w:cs="Times New Roman"/>
          <w:sz w:val="24"/>
          <w:szCs w:val="24"/>
          <w:lang w:val="en-US"/>
        </w:rPr>
        <w:t>doi</w:t>
      </w:r>
      <w:proofErr w:type="spellEnd"/>
      <w:r w:rsidRPr="00EB731C">
        <w:rPr>
          <w:rFonts w:ascii="Times New Roman" w:hAnsi="Times New Roman" w:cs="Times New Roman"/>
          <w:sz w:val="24"/>
          <w:szCs w:val="24"/>
          <w:lang w:val="en-US"/>
        </w:rPr>
        <w:t>: 10.1055 / a-0586-1107</w:t>
      </w:r>
    </w:p>
    <w:p w14:paraId="1203F197" w14:textId="77777777" w:rsidR="00290389" w:rsidRPr="00EB731C" w:rsidRDefault="00E149B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21. Anna L. Emanuel, Rick I. Meijer, Erik van </w:t>
      </w:r>
      <w:proofErr w:type="spellStart"/>
      <w:r w:rsidRPr="00EB731C">
        <w:rPr>
          <w:rFonts w:ascii="Times New Roman" w:hAnsi="Times New Roman" w:cs="Times New Roman"/>
          <w:sz w:val="24"/>
          <w:szCs w:val="24"/>
          <w:lang w:val="en-US"/>
        </w:rPr>
        <w:t>Poelgeest</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Pien</w:t>
      </w:r>
      <w:proofErr w:type="spellEnd"/>
      <w:r w:rsidRPr="00EB731C">
        <w:rPr>
          <w:rFonts w:ascii="Times New Roman" w:hAnsi="Times New Roman" w:cs="Times New Roman"/>
          <w:sz w:val="24"/>
          <w:szCs w:val="24"/>
          <w:lang w:val="en-US"/>
        </w:rPr>
        <w:t xml:space="preserve"> Spoor, Erik H. </w:t>
      </w:r>
      <w:proofErr w:type="spellStart"/>
      <w:r w:rsidRPr="00EB731C">
        <w:rPr>
          <w:rFonts w:ascii="Times New Roman" w:hAnsi="Times New Roman" w:cs="Times New Roman"/>
          <w:sz w:val="24"/>
          <w:szCs w:val="24"/>
          <w:lang w:val="en-US"/>
        </w:rPr>
        <w:t>Serné</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Etto</w:t>
      </w:r>
      <w:proofErr w:type="spellEnd"/>
      <w:r w:rsidRPr="00EB731C">
        <w:rPr>
          <w:rFonts w:ascii="Times New Roman" w:hAnsi="Times New Roman" w:cs="Times New Roman"/>
          <w:sz w:val="24"/>
          <w:szCs w:val="24"/>
          <w:lang w:val="en-US"/>
        </w:rPr>
        <w:t xml:space="preserve"> C. </w:t>
      </w:r>
      <w:proofErr w:type="spellStart"/>
      <w:r w:rsidRPr="00EB731C">
        <w:rPr>
          <w:rFonts w:ascii="Times New Roman" w:hAnsi="Times New Roman" w:cs="Times New Roman"/>
          <w:sz w:val="24"/>
          <w:szCs w:val="24"/>
          <w:lang w:val="en-US"/>
        </w:rPr>
        <w:t>Eringa</w:t>
      </w:r>
      <w:proofErr w:type="spellEnd"/>
      <w:r w:rsidRPr="00EB731C">
        <w:rPr>
          <w:rFonts w:ascii="Times New Roman" w:hAnsi="Times New Roman" w:cs="Times New Roman"/>
          <w:i/>
          <w:sz w:val="24"/>
          <w:szCs w:val="24"/>
          <w:lang w:val="en-US"/>
        </w:rPr>
        <w:t>. Contrast-enhanced ultrasound for quantification of tissue perfusion in humans.</w:t>
      </w:r>
      <w:r w:rsidRPr="00EB731C">
        <w:rPr>
          <w:rFonts w:ascii="Times New Roman" w:hAnsi="Times New Roman" w:cs="Times New Roman"/>
          <w:sz w:val="24"/>
          <w:szCs w:val="24"/>
          <w:lang w:val="en-US"/>
        </w:rPr>
        <w:t xml:space="preserve"> 2020; 27 (1): e12588. </w:t>
      </w:r>
      <w:proofErr w:type="spellStart"/>
      <w:r w:rsidRPr="00EB731C">
        <w:rPr>
          <w:rFonts w:ascii="Times New Roman" w:hAnsi="Times New Roman" w:cs="Times New Roman"/>
          <w:sz w:val="24"/>
          <w:szCs w:val="24"/>
          <w:lang w:val="en-US"/>
        </w:rPr>
        <w:t>doi</w:t>
      </w:r>
      <w:proofErr w:type="spellEnd"/>
      <w:r w:rsidRPr="00EB731C">
        <w:rPr>
          <w:rFonts w:ascii="Times New Roman" w:hAnsi="Times New Roman" w:cs="Times New Roman"/>
          <w:sz w:val="24"/>
          <w:szCs w:val="24"/>
          <w:lang w:val="en-US"/>
        </w:rPr>
        <w:t>: 10.1111 / micc.12588</w:t>
      </w:r>
    </w:p>
    <w:p w14:paraId="5AF793FF" w14:textId="77777777" w:rsidR="007D3615" w:rsidRPr="00EB731C" w:rsidRDefault="007D3615" w:rsidP="008E7A42">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Style w:val="citation-doi"/>
          <w:rFonts w:ascii="Times New Roman" w:hAnsi="Times New Roman" w:cs="Times New Roman"/>
          <w:sz w:val="24"/>
          <w:szCs w:val="24"/>
          <w:shd w:val="clear" w:color="auto" w:fill="FFFFFF"/>
          <w:lang w:val="en-US"/>
        </w:rPr>
        <w:t xml:space="preserve">22. </w:t>
      </w:r>
      <w:r w:rsidRPr="00EB731C">
        <w:rPr>
          <w:rFonts w:ascii="Times New Roman" w:hAnsi="Times New Roman" w:cs="Times New Roman"/>
          <w:sz w:val="24"/>
          <w:szCs w:val="24"/>
          <w:lang w:val="en-US"/>
        </w:rPr>
        <w:t xml:space="preserve">Yoon HE, Kim DW, Kim D, Kim Y, Shin SJ, Shin YR. </w:t>
      </w:r>
      <w:r w:rsidRPr="00EB731C">
        <w:rPr>
          <w:rFonts w:ascii="Times New Roman" w:hAnsi="Times New Roman" w:cs="Times New Roman"/>
          <w:i/>
          <w:sz w:val="24"/>
          <w:szCs w:val="24"/>
          <w:lang w:val="en-US"/>
        </w:rPr>
        <w:t>A pilot trial to evaluate the clinical usefulness of contrast-enhanced ultrasound in predicting renal outcomes in patients with acute kidney injury</w:t>
      </w:r>
      <w:r w:rsidRPr="00EB731C">
        <w:rPr>
          <w:rFonts w:ascii="Times New Roman" w:hAnsi="Times New Roman" w:cs="Times New Roman"/>
          <w:sz w:val="24"/>
          <w:szCs w:val="24"/>
          <w:lang w:val="en-US"/>
        </w:rPr>
        <w:t xml:space="preserve">. 2020, </w:t>
      </w:r>
      <w:proofErr w:type="spellStart"/>
      <w:r w:rsidRPr="00EB731C">
        <w:rPr>
          <w:rFonts w:ascii="Times New Roman" w:hAnsi="Times New Roman" w:cs="Times New Roman"/>
          <w:sz w:val="24"/>
          <w:szCs w:val="24"/>
          <w:lang w:val="en-US"/>
        </w:rPr>
        <w:t>PLoS</w:t>
      </w:r>
      <w:proofErr w:type="spellEnd"/>
      <w:r w:rsidRPr="00EB731C">
        <w:rPr>
          <w:rFonts w:ascii="Times New Roman" w:hAnsi="Times New Roman" w:cs="Times New Roman"/>
          <w:sz w:val="24"/>
          <w:szCs w:val="24"/>
          <w:lang w:val="en-US"/>
        </w:rPr>
        <w:t xml:space="preserve"> ONE 15(6): e0235130. </w:t>
      </w:r>
      <w:hyperlink r:id="rId39" w:history="1">
        <w:r w:rsidRPr="00EB731C">
          <w:rPr>
            <w:rStyle w:val="a5"/>
            <w:rFonts w:ascii="Times New Roman" w:hAnsi="Times New Roman" w:cs="Times New Roman"/>
            <w:color w:val="auto"/>
            <w:sz w:val="24"/>
            <w:szCs w:val="24"/>
            <w:u w:val="none"/>
            <w:lang w:val="en-US"/>
          </w:rPr>
          <w:t>https://doi.org/10.1371/journal</w:t>
        </w:r>
      </w:hyperlink>
      <w:r w:rsidRPr="00EB731C">
        <w:rPr>
          <w:rFonts w:ascii="Times New Roman" w:hAnsi="Times New Roman" w:cs="Times New Roman"/>
          <w:sz w:val="24"/>
          <w:szCs w:val="24"/>
          <w:lang w:val="en-US"/>
        </w:rPr>
        <w:t>. pone.0235130</w:t>
      </w:r>
    </w:p>
    <w:p w14:paraId="1280A1F7" w14:textId="6D0EE214" w:rsidR="00991592" w:rsidRPr="00EB731C" w:rsidRDefault="00991592" w:rsidP="008E7A42">
      <w:pPr>
        <w:pStyle w:val="HTML"/>
        <w:spacing w:line="360" w:lineRule="auto"/>
        <w:ind w:left="-142"/>
        <w:jc w:val="both"/>
        <w:rPr>
          <w:rFonts w:ascii="Times New Roman" w:hAnsi="Times New Roman" w:cs="Times New Roman"/>
          <w:sz w:val="24"/>
          <w:szCs w:val="24"/>
          <w:lang w:val="en-US"/>
        </w:rPr>
      </w:pPr>
      <w:r w:rsidRPr="00EB731C">
        <w:rPr>
          <w:rFonts w:ascii="Times New Roman" w:hAnsi="Times New Roman" w:cs="Times New Roman"/>
          <w:bCs/>
          <w:sz w:val="24"/>
          <w:szCs w:val="24"/>
          <w:lang w:val="en-US"/>
        </w:rPr>
        <w:t>23</w:t>
      </w:r>
      <w:r w:rsidRPr="00EB731C">
        <w:rPr>
          <w:rFonts w:ascii="Times New Roman" w:hAnsi="Times New Roman" w:cs="Times New Roman"/>
          <w:b/>
          <w:bCs/>
          <w:sz w:val="24"/>
          <w:szCs w:val="24"/>
          <w:lang w:val="en-US"/>
        </w:rPr>
        <w:t xml:space="preserve">. </w:t>
      </w:r>
      <w:proofErr w:type="spellStart"/>
      <w:r w:rsidRPr="00EB731C">
        <w:rPr>
          <w:rFonts w:ascii="Times New Roman" w:hAnsi="Times New Roman" w:cs="Times New Roman"/>
          <w:sz w:val="24"/>
          <w:szCs w:val="24"/>
          <w:lang w:val="en-US"/>
        </w:rPr>
        <w:t>Postnov</w:t>
      </w:r>
      <w:proofErr w:type="spellEnd"/>
      <w:r w:rsidRPr="00EB731C">
        <w:rPr>
          <w:rFonts w:ascii="Times New Roman" w:hAnsi="Times New Roman" w:cs="Times New Roman"/>
          <w:sz w:val="24"/>
          <w:szCs w:val="24"/>
          <w:lang w:val="en-US"/>
        </w:rPr>
        <w:t xml:space="preserve"> DE, </w:t>
      </w:r>
      <w:proofErr w:type="spellStart"/>
      <w:r w:rsidRPr="00EB731C">
        <w:rPr>
          <w:rFonts w:ascii="Times New Roman" w:hAnsi="Times New Roman" w:cs="Times New Roman"/>
          <w:sz w:val="24"/>
          <w:szCs w:val="24"/>
          <w:lang w:val="en-US"/>
        </w:rPr>
        <w:t>Shishkin</w:t>
      </w:r>
      <w:proofErr w:type="spellEnd"/>
      <w:r w:rsidRPr="00EB731C">
        <w:rPr>
          <w:rFonts w:ascii="Times New Roman" w:hAnsi="Times New Roman" w:cs="Times New Roman"/>
          <w:sz w:val="24"/>
          <w:szCs w:val="24"/>
          <w:lang w:val="en-US"/>
        </w:rPr>
        <w:t xml:space="preserve"> AV, </w:t>
      </w:r>
      <w:proofErr w:type="spellStart"/>
      <w:r w:rsidRPr="00EB731C">
        <w:rPr>
          <w:rFonts w:ascii="Times New Roman" w:hAnsi="Times New Roman" w:cs="Times New Roman"/>
          <w:sz w:val="24"/>
          <w:szCs w:val="24"/>
          <w:lang w:val="en-US"/>
        </w:rPr>
        <w:t>Shcherbakov</w:t>
      </w:r>
      <w:proofErr w:type="spellEnd"/>
      <w:r w:rsidRPr="00EB731C">
        <w:rPr>
          <w:rFonts w:ascii="Times New Roman" w:hAnsi="Times New Roman" w:cs="Times New Roman"/>
          <w:sz w:val="24"/>
          <w:szCs w:val="24"/>
          <w:lang w:val="en-US"/>
        </w:rPr>
        <w:t xml:space="preserve"> PA. </w:t>
      </w:r>
      <w:r w:rsidRPr="00EB731C">
        <w:rPr>
          <w:rFonts w:ascii="Times New Roman" w:hAnsi="Times New Roman" w:cs="Times New Roman"/>
          <w:bCs/>
          <w:sz w:val="24"/>
          <w:szCs w:val="24"/>
          <w:lang w:val="en-US"/>
        </w:rPr>
        <w:t xml:space="preserve">Nonlinear effects in ensembles of oscillators with resource distribution coupling. Part 1: Dynamical regimes of blood flow autoregulation in vascular nephron tree. </w:t>
      </w:r>
      <w:r w:rsidRPr="00EB731C">
        <w:rPr>
          <w:rFonts w:ascii="Times New Roman" w:hAnsi="Times New Roman" w:cs="Times New Roman"/>
          <w:sz w:val="24"/>
          <w:szCs w:val="24"/>
          <w:lang w:val="en"/>
        </w:rPr>
        <w:t xml:space="preserve">// </w:t>
      </w:r>
      <w:proofErr w:type="spellStart"/>
      <w:r w:rsidRPr="00EB731C">
        <w:rPr>
          <w:rFonts w:ascii="Times New Roman" w:hAnsi="Times New Roman" w:cs="Times New Roman"/>
          <w:sz w:val="24"/>
          <w:szCs w:val="24"/>
          <w:lang w:val="en"/>
        </w:rPr>
        <w:t>Izvestiya</w:t>
      </w:r>
      <w:proofErr w:type="spellEnd"/>
      <w:r w:rsidRPr="00EB731C">
        <w:rPr>
          <w:rFonts w:ascii="Times New Roman" w:hAnsi="Times New Roman" w:cs="Times New Roman"/>
          <w:sz w:val="24"/>
          <w:szCs w:val="24"/>
          <w:lang w:val="en"/>
        </w:rPr>
        <w:t xml:space="preserve"> </w:t>
      </w:r>
      <w:proofErr w:type="spellStart"/>
      <w:r w:rsidRPr="00EB731C">
        <w:rPr>
          <w:rFonts w:ascii="Times New Roman" w:hAnsi="Times New Roman" w:cs="Times New Roman"/>
          <w:sz w:val="24"/>
          <w:szCs w:val="24"/>
          <w:lang w:val="en"/>
        </w:rPr>
        <w:t>Vuzov</w:t>
      </w:r>
      <w:proofErr w:type="spellEnd"/>
      <w:r w:rsidRPr="00EB731C">
        <w:rPr>
          <w:rFonts w:ascii="Times New Roman" w:hAnsi="Times New Roman" w:cs="Times New Roman"/>
          <w:sz w:val="24"/>
          <w:szCs w:val="24"/>
          <w:lang w:val="en"/>
        </w:rPr>
        <w:t>. HDPE. 2007. No. 5.</w:t>
      </w:r>
    </w:p>
    <w:p w14:paraId="4286AAC8" w14:textId="3C1D9538" w:rsidR="00E744CC" w:rsidRPr="00EB731C" w:rsidRDefault="00E744CC" w:rsidP="008E7A42">
      <w:pPr>
        <w:pStyle w:val="HTML"/>
        <w:spacing w:line="360" w:lineRule="auto"/>
        <w:ind w:left="-142"/>
        <w:rPr>
          <w:rFonts w:ascii="inherit" w:hAnsi="inherit"/>
          <w:sz w:val="24"/>
          <w:szCs w:val="24"/>
          <w:lang w:val="en-US"/>
        </w:rPr>
      </w:pPr>
      <w:r w:rsidRPr="00EB731C">
        <w:rPr>
          <w:rFonts w:ascii="Times New Roman" w:hAnsi="Times New Roman" w:cs="Times New Roman"/>
          <w:sz w:val="24"/>
          <w:szCs w:val="24"/>
          <w:lang w:val="en-US"/>
        </w:rPr>
        <w:t>24.</w:t>
      </w:r>
      <w:r w:rsidR="00F02FC9" w:rsidRPr="00EB731C">
        <w:rPr>
          <w:rFonts w:ascii="Times New Roman" w:hAnsi="Times New Roman" w:cs="Times New Roman"/>
          <w:sz w:val="24"/>
          <w:szCs w:val="24"/>
          <w:lang w:val="en-US"/>
        </w:rPr>
        <w:t xml:space="preserve"> </w:t>
      </w:r>
      <w:r w:rsidR="00F02FC9" w:rsidRPr="00EB731C">
        <w:rPr>
          <w:rFonts w:ascii="inherit" w:hAnsi="inherit"/>
          <w:sz w:val="24"/>
          <w:szCs w:val="24"/>
          <w:lang w:val="en"/>
        </w:rPr>
        <w:t xml:space="preserve">Website of the European Society of </w:t>
      </w:r>
      <w:proofErr w:type="spellStart"/>
      <w:r w:rsidR="00F02FC9" w:rsidRPr="00EB731C">
        <w:rPr>
          <w:rFonts w:ascii="inherit" w:hAnsi="inherit"/>
          <w:sz w:val="24"/>
          <w:szCs w:val="24"/>
          <w:lang w:val="en"/>
        </w:rPr>
        <w:t>Uroradiology</w:t>
      </w:r>
      <w:proofErr w:type="spellEnd"/>
      <w:r w:rsidR="00F02FC9" w:rsidRPr="00EB731C">
        <w:rPr>
          <w:rFonts w:ascii="inherit" w:hAnsi="inherit"/>
          <w:sz w:val="24"/>
          <w:szCs w:val="24"/>
          <w:lang w:val="en-US"/>
        </w:rPr>
        <w:t xml:space="preserve">. </w:t>
      </w:r>
      <w:hyperlink r:id="rId40" w:history="1">
        <w:r w:rsidR="00F02FC9" w:rsidRPr="00EB731C">
          <w:rPr>
            <w:rStyle w:val="a5"/>
            <w:rFonts w:ascii="Times New Roman" w:hAnsi="Times New Roman" w:cs="Times New Roman"/>
            <w:color w:val="auto"/>
            <w:sz w:val="24"/>
            <w:szCs w:val="24"/>
            <w:lang w:val="en-US"/>
          </w:rPr>
          <w:t>http://www.esur.org</w:t>
        </w:r>
      </w:hyperlink>
    </w:p>
    <w:p w14:paraId="1A5010D0" w14:textId="77777777" w:rsidR="0069682E" w:rsidRPr="00EB731C" w:rsidRDefault="00E744CC" w:rsidP="0069682E">
      <w:pPr>
        <w:pStyle w:val="HTML"/>
        <w:spacing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25. </w:t>
      </w:r>
      <w:proofErr w:type="spellStart"/>
      <w:r w:rsidRPr="00EB731C">
        <w:rPr>
          <w:rFonts w:ascii="Times New Roman" w:hAnsi="Times New Roman" w:cs="Times New Roman"/>
          <w:sz w:val="24"/>
          <w:szCs w:val="24"/>
          <w:lang w:val="en-US"/>
        </w:rPr>
        <w:t>Kozlova</w:t>
      </w:r>
      <w:proofErr w:type="spellEnd"/>
      <w:r w:rsidRPr="00EB731C">
        <w:rPr>
          <w:rFonts w:ascii="Times New Roman" w:hAnsi="Times New Roman" w:cs="Times New Roman"/>
          <w:sz w:val="24"/>
          <w:szCs w:val="24"/>
          <w:lang w:val="en-US"/>
        </w:rPr>
        <w:t xml:space="preserve"> </w:t>
      </w:r>
      <w:proofErr w:type="spellStart"/>
      <w:r w:rsidRPr="00EB731C">
        <w:rPr>
          <w:rFonts w:ascii="Times New Roman" w:hAnsi="Times New Roman" w:cs="Times New Roman"/>
          <w:sz w:val="24"/>
          <w:szCs w:val="24"/>
          <w:lang w:val="en-US"/>
        </w:rPr>
        <w:t>E.Yu</w:t>
      </w:r>
      <w:proofErr w:type="spellEnd"/>
      <w:r w:rsidRPr="00EB731C">
        <w:rPr>
          <w:rFonts w:ascii="Times New Roman" w:hAnsi="Times New Roman" w:cs="Times New Roman"/>
          <w:sz w:val="24"/>
          <w:szCs w:val="24"/>
          <w:lang w:val="en-US"/>
        </w:rPr>
        <w:t xml:space="preserve">. </w:t>
      </w:r>
      <w:r w:rsidRPr="00EB731C">
        <w:rPr>
          <w:rFonts w:ascii="Times New Roman" w:hAnsi="Times New Roman" w:cs="Times New Roman"/>
          <w:i/>
          <w:sz w:val="24"/>
          <w:szCs w:val="24"/>
          <w:lang w:val="en-US"/>
        </w:rPr>
        <w:t>Features of the structural and functional state of the kidneys in adolescent children with obesity:</w:t>
      </w:r>
      <w:r w:rsidRPr="00EB731C">
        <w:rPr>
          <w:rFonts w:ascii="Times New Roman" w:hAnsi="Times New Roman" w:cs="Times New Roman"/>
          <w:sz w:val="24"/>
          <w:szCs w:val="24"/>
          <w:lang w:val="en-US"/>
        </w:rPr>
        <w:t xml:space="preserve"> dissertation PhD, Sciences: 14.01.08. Smolensk State Medical University, 2018: 147 (In Russian)</w:t>
      </w:r>
    </w:p>
    <w:p w14:paraId="09565C84" w14:textId="357699C2" w:rsidR="0069682E" w:rsidRPr="00EB731C" w:rsidRDefault="0069682E" w:rsidP="0069682E">
      <w:pPr>
        <w:pStyle w:val="HTML"/>
        <w:spacing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26. </w:t>
      </w:r>
      <w:proofErr w:type="spellStart"/>
      <w:r w:rsidRPr="00EB731C">
        <w:rPr>
          <w:rFonts w:ascii="Times New Roman" w:hAnsi="Times New Roman" w:cs="Times New Roman"/>
          <w:color w:val="202124"/>
          <w:sz w:val="24"/>
          <w:szCs w:val="24"/>
          <w:lang w:val="en"/>
        </w:rPr>
        <w:t>Shestakova</w:t>
      </w:r>
      <w:proofErr w:type="spellEnd"/>
      <w:r w:rsidRPr="00EB731C">
        <w:rPr>
          <w:rFonts w:ascii="Times New Roman" w:hAnsi="Times New Roman" w:cs="Times New Roman"/>
          <w:color w:val="202124"/>
          <w:sz w:val="24"/>
          <w:szCs w:val="24"/>
          <w:lang w:val="en"/>
        </w:rPr>
        <w:t xml:space="preserve"> M.V. Diabetes mellitus and chronic kidney disease: possibilities of prediction, early diagnosis and </w:t>
      </w:r>
      <w:proofErr w:type="spellStart"/>
      <w:r w:rsidRPr="00EB731C">
        <w:rPr>
          <w:rFonts w:ascii="Times New Roman" w:hAnsi="Times New Roman" w:cs="Times New Roman"/>
          <w:color w:val="202124"/>
          <w:sz w:val="24"/>
          <w:szCs w:val="24"/>
          <w:lang w:val="en"/>
        </w:rPr>
        <w:t>nephroprotection</w:t>
      </w:r>
      <w:proofErr w:type="spellEnd"/>
      <w:r w:rsidRPr="00EB731C">
        <w:rPr>
          <w:rFonts w:ascii="Times New Roman" w:hAnsi="Times New Roman" w:cs="Times New Roman"/>
          <w:color w:val="202124"/>
          <w:sz w:val="24"/>
          <w:szCs w:val="24"/>
          <w:lang w:val="en"/>
        </w:rPr>
        <w:t xml:space="preserve"> in the XXI century // Therapeutic archive. - 2016. - No. 6. - P. 84–88</w:t>
      </w:r>
      <w:r w:rsidRPr="00EB731C">
        <w:rPr>
          <w:rFonts w:ascii="Times New Roman" w:hAnsi="Times New Roman" w:cs="Times New Roman"/>
          <w:sz w:val="24"/>
          <w:szCs w:val="24"/>
          <w:lang w:val="en-US"/>
        </w:rPr>
        <w:t>. – DOI: 10.17116/terarkh201688684-88 (In Russian)</w:t>
      </w:r>
    </w:p>
    <w:p w14:paraId="5127EC26" w14:textId="2149B59D" w:rsidR="0069682E" w:rsidRPr="00EB731C" w:rsidRDefault="0069682E" w:rsidP="0069682E">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27. </w:t>
      </w:r>
      <w:proofErr w:type="spellStart"/>
      <w:r w:rsidRPr="00EB731C">
        <w:rPr>
          <w:rFonts w:ascii="Times New Roman" w:hAnsi="Times New Roman" w:cs="Times New Roman"/>
          <w:sz w:val="24"/>
          <w:szCs w:val="24"/>
          <w:lang w:val="en-US"/>
        </w:rPr>
        <w:t>Kittiskulnam</w:t>
      </w:r>
      <w:proofErr w:type="spellEnd"/>
      <w:r w:rsidRPr="00EB731C">
        <w:rPr>
          <w:rFonts w:ascii="Times New Roman" w:hAnsi="Times New Roman" w:cs="Times New Roman"/>
          <w:sz w:val="24"/>
          <w:szCs w:val="24"/>
          <w:lang w:val="en-US"/>
        </w:rPr>
        <w:t xml:space="preserve"> P., </w:t>
      </w:r>
      <w:proofErr w:type="spellStart"/>
      <w:r w:rsidRPr="00EB731C">
        <w:rPr>
          <w:rFonts w:ascii="Times New Roman" w:hAnsi="Times New Roman" w:cs="Times New Roman"/>
          <w:sz w:val="24"/>
          <w:szCs w:val="24"/>
          <w:lang w:val="en-US"/>
        </w:rPr>
        <w:t>Thokanit</w:t>
      </w:r>
      <w:proofErr w:type="spellEnd"/>
      <w:r w:rsidRPr="00EB731C">
        <w:rPr>
          <w:rFonts w:ascii="Times New Roman" w:hAnsi="Times New Roman" w:cs="Times New Roman"/>
          <w:sz w:val="24"/>
          <w:szCs w:val="24"/>
          <w:lang w:val="en-US"/>
        </w:rPr>
        <w:t xml:space="preserve"> N.S., </w:t>
      </w:r>
      <w:proofErr w:type="spellStart"/>
      <w:r w:rsidRPr="00EB731C">
        <w:rPr>
          <w:rFonts w:ascii="Times New Roman" w:hAnsi="Times New Roman" w:cs="Times New Roman"/>
          <w:sz w:val="24"/>
          <w:szCs w:val="24"/>
          <w:lang w:val="en-US"/>
        </w:rPr>
        <w:t>Katavetin</w:t>
      </w:r>
      <w:proofErr w:type="spellEnd"/>
      <w:r w:rsidRPr="00EB731C">
        <w:rPr>
          <w:rFonts w:ascii="Times New Roman" w:hAnsi="Times New Roman" w:cs="Times New Roman"/>
          <w:sz w:val="24"/>
          <w:szCs w:val="24"/>
          <w:lang w:val="en-US"/>
        </w:rPr>
        <w:t xml:space="preserve"> P., et al. The magnitude of obesity and metabolic syndrome among diabetic chronic kidney disease population: A nationwide study // </w:t>
      </w:r>
      <w:proofErr w:type="spellStart"/>
      <w:r w:rsidRPr="00EB731C">
        <w:rPr>
          <w:rFonts w:ascii="Times New Roman" w:hAnsi="Times New Roman" w:cs="Times New Roman"/>
          <w:sz w:val="24"/>
          <w:szCs w:val="24"/>
          <w:lang w:val="en-US"/>
        </w:rPr>
        <w:t>PloS</w:t>
      </w:r>
      <w:proofErr w:type="spellEnd"/>
      <w:r w:rsidRPr="00EB731C">
        <w:rPr>
          <w:rFonts w:ascii="Times New Roman" w:hAnsi="Times New Roman" w:cs="Times New Roman"/>
          <w:sz w:val="24"/>
          <w:szCs w:val="24"/>
          <w:lang w:val="en-US"/>
        </w:rPr>
        <w:t xml:space="preserve"> one. – 2018. – Vol. 13, no. 5. – P. e0196332. – URL: </w:t>
      </w:r>
      <w:hyperlink r:id="rId41" w:history="1">
        <w:r w:rsidRPr="00EB731C">
          <w:rPr>
            <w:rStyle w:val="a5"/>
            <w:rFonts w:ascii="Times New Roman" w:hAnsi="Times New Roman" w:cs="Times New Roman"/>
            <w:sz w:val="24"/>
            <w:szCs w:val="24"/>
            <w:lang w:val="en-US"/>
          </w:rPr>
          <w:t>https://doi.org/10.1371/journal.pone.0196332</w:t>
        </w:r>
      </w:hyperlink>
      <w:r w:rsidRPr="00EB731C">
        <w:rPr>
          <w:rFonts w:ascii="Times New Roman" w:hAnsi="Times New Roman" w:cs="Times New Roman"/>
          <w:sz w:val="24"/>
          <w:szCs w:val="24"/>
          <w:lang w:val="en-US"/>
        </w:rPr>
        <w:t xml:space="preserve">. </w:t>
      </w:r>
    </w:p>
    <w:p w14:paraId="07B75BA5" w14:textId="77777777" w:rsidR="0069682E" w:rsidRPr="00EB731C" w:rsidRDefault="0069682E" w:rsidP="0069682E">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28. Das U., </w:t>
      </w:r>
      <w:proofErr w:type="spellStart"/>
      <w:r w:rsidRPr="00EB731C">
        <w:rPr>
          <w:rFonts w:ascii="Times New Roman" w:hAnsi="Times New Roman" w:cs="Times New Roman"/>
          <w:sz w:val="24"/>
          <w:szCs w:val="24"/>
          <w:lang w:val="en-US"/>
        </w:rPr>
        <w:t>Dakshimurty</w:t>
      </w:r>
      <w:proofErr w:type="spellEnd"/>
      <w:r w:rsidRPr="00EB731C">
        <w:rPr>
          <w:rFonts w:ascii="Times New Roman" w:hAnsi="Times New Roman" w:cs="Times New Roman"/>
          <w:sz w:val="24"/>
          <w:szCs w:val="24"/>
          <w:lang w:val="en-US"/>
        </w:rPr>
        <w:t xml:space="preserve"> K.V., </w:t>
      </w:r>
      <w:proofErr w:type="spellStart"/>
      <w:r w:rsidRPr="00EB731C">
        <w:rPr>
          <w:rFonts w:ascii="Times New Roman" w:hAnsi="Times New Roman" w:cs="Times New Roman"/>
          <w:sz w:val="24"/>
          <w:szCs w:val="24"/>
          <w:lang w:val="en-US"/>
        </w:rPr>
        <w:t>Prayaga</w:t>
      </w:r>
      <w:proofErr w:type="spellEnd"/>
      <w:r w:rsidRPr="00EB731C">
        <w:rPr>
          <w:rFonts w:ascii="Times New Roman" w:hAnsi="Times New Roman" w:cs="Times New Roman"/>
          <w:sz w:val="24"/>
          <w:szCs w:val="24"/>
          <w:lang w:val="en-US"/>
        </w:rPr>
        <w:t xml:space="preserve"> A., </w:t>
      </w:r>
      <w:proofErr w:type="spellStart"/>
      <w:r w:rsidRPr="00EB731C">
        <w:rPr>
          <w:rFonts w:ascii="Times New Roman" w:hAnsi="Times New Roman" w:cs="Times New Roman"/>
          <w:sz w:val="24"/>
          <w:szCs w:val="24"/>
          <w:lang w:val="en-US"/>
        </w:rPr>
        <w:t>Uppin</w:t>
      </w:r>
      <w:proofErr w:type="spellEnd"/>
      <w:r w:rsidRPr="00EB731C">
        <w:rPr>
          <w:rFonts w:ascii="Times New Roman" w:hAnsi="Times New Roman" w:cs="Times New Roman"/>
          <w:sz w:val="24"/>
          <w:szCs w:val="24"/>
          <w:lang w:val="en-US"/>
        </w:rPr>
        <w:t xml:space="preserve"> M.S. Nondiabetic kidney disease in type 2 diabetic patients: A single center experience. </w:t>
      </w:r>
      <w:proofErr w:type="spellStart"/>
      <w:r w:rsidRPr="00EB731C">
        <w:rPr>
          <w:rFonts w:ascii="Times New Roman" w:hAnsi="Times New Roman" w:cs="Times New Roman"/>
          <w:sz w:val="24"/>
          <w:szCs w:val="24"/>
          <w:lang w:val="en-US"/>
        </w:rPr>
        <w:t>IndianJNephrol</w:t>
      </w:r>
      <w:proofErr w:type="spellEnd"/>
      <w:r w:rsidRPr="00EB731C">
        <w:rPr>
          <w:rFonts w:ascii="Times New Roman" w:hAnsi="Times New Roman" w:cs="Times New Roman"/>
          <w:sz w:val="24"/>
          <w:szCs w:val="24"/>
          <w:lang w:val="en-US"/>
        </w:rPr>
        <w:t>. 2012. Sep-Oct. 22 (5). 358-362.</w:t>
      </w:r>
    </w:p>
    <w:p w14:paraId="786B875A" w14:textId="754B3B95" w:rsidR="0069682E" w:rsidRPr="00EB731C" w:rsidRDefault="0069682E" w:rsidP="0069682E">
      <w:pPr>
        <w:autoSpaceDE w:val="0"/>
        <w:autoSpaceDN w:val="0"/>
        <w:adjustRightInd w:val="0"/>
        <w:spacing w:after="0" w:line="360" w:lineRule="auto"/>
        <w:ind w:left="-142"/>
        <w:jc w:val="both"/>
        <w:rPr>
          <w:rFonts w:ascii="Times New Roman" w:hAnsi="Times New Roman" w:cs="Times New Roman"/>
          <w:sz w:val="24"/>
          <w:szCs w:val="24"/>
          <w:lang w:val="en-US"/>
        </w:rPr>
      </w:pPr>
      <w:r w:rsidRPr="00EB731C">
        <w:rPr>
          <w:rFonts w:ascii="Times New Roman" w:hAnsi="Times New Roman" w:cs="Times New Roman"/>
          <w:sz w:val="24"/>
          <w:szCs w:val="24"/>
          <w:lang w:val="en-US"/>
        </w:rPr>
        <w:t xml:space="preserve">29 </w:t>
      </w:r>
      <w:proofErr w:type="spellStart"/>
      <w:r w:rsidRPr="00EB731C">
        <w:rPr>
          <w:rStyle w:val="y2iqfc"/>
          <w:rFonts w:ascii="Times New Roman" w:hAnsi="Times New Roman" w:cs="Times New Roman"/>
          <w:color w:val="202124"/>
          <w:sz w:val="24"/>
          <w:szCs w:val="24"/>
          <w:lang w:val="en"/>
        </w:rPr>
        <w:t>Bikbov</w:t>
      </w:r>
      <w:proofErr w:type="spellEnd"/>
      <w:r w:rsidRPr="00EB731C">
        <w:rPr>
          <w:rStyle w:val="y2iqfc"/>
          <w:rFonts w:ascii="Times New Roman" w:hAnsi="Times New Roman" w:cs="Times New Roman"/>
          <w:color w:val="202124"/>
          <w:sz w:val="24"/>
          <w:szCs w:val="24"/>
          <w:lang w:val="en"/>
        </w:rPr>
        <w:t xml:space="preserve"> B.T., </w:t>
      </w:r>
      <w:proofErr w:type="spellStart"/>
      <w:r w:rsidRPr="00EB731C">
        <w:rPr>
          <w:rStyle w:val="y2iqfc"/>
          <w:rFonts w:ascii="Times New Roman" w:hAnsi="Times New Roman" w:cs="Times New Roman"/>
          <w:color w:val="202124"/>
          <w:sz w:val="24"/>
          <w:szCs w:val="24"/>
          <w:lang w:val="en"/>
        </w:rPr>
        <w:t>Tomilina</w:t>
      </w:r>
      <w:proofErr w:type="spellEnd"/>
      <w:r w:rsidRPr="00EB731C">
        <w:rPr>
          <w:rStyle w:val="y2iqfc"/>
          <w:rFonts w:ascii="Times New Roman" w:hAnsi="Times New Roman" w:cs="Times New Roman"/>
          <w:color w:val="202124"/>
          <w:sz w:val="24"/>
          <w:szCs w:val="24"/>
          <w:lang w:val="en"/>
        </w:rPr>
        <w:t xml:space="preserve"> N.A. Replacement therapy for patients with chronic renal failure in the Russian Federation in 1998–2011. // Nephrology and dialysis. - 2014. - T. 16, No. 1. - P. 11-117</w:t>
      </w:r>
      <w:r w:rsidRPr="00EB731C">
        <w:rPr>
          <w:rFonts w:ascii="Times New Roman" w:hAnsi="Times New Roman" w:cs="Times New Roman"/>
          <w:sz w:val="24"/>
          <w:szCs w:val="24"/>
          <w:lang w:val="en-US"/>
        </w:rPr>
        <w:t xml:space="preserve"> (In Russian)</w:t>
      </w:r>
    </w:p>
    <w:p w14:paraId="3B716C59" w14:textId="22C5C7D1" w:rsidR="0069682E" w:rsidRPr="000A75E6" w:rsidRDefault="009708A9" w:rsidP="008E7A42">
      <w:pPr>
        <w:pStyle w:val="HTML"/>
        <w:spacing w:line="360" w:lineRule="auto"/>
        <w:ind w:left="-142"/>
        <w:jc w:val="both"/>
        <w:rPr>
          <w:rFonts w:ascii="Times New Roman" w:hAnsi="Times New Roman" w:cs="Times New Roman"/>
          <w:b/>
          <w:sz w:val="24"/>
          <w:szCs w:val="24"/>
          <w:lang w:val="en-US"/>
        </w:rPr>
      </w:pPr>
      <w:r w:rsidRPr="00EB731C">
        <w:rPr>
          <w:rFonts w:ascii="Times New Roman" w:hAnsi="Times New Roman" w:cs="Times New Roman"/>
          <w:sz w:val="24"/>
          <w:szCs w:val="24"/>
          <w:lang w:val="en-US"/>
        </w:rPr>
        <w:t xml:space="preserve">30. Sit D., </w:t>
      </w:r>
      <w:proofErr w:type="spellStart"/>
      <w:r w:rsidRPr="00EB731C">
        <w:rPr>
          <w:rFonts w:ascii="Times New Roman" w:hAnsi="Times New Roman" w:cs="Times New Roman"/>
          <w:sz w:val="24"/>
          <w:szCs w:val="24"/>
          <w:lang w:val="en-US"/>
        </w:rPr>
        <w:t>Kadiroglu</w:t>
      </w:r>
      <w:proofErr w:type="spellEnd"/>
      <w:r w:rsidRPr="00EB731C">
        <w:rPr>
          <w:rFonts w:ascii="Times New Roman" w:hAnsi="Times New Roman" w:cs="Times New Roman"/>
          <w:sz w:val="24"/>
          <w:szCs w:val="24"/>
          <w:lang w:val="en-US"/>
        </w:rPr>
        <w:t xml:space="preserve"> A. K., </w:t>
      </w:r>
      <w:proofErr w:type="spellStart"/>
      <w:r w:rsidRPr="00EB731C">
        <w:rPr>
          <w:rFonts w:ascii="Times New Roman" w:hAnsi="Times New Roman" w:cs="Times New Roman"/>
          <w:sz w:val="24"/>
          <w:szCs w:val="24"/>
          <w:lang w:val="en-US"/>
        </w:rPr>
        <w:t>Kayabasi</w:t>
      </w:r>
      <w:proofErr w:type="spellEnd"/>
      <w:r w:rsidRPr="00EB731C">
        <w:rPr>
          <w:rFonts w:ascii="Times New Roman" w:hAnsi="Times New Roman" w:cs="Times New Roman"/>
          <w:sz w:val="24"/>
          <w:szCs w:val="24"/>
          <w:lang w:val="en-US"/>
        </w:rPr>
        <w:t xml:space="preserve"> H., Yilmaz M. E. </w:t>
      </w:r>
      <w:r w:rsidRPr="00EB731C">
        <w:rPr>
          <w:rFonts w:ascii="Times New Roman" w:hAnsi="Times New Roman" w:cs="Times New Roman"/>
          <w:i/>
          <w:sz w:val="24"/>
          <w:szCs w:val="24"/>
          <w:lang w:val="en-US"/>
        </w:rPr>
        <w:t xml:space="preserve">The prevalence of insulin resistance in nondiabetic </w:t>
      </w:r>
      <w:proofErr w:type="spellStart"/>
      <w:r w:rsidRPr="00EB731C">
        <w:rPr>
          <w:rFonts w:ascii="Times New Roman" w:hAnsi="Times New Roman" w:cs="Times New Roman"/>
          <w:i/>
          <w:sz w:val="24"/>
          <w:szCs w:val="24"/>
          <w:lang w:val="en-US"/>
        </w:rPr>
        <w:t>nonobese</w:t>
      </w:r>
      <w:proofErr w:type="spellEnd"/>
      <w:r w:rsidRPr="00EB731C">
        <w:rPr>
          <w:rFonts w:ascii="Times New Roman" w:hAnsi="Times New Roman" w:cs="Times New Roman"/>
          <w:i/>
          <w:sz w:val="24"/>
          <w:szCs w:val="24"/>
          <w:lang w:val="en-US"/>
        </w:rPr>
        <w:t xml:space="preserve"> patients with chronic kidney disease.</w:t>
      </w:r>
      <w:r w:rsidRPr="00EB731C">
        <w:rPr>
          <w:rFonts w:ascii="Times New Roman" w:hAnsi="Times New Roman" w:cs="Times New Roman"/>
          <w:sz w:val="24"/>
          <w:szCs w:val="24"/>
          <w:lang w:val="en-US"/>
        </w:rPr>
        <w:t xml:space="preserve"> Adv. </w:t>
      </w:r>
      <w:proofErr w:type="spellStart"/>
      <w:r w:rsidRPr="00EB731C">
        <w:rPr>
          <w:rFonts w:ascii="Times New Roman" w:hAnsi="Times New Roman" w:cs="Times New Roman"/>
          <w:sz w:val="24"/>
          <w:szCs w:val="24"/>
          <w:lang w:val="en-US"/>
        </w:rPr>
        <w:t>Ther</w:t>
      </w:r>
      <w:proofErr w:type="spellEnd"/>
      <w:r w:rsidRPr="00EB731C">
        <w:rPr>
          <w:rFonts w:ascii="Times New Roman" w:hAnsi="Times New Roman" w:cs="Times New Roman"/>
          <w:sz w:val="24"/>
          <w:szCs w:val="24"/>
          <w:lang w:val="en-US"/>
        </w:rPr>
        <w:t>., 2000; 23 (6): 988–998</w:t>
      </w:r>
    </w:p>
    <w:p w14:paraId="035124A6" w14:textId="6291191C" w:rsidR="007D3615" w:rsidRPr="000A75E6" w:rsidRDefault="007D3615" w:rsidP="008E7A42">
      <w:pPr>
        <w:autoSpaceDE w:val="0"/>
        <w:autoSpaceDN w:val="0"/>
        <w:adjustRightInd w:val="0"/>
        <w:spacing w:after="0" w:line="240" w:lineRule="auto"/>
        <w:ind w:left="-142"/>
        <w:rPr>
          <w:rFonts w:cs="TimesNewRomanPSMT-Bold"/>
          <w:b/>
          <w:bCs/>
          <w:sz w:val="24"/>
          <w:szCs w:val="24"/>
          <w:lang w:val="en-US"/>
        </w:rPr>
      </w:pPr>
    </w:p>
    <w:p w14:paraId="3C57F6FC" w14:textId="77777777" w:rsidR="00290389" w:rsidRPr="000A75E6" w:rsidRDefault="00290389" w:rsidP="008E7A42">
      <w:pPr>
        <w:autoSpaceDE w:val="0"/>
        <w:autoSpaceDN w:val="0"/>
        <w:adjustRightInd w:val="0"/>
        <w:spacing w:after="0" w:line="360" w:lineRule="auto"/>
        <w:ind w:left="-142"/>
        <w:jc w:val="both"/>
        <w:rPr>
          <w:rFonts w:ascii="Times New Roman" w:hAnsi="Times New Roman" w:cs="Times New Roman"/>
          <w:sz w:val="24"/>
          <w:szCs w:val="24"/>
          <w:lang w:val="en-US"/>
        </w:rPr>
      </w:pPr>
    </w:p>
    <w:sectPr w:rsidR="00290389" w:rsidRPr="000A75E6">
      <w:pgSz w:w="11906" w:h="16838"/>
      <w:pgMar w:top="113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7F2460" w16cid:durableId="234AED6C"/>
  <w16cid:commentId w16cid:paraId="00859168" w16cid:durableId="234AED6E"/>
  <w16cid:commentId w16cid:paraId="1F27F06A" w16cid:durableId="234AED6F"/>
  <w16cid:commentId w16cid:paraId="5A3EDDBC" w16cid:durableId="234AED70"/>
  <w16cid:commentId w16cid:paraId="38CD68BA" w16cid:durableId="234AED71"/>
  <w16cid:commentId w16cid:paraId="3B376743" w16cid:durableId="234AED72"/>
  <w16cid:commentId w16cid:paraId="578137F3" w16cid:durableId="234AED73"/>
  <w16cid:commentId w16cid:paraId="134C517A" w16cid:durableId="234AED74"/>
  <w16cid:commentId w16cid:paraId="71DE73E2" w16cid:durableId="234AED75"/>
  <w16cid:commentId w16cid:paraId="7E1098A3" w16cid:durableId="234AED76"/>
  <w16cid:commentId w16cid:paraId="5DBCA903" w16cid:durableId="234AED7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Yu Gothic UI"/>
    <w:panose1 w:val="00000000000000000000"/>
    <w:charset w:val="80"/>
    <w:family w:val="auto"/>
    <w:notTrueType/>
    <w:pitch w:val="default"/>
    <w:sig w:usb0="00000000"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Lato-Regular">
    <w:altName w:val="MS Mincho"/>
    <w:panose1 w:val="00000000000000000000"/>
    <w:charset w:val="80"/>
    <w:family w:val="auto"/>
    <w:notTrueType/>
    <w:pitch w:val="default"/>
    <w:sig w:usb0="00000003" w:usb1="08070000" w:usb2="00000010" w:usb3="00000000" w:csb0="00020001" w:csb1="00000000"/>
  </w:font>
  <w:font w:name="TimesNewRomanPSMT-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E46D2"/>
    <w:multiLevelType w:val="multilevel"/>
    <w:tmpl w:val="55A27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710D34"/>
    <w:multiLevelType w:val="multilevel"/>
    <w:tmpl w:val="6D42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A42AF2"/>
    <w:multiLevelType w:val="multilevel"/>
    <w:tmpl w:val="6870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97682D"/>
    <w:multiLevelType w:val="multilevel"/>
    <w:tmpl w:val="85FA6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A5E"/>
    <w:rsid w:val="000031F4"/>
    <w:rsid w:val="0001106B"/>
    <w:rsid w:val="00014A7B"/>
    <w:rsid w:val="000234E0"/>
    <w:rsid w:val="000355C3"/>
    <w:rsid w:val="00043925"/>
    <w:rsid w:val="000455F6"/>
    <w:rsid w:val="00056BEE"/>
    <w:rsid w:val="0006076C"/>
    <w:rsid w:val="00061BDB"/>
    <w:rsid w:val="000909F0"/>
    <w:rsid w:val="00097AFF"/>
    <w:rsid w:val="000A75E6"/>
    <w:rsid w:val="000B3E73"/>
    <w:rsid w:val="000B49FB"/>
    <w:rsid w:val="000B555E"/>
    <w:rsid w:val="000C2578"/>
    <w:rsid w:val="000C31F7"/>
    <w:rsid w:val="000C6613"/>
    <w:rsid w:val="000E13AA"/>
    <w:rsid w:val="000E7F40"/>
    <w:rsid w:val="000F05C3"/>
    <w:rsid w:val="000F5867"/>
    <w:rsid w:val="000F7DB1"/>
    <w:rsid w:val="0011178B"/>
    <w:rsid w:val="001150F2"/>
    <w:rsid w:val="00121277"/>
    <w:rsid w:val="00125A5E"/>
    <w:rsid w:val="00127459"/>
    <w:rsid w:val="00133B9F"/>
    <w:rsid w:val="0015152A"/>
    <w:rsid w:val="00156194"/>
    <w:rsid w:val="00160153"/>
    <w:rsid w:val="0016780E"/>
    <w:rsid w:val="00172D36"/>
    <w:rsid w:val="00173D6D"/>
    <w:rsid w:val="001764F8"/>
    <w:rsid w:val="0017740C"/>
    <w:rsid w:val="001B1FFC"/>
    <w:rsid w:val="001B2352"/>
    <w:rsid w:val="001D0AE7"/>
    <w:rsid w:val="001E1CBF"/>
    <w:rsid w:val="001F4F2A"/>
    <w:rsid w:val="0020191A"/>
    <w:rsid w:val="002023F4"/>
    <w:rsid w:val="00207439"/>
    <w:rsid w:val="00221D8A"/>
    <w:rsid w:val="00226DF6"/>
    <w:rsid w:val="00233CA3"/>
    <w:rsid w:val="00234362"/>
    <w:rsid w:val="002361DF"/>
    <w:rsid w:val="00241052"/>
    <w:rsid w:val="00243519"/>
    <w:rsid w:val="00247A7F"/>
    <w:rsid w:val="002515F1"/>
    <w:rsid w:val="00254556"/>
    <w:rsid w:val="002665DA"/>
    <w:rsid w:val="00290389"/>
    <w:rsid w:val="00290FC7"/>
    <w:rsid w:val="002B7CBC"/>
    <w:rsid w:val="002D0C33"/>
    <w:rsid w:val="002D4D87"/>
    <w:rsid w:val="002F39B6"/>
    <w:rsid w:val="003059FE"/>
    <w:rsid w:val="00306BD8"/>
    <w:rsid w:val="0032446F"/>
    <w:rsid w:val="00331CBE"/>
    <w:rsid w:val="00332260"/>
    <w:rsid w:val="00344606"/>
    <w:rsid w:val="003476CC"/>
    <w:rsid w:val="00352BF9"/>
    <w:rsid w:val="00352C6B"/>
    <w:rsid w:val="003611B9"/>
    <w:rsid w:val="00361F3E"/>
    <w:rsid w:val="00362652"/>
    <w:rsid w:val="00362DF9"/>
    <w:rsid w:val="003671DF"/>
    <w:rsid w:val="003747A9"/>
    <w:rsid w:val="00396830"/>
    <w:rsid w:val="003B048E"/>
    <w:rsid w:val="003D2D0A"/>
    <w:rsid w:val="003D6D52"/>
    <w:rsid w:val="003D7686"/>
    <w:rsid w:val="003D7E61"/>
    <w:rsid w:val="003F2681"/>
    <w:rsid w:val="003F2748"/>
    <w:rsid w:val="0040697D"/>
    <w:rsid w:val="00420A8F"/>
    <w:rsid w:val="0043429A"/>
    <w:rsid w:val="0044015D"/>
    <w:rsid w:val="00457B95"/>
    <w:rsid w:val="004740D8"/>
    <w:rsid w:val="004771D6"/>
    <w:rsid w:val="00496669"/>
    <w:rsid w:val="004A16A8"/>
    <w:rsid w:val="004A276D"/>
    <w:rsid w:val="004A780D"/>
    <w:rsid w:val="004B09D8"/>
    <w:rsid w:val="004B3582"/>
    <w:rsid w:val="004B62B0"/>
    <w:rsid w:val="004C306E"/>
    <w:rsid w:val="004C60AF"/>
    <w:rsid w:val="004C623E"/>
    <w:rsid w:val="004E2B2C"/>
    <w:rsid w:val="004E6316"/>
    <w:rsid w:val="004E6C81"/>
    <w:rsid w:val="00503C15"/>
    <w:rsid w:val="005579B6"/>
    <w:rsid w:val="00570BEC"/>
    <w:rsid w:val="00572209"/>
    <w:rsid w:val="00576AB2"/>
    <w:rsid w:val="005777D4"/>
    <w:rsid w:val="00592133"/>
    <w:rsid w:val="0059540B"/>
    <w:rsid w:val="005958D7"/>
    <w:rsid w:val="00597C85"/>
    <w:rsid w:val="005A2C62"/>
    <w:rsid w:val="005A2E70"/>
    <w:rsid w:val="005D0B0F"/>
    <w:rsid w:val="005E1552"/>
    <w:rsid w:val="005F014C"/>
    <w:rsid w:val="005F1D05"/>
    <w:rsid w:val="005F545E"/>
    <w:rsid w:val="00611077"/>
    <w:rsid w:val="006141B1"/>
    <w:rsid w:val="00615C18"/>
    <w:rsid w:val="006160F2"/>
    <w:rsid w:val="0062085D"/>
    <w:rsid w:val="006216F8"/>
    <w:rsid w:val="006221F8"/>
    <w:rsid w:val="00635B58"/>
    <w:rsid w:val="006373DB"/>
    <w:rsid w:val="006373FC"/>
    <w:rsid w:val="00644288"/>
    <w:rsid w:val="00660B59"/>
    <w:rsid w:val="006665AF"/>
    <w:rsid w:val="006668A1"/>
    <w:rsid w:val="00672BD9"/>
    <w:rsid w:val="006912CC"/>
    <w:rsid w:val="00694EBA"/>
    <w:rsid w:val="0069682E"/>
    <w:rsid w:val="006A4140"/>
    <w:rsid w:val="006B6C34"/>
    <w:rsid w:val="006C3889"/>
    <w:rsid w:val="006F0477"/>
    <w:rsid w:val="006F08CE"/>
    <w:rsid w:val="006F325F"/>
    <w:rsid w:val="00702BF8"/>
    <w:rsid w:val="00706D75"/>
    <w:rsid w:val="0070798D"/>
    <w:rsid w:val="00713EC2"/>
    <w:rsid w:val="007258EA"/>
    <w:rsid w:val="00733149"/>
    <w:rsid w:val="00737267"/>
    <w:rsid w:val="007475E8"/>
    <w:rsid w:val="0076280B"/>
    <w:rsid w:val="00764502"/>
    <w:rsid w:val="00777AA9"/>
    <w:rsid w:val="00793AAA"/>
    <w:rsid w:val="00796860"/>
    <w:rsid w:val="007B12D4"/>
    <w:rsid w:val="007B5978"/>
    <w:rsid w:val="007C0754"/>
    <w:rsid w:val="007D3615"/>
    <w:rsid w:val="007D70C4"/>
    <w:rsid w:val="007F00EA"/>
    <w:rsid w:val="007F77AC"/>
    <w:rsid w:val="00805532"/>
    <w:rsid w:val="00806DF8"/>
    <w:rsid w:val="008151CB"/>
    <w:rsid w:val="00827698"/>
    <w:rsid w:val="008368C5"/>
    <w:rsid w:val="00841F00"/>
    <w:rsid w:val="00843A5E"/>
    <w:rsid w:val="00854302"/>
    <w:rsid w:val="0086002D"/>
    <w:rsid w:val="008808BB"/>
    <w:rsid w:val="008815AD"/>
    <w:rsid w:val="00891F0F"/>
    <w:rsid w:val="00893026"/>
    <w:rsid w:val="0089403C"/>
    <w:rsid w:val="00897FC1"/>
    <w:rsid w:val="008A209E"/>
    <w:rsid w:val="008A2264"/>
    <w:rsid w:val="008B2CF4"/>
    <w:rsid w:val="008B4AC7"/>
    <w:rsid w:val="008C6DD3"/>
    <w:rsid w:val="008E239F"/>
    <w:rsid w:val="008E7A42"/>
    <w:rsid w:val="008F7A83"/>
    <w:rsid w:val="00903567"/>
    <w:rsid w:val="00905EB2"/>
    <w:rsid w:val="00906005"/>
    <w:rsid w:val="00911F59"/>
    <w:rsid w:val="0091293B"/>
    <w:rsid w:val="00921BB9"/>
    <w:rsid w:val="009337A7"/>
    <w:rsid w:val="009461C7"/>
    <w:rsid w:val="00947D0C"/>
    <w:rsid w:val="00950A66"/>
    <w:rsid w:val="00956E91"/>
    <w:rsid w:val="00962EBB"/>
    <w:rsid w:val="00964FD1"/>
    <w:rsid w:val="009708A9"/>
    <w:rsid w:val="009711D5"/>
    <w:rsid w:val="00973BA1"/>
    <w:rsid w:val="009841B2"/>
    <w:rsid w:val="009845C8"/>
    <w:rsid w:val="00986DAF"/>
    <w:rsid w:val="009901E2"/>
    <w:rsid w:val="00991592"/>
    <w:rsid w:val="009928E6"/>
    <w:rsid w:val="009A6045"/>
    <w:rsid w:val="009E0391"/>
    <w:rsid w:val="009E37A1"/>
    <w:rsid w:val="009E5207"/>
    <w:rsid w:val="009F190D"/>
    <w:rsid w:val="00A02F9E"/>
    <w:rsid w:val="00A14583"/>
    <w:rsid w:val="00A44F7F"/>
    <w:rsid w:val="00A506A9"/>
    <w:rsid w:val="00A57C58"/>
    <w:rsid w:val="00A66807"/>
    <w:rsid w:val="00A777F1"/>
    <w:rsid w:val="00A86220"/>
    <w:rsid w:val="00A92E9F"/>
    <w:rsid w:val="00AA4A8D"/>
    <w:rsid w:val="00AB1BEC"/>
    <w:rsid w:val="00AB55F6"/>
    <w:rsid w:val="00AB784A"/>
    <w:rsid w:val="00AD0AAF"/>
    <w:rsid w:val="00AD62C1"/>
    <w:rsid w:val="00AF06D4"/>
    <w:rsid w:val="00AF2C9C"/>
    <w:rsid w:val="00AF7119"/>
    <w:rsid w:val="00B0257F"/>
    <w:rsid w:val="00B2133C"/>
    <w:rsid w:val="00B225DA"/>
    <w:rsid w:val="00B26635"/>
    <w:rsid w:val="00B27C99"/>
    <w:rsid w:val="00B35B23"/>
    <w:rsid w:val="00B46CF8"/>
    <w:rsid w:val="00B507E1"/>
    <w:rsid w:val="00B533DD"/>
    <w:rsid w:val="00B5435C"/>
    <w:rsid w:val="00B54FB7"/>
    <w:rsid w:val="00B559CD"/>
    <w:rsid w:val="00B662BA"/>
    <w:rsid w:val="00B724C5"/>
    <w:rsid w:val="00B739AC"/>
    <w:rsid w:val="00B770AF"/>
    <w:rsid w:val="00B80282"/>
    <w:rsid w:val="00B872CF"/>
    <w:rsid w:val="00BB3728"/>
    <w:rsid w:val="00BE09D1"/>
    <w:rsid w:val="00BE1733"/>
    <w:rsid w:val="00BE1A30"/>
    <w:rsid w:val="00BE670E"/>
    <w:rsid w:val="00BF5A90"/>
    <w:rsid w:val="00C15FF3"/>
    <w:rsid w:val="00C340FE"/>
    <w:rsid w:val="00C35D67"/>
    <w:rsid w:val="00C637D2"/>
    <w:rsid w:val="00C94127"/>
    <w:rsid w:val="00CA0114"/>
    <w:rsid w:val="00CA6D33"/>
    <w:rsid w:val="00CB1E44"/>
    <w:rsid w:val="00CD303D"/>
    <w:rsid w:val="00CE1466"/>
    <w:rsid w:val="00CE3435"/>
    <w:rsid w:val="00D0293A"/>
    <w:rsid w:val="00D02B96"/>
    <w:rsid w:val="00D03BC3"/>
    <w:rsid w:val="00D071B4"/>
    <w:rsid w:val="00D163B7"/>
    <w:rsid w:val="00D2334E"/>
    <w:rsid w:val="00D33781"/>
    <w:rsid w:val="00D42EA5"/>
    <w:rsid w:val="00D44842"/>
    <w:rsid w:val="00D46D2B"/>
    <w:rsid w:val="00D46EFE"/>
    <w:rsid w:val="00D5126E"/>
    <w:rsid w:val="00D64012"/>
    <w:rsid w:val="00D70629"/>
    <w:rsid w:val="00D7631E"/>
    <w:rsid w:val="00D85844"/>
    <w:rsid w:val="00D93F61"/>
    <w:rsid w:val="00DB68DD"/>
    <w:rsid w:val="00DC3541"/>
    <w:rsid w:val="00DC6222"/>
    <w:rsid w:val="00DD3480"/>
    <w:rsid w:val="00DD616B"/>
    <w:rsid w:val="00DE7F77"/>
    <w:rsid w:val="00DF45AE"/>
    <w:rsid w:val="00DF6E86"/>
    <w:rsid w:val="00E01E76"/>
    <w:rsid w:val="00E0668F"/>
    <w:rsid w:val="00E149B5"/>
    <w:rsid w:val="00E20B01"/>
    <w:rsid w:val="00E26134"/>
    <w:rsid w:val="00E273C2"/>
    <w:rsid w:val="00E27B9A"/>
    <w:rsid w:val="00E35DA7"/>
    <w:rsid w:val="00E509DE"/>
    <w:rsid w:val="00E55F61"/>
    <w:rsid w:val="00E72F71"/>
    <w:rsid w:val="00E744CC"/>
    <w:rsid w:val="00E86328"/>
    <w:rsid w:val="00E8697D"/>
    <w:rsid w:val="00E87E07"/>
    <w:rsid w:val="00E924DF"/>
    <w:rsid w:val="00E969CB"/>
    <w:rsid w:val="00EB26D2"/>
    <w:rsid w:val="00EB731C"/>
    <w:rsid w:val="00EB747D"/>
    <w:rsid w:val="00EC141E"/>
    <w:rsid w:val="00EC43C0"/>
    <w:rsid w:val="00F02FC9"/>
    <w:rsid w:val="00F12C14"/>
    <w:rsid w:val="00F21C54"/>
    <w:rsid w:val="00F362AB"/>
    <w:rsid w:val="00F424E1"/>
    <w:rsid w:val="00F5424F"/>
    <w:rsid w:val="00F567AD"/>
    <w:rsid w:val="00F64298"/>
    <w:rsid w:val="00F70FE0"/>
    <w:rsid w:val="00F900A9"/>
    <w:rsid w:val="00F90533"/>
    <w:rsid w:val="00F947AD"/>
    <w:rsid w:val="00F95676"/>
    <w:rsid w:val="00FA0AF0"/>
    <w:rsid w:val="00FA4F65"/>
    <w:rsid w:val="00FB12A9"/>
    <w:rsid w:val="00FB1B41"/>
    <w:rsid w:val="00FC35CD"/>
    <w:rsid w:val="00FC669C"/>
    <w:rsid w:val="00FD3435"/>
    <w:rsid w:val="00FE5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AF0A6"/>
  <w15:docId w15:val="{37AF1F3A-F647-4882-88AE-9922E443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903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uiPriority w:val="20"/>
    <w:qFormat/>
    <w:rsid w:val="00AA4A8D"/>
    <w:rPr>
      <w:i/>
      <w:iCs/>
    </w:rPr>
  </w:style>
  <w:style w:type="character" w:styleId="a5">
    <w:name w:val="Hyperlink"/>
    <w:basedOn w:val="a0"/>
    <w:uiPriority w:val="99"/>
    <w:unhideWhenUsed/>
    <w:rsid w:val="00160153"/>
    <w:rPr>
      <w:color w:val="0000FF"/>
      <w:u w:val="single"/>
    </w:rPr>
  </w:style>
  <w:style w:type="paragraph" w:styleId="a6">
    <w:name w:val="Normal (Web)"/>
    <w:basedOn w:val="a"/>
    <w:uiPriority w:val="99"/>
    <w:unhideWhenUsed/>
    <w:rsid w:val="00E20B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20B01"/>
    <w:rPr>
      <w:b/>
      <w:bCs/>
    </w:rPr>
  </w:style>
  <w:style w:type="paragraph" w:styleId="a8">
    <w:name w:val="Balloon Text"/>
    <w:basedOn w:val="a"/>
    <w:link w:val="a9"/>
    <w:uiPriority w:val="99"/>
    <w:semiHidden/>
    <w:unhideWhenUsed/>
    <w:rsid w:val="00E20B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0B01"/>
    <w:rPr>
      <w:rFonts w:ascii="Tahoma" w:hAnsi="Tahoma" w:cs="Tahoma"/>
      <w:sz w:val="16"/>
      <w:szCs w:val="16"/>
    </w:rPr>
  </w:style>
  <w:style w:type="paragraph" w:customStyle="1" w:styleId="Default">
    <w:name w:val="Default"/>
    <w:rsid w:val="004C306E"/>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0B3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B3E73"/>
    <w:rPr>
      <w:rFonts w:ascii="Courier New" w:eastAsia="Times New Roman" w:hAnsi="Courier New" w:cs="Courier New"/>
      <w:sz w:val="20"/>
      <w:szCs w:val="20"/>
      <w:lang w:eastAsia="ru-RU"/>
    </w:rPr>
  </w:style>
  <w:style w:type="character" w:customStyle="1" w:styleId="docsum-authors">
    <w:name w:val="docsum-authors"/>
    <w:basedOn w:val="a0"/>
    <w:rsid w:val="00290389"/>
  </w:style>
  <w:style w:type="character" w:customStyle="1" w:styleId="docsum-journal-citation">
    <w:name w:val="docsum-journal-citation"/>
    <w:basedOn w:val="a0"/>
    <w:rsid w:val="00290389"/>
  </w:style>
  <w:style w:type="character" w:customStyle="1" w:styleId="authors-list-item">
    <w:name w:val="authors-list-item"/>
    <w:basedOn w:val="a0"/>
    <w:rsid w:val="00290389"/>
  </w:style>
  <w:style w:type="character" w:customStyle="1" w:styleId="author-sup-separator">
    <w:name w:val="author-sup-separator"/>
    <w:basedOn w:val="a0"/>
    <w:rsid w:val="00290389"/>
  </w:style>
  <w:style w:type="character" w:customStyle="1" w:styleId="comma">
    <w:name w:val="comma"/>
    <w:basedOn w:val="a0"/>
    <w:rsid w:val="00290389"/>
  </w:style>
  <w:style w:type="character" w:customStyle="1" w:styleId="10">
    <w:name w:val="Заголовок 1 Знак"/>
    <w:basedOn w:val="a0"/>
    <w:link w:val="1"/>
    <w:uiPriority w:val="9"/>
    <w:rsid w:val="00290389"/>
    <w:rPr>
      <w:rFonts w:ascii="Times New Roman" w:eastAsia="Times New Roman" w:hAnsi="Times New Roman" w:cs="Times New Roman"/>
      <w:b/>
      <w:bCs/>
      <w:kern w:val="36"/>
      <w:sz w:val="48"/>
      <w:szCs w:val="48"/>
      <w:lang w:eastAsia="ru-RU"/>
    </w:rPr>
  </w:style>
  <w:style w:type="character" w:customStyle="1" w:styleId="cit">
    <w:name w:val="cit"/>
    <w:basedOn w:val="a0"/>
    <w:rsid w:val="00290389"/>
  </w:style>
  <w:style w:type="character" w:customStyle="1" w:styleId="citation-doi">
    <w:name w:val="citation-doi"/>
    <w:basedOn w:val="a0"/>
    <w:rsid w:val="00290389"/>
  </w:style>
  <w:style w:type="character" w:customStyle="1" w:styleId="secondary-date">
    <w:name w:val="secondary-date"/>
    <w:basedOn w:val="a0"/>
    <w:rsid w:val="00290389"/>
  </w:style>
  <w:style w:type="character" w:customStyle="1" w:styleId="orcid-id-https">
    <w:name w:val="orcid-id-https"/>
    <w:basedOn w:val="a0"/>
    <w:rsid w:val="00DE7F77"/>
  </w:style>
  <w:style w:type="character" w:customStyle="1" w:styleId="period">
    <w:name w:val="period"/>
    <w:basedOn w:val="a0"/>
    <w:rsid w:val="00576AB2"/>
  </w:style>
  <w:style w:type="paragraph" w:styleId="aa">
    <w:name w:val="List Paragraph"/>
    <w:basedOn w:val="a"/>
    <w:uiPriority w:val="34"/>
    <w:qFormat/>
    <w:rsid w:val="00E149B5"/>
    <w:pPr>
      <w:ind w:left="720"/>
      <w:contextualSpacing/>
    </w:pPr>
  </w:style>
  <w:style w:type="character" w:styleId="ab">
    <w:name w:val="annotation reference"/>
    <w:basedOn w:val="a0"/>
    <w:uiPriority w:val="99"/>
    <w:semiHidden/>
    <w:unhideWhenUsed/>
    <w:rsid w:val="00B35B23"/>
    <w:rPr>
      <w:sz w:val="16"/>
      <w:szCs w:val="16"/>
    </w:rPr>
  </w:style>
  <w:style w:type="paragraph" w:styleId="ac">
    <w:name w:val="annotation text"/>
    <w:basedOn w:val="a"/>
    <w:link w:val="ad"/>
    <w:uiPriority w:val="99"/>
    <w:semiHidden/>
    <w:unhideWhenUsed/>
    <w:rsid w:val="00B35B23"/>
    <w:pPr>
      <w:spacing w:line="240" w:lineRule="auto"/>
    </w:pPr>
    <w:rPr>
      <w:sz w:val="20"/>
      <w:szCs w:val="20"/>
    </w:rPr>
  </w:style>
  <w:style w:type="character" w:customStyle="1" w:styleId="ad">
    <w:name w:val="Текст примечания Знак"/>
    <w:basedOn w:val="a0"/>
    <w:link w:val="ac"/>
    <w:uiPriority w:val="99"/>
    <w:semiHidden/>
    <w:rsid w:val="00B35B23"/>
    <w:rPr>
      <w:sz w:val="20"/>
      <w:szCs w:val="20"/>
    </w:rPr>
  </w:style>
  <w:style w:type="paragraph" w:styleId="ae">
    <w:name w:val="annotation subject"/>
    <w:basedOn w:val="ac"/>
    <w:next w:val="ac"/>
    <w:link w:val="af"/>
    <w:uiPriority w:val="99"/>
    <w:semiHidden/>
    <w:unhideWhenUsed/>
    <w:rsid w:val="00B35B23"/>
    <w:rPr>
      <w:b/>
      <w:bCs/>
    </w:rPr>
  </w:style>
  <w:style w:type="character" w:customStyle="1" w:styleId="af">
    <w:name w:val="Тема примечания Знак"/>
    <w:basedOn w:val="ad"/>
    <w:link w:val="ae"/>
    <w:uiPriority w:val="99"/>
    <w:semiHidden/>
    <w:rsid w:val="00B35B23"/>
    <w:rPr>
      <w:b/>
      <w:bCs/>
      <w:sz w:val="20"/>
      <w:szCs w:val="20"/>
    </w:rPr>
  </w:style>
  <w:style w:type="character" w:customStyle="1" w:styleId="y2iqfc">
    <w:name w:val="y2iqfc"/>
    <w:basedOn w:val="a0"/>
    <w:rsid w:val="00696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82074">
      <w:bodyDiv w:val="1"/>
      <w:marLeft w:val="0"/>
      <w:marRight w:val="0"/>
      <w:marTop w:val="0"/>
      <w:marBottom w:val="0"/>
      <w:divBdr>
        <w:top w:val="none" w:sz="0" w:space="0" w:color="auto"/>
        <w:left w:val="none" w:sz="0" w:space="0" w:color="auto"/>
        <w:bottom w:val="none" w:sz="0" w:space="0" w:color="auto"/>
        <w:right w:val="none" w:sz="0" w:space="0" w:color="auto"/>
      </w:divBdr>
    </w:div>
    <w:div w:id="92407807">
      <w:bodyDiv w:val="1"/>
      <w:marLeft w:val="0"/>
      <w:marRight w:val="0"/>
      <w:marTop w:val="0"/>
      <w:marBottom w:val="0"/>
      <w:divBdr>
        <w:top w:val="none" w:sz="0" w:space="0" w:color="auto"/>
        <w:left w:val="none" w:sz="0" w:space="0" w:color="auto"/>
        <w:bottom w:val="none" w:sz="0" w:space="0" w:color="auto"/>
        <w:right w:val="none" w:sz="0" w:space="0" w:color="auto"/>
      </w:divBdr>
    </w:div>
    <w:div w:id="94637475">
      <w:bodyDiv w:val="1"/>
      <w:marLeft w:val="0"/>
      <w:marRight w:val="0"/>
      <w:marTop w:val="0"/>
      <w:marBottom w:val="0"/>
      <w:divBdr>
        <w:top w:val="none" w:sz="0" w:space="0" w:color="auto"/>
        <w:left w:val="none" w:sz="0" w:space="0" w:color="auto"/>
        <w:bottom w:val="none" w:sz="0" w:space="0" w:color="auto"/>
        <w:right w:val="none" w:sz="0" w:space="0" w:color="auto"/>
      </w:divBdr>
    </w:div>
    <w:div w:id="190729891">
      <w:bodyDiv w:val="1"/>
      <w:marLeft w:val="0"/>
      <w:marRight w:val="0"/>
      <w:marTop w:val="0"/>
      <w:marBottom w:val="0"/>
      <w:divBdr>
        <w:top w:val="none" w:sz="0" w:space="0" w:color="auto"/>
        <w:left w:val="none" w:sz="0" w:space="0" w:color="auto"/>
        <w:bottom w:val="none" w:sz="0" w:space="0" w:color="auto"/>
        <w:right w:val="none" w:sz="0" w:space="0" w:color="auto"/>
      </w:divBdr>
      <w:divsChild>
        <w:div w:id="1672946410">
          <w:marLeft w:val="0"/>
          <w:marRight w:val="0"/>
          <w:marTop w:val="0"/>
          <w:marBottom w:val="0"/>
          <w:divBdr>
            <w:top w:val="none" w:sz="0" w:space="0" w:color="auto"/>
            <w:left w:val="none" w:sz="0" w:space="0" w:color="auto"/>
            <w:bottom w:val="none" w:sz="0" w:space="0" w:color="auto"/>
            <w:right w:val="none" w:sz="0" w:space="0" w:color="auto"/>
          </w:divBdr>
        </w:div>
      </w:divsChild>
    </w:div>
    <w:div w:id="291861788">
      <w:bodyDiv w:val="1"/>
      <w:marLeft w:val="0"/>
      <w:marRight w:val="0"/>
      <w:marTop w:val="0"/>
      <w:marBottom w:val="0"/>
      <w:divBdr>
        <w:top w:val="none" w:sz="0" w:space="0" w:color="auto"/>
        <w:left w:val="none" w:sz="0" w:space="0" w:color="auto"/>
        <w:bottom w:val="none" w:sz="0" w:space="0" w:color="auto"/>
        <w:right w:val="none" w:sz="0" w:space="0" w:color="auto"/>
      </w:divBdr>
    </w:div>
    <w:div w:id="395788149">
      <w:bodyDiv w:val="1"/>
      <w:marLeft w:val="0"/>
      <w:marRight w:val="0"/>
      <w:marTop w:val="0"/>
      <w:marBottom w:val="0"/>
      <w:divBdr>
        <w:top w:val="none" w:sz="0" w:space="0" w:color="auto"/>
        <w:left w:val="none" w:sz="0" w:space="0" w:color="auto"/>
        <w:bottom w:val="none" w:sz="0" w:space="0" w:color="auto"/>
        <w:right w:val="none" w:sz="0" w:space="0" w:color="auto"/>
      </w:divBdr>
    </w:div>
    <w:div w:id="436368564">
      <w:bodyDiv w:val="1"/>
      <w:marLeft w:val="0"/>
      <w:marRight w:val="0"/>
      <w:marTop w:val="0"/>
      <w:marBottom w:val="0"/>
      <w:divBdr>
        <w:top w:val="none" w:sz="0" w:space="0" w:color="auto"/>
        <w:left w:val="none" w:sz="0" w:space="0" w:color="auto"/>
        <w:bottom w:val="none" w:sz="0" w:space="0" w:color="auto"/>
        <w:right w:val="none" w:sz="0" w:space="0" w:color="auto"/>
      </w:divBdr>
    </w:div>
    <w:div w:id="505901854">
      <w:bodyDiv w:val="1"/>
      <w:marLeft w:val="0"/>
      <w:marRight w:val="0"/>
      <w:marTop w:val="0"/>
      <w:marBottom w:val="0"/>
      <w:divBdr>
        <w:top w:val="none" w:sz="0" w:space="0" w:color="auto"/>
        <w:left w:val="none" w:sz="0" w:space="0" w:color="auto"/>
        <w:bottom w:val="none" w:sz="0" w:space="0" w:color="auto"/>
        <w:right w:val="none" w:sz="0" w:space="0" w:color="auto"/>
      </w:divBdr>
    </w:div>
    <w:div w:id="521209388">
      <w:bodyDiv w:val="1"/>
      <w:marLeft w:val="0"/>
      <w:marRight w:val="0"/>
      <w:marTop w:val="0"/>
      <w:marBottom w:val="0"/>
      <w:divBdr>
        <w:top w:val="none" w:sz="0" w:space="0" w:color="auto"/>
        <w:left w:val="none" w:sz="0" w:space="0" w:color="auto"/>
        <w:bottom w:val="none" w:sz="0" w:space="0" w:color="auto"/>
        <w:right w:val="none" w:sz="0" w:space="0" w:color="auto"/>
      </w:divBdr>
    </w:div>
    <w:div w:id="617566750">
      <w:bodyDiv w:val="1"/>
      <w:marLeft w:val="0"/>
      <w:marRight w:val="0"/>
      <w:marTop w:val="0"/>
      <w:marBottom w:val="0"/>
      <w:divBdr>
        <w:top w:val="none" w:sz="0" w:space="0" w:color="auto"/>
        <w:left w:val="none" w:sz="0" w:space="0" w:color="auto"/>
        <w:bottom w:val="none" w:sz="0" w:space="0" w:color="auto"/>
        <w:right w:val="none" w:sz="0" w:space="0" w:color="auto"/>
      </w:divBdr>
    </w:div>
    <w:div w:id="633367598">
      <w:bodyDiv w:val="1"/>
      <w:marLeft w:val="0"/>
      <w:marRight w:val="0"/>
      <w:marTop w:val="0"/>
      <w:marBottom w:val="0"/>
      <w:divBdr>
        <w:top w:val="none" w:sz="0" w:space="0" w:color="auto"/>
        <w:left w:val="none" w:sz="0" w:space="0" w:color="auto"/>
        <w:bottom w:val="none" w:sz="0" w:space="0" w:color="auto"/>
        <w:right w:val="none" w:sz="0" w:space="0" w:color="auto"/>
      </w:divBdr>
    </w:div>
    <w:div w:id="677465210">
      <w:bodyDiv w:val="1"/>
      <w:marLeft w:val="0"/>
      <w:marRight w:val="0"/>
      <w:marTop w:val="0"/>
      <w:marBottom w:val="0"/>
      <w:divBdr>
        <w:top w:val="none" w:sz="0" w:space="0" w:color="auto"/>
        <w:left w:val="none" w:sz="0" w:space="0" w:color="auto"/>
        <w:bottom w:val="none" w:sz="0" w:space="0" w:color="auto"/>
        <w:right w:val="none" w:sz="0" w:space="0" w:color="auto"/>
      </w:divBdr>
    </w:div>
    <w:div w:id="696584397">
      <w:bodyDiv w:val="1"/>
      <w:marLeft w:val="0"/>
      <w:marRight w:val="0"/>
      <w:marTop w:val="0"/>
      <w:marBottom w:val="0"/>
      <w:divBdr>
        <w:top w:val="none" w:sz="0" w:space="0" w:color="auto"/>
        <w:left w:val="none" w:sz="0" w:space="0" w:color="auto"/>
        <w:bottom w:val="none" w:sz="0" w:space="0" w:color="auto"/>
        <w:right w:val="none" w:sz="0" w:space="0" w:color="auto"/>
      </w:divBdr>
    </w:div>
    <w:div w:id="757018394">
      <w:bodyDiv w:val="1"/>
      <w:marLeft w:val="0"/>
      <w:marRight w:val="0"/>
      <w:marTop w:val="0"/>
      <w:marBottom w:val="0"/>
      <w:divBdr>
        <w:top w:val="none" w:sz="0" w:space="0" w:color="auto"/>
        <w:left w:val="none" w:sz="0" w:space="0" w:color="auto"/>
        <w:bottom w:val="none" w:sz="0" w:space="0" w:color="auto"/>
        <w:right w:val="none" w:sz="0" w:space="0" w:color="auto"/>
      </w:divBdr>
    </w:div>
    <w:div w:id="761800658">
      <w:bodyDiv w:val="1"/>
      <w:marLeft w:val="0"/>
      <w:marRight w:val="0"/>
      <w:marTop w:val="0"/>
      <w:marBottom w:val="0"/>
      <w:divBdr>
        <w:top w:val="none" w:sz="0" w:space="0" w:color="auto"/>
        <w:left w:val="none" w:sz="0" w:space="0" w:color="auto"/>
        <w:bottom w:val="none" w:sz="0" w:space="0" w:color="auto"/>
        <w:right w:val="none" w:sz="0" w:space="0" w:color="auto"/>
      </w:divBdr>
    </w:div>
    <w:div w:id="889149034">
      <w:bodyDiv w:val="1"/>
      <w:marLeft w:val="0"/>
      <w:marRight w:val="0"/>
      <w:marTop w:val="0"/>
      <w:marBottom w:val="0"/>
      <w:divBdr>
        <w:top w:val="none" w:sz="0" w:space="0" w:color="auto"/>
        <w:left w:val="none" w:sz="0" w:space="0" w:color="auto"/>
        <w:bottom w:val="none" w:sz="0" w:space="0" w:color="auto"/>
        <w:right w:val="none" w:sz="0" w:space="0" w:color="auto"/>
      </w:divBdr>
    </w:div>
    <w:div w:id="930352017">
      <w:bodyDiv w:val="1"/>
      <w:marLeft w:val="0"/>
      <w:marRight w:val="0"/>
      <w:marTop w:val="0"/>
      <w:marBottom w:val="0"/>
      <w:divBdr>
        <w:top w:val="none" w:sz="0" w:space="0" w:color="auto"/>
        <w:left w:val="none" w:sz="0" w:space="0" w:color="auto"/>
        <w:bottom w:val="none" w:sz="0" w:space="0" w:color="auto"/>
        <w:right w:val="none" w:sz="0" w:space="0" w:color="auto"/>
      </w:divBdr>
    </w:div>
    <w:div w:id="974794494">
      <w:bodyDiv w:val="1"/>
      <w:marLeft w:val="0"/>
      <w:marRight w:val="0"/>
      <w:marTop w:val="0"/>
      <w:marBottom w:val="0"/>
      <w:divBdr>
        <w:top w:val="none" w:sz="0" w:space="0" w:color="auto"/>
        <w:left w:val="none" w:sz="0" w:space="0" w:color="auto"/>
        <w:bottom w:val="none" w:sz="0" w:space="0" w:color="auto"/>
        <w:right w:val="none" w:sz="0" w:space="0" w:color="auto"/>
      </w:divBdr>
    </w:div>
    <w:div w:id="1060135063">
      <w:bodyDiv w:val="1"/>
      <w:marLeft w:val="0"/>
      <w:marRight w:val="0"/>
      <w:marTop w:val="0"/>
      <w:marBottom w:val="0"/>
      <w:divBdr>
        <w:top w:val="none" w:sz="0" w:space="0" w:color="auto"/>
        <w:left w:val="none" w:sz="0" w:space="0" w:color="auto"/>
        <w:bottom w:val="none" w:sz="0" w:space="0" w:color="auto"/>
        <w:right w:val="none" w:sz="0" w:space="0" w:color="auto"/>
      </w:divBdr>
    </w:div>
    <w:div w:id="1145781014">
      <w:bodyDiv w:val="1"/>
      <w:marLeft w:val="0"/>
      <w:marRight w:val="0"/>
      <w:marTop w:val="0"/>
      <w:marBottom w:val="0"/>
      <w:divBdr>
        <w:top w:val="none" w:sz="0" w:space="0" w:color="auto"/>
        <w:left w:val="none" w:sz="0" w:space="0" w:color="auto"/>
        <w:bottom w:val="none" w:sz="0" w:space="0" w:color="auto"/>
        <w:right w:val="none" w:sz="0" w:space="0" w:color="auto"/>
      </w:divBdr>
    </w:div>
    <w:div w:id="1166288932">
      <w:bodyDiv w:val="1"/>
      <w:marLeft w:val="0"/>
      <w:marRight w:val="0"/>
      <w:marTop w:val="0"/>
      <w:marBottom w:val="0"/>
      <w:divBdr>
        <w:top w:val="none" w:sz="0" w:space="0" w:color="auto"/>
        <w:left w:val="none" w:sz="0" w:space="0" w:color="auto"/>
        <w:bottom w:val="none" w:sz="0" w:space="0" w:color="auto"/>
        <w:right w:val="none" w:sz="0" w:space="0" w:color="auto"/>
      </w:divBdr>
    </w:div>
    <w:div w:id="1229607593">
      <w:bodyDiv w:val="1"/>
      <w:marLeft w:val="0"/>
      <w:marRight w:val="0"/>
      <w:marTop w:val="0"/>
      <w:marBottom w:val="0"/>
      <w:divBdr>
        <w:top w:val="none" w:sz="0" w:space="0" w:color="auto"/>
        <w:left w:val="none" w:sz="0" w:space="0" w:color="auto"/>
        <w:bottom w:val="none" w:sz="0" w:space="0" w:color="auto"/>
        <w:right w:val="none" w:sz="0" w:space="0" w:color="auto"/>
      </w:divBdr>
      <w:divsChild>
        <w:div w:id="1326981429">
          <w:marLeft w:val="0"/>
          <w:marRight w:val="0"/>
          <w:marTop w:val="0"/>
          <w:marBottom w:val="75"/>
          <w:divBdr>
            <w:top w:val="none" w:sz="0" w:space="0" w:color="auto"/>
            <w:left w:val="none" w:sz="0" w:space="0" w:color="auto"/>
            <w:bottom w:val="none" w:sz="0" w:space="0" w:color="auto"/>
            <w:right w:val="none" w:sz="0" w:space="0" w:color="auto"/>
          </w:divBdr>
        </w:div>
        <w:div w:id="39591893">
          <w:marLeft w:val="0"/>
          <w:marRight w:val="0"/>
          <w:marTop w:val="0"/>
          <w:marBottom w:val="75"/>
          <w:divBdr>
            <w:top w:val="none" w:sz="0" w:space="0" w:color="auto"/>
            <w:left w:val="none" w:sz="0" w:space="0" w:color="auto"/>
            <w:bottom w:val="none" w:sz="0" w:space="0" w:color="auto"/>
            <w:right w:val="none" w:sz="0" w:space="0" w:color="auto"/>
          </w:divBdr>
        </w:div>
      </w:divsChild>
    </w:div>
    <w:div w:id="1429541800">
      <w:bodyDiv w:val="1"/>
      <w:marLeft w:val="0"/>
      <w:marRight w:val="0"/>
      <w:marTop w:val="0"/>
      <w:marBottom w:val="0"/>
      <w:divBdr>
        <w:top w:val="none" w:sz="0" w:space="0" w:color="auto"/>
        <w:left w:val="none" w:sz="0" w:space="0" w:color="auto"/>
        <w:bottom w:val="none" w:sz="0" w:space="0" w:color="auto"/>
        <w:right w:val="none" w:sz="0" w:space="0" w:color="auto"/>
      </w:divBdr>
    </w:div>
    <w:div w:id="1439789567">
      <w:bodyDiv w:val="1"/>
      <w:marLeft w:val="0"/>
      <w:marRight w:val="0"/>
      <w:marTop w:val="0"/>
      <w:marBottom w:val="0"/>
      <w:divBdr>
        <w:top w:val="none" w:sz="0" w:space="0" w:color="auto"/>
        <w:left w:val="none" w:sz="0" w:space="0" w:color="auto"/>
        <w:bottom w:val="none" w:sz="0" w:space="0" w:color="auto"/>
        <w:right w:val="none" w:sz="0" w:space="0" w:color="auto"/>
      </w:divBdr>
    </w:div>
    <w:div w:id="1466703086">
      <w:bodyDiv w:val="1"/>
      <w:marLeft w:val="0"/>
      <w:marRight w:val="0"/>
      <w:marTop w:val="0"/>
      <w:marBottom w:val="0"/>
      <w:divBdr>
        <w:top w:val="none" w:sz="0" w:space="0" w:color="auto"/>
        <w:left w:val="none" w:sz="0" w:space="0" w:color="auto"/>
        <w:bottom w:val="none" w:sz="0" w:space="0" w:color="auto"/>
        <w:right w:val="none" w:sz="0" w:space="0" w:color="auto"/>
      </w:divBdr>
    </w:div>
    <w:div w:id="1483347918">
      <w:bodyDiv w:val="1"/>
      <w:marLeft w:val="0"/>
      <w:marRight w:val="0"/>
      <w:marTop w:val="0"/>
      <w:marBottom w:val="0"/>
      <w:divBdr>
        <w:top w:val="none" w:sz="0" w:space="0" w:color="auto"/>
        <w:left w:val="none" w:sz="0" w:space="0" w:color="auto"/>
        <w:bottom w:val="none" w:sz="0" w:space="0" w:color="auto"/>
        <w:right w:val="none" w:sz="0" w:space="0" w:color="auto"/>
      </w:divBdr>
    </w:div>
    <w:div w:id="1490635954">
      <w:bodyDiv w:val="1"/>
      <w:marLeft w:val="0"/>
      <w:marRight w:val="0"/>
      <w:marTop w:val="0"/>
      <w:marBottom w:val="0"/>
      <w:divBdr>
        <w:top w:val="none" w:sz="0" w:space="0" w:color="auto"/>
        <w:left w:val="none" w:sz="0" w:space="0" w:color="auto"/>
        <w:bottom w:val="none" w:sz="0" w:space="0" w:color="auto"/>
        <w:right w:val="none" w:sz="0" w:space="0" w:color="auto"/>
      </w:divBdr>
    </w:div>
    <w:div w:id="1516384678">
      <w:bodyDiv w:val="1"/>
      <w:marLeft w:val="0"/>
      <w:marRight w:val="0"/>
      <w:marTop w:val="0"/>
      <w:marBottom w:val="0"/>
      <w:divBdr>
        <w:top w:val="none" w:sz="0" w:space="0" w:color="auto"/>
        <w:left w:val="none" w:sz="0" w:space="0" w:color="auto"/>
        <w:bottom w:val="none" w:sz="0" w:space="0" w:color="auto"/>
        <w:right w:val="none" w:sz="0" w:space="0" w:color="auto"/>
      </w:divBdr>
    </w:div>
    <w:div w:id="1597127838">
      <w:bodyDiv w:val="1"/>
      <w:marLeft w:val="0"/>
      <w:marRight w:val="0"/>
      <w:marTop w:val="0"/>
      <w:marBottom w:val="0"/>
      <w:divBdr>
        <w:top w:val="none" w:sz="0" w:space="0" w:color="auto"/>
        <w:left w:val="none" w:sz="0" w:space="0" w:color="auto"/>
        <w:bottom w:val="none" w:sz="0" w:space="0" w:color="auto"/>
        <w:right w:val="none" w:sz="0" w:space="0" w:color="auto"/>
      </w:divBdr>
      <w:divsChild>
        <w:div w:id="237058131">
          <w:marLeft w:val="0"/>
          <w:marRight w:val="0"/>
          <w:marTop w:val="0"/>
          <w:marBottom w:val="0"/>
          <w:divBdr>
            <w:top w:val="none" w:sz="0" w:space="0" w:color="auto"/>
            <w:left w:val="none" w:sz="0" w:space="0" w:color="auto"/>
            <w:bottom w:val="none" w:sz="0" w:space="0" w:color="auto"/>
            <w:right w:val="none" w:sz="0" w:space="0" w:color="auto"/>
          </w:divBdr>
        </w:div>
      </w:divsChild>
    </w:div>
    <w:div w:id="1604801900">
      <w:bodyDiv w:val="1"/>
      <w:marLeft w:val="0"/>
      <w:marRight w:val="0"/>
      <w:marTop w:val="0"/>
      <w:marBottom w:val="0"/>
      <w:divBdr>
        <w:top w:val="none" w:sz="0" w:space="0" w:color="auto"/>
        <w:left w:val="none" w:sz="0" w:space="0" w:color="auto"/>
        <w:bottom w:val="none" w:sz="0" w:space="0" w:color="auto"/>
        <w:right w:val="none" w:sz="0" w:space="0" w:color="auto"/>
      </w:divBdr>
    </w:div>
    <w:div w:id="1756200769">
      <w:bodyDiv w:val="1"/>
      <w:marLeft w:val="0"/>
      <w:marRight w:val="0"/>
      <w:marTop w:val="0"/>
      <w:marBottom w:val="0"/>
      <w:divBdr>
        <w:top w:val="none" w:sz="0" w:space="0" w:color="auto"/>
        <w:left w:val="none" w:sz="0" w:space="0" w:color="auto"/>
        <w:bottom w:val="none" w:sz="0" w:space="0" w:color="auto"/>
        <w:right w:val="none" w:sz="0" w:space="0" w:color="auto"/>
      </w:divBdr>
    </w:div>
    <w:div w:id="1807039157">
      <w:bodyDiv w:val="1"/>
      <w:marLeft w:val="0"/>
      <w:marRight w:val="0"/>
      <w:marTop w:val="0"/>
      <w:marBottom w:val="0"/>
      <w:divBdr>
        <w:top w:val="none" w:sz="0" w:space="0" w:color="auto"/>
        <w:left w:val="none" w:sz="0" w:space="0" w:color="auto"/>
        <w:bottom w:val="none" w:sz="0" w:space="0" w:color="auto"/>
        <w:right w:val="none" w:sz="0" w:space="0" w:color="auto"/>
      </w:divBdr>
    </w:div>
    <w:div w:id="1830368143">
      <w:bodyDiv w:val="1"/>
      <w:marLeft w:val="0"/>
      <w:marRight w:val="0"/>
      <w:marTop w:val="0"/>
      <w:marBottom w:val="0"/>
      <w:divBdr>
        <w:top w:val="none" w:sz="0" w:space="0" w:color="auto"/>
        <w:left w:val="none" w:sz="0" w:space="0" w:color="auto"/>
        <w:bottom w:val="none" w:sz="0" w:space="0" w:color="auto"/>
        <w:right w:val="none" w:sz="0" w:space="0" w:color="auto"/>
      </w:divBdr>
    </w:div>
    <w:div w:id="1883469860">
      <w:bodyDiv w:val="1"/>
      <w:marLeft w:val="0"/>
      <w:marRight w:val="0"/>
      <w:marTop w:val="0"/>
      <w:marBottom w:val="0"/>
      <w:divBdr>
        <w:top w:val="none" w:sz="0" w:space="0" w:color="auto"/>
        <w:left w:val="none" w:sz="0" w:space="0" w:color="auto"/>
        <w:bottom w:val="none" w:sz="0" w:space="0" w:color="auto"/>
        <w:right w:val="none" w:sz="0" w:space="0" w:color="auto"/>
      </w:divBdr>
    </w:div>
    <w:div w:id="1908035240">
      <w:bodyDiv w:val="1"/>
      <w:marLeft w:val="0"/>
      <w:marRight w:val="0"/>
      <w:marTop w:val="0"/>
      <w:marBottom w:val="0"/>
      <w:divBdr>
        <w:top w:val="none" w:sz="0" w:space="0" w:color="auto"/>
        <w:left w:val="none" w:sz="0" w:space="0" w:color="auto"/>
        <w:bottom w:val="none" w:sz="0" w:space="0" w:color="auto"/>
        <w:right w:val="none" w:sz="0" w:space="0" w:color="auto"/>
      </w:divBdr>
    </w:div>
    <w:div w:id="1949005998">
      <w:bodyDiv w:val="1"/>
      <w:marLeft w:val="0"/>
      <w:marRight w:val="0"/>
      <w:marTop w:val="0"/>
      <w:marBottom w:val="0"/>
      <w:divBdr>
        <w:top w:val="none" w:sz="0" w:space="0" w:color="auto"/>
        <w:left w:val="none" w:sz="0" w:space="0" w:color="auto"/>
        <w:bottom w:val="none" w:sz="0" w:space="0" w:color="auto"/>
        <w:right w:val="none" w:sz="0" w:space="0" w:color="auto"/>
      </w:divBdr>
    </w:div>
    <w:div w:id="2022127442">
      <w:bodyDiv w:val="1"/>
      <w:marLeft w:val="0"/>
      <w:marRight w:val="0"/>
      <w:marTop w:val="0"/>
      <w:marBottom w:val="0"/>
      <w:divBdr>
        <w:top w:val="none" w:sz="0" w:space="0" w:color="auto"/>
        <w:left w:val="none" w:sz="0" w:space="0" w:color="auto"/>
        <w:bottom w:val="none" w:sz="0" w:space="0" w:color="auto"/>
        <w:right w:val="none" w:sz="0" w:space="0" w:color="auto"/>
      </w:divBdr>
    </w:div>
    <w:div w:id="2097096153">
      <w:bodyDiv w:val="1"/>
      <w:marLeft w:val="0"/>
      <w:marRight w:val="0"/>
      <w:marTop w:val="0"/>
      <w:marBottom w:val="0"/>
      <w:divBdr>
        <w:top w:val="none" w:sz="0" w:space="0" w:color="auto"/>
        <w:left w:val="none" w:sz="0" w:space="0" w:color="auto"/>
        <w:bottom w:val="none" w:sz="0" w:space="0" w:color="auto"/>
        <w:right w:val="none" w:sz="0" w:space="0" w:color="auto"/>
      </w:divBdr>
    </w:div>
    <w:div w:id="2141454881">
      <w:bodyDiv w:val="1"/>
      <w:marLeft w:val="0"/>
      <w:marRight w:val="0"/>
      <w:marTop w:val="0"/>
      <w:marBottom w:val="0"/>
      <w:divBdr>
        <w:top w:val="none" w:sz="0" w:space="0" w:color="auto"/>
        <w:left w:val="none" w:sz="0" w:space="0" w:color="auto"/>
        <w:bottom w:val="none" w:sz="0" w:space="0" w:color="auto"/>
        <w:right w:val="none" w:sz="0" w:space="0" w:color="auto"/>
      </w:divBdr>
      <w:divsChild>
        <w:div w:id="83502790">
          <w:marLeft w:val="0"/>
          <w:marRight w:val="0"/>
          <w:marTop w:val="0"/>
          <w:marBottom w:val="0"/>
          <w:divBdr>
            <w:top w:val="none" w:sz="0" w:space="0" w:color="auto"/>
            <w:left w:val="none" w:sz="0" w:space="0" w:color="auto"/>
            <w:bottom w:val="none" w:sz="0" w:space="0" w:color="auto"/>
            <w:right w:val="none" w:sz="0" w:space="0" w:color="auto"/>
          </w:divBdr>
          <w:divsChild>
            <w:div w:id="12029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hyperlink" Target="https://pubmed.ncbi.nlm.nih.gov/?term=Zuiani+C&amp;cauthor_id=32913562" TargetMode="External"/><Relationship Id="rId39" Type="http://schemas.openxmlformats.org/officeDocument/2006/relationships/hyperlink" Target="https://doi.org/10.1371/journal" TargetMode="External"/><Relationship Id="rId3" Type="http://schemas.openxmlformats.org/officeDocument/2006/relationships/settings" Target="settings.xml"/><Relationship Id="rId21" Type="http://schemas.openxmlformats.org/officeDocument/2006/relationships/hyperlink" Target="https://pubmed.ncbi.nlm.nih.gov/?term=Wymer+M&amp;cauthor_id=26707365" TargetMode="External"/><Relationship Id="rId34" Type="http://schemas.openxmlformats.org/officeDocument/2006/relationships/hyperlink" Target="https://doi.org/10.1371/journal" TargetMode="External"/><Relationship Id="rId42" Type="http://schemas.openxmlformats.org/officeDocument/2006/relationships/fontTable" Target="fontTable.xml"/><Relationship Id="rId7" Type="http://schemas.openxmlformats.org/officeDocument/2006/relationships/hyperlink" Target="mailto:92darv@gmail.com" TargetMode="Externa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hyperlink" Target="https://pubmed.ncbi.nlm.nih.gov/?term=Adani+GL&amp;cauthor_id=32913562" TargetMode="External"/><Relationship Id="rId33" Type="http://schemas.openxmlformats.org/officeDocument/2006/relationships/hyperlink" Target="https://pubmed.ncbi.nlm.nih.gov/?term=Eringa+EC&amp;cauthor_id=31465606" TargetMode="External"/><Relationship Id="rId38" Type="http://schemas.openxmlformats.org/officeDocument/2006/relationships/hyperlink" Target="https://www.researchgate.net/deref/http%3A%2F%2Fdx.doi.org%2F10.1016%2Fj.cult.2009.10.011"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pubmed.ncbi.nlm.nih.gov/?term=Henry+L&amp;cauthor_id=26707365" TargetMode="External"/><Relationship Id="rId29" Type="http://schemas.openxmlformats.org/officeDocument/2006/relationships/hyperlink" Target="https://pubmed.ncbi.nlm.nih.gov/?term=Emanuel+AL&amp;cauthor_id=31465606" TargetMode="External"/><Relationship Id="rId41" Type="http://schemas.openxmlformats.org/officeDocument/2006/relationships/hyperlink" Target="https://doi.org/10.1371/journal.pone.0196332" TargetMode="External"/><Relationship Id="rId1" Type="http://schemas.openxmlformats.org/officeDocument/2006/relationships/numbering" Target="numbering.xml"/><Relationship Id="rId6" Type="http://schemas.openxmlformats.org/officeDocument/2006/relationships/hyperlink" Target="mailto:o.gorbatenkon@gmail.com" TargetMode="External"/><Relationship Id="rId11" Type="http://schemas.openxmlformats.org/officeDocument/2006/relationships/chart" Target="charts/chart1.xml"/><Relationship Id="rId24" Type="http://schemas.openxmlformats.org/officeDocument/2006/relationships/hyperlink" Target="https://pubmed.ncbi.nlm.nih.gov/?term=Da+Re+J&amp;cauthor_id=32913562" TargetMode="External"/><Relationship Id="rId32" Type="http://schemas.openxmlformats.org/officeDocument/2006/relationships/hyperlink" Target="https://pubmed.ncbi.nlm.nih.gov/?term=Sern%C3%A9+EH&amp;cauthor_id=31465606" TargetMode="External"/><Relationship Id="rId37" Type="http://schemas.openxmlformats.org/officeDocument/2006/relationships/hyperlink" Target="https://www.researchgate.net/journal/1556-858X_Ultrasound_Clinics" TargetMode="External"/><Relationship Id="rId40" Type="http://schemas.openxmlformats.org/officeDocument/2006/relationships/hyperlink" Target="http://www.esur.org" TargetMode="External"/><Relationship Id="rId5" Type="http://schemas.openxmlformats.org/officeDocument/2006/relationships/hyperlink" Target="mailto:bor55@yandex.ru" TargetMode="External"/><Relationship Id="rId15" Type="http://schemas.openxmlformats.org/officeDocument/2006/relationships/image" Target="media/image4.png"/><Relationship Id="rId23" Type="http://schemas.openxmlformats.org/officeDocument/2006/relationships/hyperlink" Target="https://pubmed.ncbi.nlm.nih.gov/?term=Como+G&amp;cauthor_id=32913562" TargetMode="External"/><Relationship Id="rId28" Type="http://schemas.openxmlformats.org/officeDocument/2006/relationships/hyperlink" Target="https://www.researchgate.net/deref/http%3A%2F%2Fdx.doi.org%2F10.1016%2Fj.cult.2009.10.011" TargetMode="External"/><Relationship Id="rId36" Type="http://schemas.openxmlformats.org/officeDocument/2006/relationships/hyperlink" Target="https://doi.org/10.1371/journal.pone.0196332" TargetMode="External"/><Relationship Id="rId10" Type="http://schemas.openxmlformats.org/officeDocument/2006/relationships/image" Target="media/image3.jpeg"/><Relationship Id="rId19" Type="http://schemas.openxmlformats.org/officeDocument/2006/relationships/hyperlink" Target="https://pubmed.ncbi.nlm.nih.gov/?term=Fazel+Y&amp;cauthor_id=26707365" TargetMode="External"/><Relationship Id="rId31" Type="http://schemas.openxmlformats.org/officeDocument/2006/relationships/hyperlink" Target="https://pubmed.ncbi.nlm.nih.gov/?term=van+Poelgeest+E&amp;cauthor_id=31465606" TargetMode="External"/><Relationship Id="rId44"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yperlink" Target="https://pubmed.ncbi.nlm.nih.gov/23611316/" TargetMode="External"/><Relationship Id="rId27" Type="http://schemas.openxmlformats.org/officeDocument/2006/relationships/hyperlink" Target="https://www.researchgate.net/journal/1556-858X_Ultrasound_Clinics" TargetMode="External"/><Relationship Id="rId30" Type="http://schemas.openxmlformats.org/officeDocument/2006/relationships/hyperlink" Target="https://pubmed.ncbi.nlm.nih.gov/?term=Meijer+RI&amp;cauthor_id=31465606" TargetMode="External"/><Relationship Id="rId35" Type="http://schemas.openxmlformats.org/officeDocument/2006/relationships/hyperlink" Target="http://www.esur.org"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44;&#1080;&#1087;&#1083;&#1086;&#1084;&#1099;\!!!!&#1048;&#1102;&#1083;&#1100;\06.07\&#1057;&#1090;&#1072;&#1090;.&#1086;&#1073;&#1088;&#1072;&#1073;&#1086;&#1090;&#1082;&#1072;%20&#1076;&#1072;&#1085;&#1085;&#1099;&#1093;\&#1048;&#1089;&#1093;&#1086;&#1076;&#1085;&#1080;&#1082;&#108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ТОА</a:t>
            </a:r>
          </a:p>
        </c:rich>
      </c:tx>
      <c:layout>
        <c:manualLayout>
          <c:xMode val="edge"/>
          <c:yMode val="edge"/>
          <c:x val="0.28842344706911638"/>
          <c:y val="2.3148148148148147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tx>
            <c:strRef>
              <c:f>ТОА!$B$1</c:f>
              <c:strCache>
                <c:ptCount val="1"/>
                <c:pt idx="0">
                  <c:v>1-ая (n=6)</c:v>
                </c:pt>
              </c:strCache>
            </c:strRef>
          </c:tx>
          <c:spPr>
            <a:ln w="22225" cap="rnd">
              <a:solidFill>
                <a:schemeClr val="accent1"/>
              </a:solidFill>
              <a:round/>
            </a:ln>
            <a:effectLst/>
          </c:spPr>
          <c:marker>
            <c:symbol val="none"/>
          </c:marker>
          <c:val>
            <c:numRef>
              <c:f>ТОА!$B$2:$B$51</c:f>
              <c:numCache>
                <c:formatCode>General</c:formatCode>
                <c:ptCount val="50"/>
                <c:pt idx="0">
                  <c:v>12.3</c:v>
                </c:pt>
                <c:pt idx="1">
                  <c:v>39.6</c:v>
                </c:pt>
                <c:pt idx="2">
                  <c:v>41.2</c:v>
                </c:pt>
                <c:pt idx="3">
                  <c:v>14.1</c:v>
                </c:pt>
                <c:pt idx="4">
                  <c:v>9.4</c:v>
                </c:pt>
                <c:pt idx="5">
                  <c:v>37.4</c:v>
                </c:pt>
                <c:pt idx="6">
                  <c:v>14.6</c:v>
                </c:pt>
                <c:pt idx="7">
                  <c:v>12.3</c:v>
                </c:pt>
                <c:pt idx="8">
                  <c:v>14.3</c:v>
                </c:pt>
                <c:pt idx="9">
                  <c:v>29.1</c:v>
                </c:pt>
                <c:pt idx="10">
                  <c:v>38.4</c:v>
                </c:pt>
                <c:pt idx="11">
                  <c:v>12.1</c:v>
                </c:pt>
                <c:pt idx="12">
                  <c:v>9.1999999999999993</c:v>
                </c:pt>
                <c:pt idx="13">
                  <c:v>12.1</c:v>
                </c:pt>
                <c:pt idx="14">
                  <c:v>25.1</c:v>
                </c:pt>
                <c:pt idx="15">
                  <c:v>17.399999999999999</c:v>
                </c:pt>
                <c:pt idx="16">
                  <c:v>19</c:v>
                </c:pt>
                <c:pt idx="17">
                  <c:v>32.1</c:v>
                </c:pt>
                <c:pt idx="18">
                  <c:v>27.2</c:v>
                </c:pt>
                <c:pt idx="19">
                  <c:v>13.2</c:v>
                </c:pt>
                <c:pt idx="20">
                  <c:v>24.1</c:v>
                </c:pt>
                <c:pt idx="21">
                  <c:v>21.4</c:v>
                </c:pt>
                <c:pt idx="22">
                  <c:v>14.5</c:v>
                </c:pt>
                <c:pt idx="23">
                  <c:v>30.4</c:v>
                </c:pt>
                <c:pt idx="24">
                  <c:v>13.2</c:v>
                </c:pt>
                <c:pt idx="25">
                  <c:v>11.2</c:v>
                </c:pt>
                <c:pt idx="26">
                  <c:v>14.2</c:v>
                </c:pt>
                <c:pt idx="27">
                  <c:v>45.3</c:v>
                </c:pt>
                <c:pt idx="28">
                  <c:v>27.1</c:v>
                </c:pt>
                <c:pt idx="29">
                  <c:v>39.1</c:v>
                </c:pt>
                <c:pt idx="30">
                  <c:v>16.5</c:v>
                </c:pt>
                <c:pt idx="31">
                  <c:v>14.2</c:v>
                </c:pt>
                <c:pt idx="32">
                  <c:v>23.4</c:v>
                </c:pt>
                <c:pt idx="33">
                  <c:v>13.2</c:v>
                </c:pt>
                <c:pt idx="34">
                  <c:v>19.2</c:v>
                </c:pt>
                <c:pt idx="35">
                  <c:v>17.2</c:v>
                </c:pt>
                <c:pt idx="36">
                  <c:v>10.199999999999999</c:v>
                </c:pt>
                <c:pt idx="37">
                  <c:v>12</c:v>
                </c:pt>
                <c:pt idx="38">
                  <c:v>54.3</c:v>
                </c:pt>
                <c:pt idx="39">
                  <c:v>17.3</c:v>
                </c:pt>
                <c:pt idx="40">
                  <c:v>12.3</c:v>
                </c:pt>
                <c:pt idx="41">
                  <c:v>12.5</c:v>
                </c:pt>
                <c:pt idx="42">
                  <c:v>13.2</c:v>
                </c:pt>
                <c:pt idx="43">
                  <c:v>12</c:v>
                </c:pt>
                <c:pt idx="44">
                  <c:v>54.3</c:v>
                </c:pt>
                <c:pt idx="45">
                  <c:v>54.3</c:v>
                </c:pt>
                <c:pt idx="46">
                  <c:v>17.3</c:v>
                </c:pt>
                <c:pt idx="47">
                  <c:v>12.3</c:v>
                </c:pt>
                <c:pt idx="48">
                  <c:v>12.5</c:v>
                </c:pt>
                <c:pt idx="49">
                  <c:v>13.2</c:v>
                </c:pt>
              </c:numCache>
            </c:numRef>
          </c:val>
          <c:smooth val="0"/>
          <c:extLst>
            <c:ext xmlns:c16="http://schemas.microsoft.com/office/drawing/2014/chart" uri="{C3380CC4-5D6E-409C-BE32-E72D297353CC}">
              <c16:uniqueId val="{00000000-8BA8-4DE9-B8CC-715AD6676BDE}"/>
            </c:ext>
          </c:extLst>
        </c:ser>
        <c:ser>
          <c:idx val="1"/>
          <c:order val="1"/>
          <c:tx>
            <c:strRef>
              <c:f>ТОА!$C$1</c:f>
              <c:strCache>
                <c:ptCount val="1"/>
                <c:pt idx="0">
                  <c:v>2-ая (n=6)</c:v>
                </c:pt>
              </c:strCache>
            </c:strRef>
          </c:tx>
          <c:spPr>
            <a:ln w="22225" cap="rnd">
              <a:solidFill>
                <a:schemeClr val="accent2"/>
              </a:solidFill>
              <a:round/>
            </a:ln>
            <a:effectLst/>
          </c:spPr>
          <c:marker>
            <c:symbol val="none"/>
          </c:marker>
          <c:val>
            <c:numRef>
              <c:f>ТОА!$C$2:$C$51</c:f>
              <c:numCache>
                <c:formatCode>General</c:formatCode>
                <c:ptCount val="50"/>
                <c:pt idx="0">
                  <c:v>13.2</c:v>
                </c:pt>
                <c:pt idx="1">
                  <c:v>10.199999999999999</c:v>
                </c:pt>
                <c:pt idx="2">
                  <c:v>14.6</c:v>
                </c:pt>
                <c:pt idx="3">
                  <c:v>15.7</c:v>
                </c:pt>
                <c:pt idx="4">
                  <c:v>19.100000000000001</c:v>
                </c:pt>
                <c:pt idx="5">
                  <c:v>21.1</c:v>
                </c:pt>
                <c:pt idx="6">
                  <c:v>9</c:v>
                </c:pt>
                <c:pt idx="7">
                  <c:v>11.2</c:v>
                </c:pt>
                <c:pt idx="8">
                  <c:v>13.5</c:v>
                </c:pt>
                <c:pt idx="9">
                  <c:v>12.7</c:v>
                </c:pt>
                <c:pt idx="10">
                  <c:v>12.1</c:v>
                </c:pt>
                <c:pt idx="11">
                  <c:v>15.1</c:v>
                </c:pt>
                <c:pt idx="12">
                  <c:v>14.3</c:v>
                </c:pt>
                <c:pt idx="13">
                  <c:v>10.5</c:v>
                </c:pt>
                <c:pt idx="14">
                  <c:v>11.4</c:v>
                </c:pt>
                <c:pt idx="15">
                  <c:v>11.3</c:v>
                </c:pt>
                <c:pt idx="16">
                  <c:v>12.4</c:v>
                </c:pt>
                <c:pt idx="17">
                  <c:v>10.5</c:v>
                </c:pt>
                <c:pt idx="18">
                  <c:v>11.1</c:v>
                </c:pt>
                <c:pt idx="19">
                  <c:v>13.2</c:v>
                </c:pt>
                <c:pt idx="20">
                  <c:v>13.1</c:v>
                </c:pt>
                <c:pt idx="21">
                  <c:v>12.4</c:v>
                </c:pt>
                <c:pt idx="22">
                  <c:v>10.3</c:v>
                </c:pt>
                <c:pt idx="23">
                  <c:v>15.4</c:v>
                </c:pt>
                <c:pt idx="24">
                  <c:v>13.2</c:v>
                </c:pt>
                <c:pt idx="25">
                  <c:v>13.2</c:v>
                </c:pt>
                <c:pt idx="26">
                  <c:v>13.1</c:v>
                </c:pt>
                <c:pt idx="27">
                  <c:v>11.2</c:v>
                </c:pt>
                <c:pt idx="28">
                  <c:v>15.1</c:v>
                </c:pt>
                <c:pt idx="29">
                  <c:v>16.2</c:v>
                </c:pt>
                <c:pt idx="30">
                  <c:v>13.1</c:v>
                </c:pt>
                <c:pt idx="31">
                  <c:v>12.4</c:v>
                </c:pt>
                <c:pt idx="32">
                  <c:v>12.1</c:v>
                </c:pt>
                <c:pt idx="33">
                  <c:v>14.2</c:v>
                </c:pt>
                <c:pt idx="34">
                  <c:v>16.2</c:v>
                </c:pt>
                <c:pt idx="35">
                  <c:v>13.3</c:v>
                </c:pt>
                <c:pt idx="36">
                  <c:v>12.1</c:v>
                </c:pt>
                <c:pt idx="37">
                  <c:v>12.3</c:v>
                </c:pt>
                <c:pt idx="38">
                  <c:v>12.5</c:v>
                </c:pt>
                <c:pt idx="39">
                  <c:v>13.5</c:v>
                </c:pt>
                <c:pt idx="40">
                  <c:v>13.2</c:v>
                </c:pt>
                <c:pt idx="41">
                  <c:v>14.3</c:v>
                </c:pt>
                <c:pt idx="42">
                  <c:v>15.2</c:v>
                </c:pt>
                <c:pt idx="43">
                  <c:v>12.3</c:v>
                </c:pt>
                <c:pt idx="44">
                  <c:v>12.5</c:v>
                </c:pt>
                <c:pt idx="45">
                  <c:v>13.5</c:v>
                </c:pt>
                <c:pt idx="46">
                  <c:v>13.2</c:v>
                </c:pt>
                <c:pt idx="47">
                  <c:v>14.3</c:v>
                </c:pt>
                <c:pt idx="48">
                  <c:v>12.1</c:v>
                </c:pt>
                <c:pt idx="49">
                  <c:v>15.2</c:v>
                </c:pt>
              </c:numCache>
            </c:numRef>
          </c:val>
          <c:smooth val="0"/>
          <c:extLst>
            <c:ext xmlns:c16="http://schemas.microsoft.com/office/drawing/2014/chart" uri="{C3380CC4-5D6E-409C-BE32-E72D297353CC}">
              <c16:uniqueId val="{00000001-8BA8-4DE9-B8CC-715AD6676BDE}"/>
            </c:ext>
          </c:extLst>
        </c:ser>
        <c:dLbls>
          <c:showLegendKey val="0"/>
          <c:showVal val="0"/>
          <c:showCatName val="0"/>
          <c:showSerName val="0"/>
          <c:showPercent val="0"/>
          <c:showBubbleSize val="0"/>
        </c:dLbls>
        <c:smooth val="0"/>
        <c:axId val="769614527"/>
        <c:axId val="769614943"/>
      </c:lineChart>
      <c:catAx>
        <c:axId val="769614527"/>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69614943"/>
        <c:crosses val="autoZero"/>
        <c:auto val="1"/>
        <c:lblAlgn val="ctr"/>
        <c:lblOffset val="100"/>
        <c:noMultiLvlLbl val="0"/>
      </c:catAx>
      <c:valAx>
        <c:axId val="769614943"/>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6961452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ТТР</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tx>
            <c:strRef>
              <c:f>ТТР!$B$1</c:f>
              <c:strCache>
                <c:ptCount val="1"/>
                <c:pt idx="0">
                  <c:v>1-группа (N=6)</c:v>
                </c:pt>
              </c:strCache>
            </c:strRef>
          </c:tx>
          <c:spPr>
            <a:ln w="22225" cap="rnd">
              <a:solidFill>
                <a:schemeClr val="accent1"/>
              </a:solidFill>
              <a:round/>
            </a:ln>
            <a:effectLst/>
          </c:spPr>
          <c:marker>
            <c:symbol val="none"/>
          </c:marker>
          <c:val>
            <c:numRef>
              <c:f>ТТР!$B$2:$B$49</c:f>
              <c:numCache>
                <c:formatCode>General</c:formatCode>
                <c:ptCount val="48"/>
                <c:pt idx="0">
                  <c:v>9.5</c:v>
                </c:pt>
                <c:pt idx="1">
                  <c:v>18.3</c:v>
                </c:pt>
                <c:pt idx="2">
                  <c:v>38.299999999999997</c:v>
                </c:pt>
                <c:pt idx="3">
                  <c:v>19.100000000000001</c:v>
                </c:pt>
                <c:pt idx="4">
                  <c:v>27.3</c:v>
                </c:pt>
                <c:pt idx="5">
                  <c:v>17.3</c:v>
                </c:pt>
                <c:pt idx="6">
                  <c:v>15.2</c:v>
                </c:pt>
                <c:pt idx="7">
                  <c:v>52.4</c:v>
                </c:pt>
                <c:pt idx="8">
                  <c:v>18.2</c:v>
                </c:pt>
                <c:pt idx="9">
                  <c:v>17.3</c:v>
                </c:pt>
                <c:pt idx="10">
                  <c:v>28.5</c:v>
                </c:pt>
                <c:pt idx="11">
                  <c:v>16.3</c:v>
                </c:pt>
                <c:pt idx="12">
                  <c:v>16.399999999999999</c:v>
                </c:pt>
                <c:pt idx="13">
                  <c:v>17.100000000000001</c:v>
                </c:pt>
                <c:pt idx="14">
                  <c:v>29.3</c:v>
                </c:pt>
                <c:pt idx="15">
                  <c:v>33.1</c:v>
                </c:pt>
                <c:pt idx="16">
                  <c:v>43.1</c:v>
                </c:pt>
                <c:pt idx="17">
                  <c:v>15.5</c:v>
                </c:pt>
                <c:pt idx="18">
                  <c:v>14.5</c:v>
                </c:pt>
                <c:pt idx="19">
                  <c:v>47.3</c:v>
                </c:pt>
                <c:pt idx="20">
                  <c:v>23.5</c:v>
                </c:pt>
                <c:pt idx="21">
                  <c:v>17.2</c:v>
                </c:pt>
                <c:pt idx="22">
                  <c:v>12.7</c:v>
                </c:pt>
                <c:pt idx="23">
                  <c:v>15.2</c:v>
                </c:pt>
                <c:pt idx="24">
                  <c:v>15.5</c:v>
                </c:pt>
                <c:pt idx="25">
                  <c:v>54.3</c:v>
                </c:pt>
                <c:pt idx="26">
                  <c:v>25.4</c:v>
                </c:pt>
                <c:pt idx="27">
                  <c:v>26.1</c:v>
                </c:pt>
                <c:pt idx="28">
                  <c:v>16.5</c:v>
                </c:pt>
                <c:pt idx="29">
                  <c:v>15.2</c:v>
                </c:pt>
                <c:pt idx="30">
                  <c:v>15.1</c:v>
                </c:pt>
                <c:pt idx="31">
                  <c:v>54.5</c:v>
                </c:pt>
                <c:pt idx="32">
                  <c:v>25.5</c:v>
                </c:pt>
                <c:pt idx="33">
                  <c:v>24.1</c:v>
                </c:pt>
                <c:pt idx="34">
                  <c:v>26.5</c:v>
                </c:pt>
                <c:pt idx="35">
                  <c:v>15.3</c:v>
                </c:pt>
                <c:pt idx="36">
                  <c:v>15.1</c:v>
                </c:pt>
                <c:pt idx="37">
                  <c:v>54.5</c:v>
                </c:pt>
                <c:pt idx="38">
                  <c:v>26.5</c:v>
                </c:pt>
                <c:pt idx="39">
                  <c:v>15.3</c:v>
                </c:pt>
                <c:pt idx="40">
                  <c:v>15.3</c:v>
                </c:pt>
                <c:pt idx="41">
                  <c:v>31.2</c:v>
                </c:pt>
                <c:pt idx="42">
                  <c:v>15.1</c:v>
                </c:pt>
                <c:pt idx="43">
                  <c:v>54.5</c:v>
                </c:pt>
                <c:pt idx="44">
                  <c:v>26.5</c:v>
                </c:pt>
                <c:pt idx="45">
                  <c:v>15.3</c:v>
                </c:pt>
                <c:pt idx="46">
                  <c:v>15.3</c:v>
                </c:pt>
                <c:pt idx="47">
                  <c:v>31.2</c:v>
                </c:pt>
              </c:numCache>
            </c:numRef>
          </c:val>
          <c:smooth val="0"/>
          <c:extLst>
            <c:ext xmlns:c16="http://schemas.microsoft.com/office/drawing/2014/chart" uri="{C3380CC4-5D6E-409C-BE32-E72D297353CC}">
              <c16:uniqueId val="{00000000-FC76-4220-BFD4-93C7A0997293}"/>
            </c:ext>
          </c:extLst>
        </c:ser>
        <c:ser>
          <c:idx val="1"/>
          <c:order val="1"/>
          <c:tx>
            <c:strRef>
              <c:f>ТТР!$C$1</c:f>
              <c:strCache>
                <c:ptCount val="1"/>
                <c:pt idx="0">
                  <c:v>2-группа (N=6)</c:v>
                </c:pt>
              </c:strCache>
            </c:strRef>
          </c:tx>
          <c:spPr>
            <a:ln w="22225" cap="rnd">
              <a:solidFill>
                <a:schemeClr val="accent2"/>
              </a:solidFill>
              <a:round/>
            </a:ln>
            <a:effectLst/>
          </c:spPr>
          <c:marker>
            <c:symbol val="none"/>
          </c:marker>
          <c:val>
            <c:numRef>
              <c:f>ТТР!$C$2:$C$49</c:f>
              <c:numCache>
                <c:formatCode>General</c:formatCode>
                <c:ptCount val="48"/>
                <c:pt idx="0">
                  <c:v>16.399999999999999</c:v>
                </c:pt>
                <c:pt idx="1">
                  <c:v>17.3</c:v>
                </c:pt>
                <c:pt idx="2">
                  <c:v>16.100000000000001</c:v>
                </c:pt>
                <c:pt idx="3">
                  <c:v>18.100000000000001</c:v>
                </c:pt>
                <c:pt idx="4">
                  <c:v>19.2</c:v>
                </c:pt>
                <c:pt idx="5">
                  <c:v>14.5</c:v>
                </c:pt>
                <c:pt idx="6">
                  <c:v>14.4</c:v>
                </c:pt>
                <c:pt idx="7">
                  <c:v>15.1</c:v>
                </c:pt>
                <c:pt idx="8">
                  <c:v>15.4</c:v>
                </c:pt>
                <c:pt idx="9">
                  <c:v>13.4</c:v>
                </c:pt>
                <c:pt idx="10">
                  <c:v>14.1</c:v>
                </c:pt>
                <c:pt idx="11">
                  <c:v>16.5</c:v>
                </c:pt>
                <c:pt idx="12">
                  <c:v>10.5</c:v>
                </c:pt>
                <c:pt idx="13">
                  <c:v>11.3</c:v>
                </c:pt>
                <c:pt idx="14">
                  <c:v>10.1</c:v>
                </c:pt>
                <c:pt idx="15">
                  <c:v>12.4</c:v>
                </c:pt>
                <c:pt idx="16">
                  <c:v>16.3</c:v>
                </c:pt>
                <c:pt idx="17">
                  <c:v>10.199999999999999</c:v>
                </c:pt>
                <c:pt idx="18">
                  <c:v>15.2</c:v>
                </c:pt>
                <c:pt idx="19">
                  <c:v>16.2</c:v>
                </c:pt>
                <c:pt idx="20">
                  <c:v>15.4</c:v>
                </c:pt>
                <c:pt idx="21">
                  <c:v>15.1</c:v>
                </c:pt>
                <c:pt idx="22">
                  <c:v>16.5</c:v>
                </c:pt>
                <c:pt idx="23">
                  <c:v>16.2</c:v>
                </c:pt>
                <c:pt idx="24">
                  <c:v>12.4</c:v>
                </c:pt>
                <c:pt idx="25">
                  <c:v>12.5</c:v>
                </c:pt>
                <c:pt idx="26">
                  <c:v>10.6</c:v>
                </c:pt>
                <c:pt idx="27">
                  <c:v>14.3</c:v>
                </c:pt>
                <c:pt idx="28">
                  <c:v>13.1</c:v>
                </c:pt>
                <c:pt idx="29">
                  <c:v>13.2</c:v>
                </c:pt>
                <c:pt idx="30">
                  <c:v>12.1</c:v>
                </c:pt>
                <c:pt idx="31">
                  <c:v>12.5</c:v>
                </c:pt>
                <c:pt idx="32">
                  <c:v>10.3</c:v>
                </c:pt>
                <c:pt idx="33">
                  <c:v>11.2</c:v>
                </c:pt>
                <c:pt idx="34">
                  <c:v>14.3</c:v>
                </c:pt>
                <c:pt idx="35">
                  <c:v>13.5</c:v>
                </c:pt>
                <c:pt idx="36">
                  <c:v>12.1</c:v>
                </c:pt>
                <c:pt idx="37">
                  <c:v>12.1</c:v>
                </c:pt>
                <c:pt idx="38">
                  <c:v>10.3</c:v>
                </c:pt>
                <c:pt idx="39">
                  <c:v>11.2</c:v>
                </c:pt>
                <c:pt idx="40">
                  <c:v>14.3</c:v>
                </c:pt>
                <c:pt idx="41">
                  <c:v>13.5</c:v>
                </c:pt>
                <c:pt idx="42">
                  <c:v>12.1</c:v>
                </c:pt>
                <c:pt idx="43">
                  <c:v>12.1</c:v>
                </c:pt>
                <c:pt idx="44">
                  <c:v>10.3</c:v>
                </c:pt>
                <c:pt idx="45">
                  <c:v>11.2</c:v>
                </c:pt>
                <c:pt idx="46">
                  <c:v>14.3</c:v>
                </c:pt>
                <c:pt idx="47">
                  <c:v>13.5</c:v>
                </c:pt>
              </c:numCache>
            </c:numRef>
          </c:val>
          <c:smooth val="0"/>
          <c:extLst>
            <c:ext xmlns:c16="http://schemas.microsoft.com/office/drawing/2014/chart" uri="{C3380CC4-5D6E-409C-BE32-E72D297353CC}">
              <c16:uniqueId val="{00000001-FC76-4220-BFD4-93C7A0997293}"/>
            </c:ext>
          </c:extLst>
        </c:ser>
        <c:dLbls>
          <c:showLegendKey val="0"/>
          <c:showVal val="0"/>
          <c:showCatName val="0"/>
          <c:showSerName val="0"/>
          <c:showPercent val="0"/>
          <c:showBubbleSize val="0"/>
        </c:dLbls>
        <c:smooth val="0"/>
        <c:axId val="782876863"/>
        <c:axId val="782877695"/>
      </c:lineChart>
      <c:catAx>
        <c:axId val="78287686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82877695"/>
        <c:crosses val="autoZero"/>
        <c:auto val="1"/>
        <c:lblAlgn val="ctr"/>
        <c:lblOffset val="100"/>
        <c:noMultiLvlLbl val="0"/>
      </c:catAx>
      <c:valAx>
        <c:axId val="782877695"/>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8287686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PI</a:t>
            </a:r>
            <a:endParaRPr lang="ru-RU"/>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tx>
            <c:strRef>
              <c:f>PI!$B$1</c:f>
              <c:strCache>
                <c:ptCount val="1"/>
                <c:pt idx="0">
                  <c:v>1-группа (N=6)</c:v>
                </c:pt>
              </c:strCache>
            </c:strRef>
          </c:tx>
          <c:spPr>
            <a:ln w="22225" cap="rnd">
              <a:solidFill>
                <a:schemeClr val="accent1"/>
              </a:solidFill>
              <a:round/>
            </a:ln>
            <a:effectLst/>
          </c:spPr>
          <c:marker>
            <c:symbol val="none"/>
          </c:marker>
          <c:val>
            <c:numRef>
              <c:f>PI!$B$2:$B$49</c:f>
              <c:numCache>
                <c:formatCode>General</c:formatCode>
                <c:ptCount val="48"/>
                <c:pt idx="0">
                  <c:v>89.1</c:v>
                </c:pt>
                <c:pt idx="1">
                  <c:v>147</c:v>
                </c:pt>
                <c:pt idx="2">
                  <c:v>102</c:v>
                </c:pt>
                <c:pt idx="3">
                  <c:v>159.1</c:v>
                </c:pt>
                <c:pt idx="4">
                  <c:v>87.1</c:v>
                </c:pt>
                <c:pt idx="5">
                  <c:v>201.4</c:v>
                </c:pt>
                <c:pt idx="6">
                  <c:v>101.1</c:v>
                </c:pt>
                <c:pt idx="7">
                  <c:v>153.19999999999999</c:v>
                </c:pt>
                <c:pt idx="8">
                  <c:v>143.19999999999999</c:v>
                </c:pt>
                <c:pt idx="9">
                  <c:v>98.1</c:v>
                </c:pt>
                <c:pt idx="10">
                  <c:v>61.3</c:v>
                </c:pt>
                <c:pt idx="11">
                  <c:v>78.099999999999994</c:v>
                </c:pt>
                <c:pt idx="12">
                  <c:v>104.5</c:v>
                </c:pt>
                <c:pt idx="13">
                  <c:v>154.19999999999999</c:v>
                </c:pt>
                <c:pt idx="14">
                  <c:v>129.5</c:v>
                </c:pt>
                <c:pt idx="15">
                  <c:v>101.2</c:v>
                </c:pt>
                <c:pt idx="16">
                  <c:v>136.1</c:v>
                </c:pt>
                <c:pt idx="17">
                  <c:v>84.2</c:v>
                </c:pt>
                <c:pt idx="18">
                  <c:v>91.2</c:v>
                </c:pt>
                <c:pt idx="19">
                  <c:v>99.3</c:v>
                </c:pt>
                <c:pt idx="20">
                  <c:v>139.19999999999999</c:v>
                </c:pt>
                <c:pt idx="21">
                  <c:v>107.1</c:v>
                </c:pt>
                <c:pt idx="22">
                  <c:v>115.4</c:v>
                </c:pt>
                <c:pt idx="23">
                  <c:v>119.2</c:v>
                </c:pt>
                <c:pt idx="24">
                  <c:v>91.2</c:v>
                </c:pt>
                <c:pt idx="25">
                  <c:v>132.19999999999999</c:v>
                </c:pt>
                <c:pt idx="26">
                  <c:v>143.5</c:v>
                </c:pt>
                <c:pt idx="27">
                  <c:v>94.3</c:v>
                </c:pt>
                <c:pt idx="28">
                  <c:v>105.5</c:v>
                </c:pt>
                <c:pt idx="29">
                  <c:v>107.2</c:v>
                </c:pt>
                <c:pt idx="30">
                  <c:v>104.2</c:v>
                </c:pt>
                <c:pt idx="31">
                  <c:v>156.19999999999999</c:v>
                </c:pt>
                <c:pt idx="32">
                  <c:v>105.3</c:v>
                </c:pt>
                <c:pt idx="33">
                  <c:v>107.2</c:v>
                </c:pt>
                <c:pt idx="34">
                  <c:v>103.2</c:v>
                </c:pt>
                <c:pt idx="35">
                  <c:v>108.3</c:v>
                </c:pt>
                <c:pt idx="36">
                  <c:v>104.2</c:v>
                </c:pt>
                <c:pt idx="37">
                  <c:v>156.19999999999999</c:v>
                </c:pt>
                <c:pt idx="38">
                  <c:v>105.3</c:v>
                </c:pt>
                <c:pt idx="39">
                  <c:v>107.2</c:v>
                </c:pt>
                <c:pt idx="40">
                  <c:v>103.2</c:v>
                </c:pt>
                <c:pt idx="41">
                  <c:v>108.3</c:v>
                </c:pt>
                <c:pt idx="42">
                  <c:v>104.2</c:v>
                </c:pt>
                <c:pt idx="43">
                  <c:v>156.19999999999999</c:v>
                </c:pt>
                <c:pt idx="44">
                  <c:v>105.3</c:v>
                </c:pt>
                <c:pt idx="45">
                  <c:v>107.2</c:v>
                </c:pt>
                <c:pt idx="46">
                  <c:v>103.2</c:v>
                </c:pt>
                <c:pt idx="47">
                  <c:v>103.2</c:v>
                </c:pt>
              </c:numCache>
            </c:numRef>
          </c:val>
          <c:smooth val="0"/>
          <c:extLst>
            <c:ext xmlns:c16="http://schemas.microsoft.com/office/drawing/2014/chart" uri="{C3380CC4-5D6E-409C-BE32-E72D297353CC}">
              <c16:uniqueId val="{00000000-C59B-4FE8-89CC-EB349B01F86A}"/>
            </c:ext>
          </c:extLst>
        </c:ser>
        <c:ser>
          <c:idx val="1"/>
          <c:order val="1"/>
          <c:tx>
            <c:strRef>
              <c:f>PI!$C$1</c:f>
              <c:strCache>
                <c:ptCount val="1"/>
                <c:pt idx="0">
                  <c:v>2-группа (N=6)</c:v>
                </c:pt>
              </c:strCache>
            </c:strRef>
          </c:tx>
          <c:spPr>
            <a:ln w="22225" cap="rnd">
              <a:solidFill>
                <a:schemeClr val="accent2"/>
              </a:solidFill>
              <a:round/>
            </a:ln>
            <a:effectLst/>
          </c:spPr>
          <c:marker>
            <c:symbol val="none"/>
          </c:marker>
          <c:val>
            <c:numRef>
              <c:f>PI!$C$2:$C$49</c:f>
              <c:numCache>
                <c:formatCode>General</c:formatCode>
                <c:ptCount val="48"/>
                <c:pt idx="0">
                  <c:v>98.1</c:v>
                </c:pt>
                <c:pt idx="1">
                  <c:v>98.4</c:v>
                </c:pt>
                <c:pt idx="2">
                  <c:v>100.5</c:v>
                </c:pt>
                <c:pt idx="3">
                  <c:v>101.3</c:v>
                </c:pt>
                <c:pt idx="4">
                  <c:v>96.3</c:v>
                </c:pt>
                <c:pt idx="5">
                  <c:v>97.4</c:v>
                </c:pt>
                <c:pt idx="6">
                  <c:v>98.3</c:v>
                </c:pt>
                <c:pt idx="7">
                  <c:v>99.1</c:v>
                </c:pt>
                <c:pt idx="8">
                  <c:v>96.5</c:v>
                </c:pt>
                <c:pt idx="9">
                  <c:v>100.1</c:v>
                </c:pt>
                <c:pt idx="10">
                  <c:v>103.2</c:v>
                </c:pt>
                <c:pt idx="11">
                  <c:v>102.5</c:v>
                </c:pt>
                <c:pt idx="12">
                  <c:v>99.4</c:v>
                </c:pt>
                <c:pt idx="13">
                  <c:v>102.3</c:v>
                </c:pt>
                <c:pt idx="14">
                  <c:v>104.1</c:v>
                </c:pt>
                <c:pt idx="15">
                  <c:v>98.5</c:v>
                </c:pt>
                <c:pt idx="16">
                  <c:v>98.1</c:v>
                </c:pt>
                <c:pt idx="17">
                  <c:v>100.2</c:v>
                </c:pt>
                <c:pt idx="18">
                  <c:v>96.1</c:v>
                </c:pt>
                <c:pt idx="19">
                  <c:v>99.3</c:v>
                </c:pt>
                <c:pt idx="20">
                  <c:v>96.5</c:v>
                </c:pt>
                <c:pt idx="21">
                  <c:v>95.1</c:v>
                </c:pt>
                <c:pt idx="22">
                  <c:v>98.4</c:v>
                </c:pt>
                <c:pt idx="23">
                  <c:v>99.2</c:v>
                </c:pt>
                <c:pt idx="24">
                  <c:v>97.5</c:v>
                </c:pt>
                <c:pt idx="25">
                  <c:v>98.5</c:v>
                </c:pt>
                <c:pt idx="26">
                  <c:v>99.5</c:v>
                </c:pt>
                <c:pt idx="27">
                  <c:v>100.5</c:v>
                </c:pt>
                <c:pt idx="28">
                  <c:v>101.5</c:v>
                </c:pt>
                <c:pt idx="29">
                  <c:v>102.5</c:v>
                </c:pt>
                <c:pt idx="30">
                  <c:v>85.4</c:v>
                </c:pt>
                <c:pt idx="31">
                  <c:v>83.1</c:v>
                </c:pt>
                <c:pt idx="32">
                  <c:v>86.1</c:v>
                </c:pt>
                <c:pt idx="33">
                  <c:v>83.2</c:v>
                </c:pt>
                <c:pt idx="34">
                  <c:v>86.3</c:v>
                </c:pt>
                <c:pt idx="35">
                  <c:v>82.1</c:v>
                </c:pt>
                <c:pt idx="36">
                  <c:v>85.2</c:v>
                </c:pt>
                <c:pt idx="37">
                  <c:v>82.1</c:v>
                </c:pt>
                <c:pt idx="38">
                  <c:v>85.1</c:v>
                </c:pt>
                <c:pt idx="39">
                  <c:v>83.2</c:v>
                </c:pt>
                <c:pt idx="40">
                  <c:v>86.3</c:v>
                </c:pt>
                <c:pt idx="41">
                  <c:v>82.1</c:v>
                </c:pt>
                <c:pt idx="42">
                  <c:v>85.2</c:v>
                </c:pt>
                <c:pt idx="43">
                  <c:v>82.1</c:v>
                </c:pt>
                <c:pt idx="44">
                  <c:v>85.2</c:v>
                </c:pt>
                <c:pt idx="45">
                  <c:v>86.3</c:v>
                </c:pt>
                <c:pt idx="46">
                  <c:v>85.4</c:v>
                </c:pt>
                <c:pt idx="47">
                  <c:v>85.1</c:v>
                </c:pt>
              </c:numCache>
            </c:numRef>
          </c:val>
          <c:smooth val="0"/>
          <c:extLst>
            <c:ext xmlns:c16="http://schemas.microsoft.com/office/drawing/2014/chart" uri="{C3380CC4-5D6E-409C-BE32-E72D297353CC}">
              <c16:uniqueId val="{00000001-C59B-4FE8-89CC-EB349B01F86A}"/>
            </c:ext>
          </c:extLst>
        </c:ser>
        <c:dLbls>
          <c:showLegendKey val="0"/>
          <c:showVal val="0"/>
          <c:showCatName val="0"/>
          <c:showSerName val="0"/>
          <c:showPercent val="0"/>
          <c:showBubbleSize val="0"/>
        </c:dLbls>
        <c:smooth val="0"/>
        <c:axId val="567345583"/>
        <c:axId val="567348911"/>
      </c:lineChart>
      <c:catAx>
        <c:axId val="56734558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567348911"/>
        <c:crosses val="autoZero"/>
        <c:auto val="1"/>
        <c:lblAlgn val="ctr"/>
        <c:lblOffset val="100"/>
        <c:noMultiLvlLbl val="0"/>
      </c:catAx>
      <c:valAx>
        <c:axId val="567348911"/>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6734558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HTW</a:t>
            </a:r>
            <a:endParaRPr lang="ru-RU"/>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tx>
            <c:strRef>
              <c:f>HTW!$B$1</c:f>
              <c:strCache>
                <c:ptCount val="1"/>
                <c:pt idx="0">
                  <c:v>1-группа (N=6)</c:v>
                </c:pt>
              </c:strCache>
            </c:strRef>
          </c:tx>
          <c:spPr>
            <a:ln w="22225" cap="rnd">
              <a:solidFill>
                <a:schemeClr val="accent1"/>
              </a:solidFill>
              <a:round/>
            </a:ln>
            <a:effectLst/>
          </c:spPr>
          <c:marker>
            <c:symbol val="none"/>
          </c:marker>
          <c:val>
            <c:numRef>
              <c:f>HTW!$B$2:$B$48</c:f>
              <c:numCache>
                <c:formatCode>General</c:formatCode>
                <c:ptCount val="47"/>
                <c:pt idx="0">
                  <c:v>85.2</c:v>
                </c:pt>
                <c:pt idx="1">
                  <c:v>209.3</c:v>
                </c:pt>
                <c:pt idx="2">
                  <c:v>136.6</c:v>
                </c:pt>
                <c:pt idx="3">
                  <c:v>74.099999999999994</c:v>
                </c:pt>
                <c:pt idx="4">
                  <c:v>99.3</c:v>
                </c:pt>
                <c:pt idx="5">
                  <c:v>106.4</c:v>
                </c:pt>
                <c:pt idx="6">
                  <c:v>86.1</c:v>
                </c:pt>
                <c:pt idx="7">
                  <c:v>198.2</c:v>
                </c:pt>
                <c:pt idx="8">
                  <c:v>153.1</c:v>
                </c:pt>
                <c:pt idx="9">
                  <c:v>54.3</c:v>
                </c:pt>
                <c:pt idx="10">
                  <c:v>153.1</c:v>
                </c:pt>
                <c:pt idx="11">
                  <c:v>173.1</c:v>
                </c:pt>
                <c:pt idx="12">
                  <c:v>86.3</c:v>
                </c:pt>
                <c:pt idx="13">
                  <c:v>143.19999999999999</c:v>
                </c:pt>
                <c:pt idx="14">
                  <c:v>123.1</c:v>
                </c:pt>
                <c:pt idx="15">
                  <c:v>97.1</c:v>
                </c:pt>
                <c:pt idx="16">
                  <c:v>93.5</c:v>
                </c:pt>
                <c:pt idx="17">
                  <c:v>149.30000000000001</c:v>
                </c:pt>
                <c:pt idx="18">
                  <c:v>89.3</c:v>
                </c:pt>
                <c:pt idx="19">
                  <c:v>135.19999999999999</c:v>
                </c:pt>
                <c:pt idx="20">
                  <c:v>95.4</c:v>
                </c:pt>
                <c:pt idx="21">
                  <c:v>79.099999999999994</c:v>
                </c:pt>
                <c:pt idx="22">
                  <c:v>99.4</c:v>
                </c:pt>
                <c:pt idx="23">
                  <c:v>92.3</c:v>
                </c:pt>
                <c:pt idx="24">
                  <c:v>87.5</c:v>
                </c:pt>
                <c:pt idx="25">
                  <c:v>143.19999999999999</c:v>
                </c:pt>
                <c:pt idx="26">
                  <c:v>153.19999999999999</c:v>
                </c:pt>
                <c:pt idx="27">
                  <c:v>86.1</c:v>
                </c:pt>
                <c:pt idx="28">
                  <c:v>87.2</c:v>
                </c:pt>
                <c:pt idx="29">
                  <c:v>83.2</c:v>
                </c:pt>
                <c:pt idx="30">
                  <c:v>84.1</c:v>
                </c:pt>
                <c:pt idx="31">
                  <c:v>163.19999999999999</c:v>
                </c:pt>
                <c:pt idx="32">
                  <c:v>132.1</c:v>
                </c:pt>
                <c:pt idx="33">
                  <c:v>85.2</c:v>
                </c:pt>
                <c:pt idx="34">
                  <c:v>104.1</c:v>
                </c:pt>
                <c:pt idx="35">
                  <c:v>84.1</c:v>
                </c:pt>
                <c:pt idx="36">
                  <c:v>163.19999999999999</c:v>
                </c:pt>
                <c:pt idx="37">
                  <c:v>132.1</c:v>
                </c:pt>
                <c:pt idx="38">
                  <c:v>85.2</c:v>
                </c:pt>
                <c:pt idx="39">
                  <c:v>104.1</c:v>
                </c:pt>
                <c:pt idx="40">
                  <c:v>105.4</c:v>
                </c:pt>
                <c:pt idx="41">
                  <c:v>84.1</c:v>
                </c:pt>
                <c:pt idx="42">
                  <c:v>163.19999999999999</c:v>
                </c:pt>
                <c:pt idx="43">
                  <c:v>163.19999999999999</c:v>
                </c:pt>
                <c:pt idx="44">
                  <c:v>132.1</c:v>
                </c:pt>
                <c:pt idx="45">
                  <c:v>85.2</c:v>
                </c:pt>
                <c:pt idx="46">
                  <c:v>104.1</c:v>
                </c:pt>
              </c:numCache>
            </c:numRef>
          </c:val>
          <c:smooth val="0"/>
          <c:extLst>
            <c:ext xmlns:c16="http://schemas.microsoft.com/office/drawing/2014/chart" uri="{C3380CC4-5D6E-409C-BE32-E72D297353CC}">
              <c16:uniqueId val="{00000000-DB2C-4B39-9F1B-CE8F47A927F4}"/>
            </c:ext>
          </c:extLst>
        </c:ser>
        <c:ser>
          <c:idx val="1"/>
          <c:order val="1"/>
          <c:tx>
            <c:strRef>
              <c:f>HTW!$C$1</c:f>
              <c:strCache>
                <c:ptCount val="1"/>
                <c:pt idx="0">
                  <c:v>2-группа (N=6)</c:v>
                </c:pt>
              </c:strCache>
            </c:strRef>
          </c:tx>
          <c:spPr>
            <a:ln w="22225" cap="rnd">
              <a:solidFill>
                <a:schemeClr val="accent2"/>
              </a:solidFill>
              <a:round/>
            </a:ln>
            <a:effectLst/>
          </c:spPr>
          <c:marker>
            <c:symbol val="none"/>
          </c:marker>
          <c:val>
            <c:numRef>
              <c:f>HTW!$C$2:$C$48</c:f>
              <c:numCache>
                <c:formatCode>General</c:formatCode>
                <c:ptCount val="47"/>
                <c:pt idx="0">
                  <c:v>79.3</c:v>
                </c:pt>
                <c:pt idx="1">
                  <c:v>81.2</c:v>
                </c:pt>
                <c:pt idx="2">
                  <c:v>77.3</c:v>
                </c:pt>
                <c:pt idx="3">
                  <c:v>82.4</c:v>
                </c:pt>
                <c:pt idx="4">
                  <c:v>83.1</c:v>
                </c:pt>
                <c:pt idx="5">
                  <c:v>97.1</c:v>
                </c:pt>
                <c:pt idx="6">
                  <c:v>79.099999999999994</c:v>
                </c:pt>
                <c:pt idx="7">
                  <c:v>81.3</c:v>
                </c:pt>
                <c:pt idx="8">
                  <c:v>80.2</c:v>
                </c:pt>
                <c:pt idx="9">
                  <c:v>79.2</c:v>
                </c:pt>
                <c:pt idx="10">
                  <c:v>83.1</c:v>
                </c:pt>
                <c:pt idx="11">
                  <c:v>76.400000000000006</c:v>
                </c:pt>
                <c:pt idx="12">
                  <c:v>80.3</c:v>
                </c:pt>
                <c:pt idx="13">
                  <c:v>83.1</c:v>
                </c:pt>
                <c:pt idx="14">
                  <c:v>78.3</c:v>
                </c:pt>
                <c:pt idx="15">
                  <c:v>82.3</c:v>
                </c:pt>
                <c:pt idx="16">
                  <c:v>88.1</c:v>
                </c:pt>
                <c:pt idx="17">
                  <c:v>83.2</c:v>
                </c:pt>
                <c:pt idx="18">
                  <c:v>86.3</c:v>
                </c:pt>
                <c:pt idx="19">
                  <c:v>88.3</c:v>
                </c:pt>
                <c:pt idx="20">
                  <c:v>84.1</c:v>
                </c:pt>
                <c:pt idx="21">
                  <c:v>86.1</c:v>
                </c:pt>
                <c:pt idx="22">
                  <c:v>87.2</c:v>
                </c:pt>
                <c:pt idx="23">
                  <c:v>87.5</c:v>
                </c:pt>
                <c:pt idx="24">
                  <c:v>83.3</c:v>
                </c:pt>
                <c:pt idx="25">
                  <c:v>84.3</c:v>
                </c:pt>
                <c:pt idx="26">
                  <c:v>83.1</c:v>
                </c:pt>
                <c:pt idx="27">
                  <c:v>88.2</c:v>
                </c:pt>
                <c:pt idx="28">
                  <c:v>83.1</c:v>
                </c:pt>
                <c:pt idx="29">
                  <c:v>83.3</c:v>
                </c:pt>
                <c:pt idx="30">
                  <c:v>84.5</c:v>
                </c:pt>
                <c:pt idx="31">
                  <c:v>85.1</c:v>
                </c:pt>
                <c:pt idx="32">
                  <c:v>84.3</c:v>
                </c:pt>
                <c:pt idx="33">
                  <c:v>85.1</c:v>
                </c:pt>
                <c:pt idx="34">
                  <c:v>84.1</c:v>
                </c:pt>
                <c:pt idx="35">
                  <c:v>82.5</c:v>
                </c:pt>
                <c:pt idx="36">
                  <c:v>85.3</c:v>
                </c:pt>
                <c:pt idx="37">
                  <c:v>84.3</c:v>
                </c:pt>
                <c:pt idx="38">
                  <c:v>85.2</c:v>
                </c:pt>
                <c:pt idx="39">
                  <c:v>84.1</c:v>
                </c:pt>
                <c:pt idx="40">
                  <c:v>82.4</c:v>
                </c:pt>
                <c:pt idx="41">
                  <c:v>82.5</c:v>
                </c:pt>
                <c:pt idx="42">
                  <c:v>85.3</c:v>
                </c:pt>
                <c:pt idx="43">
                  <c:v>84.3</c:v>
                </c:pt>
                <c:pt idx="44">
                  <c:v>84.3</c:v>
                </c:pt>
                <c:pt idx="45">
                  <c:v>85.2</c:v>
                </c:pt>
                <c:pt idx="46">
                  <c:v>84.1</c:v>
                </c:pt>
              </c:numCache>
            </c:numRef>
          </c:val>
          <c:smooth val="0"/>
          <c:extLst>
            <c:ext xmlns:c16="http://schemas.microsoft.com/office/drawing/2014/chart" uri="{C3380CC4-5D6E-409C-BE32-E72D297353CC}">
              <c16:uniqueId val="{00000001-DB2C-4B39-9F1B-CE8F47A927F4}"/>
            </c:ext>
          </c:extLst>
        </c:ser>
        <c:dLbls>
          <c:showLegendKey val="0"/>
          <c:showVal val="0"/>
          <c:showCatName val="0"/>
          <c:showSerName val="0"/>
          <c:showPercent val="0"/>
          <c:showBubbleSize val="0"/>
        </c:dLbls>
        <c:smooth val="0"/>
        <c:axId val="105140367"/>
        <c:axId val="105142447"/>
      </c:lineChart>
      <c:catAx>
        <c:axId val="105140367"/>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05142447"/>
        <c:crosses val="autoZero"/>
        <c:auto val="1"/>
        <c:lblAlgn val="ctr"/>
        <c:lblOffset val="100"/>
        <c:noMultiLvlLbl val="0"/>
      </c:catAx>
      <c:valAx>
        <c:axId val="105142447"/>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0514036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7630</TotalTime>
  <Pages>28</Pages>
  <Words>8757</Words>
  <Characters>49919</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olyag</cp:lastModifiedBy>
  <cp:revision>106</cp:revision>
  <cp:lastPrinted>2020-12-07T10:30:00Z</cp:lastPrinted>
  <dcterms:created xsi:type="dcterms:W3CDTF">2020-11-02T15:49:00Z</dcterms:created>
  <dcterms:modified xsi:type="dcterms:W3CDTF">2021-10-25T08:13:00Z</dcterms:modified>
</cp:coreProperties>
</file>