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84" w:rsidRPr="000767D9" w:rsidRDefault="000767D9" w:rsidP="00407E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7D9">
        <w:rPr>
          <w:rFonts w:ascii="Times New Roman" w:hAnsi="Times New Roman"/>
          <w:b/>
          <w:sz w:val="28"/>
          <w:szCs w:val="28"/>
        </w:rPr>
        <w:t xml:space="preserve">Исследование энергообеспечения мышечной деятельности в тесте </w:t>
      </w:r>
      <w:r>
        <w:rPr>
          <w:rFonts w:ascii="Times New Roman" w:hAnsi="Times New Roman"/>
          <w:b/>
          <w:sz w:val="28"/>
          <w:szCs w:val="28"/>
        </w:rPr>
        <w:t>Купера у спортсменов-</w:t>
      </w:r>
      <w:proofErr w:type="spellStart"/>
      <w:r w:rsidRPr="000767D9">
        <w:rPr>
          <w:rFonts w:ascii="Times New Roman" w:hAnsi="Times New Roman"/>
          <w:b/>
          <w:sz w:val="28"/>
          <w:szCs w:val="28"/>
        </w:rPr>
        <w:t>игровиков</w:t>
      </w:r>
      <w:proofErr w:type="spellEnd"/>
      <w:r w:rsidRPr="000767D9">
        <w:rPr>
          <w:rFonts w:ascii="Times New Roman" w:hAnsi="Times New Roman"/>
          <w:b/>
          <w:sz w:val="28"/>
          <w:szCs w:val="28"/>
        </w:rPr>
        <w:t xml:space="preserve"> по индивидуальной реакции </w:t>
      </w:r>
      <w:r>
        <w:rPr>
          <w:rFonts w:ascii="Times New Roman" w:hAnsi="Times New Roman"/>
          <w:b/>
          <w:sz w:val="28"/>
          <w:szCs w:val="28"/>
        </w:rPr>
        <w:t>ЧСС</w:t>
      </w:r>
      <w:r w:rsidRPr="000767D9">
        <w:rPr>
          <w:rFonts w:ascii="Times New Roman" w:hAnsi="Times New Roman"/>
          <w:b/>
          <w:sz w:val="28"/>
          <w:szCs w:val="28"/>
        </w:rPr>
        <w:t xml:space="preserve"> на нагрузку</w:t>
      </w:r>
    </w:p>
    <w:p w:rsidR="00952D84" w:rsidRPr="008826EB" w:rsidRDefault="00952D84" w:rsidP="00407E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D84" w:rsidRPr="00656C50" w:rsidRDefault="00952D84" w:rsidP="00407E1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proofErr w:type="spellStart"/>
      <w:r w:rsidRPr="000767D9">
        <w:rPr>
          <w:rFonts w:ascii="Times New Roman" w:hAnsi="Times New Roman"/>
          <w:i/>
          <w:sz w:val="28"/>
          <w:szCs w:val="28"/>
        </w:rPr>
        <w:t>Горбанева</w:t>
      </w:r>
      <w:proofErr w:type="spellEnd"/>
      <w:r w:rsidRPr="000767D9">
        <w:rPr>
          <w:rFonts w:ascii="Times New Roman" w:hAnsi="Times New Roman"/>
          <w:i/>
          <w:sz w:val="28"/>
          <w:szCs w:val="28"/>
        </w:rPr>
        <w:t xml:space="preserve"> Е.П.</w:t>
      </w:r>
      <w:r w:rsidR="000767D9" w:rsidRPr="000767D9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0767D9">
        <w:rPr>
          <w:rFonts w:ascii="Times New Roman" w:hAnsi="Times New Roman"/>
          <w:i/>
          <w:sz w:val="28"/>
          <w:szCs w:val="28"/>
        </w:rPr>
        <w:t>,</w:t>
      </w:r>
      <w:r w:rsidR="000767D9" w:rsidRPr="000767D9">
        <w:rPr>
          <w:rFonts w:ascii="Times New Roman" w:hAnsi="Times New Roman"/>
          <w:i/>
          <w:sz w:val="28"/>
          <w:szCs w:val="28"/>
        </w:rPr>
        <w:t xml:space="preserve"> Рябчук Ю.В.</w:t>
      </w:r>
      <w:r w:rsidR="000767D9" w:rsidRPr="000767D9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656C50">
        <w:rPr>
          <w:rFonts w:ascii="Times New Roman" w:hAnsi="Times New Roman"/>
          <w:i/>
          <w:sz w:val="28"/>
          <w:szCs w:val="28"/>
        </w:rPr>
        <w:t>, Кузьмин Д.В.</w:t>
      </w:r>
      <w:r w:rsidR="00656C50">
        <w:rPr>
          <w:rFonts w:ascii="Times New Roman" w:hAnsi="Times New Roman"/>
          <w:i/>
          <w:sz w:val="28"/>
          <w:szCs w:val="28"/>
          <w:vertAlign w:val="superscript"/>
        </w:rPr>
        <w:t>1</w:t>
      </w:r>
    </w:p>
    <w:p w:rsidR="000767D9" w:rsidRPr="000767D9" w:rsidRDefault="00407E10" w:rsidP="00407E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0767D9" w:rsidRPr="000767D9">
        <w:rPr>
          <w:rFonts w:ascii="Times New Roman" w:hAnsi="Times New Roman"/>
          <w:sz w:val="28"/>
          <w:szCs w:val="28"/>
        </w:rPr>
        <w:t>- ФГБОУ ВО «Волгоградский Государственный Медицинский университет», Волгоград, Россия;</w:t>
      </w:r>
    </w:p>
    <w:p w:rsidR="00952D84" w:rsidRPr="000767D9" w:rsidRDefault="000767D9" w:rsidP="00407E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67D9">
        <w:rPr>
          <w:rFonts w:ascii="Times New Roman" w:hAnsi="Times New Roman"/>
          <w:sz w:val="28"/>
          <w:szCs w:val="28"/>
        </w:rPr>
        <w:t xml:space="preserve">2 – ФГБОУ ВО </w:t>
      </w:r>
      <w:r w:rsidR="00952D84" w:rsidRPr="000767D9">
        <w:rPr>
          <w:rFonts w:ascii="Times New Roman" w:hAnsi="Times New Roman"/>
          <w:sz w:val="28"/>
          <w:szCs w:val="28"/>
        </w:rPr>
        <w:t xml:space="preserve">«Волгоградская государственная академия физической </w:t>
      </w:r>
      <w:r w:rsidR="00407E10">
        <w:rPr>
          <w:rFonts w:ascii="Times New Roman" w:hAnsi="Times New Roman"/>
          <w:sz w:val="28"/>
          <w:szCs w:val="28"/>
        </w:rPr>
        <w:t>к</w:t>
      </w:r>
      <w:r w:rsidRPr="000767D9">
        <w:rPr>
          <w:rFonts w:ascii="Times New Roman" w:hAnsi="Times New Roman"/>
          <w:sz w:val="28"/>
          <w:szCs w:val="28"/>
        </w:rPr>
        <w:t xml:space="preserve">ультуры», </w:t>
      </w:r>
      <w:r w:rsidR="00952D84" w:rsidRPr="000767D9">
        <w:rPr>
          <w:rFonts w:ascii="Times New Roman" w:hAnsi="Times New Roman"/>
          <w:sz w:val="28"/>
          <w:szCs w:val="28"/>
        </w:rPr>
        <w:t>Волгоград</w:t>
      </w:r>
      <w:r w:rsidRPr="000767D9">
        <w:rPr>
          <w:rFonts w:ascii="Times New Roman" w:hAnsi="Times New Roman"/>
          <w:sz w:val="28"/>
          <w:szCs w:val="28"/>
        </w:rPr>
        <w:t>, Россия.</w:t>
      </w:r>
    </w:p>
    <w:p w:rsidR="00952D84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F37" w:rsidRPr="00FF2F37" w:rsidRDefault="00FF2F37" w:rsidP="00FF2F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2F37">
        <w:rPr>
          <w:rFonts w:ascii="Times New Roman" w:hAnsi="Times New Roman"/>
          <w:i/>
          <w:sz w:val="28"/>
          <w:szCs w:val="28"/>
        </w:rPr>
        <w:t>В данном исследовании на примере теста Купера были выявлены в процентном соотношении пульсовые зоны, позволяющие косвенно судить о вкладе той или иной системы энергообеспечения у каждого спортсмена во время выполнения циклической работы.</w:t>
      </w:r>
    </w:p>
    <w:p w:rsidR="00407E10" w:rsidRPr="001B369A" w:rsidRDefault="00FF2F37" w:rsidP="008826E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369A">
        <w:rPr>
          <w:rFonts w:ascii="Times New Roman" w:hAnsi="Times New Roman"/>
          <w:b/>
          <w:i/>
          <w:sz w:val="28"/>
          <w:szCs w:val="28"/>
        </w:rPr>
        <w:t xml:space="preserve">Ключевые слова: </w:t>
      </w:r>
      <w:r w:rsidRPr="001B369A">
        <w:rPr>
          <w:rFonts w:ascii="Times New Roman" w:hAnsi="Times New Roman"/>
          <w:i/>
          <w:sz w:val="28"/>
          <w:szCs w:val="28"/>
        </w:rPr>
        <w:t xml:space="preserve">тест Купера, </w:t>
      </w:r>
      <w:r w:rsidR="001B369A" w:rsidRPr="001B369A">
        <w:rPr>
          <w:rFonts w:ascii="Times New Roman" w:hAnsi="Times New Roman"/>
          <w:i/>
          <w:sz w:val="28"/>
          <w:szCs w:val="28"/>
        </w:rPr>
        <w:t>энергообеспечение, спортсмены-</w:t>
      </w:r>
      <w:proofErr w:type="spellStart"/>
      <w:r w:rsidR="001B369A" w:rsidRPr="001B369A">
        <w:rPr>
          <w:rFonts w:ascii="Times New Roman" w:hAnsi="Times New Roman"/>
          <w:i/>
          <w:sz w:val="28"/>
          <w:szCs w:val="28"/>
        </w:rPr>
        <w:t>игровики</w:t>
      </w:r>
      <w:proofErr w:type="spellEnd"/>
      <w:r w:rsidR="001B369A" w:rsidRPr="001B369A">
        <w:rPr>
          <w:rFonts w:ascii="Times New Roman" w:hAnsi="Times New Roman"/>
          <w:i/>
          <w:sz w:val="28"/>
          <w:szCs w:val="28"/>
        </w:rPr>
        <w:t xml:space="preserve">, пульсовые зоны, </w:t>
      </w:r>
      <w:proofErr w:type="spellStart"/>
      <w:r w:rsidR="001B369A" w:rsidRPr="001B369A">
        <w:rPr>
          <w:rFonts w:ascii="Times New Roman" w:hAnsi="Times New Roman"/>
          <w:i/>
          <w:sz w:val="28"/>
          <w:szCs w:val="28"/>
        </w:rPr>
        <w:t>пульсометр</w:t>
      </w:r>
      <w:r w:rsidR="001B369A">
        <w:rPr>
          <w:rFonts w:ascii="Times New Roman" w:hAnsi="Times New Roman"/>
          <w:i/>
          <w:sz w:val="28"/>
          <w:szCs w:val="28"/>
        </w:rPr>
        <w:t>ия</w:t>
      </w:r>
      <w:proofErr w:type="spellEnd"/>
      <w:r w:rsidR="001B369A" w:rsidRPr="001B369A">
        <w:rPr>
          <w:rFonts w:ascii="Times New Roman" w:hAnsi="Times New Roman"/>
          <w:i/>
          <w:sz w:val="28"/>
          <w:szCs w:val="28"/>
        </w:rPr>
        <w:t xml:space="preserve">, </w:t>
      </w:r>
      <w:r w:rsidR="001B369A" w:rsidRPr="001B369A">
        <w:rPr>
          <w:rFonts w:ascii="Times New Roman" w:hAnsi="Times New Roman"/>
          <w:i/>
          <w:sz w:val="28"/>
          <w:szCs w:val="28"/>
          <w:lang w:val="en-US"/>
        </w:rPr>
        <w:t>Polar</w:t>
      </w:r>
      <w:r w:rsidR="001B369A" w:rsidRPr="001B369A">
        <w:rPr>
          <w:rFonts w:ascii="Times New Roman" w:hAnsi="Times New Roman"/>
          <w:i/>
          <w:sz w:val="28"/>
          <w:szCs w:val="28"/>
        </w:rPr>
        <w:t>.</w:t>
      </w:r>
    </w:p>
    <w:p w:rsidR="001B369A" w:rsidRDefault="001B369A" w:rsidP="001B36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D84" w:rsidRPr="008826EB" w:rsidRDefault="001B369A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69A">
        <w:rPr>
          <w:rFonts w:ascii="Times New Roman" w:hAnsi="Times New Roman"/>
          <w:b/>
          <w:sz w:val="28"/>
          <w:szCs w:val="28"/>
        </w:rPr>
        <w:t>Актуальность.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52D84" w:rsidRPr="008826EB">
        <w:rPr>
          <w:rFonts w:ascii="Times New Roman" w:hAnsi="Times New Roman"/>
          <w:sz w:val="28"/>
          <w:szCs w:val="28"/>
        </w:rPr>
        <w:t xml:space="preserve">На сегодняшний день сформированная концепция тренировочной деятельности предполагает определенную взаимосвязь между тренировочной нагрузкой, ее объемом, интенсивностью и направленностью. </w:t>
      </w:r>
      <w:proofErr w:type="spellStart"/>
      <w:r w:rsidR="00952D84" w:rsidRPr="008826EB">
        <w:rPr>
          <w:rFonts w:ascii="Times New Roman" w:hAnsi="Times New Roman"/>
          <w:sz w:val="28"/>
          <w:szCs w:val="28"/>
        </w:rPr>
        <w:t>Кряжев</w:t>
      </w:r>
      <w:proofErr w:type="spellEnd"/>
      <w:r w:rsidR="00952D84" w:rsidRPr="008826EB">
        <w:rPr>
          <w:rFonts w:ascii="Times New Roman" w:hAnsi="Times New Roman"/>
          <w:sz w:val="28"/>
          <w:szCs w:val="28"/>
        </w:rPr>
        <w:t xml:space="preserve"> В.Д. (2020) в своих трудах акцентирует внимание на том, что в зависимости от этого возникают характерные изменения в деятельности физиологических систем организма, обесп</w:t>
      </w:r>
      <w:r w:rsidR="00BD35A7">
        <w:rPr>
          <w:rFonts w:ascii="Times New Roman" w:hAnsi="Times New Roman"/>
          <w:sz w:val="28"/>
          <w:szCs w:val="28"/>
        </w:rPr>
        <w:t>ечивающие тренировочный эффект (</w:t>
      </w:r>
      <w:proofErr w:type="spellStart"/>
      <w:r w:rsidR="00BD35A7">
        <w:rPr>
          <w:rFonts w:ascii="Times New Roman" w:hAnsi="Times New Roman"/>
          <w:sz w:val="28"/>
          <w:szCs w:val="28"/>
        </w:rPr>
        <w:t>Кряжев</w:t>
      </w:r>
      <w:proofErr w:type="spellEnd"/>
      <w:r w:rsidR="00BD35A7">
        <w:rPr>
          <w:rFonts w:ascii="Times New Roman" w:hAnsi="Times New Roman"/>
          <w:sz w:val="28"/>
          <w:szCs w:val="28"/>
        </w:rPr>
        <w:t xml:space="preserve"> В.Д., 2020)</w:t>
      </w:r>
      <w:r w:rsidR="00952D84" w:rsidRPr="008826EB">
        <w:rPr>
          <w:rFonts w:ascii="Times New Roman" w:hAnsi="Times New Roman"/>
          <w:sz w:val="28"/>
          <w:szCs w:val="28"/>
        </w:rPr>
        <w:t>. Долговременная адаптация кислородтранспортной системы к различным режимам мышечной деятельности спортивного характера является ведущим фактором, обусловливающим уровень аэробной производительности спортсмена. Трансформации, возникающие в данной системе, носят как морфологический, так и функциональный характер и являются результатом следовых процессов после продолжительных физических нагрузок, требующих от функциональной системы мобилизации ра</w:t>
      </w:r>
      <w:r w:rsidR="00BD35A7">
        <w:rPr>
          <w:rFonts w:ascii="Times New Roman" w:hAnsi="Times New Roman"/>
          <w:sz w:val="28"/>
          <w:szCs w:val="28"/>
        </w:rPr>
        <w:t>зличных её звеньев (Платонов В.Н., 2019)</w:t>
      </w:r>
      <w:r w:rsidR="00952D84" w:rsidRPr="008826EB">
        <w:rPr>
          <w:rFonts w:ascii="Times New Roman" w:hAnsi="Times New Roman"/>
          <w:sz w:val="28"/>
          <w:szCs w:val="28"/>
        </w:rPr>
        <w:t>.</w:t>
      </w:r>
    </w:p>
    <w:p w:rsidR="00952D84" w:rsidRPr="008826EB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lastRenderedPageBreak/>
        <w:t>Несмотря на то, что тест Купера косвенно оценивает аэробную производительность и механизмы энергетического обеспечения общей работоспособности, он по-прежнему широко используется в спортивной практике. В совокупности с методами срочного контроля, данный тест позволяет выявить у спортсменов особенности их систем энергообеспечения во время выполнения стандартной циклической работы, что позволяет своевременно вносить коррективы в</w:t>
      </w:r>
      <w:r w:rsidR="00316ED4" w:rsidRPr="008826EB">
        <w:rPr>
          <w:rFonts w:ascii="Times New Roman" w:hAnsi="Times New Roman"/>
          <w:sz w:val="28"/>
          <w:szCs w:val="28"/>
        </w:rPr>
        <w:t xml:space="preserve"> тренировочную деятельность</w:t>
      </w:r>
      <w:r w:rsidRPr="008826EB">
        <w:rPr>
          <w:rFonts w:ascii="Times New Roman" w:hAnsi="Times New Roman"/>
          <w:sz w:val="28"/>
          <w:szCs w:val="28"/>
        </w:rPr>
        <w:t xml:space="preserve"> с целью повышения спортивного результата. </w:t>
      </w:r>
    </w:p>
    <w:p w:rsidR="00952D84" w:rsidRPr="008826EB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>Преимущество срочного контроля, подчеркивает Павлов А.С. с соавторами (2021), заключается в мгновенном анализе данных и понимании процессов, происходящих в момент выполнения упражнения или же сразу по его окончании. Для тренеров и спортсменов это очень ценная информация, поскольку позволяет вносить поправки в тренировочный процесс буквально «на месте». Это стало доступнее благодаря современному технологическому развитию и появлению на рынке все более совершенных устройств регистра</w:t>
      </w:r>
      <w:r w:rsidR="003D27B9">
        <w:rPr>
          <w:rFonts w:ascii="Times New Roman" w:hAnsi="Times New Roman"/>
          <w:sz w:val="28"/>
          <w:szCs w:val="28"/>
        </w:rPr>
        <w:t>ции физиологических параметров (Павлов А.С., 2021)</w:t>
      </w:r>
      <w:r w:rsidRPr="008826EB">
        <w:rPr>
          <w:rFonts w:ascii="Times New Roman" w:hAnsi="Times New Roman"/>
          <w:sz w:val="28"/>
          <w:szCs w:val="28"/>
        </w:rPr>
        <w:t>. Из них, к наиболее распрос</w:t>
      </w:r>
      <w:r w:rsidR="003D27B9">
        <w:rPr>
          <w:rFonts w:ascii="Times New Roman" w:hAnsi="Times New Roman"/>
          <w:sz w:val="28"/>
          <w:szCs w:val="28"/>
        </w:rPr>
        <w:t xml:space="preserve">траненным относятся компактные </w:t>
      </w:r>
      <w:r w:rsidRPr="008826EB">
        <w:rPr>
          <w:rFonts w:ascii="Times New Roman" w:hAnsi="Times New Roman"/>
          <w:sz w:val="28"/>
          <w:szCs w:val="28"/>
        </w:rPr>
        <w:t>пульсометры, дающие возможность на протяжении выполнения всего упражнения или целого занятия непрерывно регистрировать индивидуальную частоту сердечных сокращений (ЧСС) спортсмена. Данный показатель является информативным в спортивной практике для оценки интенсивности нагрузки.</w:t>
      </w:r>
    </w:p>
    <w:p w:rsidR="00952D84" w:rsidRPr="008826EB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b/>
          <w:sz w:val="28"/>
          <w:szCs w:val="28"/>
        </w:rPr>
        <w:t>Организация и методы исследования</w:t>
      </w:r>
      <w:r w:rsidR="001B369A">
        <w:rPr>
          <w:rFonts w:ascii="Times New Roman" w:hAnsi="Times New Roman"/>
          <w:b/>
          <w:sz w:val="28"/>
          <w:szCs w:val="28"/>
        </w:rPr>
        <w:t xml:space="preserve">. </w:t>
      </w:r>
      <w:r w:rsidRPr="008826EB">
        <w:rPr>
          <w:rFonts w:ascii="Times New Roman" w:hAnsi="Times New Roman"/>
          <w:sz w:val="28"/>
          <w:szCs w:val="28"/>
        </w:rPr>
        <w:t xml:space="preserve">Исследование было организовано с участием 21-го спортсмена специализаций волейбол и баскетбол, имеющих спортивные разряды от </w:t>
      </w:r>
      <w:r w:rsidRPr="008826EB">
        <w:rPr>
          <w:rFonts w:ascii="Times New Roman" w:hAnsi="Times New Roman"/>
          <w:sz w:val="28"/>
          <w:szCs w:val="28"/>
          <w:lang w:val="en-US"/>
        </w:rPr>
        <w:t>II</w:t>
      </w:r>
      <w:r w:rsidRPr="008826EB">
        <w:rPr>
          <w:rFonts w:ascii="Times New Roman" w:hAnsi="Times New Roman"/>
          <w:sz w:val="28"/>
          <w:szCs w:val="28"/>
        </w:rPr>
        <w:t>-го взрослого до кандидата в мастера спорта. Возраст испытуемых был в пределах 18-21 года. Обследование включало проведение косвенной оценки аэробной производительности в тесте Купера с применением средства срочного контроля – оптического пульсометра «</w:t>
      </w:r>
      <w:r w:rsidRPr="008826EB">
        <w:rPr>
          <w:rFonts w:ascii="Times New Roman" w:hAnsi="Times New Roman"/>
          <w:sz w:val="28"/>
          <w:szCs w:val="28"/>
          <w:lang w:val="en-US"/>
        </w:rPr>
        <w:t>Polar</w:t>
      </w:r>
      <w:r w:rsidRPr="008826EB">
        <w:rPr>
          <w:rFonts w:ascii="Times New Roman" w:hAnsi="Times New Roman"/>
          <w:sz w:val="28"/>
          <w:szCs w:val="28"/>
        </w:rPr>
        <w:t xml:space="preserve"> </w:t>
      </w:r>
      <w:r w:rsidRPr="008826EB">
        <w:rPr>
          <w:rFonts w:ascii="Times New Roman" w:hAnsi="Times New Roman"/>
          <w:sz w:val="28"/>
          <w:szCs w:val="28"/>
          <w:lang w:val="en-US"/>
        </w:rPr>
        <w:t>A</w:t>
      </w:r>
      <w:r w:rsidRPr="008826EB">
        <w:rPr>
          <w:rFonts w:ascii="Times New Roman" w:hAnsi="Times New Roman"/>
          <w:sz w:val="28"/>
          <w:szCs w:val="28"/>
        </w:rPr>
        <w:t>370». Полученные результаты были обработаны с помощью методов математической статистики.</w:t>
      </w:r>
    </w:p>
    <w:p w:rsidR="00952D84" w:rsidRPr="008826EB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b/>
          <w:sz w:val="28"/>
          <w:szCs w:val="28"/>
        </w:rPr>
        <w:lastRenderedPageBreak/>
        <w:t>Результаты исследования</w:t>
      </w:r>
      <w:r w:rsidR="001B369A">
        <w:rPr>
          <w:rFonts w:ascii="Times New Roman" w:hAnsi="Times New Roman"/>
          <w:b/>
          <w:sz w:val="28"/>
          <w:szCs w:val="28"/>
        </w:rPr>
        <w:t xml:space="preserve">. </w:t>
      </w:r>
      <w:r w:rsidRPr="008826EB">
        <w:rPr>
          <w:rFonts w:ascii="Times New Roman" w:hAnsi="Times New Roman"/>
          <w:sz w:val="28"/>
          <w:szCs w:val="28"/>
        </w:rPr>
        <w:t>Полученные данные свидетельствовали о низком уровне развития общей выносливости среди спортсменов, специализирующихся в игровых видах спорта. В среднем по группе дистанция, которую преодолели спортсмены в 12-минутном тесте Купера, составила 1801±</w:t>
      </w:r>
      <w:smartTag w:uri="urn:schemas-microsoft-com:office:smarttags" w:element="metricconverter">
        <w:smartTagPr>
          <w:attr w:name="ProductID" w:val="2100 м"/>
        </w:smartTagPr>
        <w:r w:rsidRPr="008826EB">
          <w:rPr>
            <w:rFonts w:ascii="Times New Roman" w:hAnsi="Times New Roman"/>
            <w:sz w:val="28"/>
            <w:szCs w:val="28"/>
          </w:rPr>
          <w:t>64,35 м</w:t>
        </w:r>
      </w:smartTag>
      <w:r w:rsidRPr="008826EB">
        <w:rPr>
          <w:rFonts w:ascii="Times New Roman" w:hAnsi="Times New Roman"/>
          <w:sz w:val="28"/>
          <w:szCs w:val="28"/>
        </w:rPr>
        <w:t>. Данные значения соответствуют диапазону, определяемому как «очень плохая физическая подготовл</w:t>
      </w:r>
      <w:r w:rsidR="00407E10">
        <w:rPr>
          <w:rFonts w:ascii="Times New Roman" w:hAnsi="Times New Roman"/>
          <w:sz w:val="28"/>
          <w:szCs w:val="28"/>
        </w:rPr>
        <w:t>енность» в тесте Купера</w:t>
      </w:r>
      <w:r w:rsidRPr="008826EB">
        <w:rPr>
          <w:rFonts w:ascii="Times New Roman" w:hAnsi="Times New Roman"/>
          <w:sz w:val="28"/>
          <w:szCs w:val="28"/>
        </w:rPr>
        <w:t>.</w:t>
      </w:r>
    </w:p>
    <w:p w:rsidR="00407E10" w:rsidRDefault="00952D84" w:rsidP="00407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>Среди обследованных спортсменов только у одного результат соответствует «хорошему», это 4,7% относительно всей выборки. «Удовлетворительный» результат показали 19,0%, остальные результаты спортсменов соответствовали диапазону более низких значений, это означает, что дистанция, которую они преодолели, не превышала 2100 м</w:t>
      </w:r>
      <w:r w:rsidR="003D27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D27B9">
        <w:rPr>
          <w:rFonts w:ascii="Times New Roman" w:hAnsi="Times New Roman"/>
          <w:sz w:val="28"/>
          <w:szCs w:val="28"/>
        </w:rPr>
        <w:t>Труднева</w:t>
      </w:r>
      <w:proofErr w:type="spellEnd"/>
      <w:r w:rsidR="003D27B9">
        <w:rPr>
          <w:rFonts w:ascii="Times New Roman" w:hAnsi="Times New Roman"/>
          <w:sz w:val="28"/>
          <w:szCs w:val="28"/>
        </w:rPr>
        <w:t xml:space="preserve"> М.И., 2017)</w:t>
      </w:r>
      <w:r w:rsidRPr="008826EB">
        <w:rPr>
          <w:rFonts w:ascii="Times New Roman" w:hAnsi="Times New Roman"/>
          <w:sz w:val="28"/>
          <w:szCs w:val="28"/>
        </w:rPr>
        <w:t>.</w:t>
      </w:r>
    </w:p>
    <w:p w:rsidR="00952D84" w:rsidRPr="008826EB" w:rsidRDefault="00952D84" w:rsidP="00407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>Поскольку результаты данного теста связаны с показателями максимального потребления кислорода (МПК) и, соответственно, с уровнем развития кислородтранспортной системы, можно выдвинуть суждение о недостаточном ее развитии, в целом, по группе.</w:t>
      </w:r>
    </w:p>
    <w:p w:rsidR="00952D84" w:rsidRPr="008826EB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>Во время преодоления дистанции у спортсменов непрерывно фиксировались показатели ЧСС посредством оптических пульсометров «</w:t>
      </w:r>
      <w:r w:rsidRPr="008826EB">
        <w:rPr>
          <w:rFonts w:ascii="Times New Roman" w:hAnsi="Times New Roman"/>
          <w:sz w:val="28"/>
          <w:szCs w:val="28"/>
          <w:lang w:val="en-US"/>
        </w:rPr>
        <w:t>Polar</w:t>
      </w:r>
      <w:r w:rsidRPr="008826EB">
        <w:rPr>
          <w:rFonts w:ascii="Times New Roman" w:hAnsi="Times New Roman"/>
          <w:sz w:val="28"/>
          <w:szCs w:val="28"/>
        </w:rPr>
        <w:t xml:space="preserve"> </w:t>
      </w:r>
      <w:r w:rsidRPr="008826EB">
        <w:rPr>
          <w:rFonts w:ascii="Times New Roman" w:hAnsi="Times New Roman"/>
          <w:sz w:val="28"/>
          <w:szCs w:val="28"/>
          <w:lang w:val="en-US"/>
        </w:rPr>
        <w:t>A</w:t>
      </w:r>
      <w:r w:rsidRPr="008826EB">
        <w:rPr>
          <w:rFonts w:ascii="Times New Roman" w:hAnsi="Times New Roman"/>
          <w:sz w:val="28"/>
          <w:szCs w:val="28"/>
        </w:rPr>
        <w:t>370». Таким образом, удалось выявить у каждого испытуемого преобладающую пульсовую зону, в которой выполнялась работа. Согласно программному обеспечению п</w:t>
      </w:r>
      <w:r w:rsidR="003D27B9">
        <w:rPr>
          <w:rFonts w:ascii="Times New Roman" w:hAnsi="Times New Roman"/>
          <w:sz w:val="28"/>
          <w:szCs w:val="28"/>
        </w:rPr>
        <w:t>ульсометра, выделяется пять зон</w:t>
      </w:r>
      <w:r w:rsidRPr="008826EB">
        <w:rPr>
          <w:rFonts w:ascii="Times New Roman" w:hAnsi="Times New Roman"/>
          <w:sz w:val="28"/>
          <w:szCs w:val="28"/>
        </w:rPr>
        <w:t xml:space="preserve"> мощности по </w:t>
      </w:r>
      <w:r w:rsidR="00407E10">
        <w:rPr>
          <w:rFonts w:ascii="Times New Roman" w:hAnsi="Times New Roman"/>
          <w:sz w:val="28"/>
          <w:szCs w:val="28"/>
        </w:rPr>
        <w:t xml:space="preserve">данным ЧСС. Так ЧСС </w:t>
      </w:r>
      <w:r w:rsidRPr="008826EB">
        <w:rPr>
          <w:rFonts w:ascii="Times New Roman" w:hAnsi="Times New Roman"/>
          <w:sz w:val="28"/>
          <w:szCs w:val="28"/>
        </w:rPr>
        <w:t xml:space="preserve">для </w:t>
      </w:r>
      <w:r w:rsidRPr="008826EB">
        <w:rPr>
          <w:rFonts w:ascii="Times New Roman" w:hAnsi="Times New Roman"/>
          <w:sz w:val="28"/>
          <w:szCs w:val="28"/>
          <w:lang w:val="en-US"/>
        </w:rPr>
        <w:t>I</w:t>
      </w:r>
      <w:r w:rsidRPr="008826EB">
        <w:rPr>
          <w:rFonts w:ascii="Times New Roman" w:hAnsi="Times New Roman"/>
          <w:sz w:val="28"/>
          <w:szCs w:val="28"/>
        </w:rPr>
        <w:t xml:space="preserve"> зоны в пределах 50-59% от максимального значения; для </w:t>
      </w:r>
      <w:r w:rsidRPr="008826EB">
        <w:rPr>
          <w:rFonts w:ascii="Times New Roman" w:hAnsi="Times New Roman"/>
          <w:sz w:val="28"/>
          <w:szCs w:val="28"/>
          <w:lang w:val="en-US"/>
        </w:rPr>
        <w:t>II</w:t>
      </w:r>
      <w:r w:rsidRPr="008826EB">
        <w:rPr>
          <w:rFonts w:ascii="Times New Roman" w:hAnsi="Times New Roman"/>
          <w:sz w:val="28"/>
          <w:szCs w:val="28"/>
        </w:rPr>
        <w:t xml:space="preserve">, </w:t>
      </w:r>
      <w:r w:rsidRPr="008826EB">
        <w:rPr>
          <w:rFonts w:ascii="Times New Roman" w:hAnsi="Times New Roman"/>
          <w:sz w:val="28"/>
          <w:szCs w:val="28"/>
          <w:lang w:val="en-US"/>
        </w:rPr>
        <w:t>III</w:t>
      </w:r>
      <w:r w:rsidRPr="008826EB">
        <w:rPr>
          <w:rFonts w:ascii="Times New Roman" w:hAnsi="Times New Roman"/>
          <w:sz w:val="28"/>
          <w:szCs w:val="28"/>
        </w:rPr>
        <w:t xml:space="preserve">, </w:t>
      </w:r>
      <w:r w:rsidRPr="008826EB">
        <w:rPr>
          <w:rFonts w:ascii="Times New Roman" w:hAnsi="Times New Roman"/>
          <w:sz w:val="28"/>
          <w:szCs w:val="28"/>
          <w:lang w:val="en-US"/>
        </w:rPr>
        <w:t>IV</w:t>
      </w:r>
      <w:r w:rsidRPr="008826EB">
        <w:rPr>
          <w:rFonts w:ascii="Times New Roman" w:hAnsi="Times New Roman"/>
          <w:sz w:val="28"/>
          <w:szCs w:val="28"/>
        </w:rPr>
        <w:t xml:space="preserve"> и </w:t>
      </w:r>
      <w:r w:rsidRPr="008826EB">
        <w:rPr>
          <w:rFonts w:ascii="Times New Roman" w:hAnsi="Times New Roman"/>
          <w:sz w:val="28"/>
          <w:szCs w:val="28"/>
          <w:lang w:val="en-US"/>
        </w:rPr>
        <w:t>V</w:t>
      </w:r>
      <w:r w:rsidRPr="008826EB">
        <w:rPr>
          <w:rFonts w:ascii="Times New Roman" w:hAnsi="Times New Roman"/>
          <w:sz w:val="28"/>
          <w:szCs w:val="28"/>
        </w:rPr>
        <w:t xml:space="preserve"> зон - 60-69%; 70-79%; 80-89%; 90-100%, соответственно.</w:t>
      </w:r>
    </w:p>
    <w:p w:rsidR="00952D84" w:rsidRPr="008826EB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>В зависимости от уровня адаптации кислородтранспортной системы к физической нагрузке, скорость врабатывания систем вегетативного обеспечения организма и продолжительность работы в устойчивом состоянии при динамической циклической деятельности повышаются. При этом</w:t>
      </w:r>
      <w:r w:rsidR="003D27B9">
        <w:rPr>
          <w:rFonts w:ascii="Times New Roman" w:hAnsi="Times New Roman"/>
          <w:sz w:val="28"/>
          <w:szCs w:val="28"/>
        </w:rPr>
        <w:t>,</w:t>
      </w:r>
      <w:r w:rsidRPr="008826EB">
        <w:rPr>
          <w:rFonts w:ascii="Times New Roman" w:hAnsi="Times New Roman"/>
          <w:sz w:val="28"/>
          <w:szCs w:val="28"/>
        </w:rPr>
        <w:t xml:space="preserve"> формируется явление </w:t>
      </w:r>
      <w:proofErr w:type="spellStart"/>
      <w:r w:rsidRPr="008826EB">
        <w:rPr>
          <w:rFonts w:ascii="Times New Roman" w:hAnsi="Times New Roman"/>
          <w:sz w:val="28"/>
          <w:szCs w:val="28"/>
        </w:rPr>
        <w:t>экономизации</w:t>
      </w:r>
      <w:proofErr w:type="spellEnd"/>
      <w:r w:rsidRPr="008826EB">
        <w:rPr>
          <w:rFonts w:ascii="Times New Roman" w:hAnsi="Times New Roman"/>
          <w:sz w:val="28"/>
          <w:szCs w:val="28"/>
        </w:rPr>
        <w:t xml:space="preserve"> функций организма, что проявляется в </w:t>
      </w:r>
      <w:r w:rsidRPr="008826EB">
        <w:rPr>
          <w:rFonts w:ascii="Times New Roman" w:hAnsi="Times New Roman"/>
          <w:sz w:val="28"/>
          <w:szCs w:val="28"/>
        </w:rPr>
        <w:lastRenderedPageBreak/>
        <w:t>снижении частоты сердечных сокращений как во время выполнения упражнения, так и в состоянии физиологического покоя.</w:t>
      </w:r>
    </w:p>
    <w:p w:rsidR="00952D84" w:rsidRPr="00407E10" w:rsidRDefault="00952D84" w:rsidP="00407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>В группе обследованных спортсменов выявлены различия в зонах мощности, в которых преимуще</w:t>
      </w:r>
      <w:r w:rsidR="003D27B9">
        <w:rPr>
          <w:rFonts w:ascii="Times New Roman" w:hAnsi="Times New Roman"/>
          <w:sz w:val="28"/>
          <w:szCs w:val="28"/>
        </w:rPr>
        <w:t xml:space="preserve">ственно выполнялся тест Купера. </w:t>
      </w:r>
      <w:r w:rsidRPr="008826EB">
        <w:rPr>
          <w:rFonts w:ascii="Times New Roman" w:hAnsi="Times New Roman"/>
          <w:sz w:val="28"/>
          <w:szCs w:val="28"/>
        </w:rPr>
        <w:t xml:space="preserve">Большинство участников выполняли тестовую нагрузку в зоне анаэробного гликолитического энергообеспечения (38,1%). В зоне аэробного </w:t>
      </w:r>
      <w:proofErr w:type="spellStart"/>
      <w:r w:rsidRPr="008826EB">
        <w:rPr>
          <w:rFonts w:ascii="Times New Roman" w:hAnsi="Times New Roman"/>
          <w:sz w:val="28"/>
          <w:szCs w:val="28"/>
        </w:rPr>
        <w:t>ресинтеза</w:t>
      </w:r>
      <w:proofErr w:type="spellEnd"/>
      <w:r w:rsidRPr="008826EB">
        <w:rPr>
          <w:rFonts w:ascii="Times New Roman" w:hAnsi="Times New Roman"/>
          <w:sz w:val="28"/>
          <w:szCs w:val="28"/>
        </w:rPr>
        <w:t xml:space="preserve"> АТФ выполняли нагрузку 23,8% испытуемых, а аэробно-анаэробный механизм использовали 28,6</w:t>
      </w:r>
      <w:r w:rsidR="00316ED4" w:rsidRPr="008826EB">
        <w:rPr>
          <w:rFonts w:ascii="Times New Roman" w:hAnsi="Times New Roman"/>
          <w:sz w:val="28"/>
          <w:szCs w:val="28"/>
        </w:rPr>
        <w:t>%</w:t>
      </w:r>
      <w:r w:rsidR="003D27B9">
        <w:rPr>
          <w:rFonts w:ascii="Times New Roman" w:hAnsi="Times New Roman"/>
          <w:sz w:val="28"/>
          <w:szCs w:val="28"/>
        </w:rPr>
        <w:t xml:space="preserve"> спортсменов</w:t>
      </w:r>
      <w:r w:rsidRPr="008826EB">
        <w:rPr>
          <w:rFonts w:ascii="Times New Roman" w:hAnsi="Times New Roman"/>
          <w:sz w:val="28"/>
          <w:szCs w:val="28"/>
        </w:rPr>
        <w:t xml:space="preserve"> изучаемой группы.</w:t>
      </w:r>
    </w:p>
    <w:p w:rsidR="00952D84" w:rsidRPr="008826EB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 xml:space="preserve">Следует отметить, что спортсмены, работавшие в </w:t>
      </w:r>
      <w:r w:rsidRPr="008826EB">
        <w:rPr>
          <w:rFonts w:ascii="Times New Roman" w:hAnsi="Times New Roman"/>
          <w:sz w:val="28"/>
          <w:szCs w:val="28"/>
          <w:lang w:val="en-US"/>
        </w:rPr>
        <w:t>IV</w:t>
      </w:r>
      <w:r w:rsidRPr="008826EB">
        <w:rPr>
          <w:rFonts w:ascii="Times New Roman" w:hAnsi="Times New Roman"/>
          <w:sz w:val="28"/>
          <w:szCs w:val="28"/>
        </w:rPr>
        <w:t xml:space="preserve"> зоне при ЧСС 160-179 </w:t>
      </w:r>
      <w:proofErr w:type="gramStart"/>
      <w:r w:rsidRPr="008826EB">
        <w:rPr>
          <w:rFonts w:ascii="Times New Roman" w:hAnsi="Times New Roman"/>
          <w:sz w:val="28"/>
          <w:szCs w:val="28"/>
        </w:rPr>
        <w:t>уд./</w:t>
      </w:r>
      <w:proofErr w:type="gramEnd"/>
      <w:r w:rsidRPr="008826EB">
        <w:rPr>
          <w:rFonts w:ascii="Times New Roman" w:hAnsi="Times New Roman"/>
          <w:sz w:val="28"/>
          <w:szCs w:val="28"/>
        </w:rPr>
        <w:t>мин, показали наилучший резу</w:t>
      </w:r>
      <w:r w:rsidR="00316ED4" w:rsidRPr="008826EB">
        <w:rPr>
          <w:rFonts w:ascii="Times New Roman" w:hAnsi="Times New Roman"/>
          <w:sz w:val="28"/>
          <w:szCs w:val="28"/>
        </w:rPr>
        <w:t xml:space="preserve">льтат в тесте Купера. Возможно </w:t>
      </w:r>
      <w:r w:rsidRPr="008826EB">
        <w:rPr>
          <w:rFonts w:ascii="Times New Roman" w:hAnsi="Times New Roman"/>
          <w:sz w:val="28"/>
          <w:szCs w:val="28"/>
        </w:rPr>
        <w:t xml:space="preserve">предположить, что у данных спортсменов более высокий уровень порога анаэробного обмена, позволяющий им продолжительно выполнять циклическую работу высокой интенсивности и поддерживать устойчивость к изменениям во внутренней среде организма. </w:t>
      </w:r>
    </w:p>
    <w:p w:rsidR="00952D84" w:rsidRPr="008826EB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 xml:space="preserve">Значения спортсменов, которые приблизились к максимальным, и наоборот, к </w:t>
      </w:r>
      <w:r w:rsidRPr="008826EB">
        <w:rPr>
          <w:rFonts w:ascii="Times New Roman" w:hAnsi="Times New Roman"/>
          <w:sz w:val="28"/>
          <w:szCs w:val="28"/>
          <w:lang w:val="en-US"/>
        </w:rPr>
        <w:t>III</w:t>
      </w:r>
      <w:r w:rsidRPr="008826EB">
        <w:rPr>
          <w:rFonts w:ascii="Times New Roman" w:hAnsi="Times New Roman"/>
          <w:sz w:val="28"/>
          <w:szCs w:val="28"/>
        </w:rPr>
        <w:t xml:space="preserve"> зоне, могут быть связаны с более низким уровнем аэробных возможностей, а также с состоянием усталости или перетренированности. В первом случае резервы организма истощены, а в случае снижения ЧСС и результата теста, наблюдается недостаточная мощность функциональной системы обеспечения мышечной деятельности.</w:t>
      </w:r>
    </w:p>
    <w:p w:rsidR="00952D84" w:rsidRPr="008826EB" w:rsidRDefault="00952D84" w:rsidP="00882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>Работа организма спортсмена во время тренировочного действия обеспечивается всеми механизмами энергообеспечения, однако</w:t>
      </w:r>
      <w:r w:rsidR="003D27B9">
        <w:rPr>
          <w:rFonts w:ascii="Times New Roman" w:hAnsi="Times New Roman"/>
          <w:sz w:val="28"/>
          <w:szCs w:val="28"/>
        </w:rPr>
        <w:t>,</w:t>
      </w:r>
      <w:r w:rsidRPr="008826EB">
        <w:rPr>
          <w:rFonts w:ascii="Times New Roman" w:hAnsi="Times New Roman"/>
          <w:sz w:val="28"/>
          <w:szCs w:val="28"/>
        </w:rPr>
        <w:t xml:space="preserve"> доля каждого из них варьируется в зависимости от индивидуальных особенностей, уровня тренированности, характера выполняемого упражнения. По данным Филатовой Н.П. (2016) специфическая выносливость</w:t>
      </w:r>
      <w:r w:rsidR="003D27B9">
        <w:rPr>
          <w:rFonts w:ascii="Times New Roman" w:hAnsi="Times New Roman"/>
          <w:sz w:val="28"/>
          <w:szCs w:val="28"/>
        </w:rPr>
        <w:t xml:space="preserve"> –</w:t>
      </w:r>
      <w:r w:rsidRPr="008826EB">
        <w:rPr>
          <w:rFonts w:ascii="Times New Roman" w:hAnsi="Times New Roman"/>
          <w:sz w:val="28"/>
          <w:szCs w:val="28"/>
        </w:rPr>
        <w:t xml:space="preserve"> это совокупность взаимосвязанных элементов выносливости, которые обеспечиваются разными типами </w:t>
      </w:r>
      <w:proofErr w:type="spellStart"/>
      <w:r w:rsidRPr="008826EB">
        <w:rPr>
          <w:rFonts w:ascii="Times New Roman" w:hAnsi="Times New Roman"/>
          <w:sz w:val="28"/>
          <w:szCs w:val="28"/>
        </w:rPr>
        <w:t>энергообразо</w:t>
      </w:r>
      <w:r w:rsidR="00B639EA">
        <w:rPr>
          <w:rFonts w:ascii="Times New Roman" w:hAnsi="Times New Roman"/>
          <w:sz w:val="28"/>
          <w:szCs w:val="28"/>
        </w:rPr>
        <w:t>вания</w:t>
      </w:r>
      <w:proofErr w:type="spellEnd"/>
      <w:r w:rsidR="00B639EA">
        <w:rPr>
          <w:rFonts w:ascii="Times New Roman" w:hAnsi="Times New Roman"/>
          <w:sz w:val="28"/>
          <w:szCs w:val="28"/>
        </w:rPr>
        <w:t xml:space="preserve"> (Филатова Н.П., 2016)</w:t>
      </w:r>
      <w:r w:rsidRPr="008826EB">
        <w:rPr>
          <w:rFonts w:ascii="Times New Roman" w:hAnsi="Times New Roman"/>
          <w:sz w:val="28"/>
          <w:szCs w:val="28"/>
        </w:rPr>
        <w:t xml:space="preserve">. </w:t>
      </w:r>
    </w:p>
    <w:p w:rsidR="001B369A" w:rsidRPr="001B369A" w:rsidRDefault="00952D84" w:rsidP="001B3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6EB">
        <w:rPr>
          <w:rFonts w:ascii="Times New Roman" w:hAnsi="Times New Roman"/>
          <w:sz w:val="28"/>
          <w:szCs w:val="28"/>
        </w:rPr>
        <w:t>Таким образом, в результате проведенного исследования установлено, что</w:t>
      </w:r>
      <w:r w:rsidR="00B639EA">
        <w:rPr>
          <w:rFonts w:ascii="Times New Roman" w:hAnsi="Times New Roman"/>
          <w:sz w:val="28"/>
          <w:szCs w:val="28"/>
        </w:rPr>
        <w:t xml:space="preserve"> не</w:t>
      </w:r>
      <w:r w:rsidRPr="008826EB">
        <w:rPr>
          <w:rFonts w:ascii="Times New Roman" w:hAnsi="Times New Roman"/>
          <w:sz w:val="28"/>
          <w:szCs w:val="28"/>
        </w:rPr>
        <w:t xml:space="preserve">смотря на низкие показатели физической работоспособности в целом по группе обследованных спортсменов, они имели определенные различия в </w:t>
      </w:r>
      <w:r w:rsidRPr="008826EB">
        <w:rPr>
          <w:rFonts w:ascii="Times New Roman" w:hAnsi="Times New Roman"/>
          <w:sz w:val="28"/>
          <w:szCs w:val="28"/>
        </w:rPr>
        <w:lastRenderedPageBreak/>
        <w:t>пульсовых зонах, косвенно характеризующих тип энергообеспечения физической нагрузки. Так, треть спортсменов преодолевали дистанцию с преимущественным использованием анаэробного гликолитического механизма энергообеспечения. При этом</w:t>
      </w:r>
      <w:r w:rsidR="00B639EA">
        <w:rPr>
          <w:rFonts w:ascii="Times New Roman" w:hAnsi="Times New Roman"/>
          <w:sz w:val="28"/>
          <w:szCs w:val="28"/>
        </w:rPr>
        <w:t>,</w:t>
      </w:r>
      <w:r w:rsidRPr="008826EB">
        <w:rPr>
          <w:rFonts w:ascii="Times New Roman" w:hAnsi="Times New Roman"/>
          <w:sz w:val="28"/>
          <w:szCs w:val="28"/>
        </w:rPr>
        <w:t xml:space="preserve"> эти спортсмены имели более высокий уровень спортивной квалификации. Менее квалифицированные спортсмены работали в зонах аэробного и аэробно-анаэробного </w:t>
      </w:r>
      <w:proofErr w:type="spellStart"/>
      <w:r w:rsidRPr="008826EB">
        <w:rPr>
          <w:rFonts w:ascii="Times New Roman" w:hAnsi="Times New Roman"/>
          <w:sz w:val="28"/>
          <w:szCs w:val="28"/>
        </w:rPr>
        <w:t>ресинтеза</w:t>
      </w:r>
      <w:proofErr w:type="spellEnd"/>
      <w:r w:rsidRPr="008826EB">
        <w:rPr>
          <w:rFonts w:ascii="Times New Roman" w:hAnsi="Times New Roman"/>
          <w:sz w:val="28"/>
          <w:szCs w:val="28"/>
        </w:rPr>
        <w:t xml:space="preserve"> АТФ, что</w:t>
      </w:r>
      <w:r w:rsidR="00316ED4" w:rsidRPr="008826EB">
        <w:rPr>
          <w:rFonts w:ascii="Times New Roman" w:hAnsi="Times New Roman"/>
          <w:sz w:val="28"/>
          <w:szCs w:val="28"/>
        </w:rPr>
        <w:t>,</w:t>
      </w:r>
      <w:r w:rsidRPr="008826EB">
        <w:rPr>
          <w:rFonts w:ascii="Times New Roman" w:hAnsi="Times New Roman"/>
          <w:sz w:val="28"/>
          <w:szCs w:val="28"/>
        </w:rPr>
        <w:t xml:space="preserve"> вероятно, и не позволило им демонстрировать высокую скорость прохождения дистанции. В этой связи можно заключить, что при выполнении практически одинаковой динамической циклической работы её функциональная стоимость и энергообеспечение у разных спортсменов различается, что в итоге определяет результат. Поэтому</w:t>
      </w:r>
      <w:r w:rsidR="00B639EA">
        <w:rPr>
          <w:rFonts w:ascii="Times New Roman" w:hAnsi="Times New Roman"/>
          <w:sz w:val="28"/>
          <w:szCs w:val="28"/>
        </w:rPr>
        <w:t>,</w:t>
      </w:r>
      <w:r w:rsidRPr="008826EB">
        <w:rPr>
          <w:rFonts w:ascii="Times New Roman" w:hAnsi="Times New Roman"/>
          <w:sz w:val="28"/>
          <w:szCs w:val="28"/>
        </w:rPr>
        <w:t xml:space="preserve"> знание зон мощности, в которых реализует физическую нагрузку спортсмен, дает возможность целенаправленно тренировать слабые звенья энергетики двигательной деятельности отдельных спортсменов. </w:t>
      </w:r>
    </w:p>
    <w:p w:rsidR="001B369A" w:rsidRPr="008826EB" w:rsidRDefault="00952D84" w:rsidP="001B36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6E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52D84" w:rsidRPr="008826EB" w:rsidRDefault="00952D84" w:rsidP="008826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0" w:name="_Ref42943342"/>
      <w:bookmarkStart w:id="1" w:name="_Ref46456715"/>
      <w:r w:rsidRPr="008826EB">
        <w:rPr>
          <w:rFonts w:ascii="Times New Roman" w:eastAsia="Yu Gothic UI Light" w:hAnsi="Times New Roman"/>
          <w:sz w:val="28"/>
          <w:szCs w:val="28"/>
        </w:rPr>
        <w:t>Платонов, В.Н. Двигательные качества и физическая подготовка спортсменов / В.Н. Платонов. – М.: Спорт, 2019. – 656 с.</w:t>
      </w:r>
      <w:bookmarkEnd w:id="0"/>
      <w:bookmarkEnd w:id="1"/>
    </w:p>
    <w:p w:rsidR="00952D84" w:rsidRPr="008826EB" w:rsidRDefault="00952D84" w:rsidP="008826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2" w:name="_Ref80285122"/>
      <w:r w:rsidRPr="008826EB">
        <w:rPr>
          <w:rFonts w:ascii="Times New Roman" w:eastAsia="Yu Gothic UI Light" w:hAnsi="Times New Roman"/>
          <w:sz w:val="28"/>
          <w:szCs w:val="28"/>
        </w:rPr>
        <w:t>Павлов, А.С. Анализ частоты сердечных сокращений у хоккеистов молодежной команды во время соревновательной деятельности с использованием системы "</w:t>
      </w:r>
      <w:proofErr w:type="spellStart"/>
      <w:r w:rsidRPr="008826EB">
        <w:rPr>
          <w:rFonts w:ascii="Times New Roman" w:eastAsia="Yu Gothic UI Light" w:hAnsi="Times New Roman"/>
          <w:sz w:val="28"/>
          <w:szCs w:val="28"/>
        </w:rPr>
        <w:t>polar</w:t>
      </w:r>
      <w:proofErr w:type="spellEnd"/>
      <w:r w:rsidRPr="008826EB">
        <w:rPr>
          <w:rFonts w:ascii="Times New Roman" w:eastAsia="Yu Gothic UI Light" w:hAnsi="Times New Roman"/>
          <w:sz w:val="28"/>
          <w:szCs w:val="28"/>
        </w:rPr>
        <w:t xml:space="preserve"> </w:t>
      </w:r>
      <w:proofErr w:type="spellStart"/>
      <w:r w:rsidRPr="008826EB">
        <w:rPr>
          <w:rFonts w:ascii="Times New Roman" w:eastAsia="Yu Gothic UI Light" w:hAnsi="Times New Roman"/>
          <w:sz w:val="28"/>
          <w:szCs w:val="28"/>
        </w:rPr>
        <w:t>team</w:t>
      </w:r>
      <w:proofErr w:type="spellEnd"/>
      <w:r w:rsidRPr="008826EB">
        <w:rPr>
          <w:rFonts w:ascii="Times New Roman" w:eastAsia="Yu Gothic UI Light" w:hAnsi="Times New Roman"/>
          <w:sz w:val="28"/>
          <w:szCs w:val="28"/>
        </w:rPr>
        <w:t xml:space="preserve"> </w:t>
      </w:r>
      <w:proofErr w:type="spellStart"/>
      <w:r w:rsidRPr="008826EB">
        <w:rPr>
          <w:rFonts w:ascii="Times New Roman" w:eastAsia="Yu Gothic UI Light" w:hAnsi="Times New Roman"/>
          <w:sz w:val="28"/>
          <w:szCs w:val="28"/>
        </w:rPr>
        <w:t>pro</w:t>
      </w:r>
      <w:proofErr w:type="spellEnd"/>
      <w:r w:rsidRPr="008826EB">
        <w:rPr>
          <w:rFonts w:ascii="Times New Roman" w:eastAsia="Yu Gothic UI Light" w:hAnsi="Times New Roman"/>
          <w:sz w:val="28"/>
          <w:szCs w:val="28"/>
        </w:rPr>
        <w:t>" / А.С. Павлов, Н.Н. Урюпин, Д.В. Александров, А.А. Володин // Вестник спортивной науки. – 2021. – № 1. – С. 45-49.</w:t>
      </w:r>
      <w:bookmarkEnd w:id="2"/>
    </w:p>
    <w:p w:rsidR="00952D84" w:rsidRPr="008826EB" w:rsidRDefault="00952D84" w:rsidP="008826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3" w:name="_Ref80286809"/>
      <w:proofErr w:type="spellStart"/>
      <w:r w:rsidRPr="008826EB">
        <w:rPr>
          <w:rFonts w:ascii="Times New Roman" w:eastAsia="Yu Gothic UI Light" w:hAnsi="Times New Roman"/>
          <w:sz w:val="28"/>
          <w:szCs w:val="28"/>
        </w:rPr>
        <w:t>Кряжев</w:t>
      </w:r>
      <w:proofErr w:type="spellEnd"/>
      <w:r w:rsidRPr="008826EB">
        <w:rPr>
          <w:rFonts w:ascii="Times New Roman" w:eastAsia="Yu Gothic UI Light" w:hAnsi="Times New Roman"/>
          <w:sz w:val="28"/>
          <w:szCs w:val="28"/>
        </w:rPr>
        <w:t xml:space="preserve">, В.Д. Зоны соревновательной и тренировочной нагрузки в циклических локомоциях у спортсменов высшей квалификации / В.Д. </w:t>
      </w:r>
      <w:proofErr w:type="spellStart"/>
      <w:r w:rsidRPr="008826EB">
        <w:rPr>
          <w:rFonts w:ascii="Times New Roman" w:eastAsia="Yu Gothic UI Light" w:hAnsi="Times New Roman"/>
          <w:sz w:val="28"/>
          <w:szCs w:val="28"/>
        </w:rPr>
        <w:t>Кряжев</w:t>
      </w:r>
      <w:proofErr w:type="spellEnd"/>
      <w:r w:rsidRPr="008826EB">
        <w:rPr>
          <w:rFonts w:ascii="Times New Roman" w:eastAsia="Yu Gothic UI Light" w:hAnsi="Times New Roman"/>
          <w:sz w:val="28"/>
          <w:szCs w:val="28"/>
        </w:rPr>
        <w:t xml:space="preserve">, С.В. </w:t>
      </w:r>
      <w:proofErr w:type="spellStart"/>
      <w:r w:rsidRPr="008826EB">
        <w:rPr>
          <w:rFonts w:ascii="Times New Roman" w:eastAsia="Yu Gothic UI Light" w:hAnsi="Times New Roman"/>
          <w:sz w:val="28"/>
          <w:szCs w:val="28"/>
        </w:rPr>
        <w:t>Кряжева</w:t>
      </w:r>
      <w:proofErr w:type="spellEnd"/>
      <w:r w:rsidRPr="008826EB">
        <w:rPr>
          <w:rFonts w:ascii="Times New Roman" w:eastAsia="Yu Gothic UI Light" w:hAnsi="Times New Roman"/>
          <w:sz w:val="28"/>
          <w:szCs w:val="28"/>
        </w:rPr>
        <w:t xml:space="preserve">, Э.А. </w:t>
      </w:r>
      <w:proofErr w:type="spellStart"/>
      <w:r w:rsidRPr="008826EB">
        <w:rPr>
          <w:rFonts w:ascii="Times New Roman" w:eastAsia="Yu Gothic UI Light" w:hAnsi="Times New Roman"/>
          <w:sz w:val="28"/>
          <w:szCs w:val="28"/>
        </w:rPr>
        <w:t>Аленуров</w:t>
      </w:r>
      <w:proofErr w:type="spellEnd"/>
      <w:r w:rsidRPr="008826EB">
        <w:rPr>
          <w:rFonts w:ascii="Times New Roman" w:eastAsia="Yu Gothic UI Light" w:hAnsi="Times New Roman"/>
          <w:sz w:val="28"/>
          <w:szCs w:val="28"/>
        </w:rPr>
        <w:t>, Л.В. Бокова // Ученые записки университета им. П.Ф. Лесгафта. – 2020. – № 10(188). – С. 205-213.</w:t>
      </w:r>
      <w:bookmarkEnd w:id="3"/>
    </w:p>
    <w:p w:rsidR="00952D84" w:rsidRPr="008826EB" w:rsidRDefault="00952D84" w:rsidP="008826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4" w:name="_Ref80288494"/>
      <w:r w:rsidRPr="008826EB">
        <w:rPr>
          <w:rFonts w:ascii="Times New Roman" w:eastAsia="Yu Gothic UI Light" w:hAnsi="Times New Roman"/>
          <w:sz w:val="28"/>
          <w:szCs w:val="28"/>
        </w:rPr>
        <w:t>Филатова, Н.П. Выносливость квалифицированных спортсменов в командных спортивных играх как система способностей / Н.П. Филатова // Теория и практика физической культуры. – 2016. – № 8. – С. 55.</w:t>
      </w:r>
      <w:bookmarkEnd w:id="4"/>
    </w:p>
    <w:p w:rsidR="00952D84" w:rsidRDefault="00952D84" w:rsidP="008826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5" w:name="_Ref80306039"/>
      <w:proofErr w:type="spellStart"/>
      <w:r w:rsidRPr="008826EB">
        <w:rPr>
          <w:rFonts w:ascii="Times New Roman" w:eastAsia="Yu Gothic UI Light" w:hAnsi="Times New Roman"/>
          <w:sz w:val="28"/>
          <w:szCs w:val="28"/>
        </w:rPr>
        <w:lastRenderedPageBreak/>
        <w:t>Труднева</w:t>
      </w:r>
      <w:proofErr w:type="spellEnd"/>
      <w:r w:rsidRPr="008826EB">
        <w:rPr>
          <w:rFonts w:ascii="Times New Roman" w:eastAsia="Yu Gothic UI Light" w:hAnsi="Times New Roman"/>
          <w:sz w:val="28"/>
          <w:szCs w:val="28"/>
        </w:rPr>
        <w:t xml:space="preserve"> М.И. Тест Купера как экспресс-метод оценки физической подготовленности студентов: Учебно-методическое пособие. – М.: РУТ (МИИТ), 2017. – 20 с.</w:t>
      </w:r>
      <w:bookmarkEnd w:id="5"/>
    </w:p>
    <w:p w:rsidR="001B369A" w:rsidRDefault="001B369A" w:rsidP="001B369A">
      <w:pPr>
        <w:pStyle w:val="a3"/>
        <w:spacing w:after="0" w:line="360" w:lineRule="auto"/>
        <w:jc w:val="both"/>
        <w:rPr>
          <w:rFonts w:ascii="Times New Roman" w:eastAsia="Yu Gothic UI Light" w:hAnsi="Times New Roman"/>
          <w:sz w:val="28"/>
          <w:szCs w:val="28"/>
        </w:rPr>
      </w:pPr>
    </w:p>
    <w:p w:rsidR="001B369A" w:rsidRPr="004E1369" w:rsidRDefault="004E1369" w:rsidP="004E1369">
      <w:pPr>
        <w:pStyle w:val="a3"/>
        <w:spacing w:after="0" w:line="360" w:lineRule="auto"/>
        <w:ind w:left="0"/>
        <w:jc w:val="center"/>
        <w:rPr>
          <w:rFonts w:ascii="Times New Roman" w:eastAsia="Yu Gothic UI Light" w:hAnsi="Times New Roman"/>
          <w:b/>
          <w:sz w:val="28"/>
          <w:szCs w:val="28"/>
          <w:lang w:val="en-US"/>
        </w:rPr>
      </w:pPr>
      <w:r w:rsidRPr="004E1369">
        <w:rPr>
          <w:rFonts w:ascii="Times New Roman" w:eastAsia="Yu Gothic UI Light" w:hAnsi="Times New Roman"/>
          <w:b/>
          <w:sz w:val="28"/>
          <w:szCs w:val="28"/>
          <w:lang w:val="en-US"/>
        </w:rPr>
        <w:t>Study</w:t>
      </w:r>
      <w:r w:rsidR="001B369A" w:rsidRPr="004E1369">
        <w:rPr>
          <w:rFonts w:ascii="Times New Roman" w:eastAsia="Yu Gothic UI Light" w:hAnsi="Times New Roman"/>
          <w:b/>
          <w:sz w:val="28"/>
          <w:szCs w:val="28"/>
          <w:lang w:val="en-US"/>
        </w:rPr>
        <w:t xml:space="preserve"> of the energy supply of muscular activity in the Cooper test among sportsmen-gamers according to the individual heart rate response to the load</w:t>
      </w:r>
    </w:p>
    <w:p w:rsidR="001B369A" w:rsidRPr="001B369A" w:rsidRDefault="001B369A" w:rsidP="001B369A">
      <w:pPr>
        <w:pStyle w:val="a3"/>
        <w:spacing w:after="0" w:line="360" w:lineRule="auto"/>
        <w:jc w:val="both"/>
        <w:rPr>
          <w:rFonts w:ascii="Times New Roman" w:eastAsia="Yu Gothic UI Light" w:hAnsi="Times New Roman"/>
          <w:sz w:val="28"/>
          <w:szCs w:val="28"/>
          <w:lang w:val="en-US"/>
        </w:rPr>
      </w:pPr>
    </w:p>
    <w:p w:rsidR="001B369A" w:rsidRPr="00656C50" w:rsidRDefault="001B369A" w:rsidP="003F574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3F5743">
        <w:rPr>
          <w:rFonts w:ascii="Times New Roman" w:hAnsi="Times New Roman"/>
          <w:i/>
          <w:sz w:val="28"/>
          <w:szCs w:val="28"/>
          <w:lang w:val="en-US"/>
        </w:rPr>
        <w:t>Gorbaneva</w:t>
      </w:r>
      <w:proofErr w:type="spellEnd"/>
      <w:r w:rsidRPr="003F5743">
        <w:rPr>
          <w:rFonts w:ascii="Times New Roman" w:hAnsi="Times New Roman"/>
          <w:i/>
          <w:sz w:val="28"/>
          <w:szCs w:val="28"/>
          <w:lang w:val="en-US"/>
        </w:rPr>
        <w:t xml:space="preserve"> E.P.</w:t>
      </w:r>
      <w:r w:rsidR="004E1369" w:rsidRPr="003F5743">
        <w:rPr>
          <w:rFonts w:ascii="Times New Roman" w:hAnsi="Times New Roman"/>
          <w:i/>
          <w:sz w:val="28"/>
          <w:szCs w:val="28"/>
          <w:vertAlign w:val="superscript"/>
          <w:lang w:val="en-US"/>
        </w:rPr>
        <w:t>1</w:t>
      </w:r>
      <w:r w:rsidRPr="003F5743">
        <w:rPr>
          <w:rFonts w:ascii="Times New Roman" w:hAnsi="Times New Roman"/>
          <w:i/>
          <w:sz w:val="28"/>
          <w:szCs w:val="28"/>
          <w:lang w:val="en-US"/>
        </w:rPr>
        <w:t>,</w:t>
      </w:r>
      <w:r w:rsidR="003F5743" w:rsidRPr="003F574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F5743" w:rsidRPr="003F5743">
        <w:rPr>
          <w:rFonts w:ascii="Times New Roman" w:hAnsi="Times New Roman"/>
          <w:i/>
          <w:sz w:val="28"/>
          <w:szCs w:val="28"/>
          <w:lang w:val="en-US"/>
        </w:rPr>
        <w:t>Ryabchuk</w:t>
      </w:r>
      <w:proofErr w:type="spellEnd"/>
      <w:r w:rsidR="003F5743" w:rsidRPr="003F5743">
        <w:rPr>
          <w:rFonts w:ascii="Times New Roman" w:hAnsi="Times New Roman"/>
          <w:i/>
          <w:sz w:val="28"/>
          <w:szCs w:val="28"/>
          <w:lang w:val="en-US"/>
        </w:rPr>
        <w:t xml:space="preserve"> Yu. V.</w:t>
      </w:r>
      <w:r w:rsidR="003F5743" w:rsidRPr="003F5743">
        <w:rPr>
          <w:rFonts w:ascii="Times New Roman" w:hAnsi="Times New Roman"/>
          <w:i/>
          <w:sz w:val="28"/>
          <w:szCs w:val="28"/>
          <w:vertAlign w:val="superscript"/>
          <w:lang w:val="en-US"/>
        </w:rPr>
        <w:t xml:space="preserve"> 2</w:t>
      </w:r>
      <w:r w:rsidR="00656C50" w:rsidRPr="00656C50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="00656C50">
        <w:rPr>
          <w:rFonts w:ascii="Times New Roman" w:hAnsi="Times New Roman"/>
          <w:i/>
          <w:sz w:val="28"/>
          <w:szCs w:val="28"/>
          <w:lang w:val="en-US"/>
        </w:rPr>
        <w:t>Kuzmin</w:t>
      </w:r>
      <w:proofErr w:type="spellEnd"/>
      <w:r w:rsidR="00656C50">
        <w:rPr>
          <w:rFonts w:ascii="Times New Roman" w:hAnsi="Times New Roman"/>
          <w:i/>
          <w:sz w:val="28"/>
          <w:szCs w:val="28"/>
          <w:lang w:val="en-US"/>
        </w:rPr>
        <w:t xml:space="preserve"> D.V.</w:t>
      </w:r>
      <w:r w:rsidR="00656C50" w:rsidRPr="00656C50">
        <w:rPr>
          <w:rFonts w:ascii="Times New Roman" w:hAnsi="Times New Roman"/>
          <w:i/>
          <w:sz w:val="28"/>
          <w:szCs w:val="28"/>
          <w:vertAlign w:val="superscript"/>
          <w:lang w:val="en-US"/>
        </w:rPr>
        <w:t>1</w:t>
      </w:r>
    </w:p>
    <w:p w:rsidR="001B369A" w:rsidRPr="003F5743" w:rsidRDefault="003F5743" w:rsidP="003F574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F5743">
        <w:rPr>
          <w:rFonts w:ascii="Times New Roman" w:hAnsi="Times New Roman"/>
          <w:sz w:val="28"/>
          <w:szCs w:val="28"/>
          <w:lang w:val="en-US"/>
        </w:rPr>
        <w:t>1 - Volgograd State Medical University, Volgograd, Russia</w:t>
      </w:r>
      <w:bookmarkStart w:id="6" w:name="_GoBack"/>
      <w:bookmarkEnd w:id="6"/>
    </w:p>
    <w:p w:rsidR="003F5743" w:rsidRDefault="003F5743" w:rsidP="003F574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F5743">
        <w:rPr>
          <w:rFonts w:ascii="Times New Roman" w:hAnsi="Times New Roman"/>
          <w:sz w:val="28"/>
          <w:szCs w:val="28"/>
          <w:lang w:val="en-US"/>
        </w:rPr>
        <w:t xml:space="preserve">2 - </w:t>
      </w:r>
      <w:r w:rsidR="001B369A" w:rsidRPr="003F5743">
        <w:rPr>
          <w:rFonts w:ascii="Times New Roman" w:hAnsi="Times New Roman"/>
          <w:sz w:val="28"/>
          <w:szCs w:val="28"/>
          <w:lang w:val="en-US"/>
        </w:rPr>
        <w:t>Volgograd State Physical Education Academy, Volgograd</w:t>
      </w:r>
      <w:r w:rsidRPr="003F5743">
        <w:rPr>
          <w:rFonts w:ascii="Times New Roman" w:hAnsi="Times New Roman"/>
          <w:sz w:val="28"/>
          <w:szCs w:val="28"/>
          <w:lang w:val="en-US"/>
        </w:rPr>
        <w:t>, Russia</w:t>
      </w:r>
    </w:p>
    <w:p w:rsidR="003F5743" w:rsidRPr="003F5743" w:rsidRDefault="003F5743" w:rsidP="003F574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3F5743" w:rsidRDefault="003F5743" w:rsidP="003F574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F5743">
        <w:rPr>
          <w:rFonts w:ascii="Times New Roman" w:hAnsi="Times New Roman"/>
          <w:i/>
          <w:sz w:val="28"/>
          <w:szCs w:val="28"/>
          <w:lang w:val="en-US"/>
        </w:rPr>
        <w:t>In this study, using the example of the Cooper test, pulse zones were identified in percentage ratio, which allow indirectly judging the contribution of a particular energy supply system for each athlete during cyclic work.</w:t>
      </w:r>
    </w:p>
    <w:p w:rsidR="003F5743" w:rsidRPr="003F5743" w:rsidRDefault="003F5743" w:rsidP="003F574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F5743">
        <w:rPr>
          <w:rFonts w:ascii="Times New Roman" w:hAnsi="Times New Roman"/>
          <w:b/>
          <w:i/>
          <w:sz w:val="28"/>
          <w:szCs w:val="28"/>
          <w:lang w:val="en-US"/>
        </w:rPr>
        <w:t>Keywords:</w:t>
      </w:r>
      <w:r w:rsidRPr="003F5743">
        <w:rPr>
          <w:rFonts w:ascii="Times New Roman" w:hAnsi="Times New Roman"/>
          <w:i/>
          <w:sz w:val="28"/>
          <w:szCs w:val="28"/>
          <w:lang w:val="en-US"/>
        </w:rPr>
        <w:t xml:space="preserve"> Cooper's test, energy supply, athletes-game players, pulse zones, heart rate monitoring, Polar.</w:t>
      </w:r>
    </w:p>
    <w:sectPr w:rsidR="003F5743" w:rsidRPr="003F5743" w:rsidSect="008826E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35" w:rsidRDefault="008B4B35" w:rsidP="00A20A7C">
      <w:pPr>
        <w:spacing w:after="0" w:line="240" w:lineRule="auto"/>
      </w:pPr>
      <w:r>
        <w:separator/>
      </w:r>
    </w:p>
  </w:endnote>
  <w:endnote w:type="continuationSeparator" w:id="0">
    <w:p w:rsidR="008B4B35" w:rsidRDefault="008B4B35" w:rsidP="00A2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84" w:rsidRDefault="00952D84" w:rsidP="00F2081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2D84" w:rsidRDefault="00952D84" w:rsidP="00F2081A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84" w:rsidRDefault="00952D84" w:rsidP="00225399">
    <w:pPr>
      <w:pStyle w:val="ab"/>
      <w:framePr w:wrap="around" w:vAnchor="text" w:hAnchor="margin" w:xAlign="center" w:y="1"/>
      <w:rPr>
        <w:rStyle w:val="ad"/>
      </w:rPr>
    </w:pPr>
  </w:p>
  <w:p w:rsidR="00952D84" w:rsidRDefault="00952D84" w:rsidP="00A26A8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35" w:rsidRDefault="008B4B35" w:rsidP="00A20A7C">
      <w:pPr>
        <w:spacing w:after="0" w:line="240" w:lineRule="auto"/>
      </w:pPr>
      <w:r>
        <w:separator/>
      </w:r>
    </w:p>
  </w:footnote>
  <w:footnote w:type="continuationSeparator" w:id="0">
    <w:p w:rsidR="008B4B35" w:rsidRDefault="008B4B35" w:rsidP="00A2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1B8"/>
    <w:multiLevelType w:val="hybridMultilevel"/>
    <w:tmpl w:val="E37A519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8C27314"/>
    <w:multiLevelType w:val="hybridMultilevel"/>
    <w:tmpl w:val="1CE02A7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2902625"/>
    <w:multiLevelType w:val="hybridMultilevel"/>
    <w:tmpl w:val="7524601A"/>
    <w:lvl w:ilvl="0" w:tplc="46A0E87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C9746C"/>
    <w:multiLevelType w:val="hybridMultilevel"/>
    <w:tmpl w:val="4822BB6A"/>
    <w:lvl w:ilvl="0" w:tplc="65E0D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0C3D58"/>
    <w:multiLevelType w:val="hybridMultilevel"/>
    <w:tmpl w:val="15E8B34A"/>
    <w:lvl w:ilvl="0" w:tplc="65E0D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105929"/>
    <w:multiLevelType w:val="hybridMultilevel"/>
    <w:tmpl w:val="E9B0A86E"/>
    <w:lvl w:ilvl="0" w:tplc="03066D8A">
      <w:start w:val="1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0">
    <w:nsid w:val="36034763"/>
    <w:multiLevelType w:val="hybridMultilevel"/>
    <w:tmpl w:val="BF6620AE"/>
    <w:lvl w:ilvl="0" w:tplc="65E0D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1B1ED9"/>
    <w:multiLevelType w:val="hybridMultilevel"/>
    <w:tmpl w:val="6C0A55A8"/>
    <w:lvl w:ilvl="0" w:tplc="B25A9250">
      <w:start w:val="1"/>
      <w:numFmt w:val="decimal"/>
      <w:lvlText w:val="%1."/>
      <w:lvlJc w:val="left"/>
      <w:pPr>
        <w:ind w:left="1495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53EC4652"/>
    <w:multiLevelType w:val="hybridMultilevel"/>
    <w:tmpl w:val="EB907D9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5C126670"/>
    <w:multiLevelType w:val="hybridMultilevel"/>
    <w:tmpl w:val="F03CF4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E4E25AA"/>
    <w:multiLevelType w:val="hybridMultilevel"/>
    <w:tmpl w:val="42DC6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751E95"/>
    <w:multiLevelType w:val="hybridMultilevel"/>
    <w:tmpl w:val="2E5AA542"/>
    <w:lvl w:ilvl="0" w:tplc="57B2C87C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680D11F6"/>
    <w:multiLevelType w:val="hybridMultilevel"/>
    <w:tmpl w:val="6FEAFB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6B1081"/>
    <w:multiLevelType w:val="hybridMultilevel"/>
    <w:tmpl w:val="CC5439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FF1A97"/>
    <w:multiLevelType w:val="hybridMultilevel"/>
    <w:tmpl w:val="0736125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79F57DE1"/>
    <w:multiLevelType w:val="hybridMultilevel"/>
    <w:tmpl w:val="E97CF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C17B93"/>
    <w:multiLevelType w:val="hybridMultilevel"/>
    <w:tmpl w:val="99303956"/>
    <w:lvl w:ilvl="0" w:tplc="40E4F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5BE"/>
    <w:rsid w:val="000139F7"/>
    <w:rsid w:val="0001459F"/>
    <w:rsid w:val="00051B82"/>
    <w:rsid w:val="00057908"/>
    <w:rsid w:val="00073C0D"/>
    <w:rsid w:val="00075025"/>
    <w:rsid w:val="00076261"/>
    <w:rsid w:val="000767D9"/>
    <w:rsid w:val="00076EDA"/>
    <w:rsid w:val="00077BFC"/>
    <w:rsid w:val="00080C6A"/>
    <w:rsid w:val="00081349"/>
    <w:rsid w:val="000833BA"/>
    <w:rsid w:val="0009234D"/>
    <w:rsid w:val="00092A94"/>
    <w:rsid w:val="00093C12"/>
    <w:rsid w:val="0009451A"/>
    <w:rsid w:val="000B4C73"/>
    <w:rsid w:val="000B4CA8"/>
    <w:rsid w:val="000B7AC7"/>
    <w:rsid w:val="000B7E16"/>
    <w:rsid w:val="000C0075"/>
    <w:rsid w:val="000D671A"/>
    <w:rsid w:val="000E359C"/>
    <w:rsid w:val="000F02B4"/>
    <w:rsid w:val="000F768A"/>
    <w:rsid w:val="001163A5"/>
    <w:rsid w:val="001359DC"/>
    <w:rsid w:val="001429BE"/>
    <w:rsid w:val="001461EE"/>
    <w:rsid w:val="00147590"/>
    <w:rsid w:val="00151DF6"/>
    <w:rsid w:val="0015278E"/>
    <w:rsid w:val="00154619"/>
    <w:rsid w:val="00162651"/>
    <w:rsid w:val="00164033"/>
    <w:rsid w:val="00171134"/>
    <w:rsid w:val="00182799"/>
    <w:rsid w:val="001828D7"/>
    <w:rsid w:val="001853A0"/>
    <w:rsid w:val="00190381"/>
    <w:rsid w:val="00192C4D"/>
    <w:rsid w:val="001A06BD"/>
    <w:rsid w:val="001A622A"/>
    <w:rsid w:val="001B297E"/>
    <w:rsid w:val="001B369A"/>
    <w:rsid w:val="001C7F7C"/>
    <w:rsid w:val="001D14E5"/>
    <w:rsid w:val="001D3450"/>
    <w:rsid w:val="001D6FE4"/>
    <w:rsid w:val="001D7394"/>
    <w:rsid w:val="001F173A"/>
    <w:rsid w:val="00200FA0"/>
    <w:rsid w:val="002017B2"/>
    <w:rsid w:val="002027AA"/>
    <w:rsid w:val="00203BB6"/>
    <w:rsid w:val="00204FFD"/>
    <w:rsid w:val="00206E1D"/>
    <w:rsid w:val="0021089B"/>
    <w:rsid w:val="002143C0"/>
    <w:rsid w:val="002150C3"/>
    <w:rsid w:val="00215C09"/>
    <w:rsid w:val="002246D3"/>
    <w:rsid w:val="00225399"/>
    <w:rsid w:val="002279E8"/>
    <w:rsid w:val="00234334"/>
    <w:rsid w:val="00252212"/>
    <w:rsid w:val="002573D5"/>
    <w:rsid w:val="00261F10"/>
    <w:rsid w:val="002649FE"/>
    <w:rsid w:val="00264FB0"/>
    <w:rsid w:val="002715BC"/>
    <w:rsid w:val="00272434"/>
    <w:rsid w:val="00277761"/>
    <w:rsid w:val="0028175E"/>
    <w:rsid w:val="00282193"/>
    <w:rsid w:val="00283C25"/>
    <w:rsid w:val="00284EB8"/>
    <w:rsid w:val="00285C63"/>
    <w:rsid w:val="00296505"/>
    <w:rsid w:val="002A31F4"/>
    <w:rsid w:val="002A48EF"/>
    <w:rsid w:val="002B042F"/>
    <w:rsid w:val="002B624E"/>
    <w:rsid w:val="002C361D"/>
    <w:rsid w:val="002E0045"/>
    <w:rsid w:val="002E4EAA"/>
    <w:rsid w:val="002F5AE2"/>
    <w:rsid w:val="002F5C8D"/>
    <w:rsid w:val="00300B64"/>
    <w:rsid w:val="003047D7"/>
    <w:rsid w:val="00307AA8"/>
    <w:rsid w:val="0031233B"/>
    <w:rsid w:val="0031618D"/>
    <w:rsid w:val="00316ED4"/>
    <w:rsid w:val="00324E6C"/>
    <w:rsid w:val="003254C8"/>
    <w:rsid w:val="0033487F"/>
    <w:rsid w:val="00344A1D"/>
    <w:rsid w:val="0035021C"/>
    <w:rsid w:val="00351D22"/>
    <w:rsid w:val="003549AF"/>
    <w:rsid w:val="0035717C"/>
    <w:rsid w:val="00371EC8"/>
    <w:rsid w:val="00377EC7"/>
    <w:rsid w:val="00386CBD"/>
    <w:rsid w:val="00391423"/>
    <w:rsid w:val="00391EEC"/>
    <w:rsid w:val="003A5649"/>
    <w:rsid w:val="003B5DB6"/>
    <w:rsid w:val="003C322E"/>
    <w:rsid w:val="003C65D8"/>
    <w:rsid w:val="003D14C2"/>
    <w:rsid w:val="003D27B9"/>
    <w:rsid w:val="003D621F"/>
    <w:rsid w:val="003E5606"/>
    <w:rsid w:val="003F5743"/>
    <w:rsid w:val="00407E10"/>
    <w:rsid w:val="00417E88"/>
    <w:rsid w:val="00446F37"/>
    <w:rsid w:val="00451B1B"/>
    <w:rsid w:val="00455EFE"/>
    <w:rsid w:val="00467017"/>
    <w:rsid w:val="0047003C"/>
    <w:rsid w:val="00471FC3"/>
    <w:rsid w:val="004769DC"/>
    <w:rsid w:val="0048094C"/>
    <w:rsid w:val="00482901"/>
    <w:rsid w:val="004A0D85"/>
    <w:rsid w:val="004B067C"/>
    <w:rsid w:val="004B584A"/>
    <w:rsid w:val="004C39BB"/>
    <w:rsid w:val="004C79FD"/>
    <w:rsid w:val="004D0169"/>
    <w:rsid w:val="004D2CFB"/>
    <w:rsid w:val="004D2D9D"/>
    <w:rsid w:val="004D5B7F"/>
    <w:rsid w:val="004D6F29"/>
    <w:rsid w:val="004E1369"/>
    <w:rsid w:val="004E15A1"/>
    <w:rsid w:val="004F5BC7"/>
    <w:rsid w:val="00502639"/>
    <w:rsid w:val="00503047"/>
    <w:rsid w:val="00503247"/>
    <w:rsid w:val="00525F54"/>
    <w:rsid w:val="00526C6F"/>
    <w:rsid w:val="00537C7A"/>
    <w:rsid w:val="00567CAC"/>
    <w:rsid w:val="00586E12"/>
    <w:rsid w:val="005906E3"/>
    <w:rsid w:val="005934E3"/>
    <w:rsid w:val="005A6E32"/>
    <w:rsid w:val="005B1CAD"/>
    <w:rsid w:val="005D0320"/>
    <w:rsid w:val="005D401A"/>
    <w:rsid w:val="005E1EAA"/>
    <w:rsid w:val="005E2A62"/>
    <w:rsid w:val="0060334D"/>
    <w:rsid w:val="006212A2"/>
    <w:rsid w:val="0062354E"/>
    <w:rsid w:val="00634F2F"/>
    <w:rsid w:val="00656C50"/>
    <w:rsid w:val="00656DD3"/>
    <w:rsid w:val="00660B28"/>
    <w:rsid w:val="00662A56"/>
    <w:rsid w:val="00676DCE"/>
    <w:rsid w:val="00682BA2"/>
    <w:rsid w:val="006863E7"/>
    <w:rsid w:val="006A57E5"/>
    <w:rsid w:val="006B05B6"/>
    <w:rsid w:val="006B0970"/>
    <w:rsid w:val="006C1B19"/>
    <w:rsid w:val="006C6BFE"/>
    <w:rsid w:val="006D2216"/>
    <w:rsid w:val="00714684"/>
    <w:rsid w:val="0072002F"/>
    <w:rsid w:val="00722DB1"/>
    <w:rsid w:val="00727FE2"/>
    <w:rsid w:val="0073386D"/>
    <w:rsid w:val="00733FBD"/>
    <w:rsid w:val="00736710"/>
    <w:rsid w:val="00752E65"/>
    <w:rsid w:val="00765574"/>
    <w:rsid w:val="00772D05"/>
    <w:rsid w:val="007859D4"/>
    <w:rsid w:val="00785C48"/>
    <w:rsid w:val="007955C2"/>
    <w:rsid w:val="007A65CC"/>
    <w:rsid w:val="007B5C2D"/>
    <w:rsid w:val="007C1A00"/>
    <w:rsid w:val="007D0790"/>
    <w:rsid w:val="007D3EFA"/>
    <w:rsid w:val="007D51F8"/>
    <w:rsid w:val="007E64DA"/>
    <w:rsid w:val="007F434D"/>
    <w:rsid w:val="00801055"/>
    <w:rsid w:val="00804C03"/>
    <w:rsid w:val="00810A58"/>
    <w:rsid w:val="0081663D"/>
    <w:rsid w:val="0083322E"/>
    <w:rsid w:val="00842B7D"/>
    <w:rsid w:val="008435F7"/>
    <w:rsid w:val="0084585F"/>
    <w:rsid w:val="00865DB1"/>
    <w:rsid w:val="00867654"/>
    <w:rsid w:val="00871A91"/>
    <w:rsid w:val="008826EB"/>
    <w:rsid w:val="008B005B"/>
    <w:rsid w:val="008B1CC8"/>
    <w:rsid w:val="008B2744"/>
    <w:rsid w:val="008B4B35"/>
    <w:rsid w:val="008B5C3F"/>
    <w:rsid w:val="008C294C"/>
    <w:rsid w:val="008C2A3E"/>
    <w:rsid w:val="008D215B"/>
    <w:rsid w:val="008D2AC0"/>
    <w:rsid w:val="008E449F"/>
    <w:rsid w:val="008E5D23"/>
    <w:rsid w:val="008E6BD1"/>
    <w:rsid w:val="008F1B75"/>
    <w:rsid w:val="009033BF"/>
    <w:rsid w:val="00907265"/>
    <w:rsid w:val="0091157D"/>
    <w:rsid w:val="00911644"/>
    <w:rsid w:val="00915078"/>
    <w:rsid w:val="00915693"/>
    <w:rsid w:val="00916FA3"/>
    <w:rsid w:val="009307A6"/>
    <w:rsid w:val="00936A7D"/>
    <w:rsid w:val="00942206"/>
    <w:rsid w:val="00952D84"/>
    <w:rsid w:val="0097745B"/>
    <w:rsid w:val="00980004"/>
    <w:rsid w:val="009839C5"/>
    <w:rsid w:val="00990681"/>
    <w:rsid w:val="009934A5"/>
    <w:rsid w:val="00995128"/>
    <w:rsid w:val="009A35E6"/>
    <w:rsid w:val="009B1455"/>
    <w:rsid w:val="009B46A9"/>
    <w:rsid w:val="009E63F6"/>
    <w:rsid w:val="00A10331"/>
    <w:rsid w:val="00A1065A"/>
    <w:rsid w:val="00A1199F"/>
    <w:rsid w:val="00A15694"/>
    <w:rsid w:val="00A17180"/>
    <w:rsid w:val="00A175A2"/>
    <w:rsid w:val="00A20A7C"/>
    <w:rsid w:val="00A2430F"/>
    <w:rsid w:val="00A26A87"/>
    <w:rsid w:val="00A31A9B"/>
    <w:rsid w:val="00A4062F"/>
    <w:rsid w:val="00A41C80"/>
    <w:rsid w:val="00A56F08"/>
    <w:rsid w:val="00A63253"/>
    <w:rsid w:val="00A70BD5"/>
    <w:rsid w:val="00A82ACD"/>
    <w:rsid w:val="00A87FC5"/>
    <w:rsid w:val="00AB0DDB"/>
    <w:rsid w:val="00AB54C0"/>
    <w:rsid w:val="00AB5FBA"/>
    <w:rsid w:val="00AC2B07"/>
    <w:rsid w:val="00AC4A33"/>
    <w:rsid w:val="00AD2AB5"/>
    <w:rsid w:val="00AD68C4"/>
    <w:rsid w:val="00AF086D"/>
    <w:rsid w:val="00AF451F"/>
    <w:rsid w:val="00AF461E"/>
    <w:rsid w:val="00B01CD3"/>
    <w:rsid w:val="00B178E2"/>
    <w:rsid w:val="00B208A6"/>
    <w:rsid w:val="00B22031"/>
    <w:rsid w:val="00B55141"/>
    <w:rsid w:val="00B55D79"/>
    <w:rsid w:val="00B565F7"/>
    <w:rsid w:val="00B615BE"/>
    <w:rsid w:val="00B639EA"/>
    <w:rsid w:val="00B63BCD"/>
    <w:rsid w:val="00B6458E"/>
    <w:rsid w:val="00B6782E"/>
    <w:rsid w:val="00B71B51"/>
    <w:rsid w:val="00B831CC"/>
    <w:rsid w:val="00B843A5"/>
    <w:rsid w:val="00B92424"/>
    <w:rsid w:val="00B93FD1"/>
    <w:rsid w:val="00B94CA1"/>
    <w:rsid w:val="00BA24E9"/>
    <w:rsid w:val="00BB0CBE"/>
    <w:rsid w:val="00BB3CA9"/>
    <w:rsid w:val="00BB71AD"/>
    <w:rsid w:val="00BD35A7"/>
    <w:rsid w:val="00BD4763"/>
    <w:rsid w:val="00BF0250"/>
    <w:rsid w:val="00BF1D03"/>
    <w:rsid w:val="00BF1E3C"/>
    <w:rsid w:val="00BF429F"/>
    <w:rsid w:val="00C06B2A"/>
    <w:rsid w:val="00C14852"/>
    <w:rsid w:val="00C2000E"/>
    <w:rsid w:val="00C267EC"/>
    <w:rsid w:val="00C41D2A"/>
    <w:rsid w:val="00C424CA"/>
    <w:rsid w:val="00C530C2"/>
    <w:rsid w:val="00C73AB0"/>
    <w:rsid w:val="00C75C5C"/>
    <w:rsid w:val="00C76386"/>
    <w:rsid w:val="00C96AE9"/>
    <w:rsid w:val="00CA17E6"/>
    <w:rsid w:val="00CA4C3C"/>
    <w:rsid w:val="00CB0B9A"/>
    <w:rsid w:val="00CB1749"/>
    <w:rsid w:val="00CC0A41"/>
    <w:rsid w:val="00CC0F0E"/>
    <w:rsid w:val="00CC339E"/>
    <w:rsid w:val="00CC5889"/>
    <w:rsid w:val="00CD26AC"/>
    <w:rsid w:val="00CD547A"/>
    <w:rsid w:val="00CE6302"/>
    <w:rsid w:val="00CE7C51"/>
    <w:rsid w:val="00CF09AA"/>
    <w:rsid w:val="00D01D5D"/>
    <w:rsid w:val="00D04E59"/>
    <w:rsid w:val="00D06390"/>
    <w:rsid w:val="00D0691B"/>
    <w:rsid w:val="00D07506"/>
    <w:rsid w:val="00D118DA"/>
    <w:rsid w:val="00D14E73"/>
    <w:rsid w:val="00D214A3"/>
    <w:rsid w:val="00D3171F"/>
    <w:rsid w:val="00D53B86"/>
    <w:rsid w:val="00D736BC"/>
    <w:rsid w:val="00D75ED0"/>
    <w:rsid w:val="00D76F7D"/>
    <w:rsid w:val="00D84FF2"/>
    <w:rsid w:val="00D9172A"/>
    <w:rsid w:val="00DA410A"/>
    <w:rsid w:val="00DB430E"/>
    <w:rsid w:val="00DB5EE3"/>
    <w:rsid w:val="00DB6E7C"/>
    <w:rsid w:val="00DC5F9F"/>
    <w:rsid w:val="00DD52EF"/>
    <w:rsid w:val="00DE126C"/>
    <w:rsid w:val="00DE484A"/>
    <w:rsid w:val="00DF3130"/>
    <w:rsid w:val="00DF31C1"/>
    <w:rsid w:val="00E02ACC"/>
    <w:rsid w:val="00E2476B"/>
    <w:rsid w:val="00E3142E"/>
    <w:rsid w:val="00E32C31"/>
    <w:rsid w:val="00E361E7"/>
    <w:rsid w:val="00E37730"/>
    <w:rsid w:val="00E468A9"/>
    <w:rsid w:val="00E502AD"/>
    <w:rsid w:val="00E56C26"/>
    <w:rsid w:val="00E57E9D"/>
    <w:rsid w:val="00E6067F"/>
    <w:rsid w:val="00E76388"/>
    <w:rsid w:val="00E852B0"/>
    <w:rsid w:val="00EA1474"/>
    <w:rsid w:val="00EB1071"/>
    <w:rsid w:val="00EB6611"/>
    <w:rsid w:val="00EC257D"/>
    <w:rsid w:val="00EF5FA5"/>
    <w:rsid w:val="00F01978"/>
    <w:rsid w:val="00F166EA"/>
    <w:rsid w:val="00F16923"/>
    <w:rsid w:val="00F2059D"/>
    <w:rsid w:val="00F20751"/>
    <w:rsid w:val="00F2081A"/>
    <w:rsid w:val="00F25657"/>
    <w:rsid w:val="00F2664E"/>
    <w:rsid w:val="00F40169"/>
    <w:rsid w:val="00F439FC"/>
    <w:rsid w:val="00F467CD"/>
    <w:rsid w:val="00F56B0E"/>
    <w:rsid w:val="00F64BEA"/>
    <w:rsid w:val="00F73D45"/>
    <w:rsid w:val="00F8495B"/>
    <w:rsid w:val="00F9763C"/>
    <w:rsid w:val="00FA3FCC"/>
    <w:rsid w:val="00FA5EC5"/>
    <w:rsid w:val="00FB4B34"/>
    <w:rsid w:val="00FC6D22"/>
    <w:rsid w:val="00FD361D"/>
    <w:rsid w:val="00FE0CCF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0B779"/>
  <w15:docId w15:val="{3FA50428-A551-4CD5-962C-702955B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B51"/>
    <w:pPr>
      <w:ind w:left="720"/>
      <w:contextualSpacing/>
    </w:pPr>
  </w:style>
  <w:style w:type="character" w:styleId="a4">
    <w:name w:val="Hyperlink"/>
    <w:uiPriority w:val="99"/>
    <w:rsid w:val="00D118DA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7955C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955C2"/>
    <w:rPr>
      <w:rFonts w:ascii="Tahoma" w:hAnsi="Tahoma" w:cs="Times New Roman"/>
      <w:sz w:val="16"/>
    </w:rPr>
  </w:style>
  <w:style w:type="paragraph" w:styleId="a7">
    <w:name w:val="endnote text"/>
    <w:basedOn w:val="a"/>
    <w:link w:val="a8"/>
    <w:uiPriority w:val="99"/>
    <w:semiHidden/>
    <w:rsid w:val="00A20A7C"/>
    <w:pPr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Текст концевой сноски Знак"/>
    <w:link w:val="a7"/>
    <w:uiPriority w:val="99"/>
    <w:semiHidden/>
    <w:locked/>
    <w:rsid w:val="00A20A7C"/>
    <w:rPr>
      <w:rFonts w:cs="Times New Roman"/>
      <w:sz w:val="20"/>
    </w:rPr>
  </w:style>
  <w:style w:type="character" w:styleId="a9">
    <w:name w:val="endnote reference"/>
    <w:uiPriority w:val="99"/>
    <w:semiHidden/>
    <w:rsid w:val="00A20A7C"/>
    <w:rPr>
      <w:rFonts w:cs="Times New Roman"/>
      <w:vertAlign w:val="superscript"/>
    </w:rPr>
  </w:style>
  <w:style w:type="table" w:styleId="aa">
    <w:name w:val="Table Grid"/>
    <w:basedOn w:val="a1"/>
    <w:uiPriority w:val="99"/>
    <w:rsid w:val="006B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26A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E02ACC"/>
    <w:rPr>
      <w:rFonts w:cs="Times New Roman"/>
      <w:lang w:eastAsia="en-US"/>
    </w:rPr>
  </w:style>
  <w:style w:type="character" w:styleId="ad">
    <w:name w:val="page number"/>
    <w:uiPriority w:val="99"/>
    <w:rsid w:val="00A26A87"/>
    <w:rPr>
      <w:rFonts w:cs="Times New Roman"/>
    </w:rPr>
  </w:style>
  <w:style w:type="paragraph" w:styleId="ae">
    <w:name w:val="header"/>
    <w:basedOn w:val="a"/>
    <w:link w:val="af"/>
    <w:uiPriority w:val="99"/>
    <w:rsid w:val="00B178E2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B178E2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BDD-674B-41EE-8DB4-DF1EC564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24</cp:revision>
  <dcterms:created xsi:type="dcterms:W3CDTF">2020-07-09T15:56:00Z</dcterms:created>
  <dcterms:modified xsi:type="dcterms:W3CDTF">2021-10-21T18:48:00Z</dcterms:modified>
</cp:coreProperties>
</file>