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spacing w:line="360" w:lineRule="auto"/>
        <w:ind w:left="0" w:firstLine="0"/>
        <w:jc w:val="center"/>
      </w:pPr>
      <w:r>
        <w:rPr>
          <w:rtl w:val="0"/>
          <w:lang w:val="ru-RU"/>
        </w:rPr>
        <w:t xml:space="preserve">Государственное бюджетное общеобразовательное учреждение города Москвы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Школа имени Артема Боровика»</w:t>
      </w: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Заголовок A"/>
        <w:spacing w:line="36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Индивидуальный проект</w:t>
      </w:r>
    </w:p>
    <w:p>
      <w:pPr>
        <w:pStyle w:val="По умолчанию"/>
        <w:spacing w:line="360" w:lineRule="auto"/>
        <w:ind w:left="0" w:firstLine="0"/>
        <w:jc w:val="center"/>
        <w:rPr>
          <w:b w:val="1"/>
          <w:bCs w:val="1"/>
          <w:sz w:val="32"/>
          <w:szCs w:val="32"/>
        </w:rPr>
      </w:pPr>
    </w:p>
    <w:p>
      <w:pPr>
        <w:pStyle w:val="По умолчанию"/>
        <w:spacing w:line="360" w:lineRule="auto"/>
        <w:ind w:left="0" w:firstLine="0"/>
        <w:jc w:val="center"/>
      </w:pPr>
      <w:r>
        <w:rPr>
          <w:rtl w:val="0"/>
          <w:lang w:val="ru-RU"/>
        </w:rPr>
        <w:t>Тема проекта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Жаргонизмы в фильмах Квентина Тарантино</w:t>
      </w:r>
      <w:r>
        <w:rPr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По умолчанию"/>
        <w:spacing w:line="360" w:lineRule="auto"/>
        <w:ind w:left="0" w:firstLine="0"/>
        <w:jc w:val="right"/>
      </w:pPr>
      <w:r>
        <w:rPr>
          <w:rtl w:val="0"/>
          <w:lang w:val="ru-RU"/>
        </w:rPr>
        <w:t>Работу выполнила</w:t>
      </w:r>
      <w:r>
        <w:rPr>
          <w:rtl w:val="0"/>
          <w:lang w:val="ru-RU"/>
        </w:rPr>
        <w:t>:</w:t>
      </w:r>
    </w:p>
    <w:p>
      <w:pPr>
        <w:pStyle w:val="По умолчанию"/>
        <w:spacing w:line="360" w:lineRule="auto"/>
        <w:ind w:left="0" w:firstLine="0"/>
        <w:jc w:val="right"/>
      </w:pPr>
      <w:r>
        <w:rPr>
          <w:rtl w:val="0"/>
          <w:lang w:val="ru-RU"/>
        </w:rPr>
        <w:t>Савина Юлия Викторовна</w:t>
      </w:r>
    </w:p>
    <w:p>
      <w:pPr>
        <w:pStyle w:val="По умолчанию"/>
        <w:spacing w:line="360" w:lineRule="auto"/>
        <w:ind w:left="0" w:firstLine="0"/>
        <w:jc w:val="right"/>
      </w:pPr>
      <w:r>
        <w:rPr>
          <w:rtl w:val="0"/>
          <w:lang w:val="ru-RU"/>
        </w:rPr>
        <w:t xml:space="preserve">Ученица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«Г» класса</w:t>
      </w:r>
    </w:p>
    <w:p>
      <w:pPr>
        <w:pStyle w:val="По умолчанию"/>
        <w:spacing w:line="360" w:lineRule="auto"/>
        <w:ind w:left="0" w:firstLine="0"/>
        <w:jc w:val="right"/>
      </w:pPr>
    </w:p>
    <w:p>
      <w:pPr>
        <w:pStyle w:val="По умолчанию"/>
        <w:spacing w:line="360" w:lineRule="auto"/>
        <w:ind w:left="0" w:firstLine="0"/>
        <w:jc w:val="right"/>
      </w:pPr>
      <w:r>
        <w:rPr>
          <w:rtl w:val="0"/>
          <w:lang w:val="ru-RU"/>
        </w:rPr>
        <w:t>Научный руководитель</w:t>
      </w:r>
      <w:r>
        <w:rPr>
          <w:rtl w:val="0"/>
          <w:lang w:val="ru-RU"/>
        </w:rPr>
        <w:t>:</w:t>
      </w:r>
    </w:p>
    <w:p>
      <w:pPr>
        <w:pStyle w:val="По умолчанию"/>
        <w:spacing w:line="360" w:lineRule="auto"/>
        <w:ind w:left="0" w:firstLine="0"/>
        <w:jc w:val="right"/>
      </w:pPr>
      <w:r>
        <w:rPr>
          <w:rtl w:val="0"/>
          <w:lang w:val="ru-RU"/>
        </w:rPr>
        <w:t>Кощеева Марина Валентиновна</w:t>
      </w:r>
    </w:p>
    <w:p>
      <w:pPr>
        <w:pStyle w:val="По умолчанию"/>
        <w:spacing w:line="360" w:lineRule="auto"/>
        <w:ind w:left="0" w:firstLine="0"/>
        <w:jc w:val="right"/>
      </w:pPr>
      <w:r>
        <w:rPr>
          <w:rtl w:val="0"/>
          <w:lang w:val="ru-RU"/>
        </w:rPr>
        <w:t>Учитель английского языка</w:t>
      </w:r>
    </w:p>
    <w:p>
      <w:pPr>
        <w:pStyle w:val="По умолчанию"/>
        <w:spacing w:line="360" w:lineRule="auto"/>
        <w:ind w:left="0" w:firstLine="0"/>
      </w:pPr>
    </w:p>
    <w:p>
      <w:pPr>
        <w:pStyle w:val="По умолчанию"/>
        <w:spacing w:line="360" w:lineRule="auto"/>
        <w:ind w:left="0" w:firstLine="0"/>
      </w:pPr>
    </w:p>
    <w:p>
      <w:pPr>
        <w:pStyle w:val="По умолчанию"/>
        <w:spacing w:line="360" w:lineRule="auto"/>
        <w:ind w:left="0" w:firstLine="0"/>
      </w:pPr>
    </w:p>
    <w:p>
      <w:pPr>
        <w:pStyle w:val="По умолчанию"/>
        <w:spacing w:line="360" w:lineRule="auto"/>
        <w:ind w:left="0" w:firstLine="0"/>
      </w:pPr>
    </w:p>
    <w:p>
      <w:pPr>
        <w:pStyle w:val="По умолчанию"/>
        <w:spacing w:line="360" w:lineRule="auto"/>
        <w:ind w:left="0" w:firstLine="0"/>
      </w:pPr>
    </w:p>
    <w:p>
      <w:pPr>
        <w:pStyle w:val="По умолчанию"/>
        <w:spacing w:line="360" w:lineRule="auto"/>
        <w:ind w:left="0" w:firstLine="0"/>
        <w:jc w:val="center"/>
      </w:pPr>
    </w:p>
    <w:p>
      <w:pPr>
        <w:pStyle w:val="По умолчанию"/>
        <w:spacing w:line="360" w:lineRule="auto"/>
        <w:ind w:left="0" w:firstLine="0"/>
        <w:jc w:val="center"/>
      </w:pPr>
      <w:r>
        <w:rPr>
          <w:rtl w:val="0"/>
          <w:lang w:val="ru-RU"/>
        </w:rPr>
        <w:t>Москва</w:t>
      </w:r>
      <w:r>
        <w:rPr>
          <w:rtl w:val="0"/>
          <w:lang w:val="ru-RU"/>
        </w:rPr>
        <w:t>,2021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Заголовок A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Оглавление</w:t>
      </w:r>
      <w:r>
        <w:rPr>
          <w:rFonts w:ascii="Times New Roman" w:hAnsi="Times New Roman"/>
          <w:sz w:val="32"/>
          <w:szCs w:val="32"/>
          <w:rtl w:val="0"/>
          <w:lang w:val="ru-RU"/>
        </w:rPr>
        <w:t>.</w:t>
      </w:r>
    </w:p>
    <w:p>
      <w:pPr>
        <w:pStyle w:val="Текстовый блок A"/>
      </w:pP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— Введение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— 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1.1 </w:t>
      </w:r>
      <w:r>
        <w:rPr>
          <w:rStyle w:val="Hyperlink.0"/>
          <w:rtl w:val="0"/>
          <w:lang w:val="ru-RU"/>
        </w:rPr>
        <w:t>Жаргонизмы в нашей жизни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1.1.1 </w:t>
      </w:r>
      <w:r>
        <w:rPr>
          <w:rStyle w:val="Hyperlink.0"/>
          <w:rtl w:val="0"/>
          <w:lang w:val="ru-RU"/>
        </w:rPr>
        <w:t>Повседневная жизнь жаргона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1.1.2 </w:t>
      </w:r>
      <w:r>
        <w:rPr>
          <w:rStyle w:val="Hyperlink.0"/>
          <w:rtl w:val="0"/>
          <w:lang w:val="ru-RU"/>
        </w:rPr>
        <w:t>Частотность использования жаргонизмов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1.2. </w:t>
      </w:r>
      <w:r>
        <w:rPr>
          <w:rStyle w:val="Hyperlink.0"/>
          <w:rtl w:val="0"/>
          <w:lang w:val="ru-RU"/>
        </w:rPr>
        <w:t>Фильмы Квентина Тарантино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источник жаргонизмов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1.2.1 </w:t>
      </w: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Тарантино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великий режиссер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— 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2.1 </w:t>
      </w:r>
      <w:r>
        <w:rPr>
          <w:rStyle w:val="Hyperlink.0"/>
          <w:rtl w:val="0"/>
          <w:lang w:val="ru-RU"/>
        </w:rPr>
        <w:t>Таблица жаргонов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2.2 </w:t>
      </w:r>
      <w:r>
        <w:rPr>
          <w:rStyle w:val="Hyperlink.0"/>
          <w:rtl w:val="0"/>
          <w:lang w:val="ru-RU"/>
        </w:rPr>
        <w:t>Диаграмма опроса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— Заключение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spacing w:line="360" w:lineRule="auto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— Список литературы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Заголовок A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Введение</w:t>
      </w:r>
      <w:r>
        <w:rPr>
          <w:rFonts w:ascii="Times New Roman" w:hAnsi="Times New Roman"/>
          <w:sz w:val="32"/>
          <w:szCs w:val="32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</w:t>
      </w:r>
      <w:r>
        <w:rPr>
          <w:rStyle w:val="Hyperlink.0"/>
          <w:rtl w:val="0"/>
          <w:lang w:val="ru-RU"/>
        </w:rPr>
        <w:t>Язык развивается вместе с человеком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Уходят старые слова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появляются новые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Жаргон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это неотъемлемая часть любого языка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Америке почти весь речевой запас состоит из жаргона или сленга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Я выбрала тему этого проекта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потому что сейчас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смотря фильмы на английском языке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мы не понимаем большую часть фраз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Путешествуя по миру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мы хотим влиться в атмосферу языка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без детального изучения жаргонизмов это практически невозможно</w:t>
      </w:r>
      <w:r>
        <w:rPr>
          <w:rStyle w:val="Hyperlink.0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</w:pPr>
      <w:r>
        <w:rPr>
          <w:rtl w:val="0"/>
          <w:lang w:val="ru-RU"/>
        </w:rPr>
        <w:t xml:space="preserve">  Чаще всего при изучении английского языка преподаватели делают упор на грамматику и изучение новых 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советую читать классику в оригинале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результате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оказавшись в англоязычной среде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не понимаем и половины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говорят окружающие нас люди</w:t>
      </w:r>
      <w:r>
        <w:rPr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</w:pPr>
      <w:r>
        <w:rPr>
          <w:rtl w:val="0"/>
          <w:lang w:val="ru-RU"/>
        </w:rPr>
        <w:t xml:space="preserve"> 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важно правильно и красиво говорить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английски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чтение книг в оригинале помогает не только пополнить словарный запас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повысить речевую грамотность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нельзя забывать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реальной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придется общаться не с лордами и принцами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обычными продавцами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студентами и менеджерами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важно знать особенности разговорной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неформальной речи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Просмотр фильмов и телепередач на английском языке очень помогает в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вы должны использовать английский сленг очень осторожно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вы не уверены в переводе или значении того или иного жаргона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лучше не использовать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иначе есть большой риск попасть в неловкую ситуацию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начальных этапах сленг нужен больше для понимания собеседника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нежели для его использования</w:t>
      </w:r>
      <w:r>
        <w:rPr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Квентин Тарантино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Это известный американский режиссер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его фильмах живет собственный язык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Многие диалоги в буквальном смысле разбивают на цитаты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Так и появляются Жаргонизмы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употребляемые в повседневной речи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 xml:space="preserve">  Я хочу научиться использовать сленг в правильном контексте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А для этого нужно красиво его перевести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Цель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понять жаргонизмы и научиться их использовать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Задачи</w:t>
      </w:r>
      <w:r>
        <w:rPr>
          <w:rStyle w:val="Hyperlink.0"/>
          <w:rtl w:val="0"/>
          <w:lang w:val="ru-RU"/>
        </w:rPr>
        <w:t xml:space="preserve"> - </w:t>
      </w:r>
      <w:r>
        <w:rPr>
          <w:rStyle w:val="Hyperlink.0"/>
          <w:rtl w:val="0"/>
          <w:lang w:val="ru-RU"/>
        </w:rPr>
        <w:t>изучить фильмы К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Тарантино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найти жаргонизмы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перевести их</w:t>
      </w:r>
      <w:r>
        <w:rPr>
          <w:rStyle w:val="Hyperlink.0"/>
          <w:rtl w:val="0"/>
          <w:lang w:val="ru-RU"/>
        </w:rPr>
        <w:t>.</w:t>
      </w:r>
    </w:p>
    <w:p>
      <w:pPr>
        <w:pStyle w:val="Текстовый блок A A"/>
        <w:spacing w:line="360" w:lineRule="auto"/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Гипотеза</w:t>
      </w:r>
      <w:r>
        <w:rPr>
          <w:rStyle w:val="Hyperlink.0"/>
          <w:rtl w:val="0"/>
          <w:lang w:val="ru-RU"/>
        </w:rPr>
        <w:t xml:space="preserve"> - </w:t>
      </w:r>
      <w:r>
        <w:rPr>
          <w:rStyle w:val="Hyperlink.0"/>
          <w:rtl w:val="0"/>
          <w:lang w:val="ru-RU"/>
        </w:rPr>
        <w:t>«Без жаргонизмов современный язык не может существовать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Заголовок A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Глава </w:t>
      </w:r>
      <w:r>
        <w:rPr>
          <w:rFonts w:ascii="Times New Roman" w:hAnsi="Times New Roman"/>
          <w:sz w:val="32"/>
          <w:szCs w:val="32"/>
          <w:rtl w:val="0"/>
          <w:lang w:val="ru-RU"/>
        </w:rPr>
        <w:t>1</w:t>
      </w:r>
    </w:p>
    <w:p>
      <w:pPr>
        <w:pStyle w:val="Заголовок A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Жаргонизмы в нашей жизни</w:t>
      </w:r>
      <w:r>
        <w:rPr>
          <w:rFonts w:ascii="Times New Roman" w:hAnsi="Times New Roman"/>
          <w:sz w:val="32"/>
          <w:szCs w:val="32"/>
          <w:rtl w:val="0"/>
          <w:lang w:val="ru-RU"/>
        </w:rPr>
        <w:t>.</w:t>
      </w:r>
    </w:p>
    <w:p>
      <w:pPr>
        <w:pStyle w:val="Текстовый блок A"/>
        <w:rPr>
          <w:b w:val="1"/>
          <w:bCs w:val="1"/>
          <w:sz w:val="28"/>
          <w:szCs w:val="28"/>
        </w:rPr>
      </w:pP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1.1.1 </w:t>
      </w:r>
      <w:r>
        <w:rPr>
          <w:rStyle w:val="Hyperlink.0"/>
          <w:rtl w:val="0"/>
          <w:lang w:val="ru-RU"/>
        </w:rPr>
        <w:t>Повседневная жизнь жаргона</w:t>
      </w:r>
      <w:r>
        <w:rPr>
          <w:rStyle w:val="Hyperlink.0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Hyperlink.1"/>
        </w:rPr>
      </w:pPr>
      <w:r>
        <w:rPr>
          <w:rtl w:val="0"/>
          <w:lang w:val="ru-RU"/>
        </w:rPr>
        <w:t xml:space="preserve">Жарго́н — социальный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"https://dic.academic.ru/dic.nsf/ruwiki/17351"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диалект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; </w:t>
      </w:r>
      <w:r>
        <w:rPr>
          <w:rStyle w:val="Hyperlink.1"/>
          <w:rtl w:val="0"/>
          <w:lang w:val="ru-RU"/>
        </w:rPr>
        <w:t xml:space="preserve">отличается от общеразговорного языка специфической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"https://dic.academic.ru/dic.nsf/ruwiki/29259"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лексикой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и фразеологией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"https://dic.academic.ru/dic.nsf/ruwiki/45184"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экспрессивностью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оборотов и особым использованием словообразовательных средств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но не обладает собственной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"https://dic.academic.ru/dic.nsf/ruwiki/11018"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фонетической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и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"https://dic.academic.ru/dic.nsf/ruwiki/348118"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грамматической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системой</w:t>
      </w:r>
      <w:r>
        <w:rPr>
          <w:rStyle w:val="Hyperlink.1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>Эта специализированная разновидность языка используется отдельной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относительно устойчивой социальной группой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объединяющей людей по профессии </w:t>
      </w:r>
      <w:r>
        <w:rPr>
          <w:rStyle w:val="Нет"/>
          <w:shd w:val="clear" w:color="auto" w:fill="ffffff"/>
          <w:rtl w:val="0"/>
          <w:lang w:val="ru-RU"/>
        </w:rPr>
        <w:t>(</w:t>
      </w:r>
      <w:r>
        <w:rPr>
          <w:rStyle w:val="Нет"/>
          <w:shd w:val="clear" w:color="auto" w:fill="ffffff"/>
          <w:rtl w:val="0"/>
          <w:lang w:val="ru-RU"/>
        </w:rPr>
        <w:t>репортеры</w:t>
      </w:r>
      <w:r>
        <w:rPr>
          <w:rStyle w:val="Нет"/>
          <w:shd w:val="clear" w:color="auto" w:fill="ffffff"/>
          <w:rtl w:val="0"/>
          <w:lang w:val="ru-RU"/>
        </w:rPr>
        <w:t xml:space="preserve">), </w:t>
      </w:r>
      <w:r>
        <w:rPr>
          <w:rStyle w:val="Нет"/>
          <w:shd w:val="clear" w:color="auto" w:fill="ffffff"/>
          <w:rtl w:val="0"/>
          <w:lang w:val="ru-RU"/>
        </w:rPr>
        <w:t xml:space="preserve">социальному положению </w:t>
      </w:r>
      <w:r>
        <w:rPr>
          <w:rStyle w:val="Нет"/>
          <w:shd w:val="clear" w:color="auto" w:fill="ffffff"/>
          <w:rtl w:val="0"/>
          <w:lang w:val="ru-RU"/>
        </w:rPr>
        <w:t>(</w:t>
      </w:r>
      <w:r>
        <w:rPr>
          <w:rStyle w:val="Нет"/>
          <w:shd w:val="clear" w:color="auto" w:fill="ffffff"/>
          <w:rtl w:val="0"/>
          <w:lang w:val="ru-RU"/>
        </w:rPr>
        <w:t xml:space="preserve">русские крестьяне в </w:t>
      </w:r>
      <w:r>
        <w:rPr>
          <w:rStyle w:val="Нет"/>
          <w:shd w:val="clear" w:color="auto" w:fill="ffffff"/>
          <w:rtl w:val="0"/>
          <w:lang w:val="ru-RU"/>
        </w:rPr>
        <w:t xml:space="preserve">XIX </w:t>
      </w:r>
      <w:r>
        <w:rPr>
          <w:rStyle w:val="Нет"/>
          <w:shd w:val="clear" w:color="auto" w:fill="ffffff"/>
          <w:rtl w:val="0"/>
          <w:lang w:val="ru-RU"/>
        </w:rPr>
        <w:t>веке</w:t>
      </w:r>
      <w:r>
        <w:rPr>
          <w:rStyle w:val="Нет"/>
          <w:shd w:val="clear" w:color="auto" w:fill="ffffff"/>
          <w:rtl w:val="0"/>
          <w:lang w:val="ru-RU"/>
        </w:rPr>
        <w:t xml:space="preserve">), </w:t>
      </w:r>
      <w:r>
        <w:rPr>
          <w:rStyle w:val="Нет"/>
          <w:shd w:val="clear" w:color="auto" w:fill="ffffff"/>
          <w:rtl w:val="0"/>
          <w:lang w:val="ru-RU"/>
        </w:rPr>
        <w:t xml:space="preserve">интересам </w:t>
      </w:r>
      <w:r>
        <w:rPr>
          <w:rStyle w:val="Нет"/>
          <w:shd w:val="clear" w:color="auto" w:fill="ffffff"/>
          <w:rtl w:val="0"/>
          <w:lang w:val="ru-RU"/>
        </w:rPr>
        <w:t>(</w:t>
      </w:r>
      <w:r>
        <w:rPr>
          <w:rStyle w:val="Нет"/>
          <w:shd w:val="clear" w:color="auto" w:fill="ffffff"/>
          <w:rtl w:val="0"/>
          <w:lang w:val="ru-RU"/>
        </w:rPr>
        <w:t>зоологи</w:t>
      </w:r>
      <w:r>
        <w:rPr>
          <w:rStyle w:val="Нет"/>
          <w:shd w:val="clear" w:color="auto" w:fill="ffffff"/>
          <w:rtl w:val="0"/>
          <w:lang w:val="ru-RU"/>
        </w:rPr>
        <w:t xml:space="preserve">) </w:t>
      </w:r>
      <w:r>
        <w:rPr>
          <w:rStyle w:val="Нет"/>
          <w:shd w:val="clear" w:color="auto" w:fill="ffffff"/>
          <w:rtl w:val="0"/>
          <w:lang w:val="ru-RU"/>
        </w:rPr>
        <w:t xml:space="preserve">или возрасту </w:t>
      </w:r>
      <w:r>
        <w:rPr>
          <w:rStyle w:val="Нет"/>
          <w:shd w:val="clear" w:color="auto" w:fill="ffffff"/>
          <w:rtl w:val="0"/>
          <w:lang w:val="ru-RU"/>
        </w:rPr>
        <w:t>(</w:t>
      </w:r>
      <w:r>
        <w:rPr>
          <w:rStyle w:val="Нет"/>
          <w:shd w:val="clear" w:color="auto" w:fill="ffffff"/>
          <w:rtl w:val="0"/>
          <w:lang w:val="ru-RU"/>
        </w:rPr>
        <w:t>молодежь</w:t>
      </w:r>
      <w:r>
        <w:rPr>
          <w:rStyle w:val="Нет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>Ранее жаргон использовался преимущественно в устной коммуникации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с появлением интернета всё чаще </w:t>
      </w:r>
      <w:r>
        <w:rPr>
          <w:rStyle w:val="Нет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shd w:val="clear" w:color="auto" w:fill="ffffff"/>
          <w:rtl w:val="0"/>
          <w:lang w:val="ru-RU"/>
        </w:rPr>
        <w:t>в письменном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часто с сознательным нарушением орфографических и грамматических норм языка</w:t>
      </w:r>
      <w:r>
        <w:rPr>
          <w:rStyle w:val="Нет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>Жаргон отличается от общеразговорного языка специфической лексикой и фразеологией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выразительностью оборотов и особым использованием словообразовательных средств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но не обладает собственной фонетической и грамматическойсистемой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 xml:space="preserve">Социальный жаргон впервые возник в </w:t>
      </w:r>
      <w:r>
        <w:rPr>
          <w:rStyle w:val="Нет"/>
          <w:shd w:val="clear" w:color="auto" w:fill="ffffff"/>
          <w:rtl w:val="0"/>
          <w:lang w:val="ru-RU"/>
        </w:rPr>
        <w:t xml:space="preserve">XVIII </w:t>
      </w:r>
      <w:r>
        <w:rPr>
          <w:rStyle w:val="Нет"/>
          <w:shd w:val="clear" w:color="auto" w:fill="ffffff"/>
          <w:rtl w:val="0"/>
          <w:lang w:val="ru-RU"/>
        </w:rPr>
        <w:t xml:space="preserve">веке у дворян </w:t>
      </w:r>
      <w:r>
        <w:rPr>
          <w:rStyle w:val="Нет"/>
          <w:shd w:val="clear" w:color="auto" w:fill="ffffff"/>
          <w:rtl w:val="0"/>
          <w:lang w:val="ru-RU"/>
        </w:rPr>
        <w:t>(</w:t>
      </w:r>
      <w:r>
        <w:rPr>
          <w:rStyle w:val="Нет"/>
          <w:shd w:val="clear" w:color="auto" w:fill="ffffff"/>
          <w:rtl w:val="0"/>
          <w:lang w:val="ru-RU"/>
        </w:rPr>
        <w:t>«салонный» жаргон</w:t>
      </w:r>
      <w:r>
        <w:rPr>
          <w:rStyle w:val="Нет"/>
          <w:shd w:val="clear" w:color="auto" w:fill="ffffff"/>
          <w:rtl w:val="0"/>
          <w:lang w:val="ru-RU"/>
        </w:rPr>
        <w:t>) (</w:t>
      </w:r>
      <w:r>
        <w:rPr>
          <w:rStyle w:val="Нет"/>
          <w:shd w:val="clear" w:color="auto" w:fill="ffffff"/>
          <w:rtl w:val="0"/>
          <w:lang w:val="ru-RU"/>
        </w:rPr>
        <w:t>пример</w:t>
      </w:r>
      <w:r>
        <w:rPr>
          <w:rStyle w:val="Нет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shd w:val="clear" w:color="auto" w:fill="ffffff"/>
          <w:rtl w:val="0"/>
          <w:lang w:val="ru-RU"/>
        </w:rPr>
        <w:t xml:space="preserve">«плезир» </w:t>
      </w:r>
      <w:r>
        <w:rPr>
          <w:rStyle w:val="Нет"/>
          <w:shd w:val="clear" w:color="auto" w:fill="ffffff"/>
          <w:rtl w:val="0"/>
          <w:lang w:val="ru-RU"/>
        </w:rPr>
        <w:t xml:space="preserve">-- </w:t>
      </w:r>
      <w:r>
        <w:rPr>
          <w:rStyle w:val="Нет"/>
          <w:shd w:val="clear" w:color="auto" w:fill="ffffff"/>
          <w:rtl w:val="0"/>
          <w:lang w:val="ru-RU"/>
        </w:rPr>
        <w:t>удовольствие</w:t>
      </w:r>
      <w:r>
        <w:rPr>
          <w:rStyle w:val="Нет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 xml:space="preserve">Часть жаргонной лексики </w:t>
      </w:r>
      <w:r>
        <w:rPr>
          <w:rStyle w:val="Нет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shd w:val="clear" w:color="auto" w:fill="ffffff"/>
          <w:rtl w:val="0"/>
          <w:lang w:val="ru-RU"/>
        </w:rPr>
        <w:t>принадлежность не одной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а многим </w:t>
      </w:r>
      <w:r>
        <w:rPr>
          <w:rStyle w:val="Нет"/>
          <w:shd w:val="clear" w:color="auto" w:fill="ffffff"/>
          <w:rtl w:val="0"/>
          <w:lang w:val="ru-RU"/>
        </w:rPr>
        <w:t>(</w:t>
      </w:r>
      <w:r>
        <w:rPr>
          <w:rStyle w:val="Нет"/>
          <w:shd w:val="clear" w:color="auto" w:fill="ffffff"/>
          <w:rtl w:val="0"/>
          <w:lang w:val="ru-RU"/>
        </w:rPr>
        <w:t>в том числе уже исчезнувших</w:t>
      </w:r>
      <w:r>
        <w:rPr>
          <w:rStyle w:val="Нет"/>
          <w:shd w:val="clear" w:color="auto" w:fill="ffffff"/>
          <w:rtl w:val="0"/>
          <w:lang w:val="ru-RU"/>
        </w:rPr>
        <w:t xml:space="preserve">) </w:t>
      </w:r>
      <w:r>
        <w:rPr>
          <w:rStyle w:val="Нет"/>
          <w:shd w:val="clear" w:color="auto" w:fill="ffffff"/>
          <w:rtl w:val="0"/>
          <w:lang w:val="ru-RU"/>
        </w:rPr>
        <w:t>социальным группам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Переходя из одного жаргона в другой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слова их «общего фонда» могут менять свою форму и значение</w:t>
      </w:r>
      <w:r>
        <w:rPr>
          <w:rStyle w:val="Нет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shd w:val="clear" w:color="auto" w:fill="ffffff"/>
          <w:rtl w:val="0"/>
          <w:lang w:val="ru-RU"/>
        </w:rPr>
        <w:t>«</w:t>
      </w:r>
      <w:r>
        <w:rPr>
          <w:rStyle w:val="Нет"/>
          <w:shd w:val="clear" w:color="auto" w:fill="ffffff"/>
          <w:rtl w:val="0"/>
          <w:lang w:val="en-US"/>
        </w:rPr>
        <w:t>darken (</w:t>
      </w:r>
      <w:r>
        <w:rPr>
          <w:rStyle w:val="Нет"/>
          <w:shd w:val="clear" w:color="auto" w:fill="ffffff"/>
          <w:rtl w:val="0"/>
          <w:lang w:val="ru-RU"/>
        </w:rPr>
        <w:t>темнить</w:t>
      </w:r>
      <w:r>
        <w:rPr>
          <w:rStyle w:val="Нет"/>
          <w:shd w:val="clear" w:color="auto" w:fill="ffffff"/>
          <w:rtl w:val="0"/>
          <w:lang w:val="en-US"/>
        </w:rPr>
        <w:t>)</w:t>
      </w:r>
      <w:r>
        <w:rPr>
          <w:rStyle w:val="Нет"/>
          <w:shd w:val="clear" w:color="auto" w:fill="ffffff"/>
          <w:rtl w:val="0"/>
          <w:lang w:val="ru-RU"/>
        </w:rPr>
        <w:t xml:space="preserve">» в Арго </w:t>
      </w:r>
      <w:r>
        <w:rPr>
          <w:rStyle w:val="Нет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shd w:val="clear" w:color="auto" w:fill="ffffff"/>
          <w:rtl w:val="0"/>
          <w:lang w:val="ru-RU"/>
        </w:rPr>
        <w:t>«</w:t>
      </w:r>
      <w:r>
        <w:rPr>
          <w:rStyle w:val="Нет"/>
          <w:shd w:val="clear" w:color="auto" w:fill="ffffff"/>
          <w:rtl w:val="0"/>
          <w:lang w:val="ru-RU"/>
        </w:rPr>
        <w:t>hide the loot (</w:t>
      </w:r>
      <w:r>
        <w:rPr>
          <w:rStyle w:val="Нет"/>
          <w:shd w:val="clear" w:color="auto" w:fill="ffffff"/>
          <w:rtl w:val="0"/>
          <w:lang w:val="ru-RU"/>
        </w:rPr>
        <w:t>прятать награбленное</w:t>
      </w:r>
      <w:r>
        <w:rPr>
          <w:rStyle w:val="Нет"/>
          <w:shd w:val="clear" w:color="auto" w:fill="ffffff"/>
          <w:rtl w:val="0"/>
          <w:lang w:val="ru-RU"/>
        </w:rPr>
        <w:t>)</w:t>
      </w:r>
      <w:r>
        <w:rPr>
          <w:rStyle w:val="Нет"/>
          <w:shd w:val="clear" w:color="auto" w:fill="ffffff"/>
          <w:rtl w:val="0"/>
          <w:lang w:val="ru-RU"/>
        </w:rPr>
        <w:t>»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потом </w:t>
      </w:r>
      <w:r>
        <w:rPr>
          <w:rStyle w:val="Нет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shd w:val="clear" w:color="auto" w:fill="ffffff"/>
          <w:rtl w:val="0"/>
          <w:lang w:val="ru-RU"/>
        </w:rPr>
        <w:t>«</w:t>
      </w:r>
      <w:r>
        <w:rPr>
          <w:rStyle w:val="Нет"/>
          <w:shd w:val="clear" w:color="auto" w:fill="ffffff"/>
          <w:rtl w:val="0"/>
          <w:lang w:val="ru-RU"/>
        </w:rPr>
        <w:t>dodge (</w:t>
      </w:r>
      <w:r>
        <w:rPr>
          <w:rStyle w:val="Нет"/>
          <w:shd w:val="clear" w:color="auto" w:fill="ffffff"/>
          <w:rtl w:val="0"/>
          <w:lang w:val="ru-RU"/>
        </w:rPr>
        <w:t>хитрить</w:t>
      </w:r>
      <w:r>
        <w:rPr>
          <w:rStyle w:val="Нет"/>
          <w:shd w:val="clear" w:color="auto" w:fill="ffffff"/>
          <w:rtl w:val="0"/>
          <w:lang w:val="ru-RU"/>
        </w:rPr>
        <w:t>)</w:t>
      </w:r>
      <w:r>
        <w:rPr>
          <w:rStyle w:val="Нет"/>
          <w:shd w:val="clear" w:color="auto" w:fill="ffffff"/>
          <w:rtl w:val="0"/>
          <w:lang w:val="ru-RU"/>
        </w:rPr>
        <w:t>»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в современном молодежном жаргоне </w:t>
      </w:r>
      <w:r>
        <w:rPr>
          <w:rStyle w:val="Нет"/>
          <w:shd w:val="clear" w:color="auto" w:fill="ffffff"/>
          <w:rtl w:val="0"/>
          <w:lang w:val="ru-RU"/>
        </w:rPr>
        <w:t xml:space="preserve">-- </w:t>
      </w:r>
      <w:r>
        <w:rPr>
          <w:rStyle w:val="Нет"/>
          <w:shd w:val="clear" w:color="auto" w:fill="ffffff"/>
          <w:rtl w:val="0"/>
          <w:lang w:val="ru-RU"/>
        </w:rPr>
        <w:t>«</w:t>
      </w:r>
      <w:r>
        <w:rPr>
          <w:rStyle w:val="Нет"/>
          <w:shd w:val="clear" w:color="auto" w:fill="ffffff"/>
          <w:rtl w:val="0"/>
          <w:lang w:val="ru-RU"/>
        </w:rPr>
        <w:t>to speak vaguely, to evade the answer (</w:t>
      </w:r>
      <w:r>
        <w:rPr>
          <w:rStyle w:val="Нет"/>
          <w:shd w:val="clear" w:color="auto" w:fill="ffffff"/>
          <w:rtl w:val="0"/>
          <w:lang w:val="ru-RU"/>
        </w:rPr>
        <w:t>говорить неясно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увиливать от ответа</w:t>
      </w:r>
      <w:r>
        <w:rPr>
          <w:rStyle w:val="Нет"/>
          <w:shd w:val="clear" w:color="auto" w:fill="ffffff"/>
          <w:rtl w:val="0"/>
          <w:lang w:val="ru-RU"/>
        </w:rPr>
        <w:t>)</w:t>
      </w:r>
      <w:r>
        <w:rPr>
          <w:rStyle w:val="Нет"/>
          <w:shd w:val="clear" w:color="auto" w:fill="ffffff"/>
          <w:rtl w:val="0"/>
          <w:lang w:val="ru-RU"/>
        </w:rPr>
        <w:t>»</w:t>
      </w:r>
      <w:r>
        <w:rPr>
          <w:rStyle w:val="Нет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>Основная функция жаргона заключается в выражении принадлежности к относительно автономной социальной группе с помощью определенных слов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форм и фраз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Иногда термин жаргон используется для обозначения искаженной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неправильной речи</w:t>
      </w:r>
      <w:r>
        <w:rPr>
          <w:rStyle w:val="Нет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</w:p>
    <w:p>
      <w:pPr>
        <w:pStyle w:val="Текстовый блок A A"/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1.1.2 </w:t>
      </w:r>
      <w:r>
        <w:rPr>
          <w:rStyle w:val="Hyperlink.0"/>
          <w:rtl w:val="0"/>
          <w:lang w:val="ru-RU"/>
        </w:rPr>
        <w:t>Частотность использования жаргонизмов</w:t>
      </w:r>
      <w:r>
        <w:rPr>
          <w:rStyle w:val="Hyperlink.0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>Жаргонная лексика основывается на базе литературного языка путём переосмысления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метафоризации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переоформления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усечения звука и т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п</w:t>
      </w:r>
      <w:r>
        <w:rPr>
          <w:rStyle w:val="Нет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shd w:val="clear" w:color="auto" w:fill="ffffff"/>
          <w:rtl w:val="0"/>
          <w:lang w:val="ru-RU"/>
        </w:rPr>
        <w:t>а также активного усвоения иностранных слов и морфем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Например</w:t>
      </w:r>
      <w:r>
        <w:rPr>
          <w:rStyle w:val="Нет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shd w:val="clear" w:color="auto" w:fill="ffffff"/>
          <w:rtl w:val="0"/>
          <w:lang w:val="ru-RU"/>
        </w:rPr>
        <w:t xml:space="preserve">круто </w:t>
      </w:r>
      <w:r>
        <w:rPr>
          <w:rStyle w:val="Нет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shd w:val="clear" w:color="auto" w:fill="ffffff"/>
          <w:rtl w:val="0"/>
          <w:lang w:val="ru-RU"/>
        </w:rPr>
        <w:t>«модно»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хата </w:t>
      </w:r>
      <w:r>
        <w:rPr>
          <w:rStyle w:val="Нет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shd w:val="clear" w:color="auto" w:fill="ffffff"/>
          <w:rtl w:val="0"/>
          <w:lang w:val="ru-RU"/>
        </w:rPr>
        <w:t>«квартира»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баксы </w:t>
      </w:r>
      <w:r>
        <w:rPr>
          <w:rStyle w:val="Нет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shd w:val="clear" w:color="auto" w:fill="ffffff"/>
          <w:rtl w:val="0"/>
          <w:lang w:val="ru-RU"/>
        </w:rPr>
        <w:t>«доллары»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тачка </w:t>
      </w:r>
      <w:r>
        <w:rPr>
          <w:rStyle w:val="Нет"/>
          <w:shd w:val="clear" w:color="auto" w:fill="ffffff"/>
          <w:rtl w:val="0"/>
          <w:lang w:val="ru-RU"/>
        </w:rPr>
        <w:t xml:space="preserve">-- </w:t>
      </w:r>
      <w:r>
        <w:rPr>
          <w:rStyle w:val="Нет"/>
          <w:shd w:val="clear" w:color="auto" w:fill="ffffff"/>
          <w:rtl w:val="0"/>
          <w:lang w:val="ru-RU"/>
        </w:rPr>
        <w:t>«машина»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рвануть </w:t>
      </w:r>
      <w:r>
        <w:rPr>
          <w:rStyle w:val="Нет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shd w:val="clear" w:color="auto" w:fill="ffffff"/>
          <w:rtl w:val="0"/>
          <w:lang w:val="ru-RU"/>
        </w:rPr>
        <w:t>«побежать»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баскет </w:t>
      </w:r>
      <w:r>
        <w:rPr>
          <w:rStyle w:val="Нет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shd w:val="clear" w:color="auto" w:fill="ffffff"/>
          <w:rtl w:val="0"/>
          <w:lang w:val="ru-RU"/>
        </w:rPr>
        <w:t>«баскетбол»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чувак </w:t>
      </w:r>
      <w:r>
        <w:rPr>
          <w:rStyle w:val="Нет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shd w:val="clear" w:color="auto" w:fill="ffffff"/>
          <w:rtl w:val="0"/>
          <w:lang w:val="ru-RU"/>
        </w:rPr>
        <w:t>«парень»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В собственно терминологическом смысле понятие «жаргон» часто заменяется терминами «сленг»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«арго»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Жаргонизмы делятся на множество видов</w:t>
      </w:r>
      <w:r>
        <w:rPr>
          <w:rStyle w:val="Нет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>В современном языке жаргон получил широкое распространение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 xml:space="preserve">особенно в языке молодежи </w:t>
      </w:r>
      <w:r>
        <w:rPr>
          <w:rStyle w:val="Нет"/>
          <w:shd w:val="clear" w:color="auto" w:fill="ffffff"/>
          <w:rtl w:val="0"/>
          <w:lang w:val="ru-RU"/>
        </w:rPr>
        <w:t>(</w:t>
      </w:r>
      <w:r>
        <w:rPr>
          <w:rStyle w:val="Нет"/>
          <w:shd w:val="clear" w:color="auto" w:fill="ffffff"/>
          <w:rtl w:val="0"/>
          <w:lang w:val="ru-RU"/>
        </w:rPr>
        <w:t>молодежный сленг</w:t>
      </w:r>
      <w:r>
        <w:rPr>
          <w:rStyle w:val="Нет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spacing w:line="360" w:lineRule="auto"/>
        <w:ind w:left="0" w:firstLine="0"/>
        <w:rPr>
          <w:rStyle w:val="Hyperlink.1"/>
        </w:rPr>
      </w:pPr>
      <w:r>
        <w:rPr>
          <w:rStyle w:val="Hyperlink.1"/>
          <w:rtl w:val="0"/>
          <w:lang w:val="ru-RU"/>
        </w:rPr>
        <w:t>Интерес к исследованию молодежного сленга возник еще в самом начале его существования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Работа по анализу </w:t>
      </w:r>
      <w:r>
        <w:rPr>
          <w:rStyle w:val="Hyperlink.1"/>
          <w:rtl w:val="0"/>
          <w:lang w:val="ru-RU"/>
        </w:rPr>
        <w:t>"</w:t>
      </w:r>
      <w:r>
        <w:rPr>
          <w:rStyle w:val="Hyperlink.1"/>
          <w:rtl w:val="0"/>
          <w:lang w:val="ru-RU"/>
        </w:rPr>
        <w:t>просторечия</w:t>
      </w:r>
      <w:r>
        <w:rPr>
          <w:rStyle w:val="Hyperlink.1"/>
          <w:rtl w:val="0"/>
          <w:lang w:val="ru-RU"/>
        </w:rPr>
        <w:t>" (</w:t>
      </w:r>
      <w:r>
        <w:rPr>
          <w:rStyle w:val="Hyperlink.1"/>
          <w:rtl w:val="0"/>
          <w:lang w:val="ru-RU"/>
        </w:rPr>
        <w:t>а именно этот стиль речи был отнесен к жаргону лингвистов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велась еще в </w:t>
      </w:r>
      <w:r>
        <w:rPr>
          <w:rStyle w:val="Hyperlink.1"/>
          <w:rtl w:val="0"/>
          <w:lang w:val="ru-RU"/>
        </w:rPr>
        <w:t xml:space="preserve">19 </w:t>
      </w:r>
      <w:r>
        <w:rPr>
          <w:rStyle w:val="Hyperlink.1"/>
          <w:rtl w:val="0"/>
          <w:lang w:val="ru-RU"/>
        </w:rPr>
        <w:t>веке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Впервые попытка описания и классификации жаргонной лексики была представлена в словаре Микуцкого</w:t>
      </w:r>
      <w:r>
        <w:rPr>
          <w:rStyle w:val="Hyperlink.1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</w:pPr>
    </w:p>
    <w:p>
      <w:pPr>
        <w:pStyle w:val="По умолчанию"/>
        <w:spacing w:line="360" w:lineRule="auto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Кве́нтин Джеро́м Таранти́но </w:t>
      </w:r>
      <w:r>
        <w:rPr>
          <w:rStyle w:val="Нет"/>
          <w:u w:color="212121"/>
          <w:shd w:val="clear" w:color="auto" w:fill="ffffff"/>
          <w:rtl w:val="0"/>
          <w:lang w:val="ru-RU"/>
        </w:rPr>
        <w:t>(</w:t>
      </w:r>
      <w:r>
        <w:rPr>
          <w:rStyle w:val="Hyperlink.2"/>
          <w:u w:color="212121"/>
          <w:shd w:val="clear" w:color="auto" w:fill="ffffff"/>
          <w:lang w:val="ru-RU"/>
        </w:rPr>
        <w:fldChar w:fldCharType="begin" w:fldLock="0"/>
      </w:r>
      <w:r>
        <w:rPr>
          <w:rStyle w:val="Hyperlink.2"/>
          <w:u w:color="212121"/>
          <w:shd w:val="clear" w:color="auto" w:fill="ffffff"/>
          <w:lang w:val="ru-RU"/>
        </w:rPr>
        <w:instrText xml:space="preserve"> HYPERLINK "https://ru.wikipedia.org/wiki/%25252525D0%2525252590%25252525D0%25252525BD%25252525D0%25252525B3%25252525D0%25252525BB%25252525D0%25252525B8%25252525D0%25252525B9%25252525D1%2525252581%25252525D0%25252525BA%25252525D0%25252525B8%25252525D0%25252525B9_%25252525D1%252525258F%25252525D0%25252525B7%25252525D1%252525258B%25252525D0%25252525BA"</w:instrText>
      </w:r>
      <w:r>
        <w:rPr>
          <w:rStyle w:val="Hyperlink.2"/>
          <w:u w:color="212121"/>
          <w:shd w:val="clear" w:color="auto" w:fill="ffffff"/>
          <w:lang w:val="ru-RU"/>
        </w:rPr>
        <w:fldChar w:fldCharType="separate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>англ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> </w:t>
      </w:r>
      <w:r>
        <w:rPr>
          <w:rStyle w:val="Нет"/>
          <w:u w:color="212121"/>
          <w:shd w:val="clear" w:color="auto" w:fill="ffffff"/>
          <w:rtl w:val="0"/>
          <w:lang w:val="it-IT"/>
        </w:rPr>
        <w:t xml:space="preserve">Quentin Jerome Tarantino, 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МФА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: 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род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Hyperlink.2"/>
          <w:u w:color="212121"/>
          <w:shd w:val="clear" w:color="auto" w:fill="ffffff"/>
          <w:lang w:val="ru-RU"/>
        </w:rPr>
        <w:fldChar w:fldCharType="begin" w:fldLock="0"/>
      </w:r>
      <w:r>
        <w:rPr>
          <w:rStyle w:val="Hyperlink.2"/>
          <w:u w:color="212121"/>
          <w:shd w:val="clear" w:color="auto" w:fill="ffffff"/>
          <w:lang w:val="ru-RU"/>
        </w:rPr>
        <w:instrText xml:space="preserve"> HYPERLINK "https://ru.wikipedia.org/wiki/27_%25252525D0%25252525BC%25252525D0%25252525B0%25252525D1%2525252580%25252525D1%2525252582%25252525D0%25252525B0"</w:instrText>
      </w:r>
      <w:r>
        <w:rPr>
          <w:rStyle w:val="Hyperlink.2"/>
          <w:u w:color="212121"/>
          <w:shd w:val="clear" w:color="auto" w:fill="ffffff"/>
          <w:lang w:val="ru-RU"/>
        </w:rPr>
        <w:fldChar w:fldCharType="separate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27 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марта</w:t>
      </w:r>
      <w:r>
        <w:rPr/>
        <w:fldChar w:fldCharType="end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 </w:t>
      </w:r>
      <w:r>
        <w:rPr>
          <w:rStyle w:val="Hyperlink.2"/>
          <w:u w:color="212121"/>
          <w:shd w:val="clear" w:color="auto" w:fill="ffffff"/>
          <w:lang w:val="ru-RU"/>
        </w:rPr>
        <w:fldChar w:fldCharType="begin" w:fldLock="0"/>
      </w:r>
      <w:r>
        <w:rPr>
          <w:rStyle w:val="Hyperlink.2"/>
          <w:u w:color="212121"/>
          <w:shd w:val="clear" w:color="auto" w:fill="ffffff"/>
          <w:lang w:val="ru-RU"/>
        </w:rPr>
        <w:instrText xml:space="preserve"> HYPERLINK "https://ru.wikipedia.org/wiki/1963_%25252525D0%25252525B3%25252525D0%25252525BE%25252525D0%25252525B4"</w:instrText>
      </w:r>
      <w:r>
        <w:rPr>
          <w:rStyle w:val="Hyperlink.2"/>
          <w:u w:color="212121"/>
          <w:shd w:val="clear" w:color="auto" w:fill="ffffff"/>
          <w:lang w:val="ru-RU"/>
        </w:rPr>
        <w:fldChar w:fldCharType="separate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1963 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года</w:t>
      </w:r>
      <w:r>
        <w:rPr/>
        <w:fldChar w:fldCharType="end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Hyperlink.2"/>
          <w:u w:color="212121"/>
          <w:shd w:val="clear" w:color="auto" w:fill="ffffff"/>
          <w:lang w:val="ru-RU"/>
        </w:rPr>
        <w:fldChar w:fldCharType="begin" w:fldLock="0"/>
      </w:r>
      <w:r>
        <w:rPr>
          <w:rStyle w:val="Hyperlink.2"/>
          <w:u w:color="212121"/>
          <w:shd w:val="clear" w:color="auto" w:fill="ffffff"/>
          <w:lang w:val="ru-RU"/>
        </w:rPr>
        <w:instrText xml:space="preserve"> HYPERLINK "https://ru.wikipedia.org/wiki/%25252525D0%252525259D%25252525D0%25252525BE%25252525D0%25252525BA%25252525D1%2525252581%25252525D0%25252525B2%25252525D0%25252525B8%25252525D0%25252525BB%25252525D0%25252525BB"</w:instrText>
      </w:r>
      <w:r>
        <w:rPr>
          <w:rStyle w:val="Hyperlink.2"/>
          <w:u w:color="212121"/>
          <w:shd w:val="clear" w:color="auto" w:fill="ffffff"/>
          <w:lang w:val="ru-RU"/>
        </w:rPr>
        <w:fldChar w:fldCharType="separate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>Ноксвилл</w:t>
      </w:r>
      <w:r>
        <w:rPr/>
        <w:fldChar w:fldCharType="end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Hyperlink.2"/>
          <w:u w:color="212121"/>
          <w:shd w:val="clear" w:color="auto" w:fill="ffffff"/>
          <w:lang w:val="ru-RU"/>
        </w:rPr>
        <w:fldChar w:fldCharType="begin" w:fldLock="0"/>
      </w:r>
      <w:r>
        <w:rPr>
          <w:rStyle w:val="Hyperlink.2"/>
          <w:u w:color="212121"/>
          <w:shd w:val="clear" w:color="auto" w:fill="ffffff"/>
          <w:lang w:val="ru-RU"/>
        </w:rPr>
        <w:instrText xml:space="preserve"> HYPERLINK "https://ru.wikipedia.org/wiki/%25252525D0%25252525A2%25252525D0%25252525B5%25252525D0%25252525BD%25252525D0%25252525BD%25252525D0%25252525B5%25252525D1%2525252581%25252525D1%2525252581%25252525D0%25252525B8"</w:instrText>
      </w:r>
      <w:r>
        <w:rPr>
          <w:rStyle w:val="Hyperlink.2"/>
          <w:u w:color="212121"/>
          <w:shd w:val="clear" w:color="auto" w:fill="ffffff"/>
          <w:lang w:val="ru-RU"/>
        </w:rPr>
        <w:fldChar w:fldCharType="separate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>Теннесси</w:t>
      </w:r>
      <w:r>
        <w:rPr/>
        <w:fldChar w:fldCharType="end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Hyperlink.2"/>
          <w:u w:color="212121"/>
          <w:shd w:val="clear" w:color="auto" w:fill="ffffff"/>
          <w:lang w:val="ru-RU"/>
        </w:rPr>
        <w:fldChar w:fldCharType="begin" w:fldLock="0"/>
      </w:r>
      <w:r>
        <w:rPr>
          <w:rStyle w:val="Hyperlink.2"/>
          <w:u w:color="212121"/>
          <w:shd w:val="clear" w:color="auto" w:fill="ffffff"/>
          <w:lang w:val="ru-RU"/>
        </w:rPr>
        <w:instrText xml:space="preserve"> HYPERLINK "https://ru.wikipedia.org/wiki/%25252525D0%25252525A1%25252525D0%25252525BE%25252525D0%25252525B5%25252525D0%25252525B4%25252525D0%25252525B8%25252525D0%25252525BD%25252525D1%2525252591%25252525D0%25252525BD%25252525D0%25252525BD%25252525D1%252525258B%25252525D0%25252525B5_%25252525D0%25252525A8%25252525D1%2525252582%25252525D0%25252525B0%25252525D1%2525252582%25252525D1%252525258B_%25252525D0%2525252590%25252525D0%25252525BC%25252525D0%25252525B5%25252525D1%2525252580%25252525D0%25252525B8%25252525D0%25252525BA%25252525D0%25252525B8"</w:instrText>
      </w:r>
      <w:r>
        <w:rPr>
          <w:rStyle w:val="Hyperlink.2"/>
          <w:u w:color="212121"/>
          <w:shd w:val="clear" w:color="auto" w:fill="ffffff"/>
          <w:lang w:val="ru-RU"/>
        </w:rPr>
        <w:fldChar w:fldCharType="separate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>США</w:t>
      </w:r>
      <w:r>
        <w:rPr/>
        <w:fldChar w:fldCharType="end" w:fldLock="0"/>
      </w:r>
      <w:r>
        <w:rPr>
          <w:rStyle w:val="Hyperlink.2"/>
          <w:u w:color="212121"/>
          <w:shd w:val="clear" w:color="auto" w:fill="ffffff"/>
          <w:rtl w:val="0"/>
          <w:lang w:val="ru-RU"/>
        </w:rPr>
        <w:t>)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 — американский кинорежиссер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сценарист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актер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кинопродюсер и кинооператор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Один из самых ярких представителей постмодернизма в кинематографе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Фильмы Тарантино характеризуются нелинейной повествовательной структурой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переосмыслением культурно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-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исторического процесса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использованием готовых форм и эстетизацией насилия</w:t>
      </w:r>
      <w:r>
        <w:rPr>
          <w:rStyle w:val="Hyperlink.2"/>
          <w:u w:color="21212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Родился Квентин Тарантино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27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марта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1963 </w:t>
      </w:r>
      <w:r>
        <w:rPr>
          <w:rStyle w:val="Нет"/>
          <w:u w:color="212121"/>
          <w:shd w:val="clear" w:color="auto" w:fill="ffffff"/>
          <w:rtl w:val="0"/>
          <w:lang w:val="ru-RU"/>
        </w:rPr>
        <w:t>года в городе Ноксвилл штата Теннесси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США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Его родители не были расписаны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При рождении в биографии Квентина Тарантино было получено имя Квинт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Позже оно было изменено на Квентин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Детство будущей звезды кинематографии прошло в Лос</w:t>
      </w:r>
      <w:r>
        <w:rPr>
          <w:rStyle w:val="Нет"/>
          <w:u w:color="212121"/>
          <w:shd w:val="clear" w:color="auto" w:fill="ffffff"/>
          <w:rtl w:val="0"/>
          <w:lang w:val="ru-RU"/>
        </w:rPr>
        <w:t>-</w:t>
      </w:r>
      <w:r>
        <w:rPr>
          <w:rStyle w:val="Нет"/>
          <w:u w:color="212121"/>
          <w:shd w:val="clear" w:color="auto" w:fill="ffffff"/>
          <w:rtl w:val="0"/>
          <w:lang w:val="ru-RU"/>
        </w:rPr>
        <w:t>Анджелесе</w:t>
      </w:r>
      <w:r>
        <w:rPr>
          <w:rStyle w:val="Нет"/>
          <w:u w:color="21212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  <w:rtl w:val="0"/>
          <w:lang w:val="ru-RU"/>
        </w:rPr>
        <w:t>Уже в подростковом возрасте проявилась его любовь к кино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Квентин начал брать уроки актерского мастерства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а также пытался сам писать сценарии к фильмам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Оставив школу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нашел работу основанную на своих интересах  – в магазине проката видеокассет</w:t>
      </w:r>
      <w:r>
        <w:rPr>
          <w:rStyle w:val="Нет"/>
          <w:u w:color="21212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  <w:rtl w:val="0"/>
          <w:lang w:val="ru-RU"/>
        </w:rPr>
        <w:t>Первым официально вышедшим фильмом по сценарию Тарантино считается фильм «Бешенные псы»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Но еще до этого Квентин трудился над сценарием «День рождения моего лучшего друга»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Этот фильм Квентина Тарантино так и не был закончен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«Бешенные псы» хоть и был жестоким в некоторых моментах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получил высокие оценки от кинокритиков</w:t>
      </w:r>
      <w:r>
        <w:rPr>
          <w:rStyle w:val="Нет"/>
          <w:u w:color="21212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  <w:rtl w:val="0"/>
          <w:lang w:val="ru-RU"/>
        </w:rPr>
        <w:t>Настоящий успех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мировое признание были получены Тарантино после выхода фильма «Криминальное чтиво» в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1994. </w:t>
      </w:r>
      <w:r>
        <w:rPr>
          <w:rStyle w:val="Нет"/>
          <w:u w:color="212121"/>
          <w:shd w:val="clear" w:color="auto" w:fill="ffffff"/>
          <w:rtl w:val="0"/>
          <w:lang w:val="ru-RU"/>
        </w:rPr>
        <w:t>В нем сыграли талантливейшие актеры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u w:color="212121"/>
          <w:shd w:val="clear" w:color="auto" w:fill="ffffff"/>
          <w:rtl w:val="0"/>
          <w:lang w:val="ru-RU"/>
        </w:rPr>
        <w:t>Брюс Уиллис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Ума Турман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Джон Траволта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В следующем году Тарантино принял участие в совместной работе с еще тремя режиссерами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u w:color="212121"/>
          <w:shd w:val="clear" w:color="auto" w:fill="ffffff"/>
          <w:rtl w:val="0"/>
          <w:lang w:val="ru-RU"/>
        </w:rPr>
        <w:t>Эллисоном Андерсом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Робертом Родригесом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Александром Рокуэллом </w:t>
      </w:r>
      <w:r>
        <w:rPr>
          <w:rStyle w:val="Нет"/>
          <w:u w:color="212121"/>
          <w:shd w:val="clear" w:color="auto" w:fill="ffffff"/>
          <w:rtl w:val="0"/>
          <w:lang w:val="ru-RU"/>
        </w:rPr>
        <w:t>(</w:t>
      </w:r>
      <w:r>
        <w:rPr>
          <w:rStyle w:val="Нет"/>
          <w:u w:color="212121"/>
          <w:shd w:val="clear" w:color="auto" w:fill="ffffff"/>
          <w:rtl w:val="0"/>
          <w:lang w:val="ru-RU"/>
        </w:rPr>
        <w:t>«Четыре комнаты»</w:t>
      </w:r>
      <w:r>
        <w:rPr>
          <w:rStyle w:val="Нет"/>
          <w:u w:color="212121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spacing w:line="360" w:lineRule="auto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 Именно с того времени берет начало плодотворное сотрудничество Родригеса и Тарантино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А еще через год Квентин появился в ленте «От заката до рассвета» в качестве актера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Сценаристом выступил сам Тарантино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а режиссером – Родригес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В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1997 </w:t>
      </w:r>
      <w:r>
        <w:rPr>
          <w:rStyle w:val="Нет"/>
          <w:u w:color="212121"/>
          <w:shd w:val="clear" w:color="auto" w:fill="ffffff"/>
          <w:rtl w:val="0"/>
          <w:lang w:val="ru-RU"/>
        </w:rPr>
        <w:t>году фильмография Квентина Тарантино была пополнена за счет ленты «Джеки Браун»</w:t>
      </w:r>
      <w:r>
        <w:rPr>
          <w:rStyle w:val="Нет"/>
          <w:u w:color="21212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  <w:rtl w:val="0"/>
          <w:lang w:val="ru-RU"/>
        </w:rPr>
        <w:t>Следующей работой режиссера стал фильм «Убить Билла»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В нем снова снялась Ума Турман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которую Тарантино считал своей музой со времен съемок первого фильма с ней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Вторая часть «Убить Билла» вышла в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2004 </w:t>
      </w:r>
      <w:r>
        <w:rPr>
          <w:rStyle w:val="Нет"/>
          <w:u w:color="212121"/>
          <w:shd w:val="clear" w:color="auto" w:fill="ffffff"/>
          <w:rtl w:val="0"/>
          <w:lang w:val="ru-RU"/>
        </w:rPr>
        <w:t>году</w:t>
      </w:r>
      <w:r>
        <w:rPr>
          <w:rStyle w:val="Нет"/>
          <w:u w:color="21212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Затем благодаря совместной работе Тарантино и Родригеса появился фильм «Грайндхаус» в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2007 </w:t>
      </w:r>
      <w:r>
        <w:rPr>
          <w:rStyle w:val="Нет"/>
          <w:u w:color="212121"/>
          <w:shd w:val="clear" w:color="auto" w:fill="ffffff"/>
          <w:rtl w:val="0"/>
          <w:lang w:val="ru-RU"/>
        </w:rPr>
        <w:t>году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Фильм не собрал много денег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но был положительно оценен критиками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Вышла разделенная версия ленты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«Доказательство смерти» </w:t>
      </w:r>
      <w:r>
        <w:rPr>
          <w:rStyle w:val="Нет"/>
          <w:u w:color="212121"/>
          <w:shd w:val="clear" w:color="auto" w:fill="ffffff"/>
          <w:rtl w:val="0"/>
          <w:lang w:val="ru-RU"/>
        </w:rPr>
        <w:t>(</w:t>
      </w:r>
      <w:r>
        <w:rPr>
          <w:rStyle w:val="Нет"/>
          <w:u w:color="212121"/>
          <w:shd w:val="clear" w:color="auto" w:fill="ffffff"/>
          <w:rtl w:val="0"/>
          <w:lang w:val="ru-RU"/>
        </w:rPr>
        <w:t>с Куртом Расселом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), </w:t>
      </w:r>
      <w:r>
        <w:rPr>
          <w:rStyle w:val="Нет"/>
          <w:u w:color="212121"/>
          <w:shd w:val="clear" w:color="auto" w:fill="ffffff"/>
          <w:rtl w:val="0"/>
          <w:lang w:val="ru-RU"/>
        </w:rPr>
        <w:t>«Планета страха»</w:t>
      </w:r>
      <w:r>
        <w:rPr>
          <w:rStyle w:val="Нет"/>
          <w:u w:color="21212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На каннском кинофестивале в мае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2009 </w:t>
      </w:r>
      <w:r>
        <w:rPr>
          <w:rStyle w:val="Нет"/>
          <w:u w:color="212121"/>
          <w:shd w:val="clear" w:color="auto" w:fill="ffffff"/>
          <w:rtl w:val="0"/>
          <w:lang w:val="ru-RU"/>
        </w:rPr>
        <w:t>года была представлена следующая работа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u w:color="212121"/>
          <w:shd w:val="clear" w:color="auto" w:fill="ffffff"/>
          <w:rtl w:val="0"/>
          <w:lang w:val="ru-RU"/>
        </w:rPr>
        <w:t>«Бесславные ублюдки»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идея создать которую возникла у Тарантино еще в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2001 </w:t>
      </w:r>
      <w:r>
        <w:rPr>
          <w:rStyle w:val="Нет"/>
          <w:u w:color="212121"/>
          <w:shd w:val="clear" w:color="auto" w:fill="ffffff"/>
          <w:rtl w:val="0"/>
          <w:lang w:val="ru-RU"/>
        </w:rPr>
        <w:t>году</w:t>
      </w:r>
      <w:r>
        <w:rPr>
          <w:rStyle w:val="Нет"/>
          <w:u w:color="21212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  <w:rtl w:val="0"/>
          <w:lang w:val="ru-RU"/>
        </w:rPr>
        <w:t>Фильмы Квентина Тарантино отличаются своеобразным стилем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Так в них часто встречается насилие </w:t>
      </w:r>
      <w:r>
        <w:rPr>
          <w:rStyle w:val="Нет"/>
          <w:u w:color="212121"/>
          <w:shd w:val="clear" w:color="auto" w:fill="ffffff"/>
          <w:rtl w:val="0"/>
          <w:lang w:val="ru-RU"/>
        </w:rPr>
        <w:t>(</w:t>
      </w:r>
      <w:r>
        <w:rPr>
          <w:rStyle w:val="Нет"/>
          <w:u w:color="212121"/>
          <w:shd w:val="clear" w:color="auto" w:fill="ffffff"/>
          <w:rtl w:val="0"/>
          <w:lang w:val="ru-RU"/>
        </w:rPr>
        <w:t>которое автор пытается загнать в рамки эстетики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), </w:t>
      </w:r>
      <w:r>
        <w:rPr>
          <w:rStyle w:val="Нет"/>
          <w:u w:color="212121"/>
          <w:shd w:val="clear" w:color="auto" w:fill="ffffff"/>
          <w:rtl w:val="0"/>
          <w:lang w:val="ru-RU"/>
        </w:rPr>
        <w:t>упоминание популярных среди населения культур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Сюжет – непредсказуемый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нелинейный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u w:color="212121"/>
          <w:shd w:val="clear" w:color="auto" w:fill="ffffff"/>
          <w:rtl w:val="0"/>
          <w:lang w:val="ru-RU"/>
        </w:rPr>
        <w:t>За всю свою биографию Квентин Тарантино завоевал три престижнейших награды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причем все за один фильм – «Криминальное чтиво»</w:t>
      </w:r>
      <w:r>
        <w:rPr>
          <w:rStyle w:val="Нет"/>
          <w:u w:color="21212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</w:pPr>
      <w:r>
        <w:rPr>
          <w:rStyle w:val="Нет"/>
          <w:u w:color="212121"/>
          <w:shd w:val="clear" w:color="auto" w:fill="ffffff"/>
          <w:rtl w:val="0"/>
          <w:lang w:val="ru-RU"/>
        </w:rPr>
        <w:t>В фильме «Четыре комнаты» в эпизоде «Человек из Голливуда»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который длится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21 </w:t>
      </w:r>
      <w:r>
        <w:rPr>
          <w:rStyle w:val="Нет"/>
          <w:u w:color="212121"/>
          <w:shd w:val="clear" w:color="auto" w:fill="ffffff"/>
          <w:rtl w:val="0"/>
          <w:lang w:val="ru-RU"/>
        </w:rPr>
        <w:t>минуту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>слово «</w:t>
      </w:r>
      <w:r>
        <w:rPr>
          <w:rStyle w:val="Нет"/>
          <w:u w:color="212121"/>
          <w:shd w:val="clear" w:color="auto" w:fill="ffffff"/>
          <w:rtl w:val="0"/>
          <w:lang w:val="ru-RU"/>
        </w:rPr>
        <w:t>fuck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» произносится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193 </w:t>
      </w:r>
      <w:r>
        <w:rPr>
          <w:rStyle w:val="Нет"/>
          <w:u w:color="212121"/>
          <w:shd w:val="clear" w:color="auto" w:fill="ffffff"/>
          <w:rtl w:val="0"/>
          <w:lang w:val="ru-RU"/>
        </w:rPr>
        <w:t>раза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! </w:t>
      </w:r>
      <w:r>
        <w:rPr>
          <w:rStyle w:val="Нет"/>
          <w:u w:color="212121"/>
          <w:shd w:val="clear" w:color="auto" w:fill="ffffff"/>
          <w:rtl w:val="0"/>
          <w:lang w:val="ru-RU"/>
        </w:rPr>
        <w:t>А если посчитать общее количество за всю кинокарьеру Тарантино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получиться около </w:t>
      </w: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1000 </w:t>
      </w:r>
      <w:r>
        <w:rPr>
          <w:rStyle w:val="Нет"/>
          <w:u w:color="212121"/>
          <w:shd w:val="clear" w:color="auto" w:fill="ffffff"/>
          <w:rtl w:val="0"/>
          <w:lang w:val="ru-RU"/>
        </w:rPr>
        <w:t> раз</w:t>
      </w:r>
      <w:r>
        <w:rPr>
          <w:rStyle w:val="Нет"/>
          <w:u w:color="212121"/>
          <w:shd w:val="clear" w:color="auto" w:fill="ffffff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color="212121"/>
          <w:shd w:val="clear" w:color="auto" w:fill="ffffff"/>
        </w:rPr>
        <w:br w:type="page"/>
      </w:r>
    </w:p>
    <w:p>
      <w:pPr>
        <w:pStyle w:val="Заголовок A"/>
        <w:jc w:val="center"/>
        <w:rPr>
          <w:rStyle w:val="Нет"/>
          <w:rFonts w:ascii="Times New Roman" w:cs="Times New Roman" w:hAnsi="Times New Roman" w:eastAsia="Times New Roman"/>
          <w:sz w:val="32"/>
          <w:szCs w:val="32"/>
          <w:u w:color="212121"/>
          <w:shd w:val="clear" w:color="auto" w:fill="ffffff"/>
        </w:rPr>
      </w:pPr>
      <w:r>
        <w:rPr>
          <w:rStyle w:val="Нет"/>
          <w:rFonts w:ascii="Times New Roman" w:hAnsi="Times New Roman" w:hint="default"/>
          <w:sz w:val="32"/>
          <w:szCs w:val="32"/>
          <w:u w:color="212121"/>
          <w:shd w:val="clear" w:color="auto" w:fill="ffffff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sz w:val="32"/>
          <w:szCs w:val="32"/>
          <w:u w:color="212121"/>
          <w:shd w:val="clear" w:color="auto" w:fill="ffffff"/>
          <w:rtl w:val="0"/>
          <w:lang w:val="ru-RU"/>
        </w:rPr>
        <w:t>2</w:t>
      </w:r>
    </w:p>
    <w:p>
      <w:pPr>
        <w:pStyle w:val="Текстовый блок A"/>
        <w:rPr>
          <w:rStyle w:val="Нет"/>
          <w:u w:color="212121"/>
          <w:shd w:val="clear" w:color="auto" w:fill="ffffff"/>
        </w:rPr>
      </w:pPr>
    </w:p>
    <w:p>
      <w:pPr>
        <w:pStyle w:val="По умолчанию"/>
        <w:spacing w:line="360" w:lineRule="auto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  <w:rtl w:val="0"/>
          <w:lang w:val="ru-RU"/>
        </w:rPr>
        <w:t xml:space="preserve">2.1 </w:t>
      </w:r>
      <w:r>
        <w:rPr>
          <w:rStyle w:val="Нет"/>
          <w:u w:color="212121"/>
          <w:shd w:val="clear" w:color="auto" w:fill="ffffff"/>
          <w:rtl w:val="0"/>
          <w:lang w:val="ru-RU"/>
        </w:rPr>
        <w:t>Таблица жаргонов</w:t>
      </w:r>
      <w:r>
        <w:rPr>
          <w:rStyle w:val="Нет"/>
          <w:u w:color="212121"/>
          <w:shd w:val="clear" w:color="auto" w:fill="ffffff"/>
          <w:rtl w:val="0"/>
          <w:lang w:val="ru-RU"/>
        </w:rPr>
        <w:t>.</w:t>
      </w: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501"/>
        <w:gridCol w:w="2525"/>
        <w:gridCol w:w="3606"/>
      </w:tblGrid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b w:val="1"/>
                <w:bCs w:val="1"/>
                <w:color w:val="0000ff"/>
                <w:sz w:val="28"/>
                <w:szCs w:val="28"/>
                <w:u w:color="0000ff"/>
                <w:rtl w:val="0"/>
                <w:lang w:val="en-US"/>
              </w:rPr>
              <w:t>Нормативная лексика</w:t>
            </w:r>
          </w:p>
        </w:tc>
        <w:tc>
          <w:tcPr>
            <w:tcW w:type="dxa" w:w="2525"/>
            <w:tcBorders>
              <w:top w:val="single" w:color="000000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b w:val="1"/>
                <w:bCs w:val="1"/>
                <w:color w:val="0000ff"/>
                <w:sz w:val="28"/>
                <w:szCs w:val="28"/>
                <w:u w:color="0000ff"/>
                <w:rtl w:val="0"/>
                <w:lang w:val="en-US"/>
              </w:rPr>
              <w:t>Сленг</w:t>
            </w:r>
          </w:p>
        </w:tc>
        <w:tc>
          <w:tcPr>
            <w:tcW w:type="dxa" w:w="3606"/>
            <w:tcBorders>
              <w:top w:val="single" w:color="000000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b w:val="1"/>
                <w:bCs w:val="1"/>
                <w:color w:val="0000ff"/>
                <w:sz w:val="28"/>
                <w:szCs w:val="28"/>
                <w:u w:color="0000ff"/>
                <w:rtl w:val="0"/>
                <w:lang w:val="en-US"/>
              </w:rPr>
              <w:t>Перевод на русский язык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ambulanve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blood-waggon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машина скорой помощи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drug addict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acid head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наркоман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very important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big daddy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000000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большая шишка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7f7f7f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wrong</w:t>
            </w:r>
          </w:p>
        </w:tc>
        <w:tc>
          <w:tcPr>
            <w:tcW w:type="dxa" w:w="2525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all wet</w:t>
            </w:r>
          </w:p>
        </w:tc>
        <w:tc>
          <w:tcPr>
            <w:tcW w:type="dxa" w:w="360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неправильный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crazy, mad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a screw loose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не все дома</w:t>
            </w: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 xml:space="preserve">, </w:t>
            </w: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сошел с ума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behave badly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act up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плохо себя вести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to be the best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ahead of the game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быть лучшим</w:t>
            </w: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 xml:space="preserve">; </w:t>
            </w: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быть первым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active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ball of a fire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активный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pregnant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bang up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беременна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person who talks too much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big mouth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трепло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silly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daft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глупый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very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dead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очень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cigarette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cancer stick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сигарета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hurt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cane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поранить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chap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man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парень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annoyed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eggy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раздраженный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fuss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faff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суета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police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feds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полиция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enjoy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fill your boots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наслаждаться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not attractive woman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old boot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некрасивая женщина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bed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sack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кровать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stop it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sack it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прекрати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stupid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7f7f7f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saft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глупый</w:t>
            </w:r>
          </w:p>
        </w:tc>
      </w:tr>
      <w:tr>
        <w:tblPrEx>
          <w:shd w:val="clear" w:color="auto" w:fill="cadfff"/>
        </w:tblPrEx>
        <w:trPr>
          <w:trHeight w:val="428" w:hRule="atLeast"/>
        </w:trPr>
        <w:tc>
          <w:tcPr>
            <w:tcW w:type="dxa" w:w="3501"/>
            <w:tcBorders>
              <w:top w:val="single" w:color="dddddd" w:sz="8" w:space="0" w:shadow="0" w:frame="0"/>
              <w:left w:val="single" w:color="000000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in trouble</w:t>
            </w:r>
          </w:p>
        </w:tc>
        <w:tc>
          <w:tcPr>
            <w:tcW w:type="dxa" w:w="2525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In trouble screwed</w:t>
            </w:r>
          </w:p>
        </w:tc>
        <w:tc>
          <w:tcPr>
            <w:tcW w:type="dxa" w:w="3606"/>
            <w:tcBorders>
              <w:top w:val="single" w:color="dddddd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000000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spacing w:line="360" w:lineRule="auto"/>
              <w:jc w:val="center"/>
              <w:outlineLvl w:val="0"/>
            </w:pPr>
            <w:r>
              <w:rPr>
                <w:rStyle w:val="Нет"/>
                <w:color w:val="303030"/>
                <w:sz w:val="28"/>
                <w:szCs w:val="28"/>
                <w:u w:color="303030"/>
                <w:rtl w:val="0"/>
                <w:lang w:val="en-US"/>
              </w:rPr>
              <w:t>иметь проблемы</w:t>
            </w:r>
          </w:p>
        </w:tc>
      </w:tr>
    </w:tbl>
    <w:p>
      <w:pPr>
        <w:pStyle w:val="По умолчанию"/>
        <w:widowControl w:val="0"/>
        <w:ind w:left="0" w:firstLine="0"/>
        <w:jc w:val="center"/>
        <w:rPr>
          <w:rStyle w:val="Нет"/>
          <w:u w:color="212121"/>
          <w:shd w:val="clear" w:color="auto" w:fill="ffffff"/>
        </w:rPr>
      </w:pPr>
    </w:p>
    <w:p>
      <w:pPr>
        <w:pStyle w:val="По умолчанию"/>
        <w:widowControl w:val="0"/>
        <w:ind w:left="0" w:firstLine="0"/>
        <w:rPr>
          <w:rStyle w:val="Нет"/>
          <w:u w:color="212121"/>
          <w:shd w:val="clear" w:color="auto" w:fill="ffffff"/>
        </w:rPr>
      </w:pPr>
      <w:r>
        <w:rPr>
          <w:rStyle w:val="Нет"/>
          <w:u w:color="212121"/>
          <w:shd w:val="clear" w:color="auto" w:fill="ffffff"/>
        </w:rPr>
        <w:drawing>
          <wp:anchor distT="0" distB="0" distL="38100" distR="38100" simplePos="0" relativeHeight="251660288" behindDoc="0" locked="0" layoutInCell="1" allowOverlap="1">
            <wp:simplePos x="0" y="0"/>
            <wp:positionH relativeFrom="margin">
              <wp:posOffset>3828820</wp:posOffset>
            </wp:positionH>
            <wp:positionV relativeFrom="line">
              <wp:posOffset>3587284</wp:posOffset>
            </wp:positionV>
            <wp:extent cx="4051697" cy="3007318"/>
            <wp:effectExtent l="0" t="0" r="0" b="0"/>
            <wp:wrapSquare wrapText="left" distL="38100" distR="38100"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4"/>
              </a:graphicData>
            </a:graphic>
          </wp:anchor>
        </w:drawing>
      </w:r>
    </w:p>
    <w:p>
      <w:pPr>
        <w:pStyle w:val="По умолчанию"/>
        <w:widowControl w:val="0"/>
        <w:ind w:left="0" w:firstLine="0"/>
        <w:rPr>
          <w:rStyle w:val="Нет"/>
          <w:u w:color="212121"/>
          <w:shd w:val="clear" w:color="auto" w:fill="ffffff"/>
        </w:rPr>
      </w:pPr>
      <w:r>
        <w:rPr>
          <w:u w:color="212121"/>
          <w:rtl w:val="0"/>
          <w:lang w:val="ru-RU"/>
        </w:rPr>
        <w:t xml:space="preserve">2.2 </w:t>
      </w:r>
      <w:r>
        <w:rPr>
          <w:u w:color="212121"/>
          <w:rtl w:val="0"/>
          <w:lang w:val="ru-RU"/>
        </w:rPr>
        <w:t>Диаграмма опроса</w:t>
      </w:r>
      <w:r>
        <w:rPr>
          <w:u w:color="212121"/>
          <w:rtl w:val="0"/>
          <w:lang w:val="ru-RU"/>
        </w:rPr>
        <w:t>.</w:t>
      </w:r>
      <w:r>
        <w:rPr>
          <w:rStyle w:val="Нет"/>
          <w:u w:color="212121"/>
          <w:shd w:val="clear" w:color="auto" w:fill="ffffff"/>
        </w:rPr>
        <w:drawing>
          <wp:anchor distT="0" distB="0" distL="19050" distR="19050" simplePos="0" relativeHeight="251659264" behindDoc="0" locked="0" layoutInCell="1" allowOverlap="1">
            <wp:simplePos x="0" y="0"/>
            <wp:positionH relativeFrom="margin">
              <wp:posOffset>398173</wp:posOffset>
            </wp:positionH>
            <wp:positionV relativeFrom="line">
              <wp:posOffset>1007438</wp:posOffset>
            </wp:positionV>
            <wp:extent cx="3658321" cy="2591343"/>
            <wp:effectExtent l="0" t="0" r="0" b="0"/>
            <wp:wrapSquare wrapText="left" distL="19050" distR="1905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5"/>
              </a:graphicData>
            </a:graphic>
          </wp:anchor>
        </w:drawing>
      </w:r>
    </w:p>
    <w:p>
      <w:pPr>
        <w:pStyle w:val="По умолчанию"/>
        <w:ind w:left="0" w:firstLine="0"/>
        <w:jc w:val="center"/>
        <w:rPr>
          <w:rStyle w:val="Нет"/>
          <w:u w:color="212121"/>
          <w:shd w:val="clear" w:color="auto" w:fill="ffffff"/>
        </w:rPr>
      </w:pPr>
    </w:p>
    <w:p>
      <w:pPr>
        <w:pStyle w:val="По умолчанию"/>
        <w:ind w:left="0" w:firstLine="0"/>
      </w:pPr>
      <w:r>
        <w:rPr>
          <w:rStyle w:val="Нет"/>
          <w:u w:color="212121"/>
          <w:shd w:val="clear" w:color="auto" w:fill="ffffff"/>
        </w:rPr>
        <w:drawing>
          <wp:anchor distT="0" distB="0" distL="19050" distR="19050" simplePos="0" relativeHeight="251662336" behindDoc="0" locked="0" layoutInCell="1" allowOverlap="1">
            <wp:simplePos x="0" y="0"/>
            <wp:positionH relativeFrom="margin">
              <wp:posOffset>468603</wp:posOffset>
            </wp:positionH>
            <wp:positionV relativeFrom="line">
              <wp:posOffset>2483545</wp:posOffset>
            </wp:positionV>
            <wp:extent cx="3978398" cy="2770553"/>
            <wp:effectExtent l="0" t="0" r="0" b="0"/>
            <wp:wrapSquare wrapText="left" distL="19050" distR="19050"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6"/>
              </a:graphicData>
            </a:graphic>
          </wp:anchor>
        </w:drawing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color="212121"/>
          <w:shd w:val="clear" w:color="auto" w:fill="ffffff"/>
        </w:rPr>
        <w:br w:type="page"/>
      </w:r>
    </w:p>
    <w:p>
      <w:pPr>
        <w:pStyle w:val="По умолчанию"/>
        <w:ind w:left="0" w:firstLine="0"/>
      </w:pPr>
      <w:r>
        <w:rPr>
          <w:rStyle w:val="Нет"/>
          <w:u w:color="212121"/>
          <w:shd w:val="clear" w:color="auto" w:fill="ffffff"/>
        </w:rPr>
        <w:drawing>
          <wp:anchor distT="0" distB="0" distL="19050" distR="19050" simplePos="0" relativeHeight="251661312" behindDoc="0" locked="0" layoutInCell="1" allowOverlap="1">
            <wp:simplePos x="0" y="0"/>
            <wp:positionH relativeFrom="margin">
              <wp:posOffset>484020</wp:posOffset>
            </wp:positionH>
            <wp:positionV relativeFrom="page">
              <wp:posOffset>1273159</wp:posOffset>
            </wp:positionV>
            <wp:extent cx="4349349" cy="3105758"/>
            <wp:effectExtent l="0" t="0" r="0" b="0"/>
            <wp:wrapSquare wrapText="left" distL="19050" distR="19050"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7"/>
              </a:graphicData>
            </a:graphic>
          </wp:anchor>
        </w:drawing>
      </w:r>
      <w:r>
        <w:rPr>
          <w:rStyle w:val="Нет"/>
          <w:u w:color="212121"/>
          <w:shd w:val="clear" w:color="auto" w:fill="ffffff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3448928</wp:posOffset>
            </wp:positionH>
            <wp:positionV relativeFrom="line">
              <wp:posOffset>3895987</wp:posOffset>
            </wp:positionV>
            <wp:extent cx="4032506" cy="2804937"/>
            <wp:effectExtent l="0" t="0" r="0" b="0"/>
            <wp:wrapTopAndBottom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8"/>
              </a:graphicData>
            </a:graphic>
          </wp:anchor>
        </w:drawing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color="212121"/>
          <w:shd w:val="clear" w:color="auto" w:fill="ffffff"/>
        </w:rPr>
        <w:br w:type="page"/>
      </w:r>
    </w:p>
    <w:p>
      <w:pPr>
        <w:pStyle w:val="Заголовок A"/>
        <w:jc w:val="center"/>
        <w:rPr>
          <w:rStyle w:val="Нет"/>
          <w:rFonts w:ascii="Times New Roman" w:cs="Times New Roman" w:hAnsi="Times New Roman" w:eastAsia="Times New Roman"/>
          <w:sz w:val="32"/>
          <w:szCs w:val="32"/>
          <w:u w:color="212121"/>
          <w:shd w:val="clear" w:color="auto" w:fill="ffffff"/>
        </w:rPr>
      </w:pPr>
      <w:r>
        <w:rPr>
          <w:rStyle w:val="Нет"/>
          <w:rFonts w:ascii="Times New Roman" w:hAnsi="Times New Roman" w:hint="default"/>
          <w:sz w:val="32"/>
          <w:szCs w:val="32"/>
          <w:u w:color="212121"/>
          <w:shd w:val="clear" w:color="auto" w:fill="ffffff"/>
          <w:rtl w:val="0"/>
          <w:lang w:val="ru-RU"/>
        </w:rPr>
        <w:t>Заключение</w:t>
      </w:r>
      <w:r>
        <w:rPr>
          <w:rStyle w:val="Нет"/>
          <w:rFonts w:ascii="Times New Roman" w:hAnsi="Times New Roman"/>
          <w:sz w:val="32"/>
          <w:szCs w:val="32"/>
          <w:u w:color="212121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rPr>
          <w:rStyle w:val="Нет"/>
          <w:u w:color="212121"/>
          <w:shd w:val="clear" w:color="auto" w:fill="ffffff"/>
        </w:rPr>
      </w:pP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>Итак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в своей работе я попыталась проанализировать речь фильмов К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Тарантино с точки зрения использования им жаргона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Как и любой жаргон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он служит для номинации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коммуникации и оценки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Его лексический состав неоднороден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и он отличается от общеупотребляемого специфической лексикой и фразеологией</w:t>
      </w:r>
      <w:r>
        <w:rPr>
          <w:rStyle w:val="Нет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>Изучая материалы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полученные в результате опроса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было установлено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что сленг пополняется за счет переосмысления нейтральной и профессиональной лексики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заимствований</w:t>
      </w:r>
      <w:r>
        <w:rPr>
          <w:rStyle w:val="Нет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shd w:val="clear" w:color="auto" w:fill="ffffff"/>
          <w:rtl w:val="0"/>
          <w:lang w:val="ru-RU"/>
        </w:rPr>
        <w:t>выявлены ключевые слова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отличающиеся частотой употребления и богатством словообразовательных отношений</w:t>
      </w:r>
      <w:r>
        <w:rPr>
          <w:rStyle w:val="Нет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>Кроме того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опрошенные ученики не стремятся развивать свое мировозрение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смотря фильмы на английском языке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Тем самым превращая жаргон в сбор и преобразование ненормативной лексики</w:t>
      </w:r>
      <w:r>
        <w:rPr>
          <w:rStyle w:val="Нет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>Работая над темой «Жаргонизмы в фильмах К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Тарантино»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я пришла к выводу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что однозначно относиться к этому явлению нельзя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запрещать употреблять жаргонизмы как бессмысленно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так и невозможно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Поэтому нам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школьникам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необходимо научиться разграничивать различные по стилистической окраске лексические платы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правильно выбирать языковые средства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адекватные конкретной ситуации общения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учитывать при этом «фактор адресата»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для чего необходимо не только знать нормы литературного языка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но и анализировать живую речь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развивать рефлексию на свою и чужую речь</w:t>
      </w:r>
      <w:r>
        <w:rPr>
          <w:rStyle w:val="Нет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ind w:left="0" w:firstLine="0"/>
      </w:pPr>
      <w:r>
        <w:rPr>
          <w:rStyle w:val="Нет"/>
          <w:shd w:val="clear" w:color="auto" w:fill="ffffff"/>
          <w:rtl w:val="0"/>
          <w:lang w:val="ru-RU"/>
        </w:rPr>
        <w:t>Речь человека есть воплощение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реализация языка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Чем больше разных слов употребляет говорящий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тем красивее и богаче его речь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И наоборот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если словарный запас скуден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то речь такого человека корява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убога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примитивна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Но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наряду с корявостью и примитивностью речи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мы все чаще стали встречаться с такими явлениями в речи молодежи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как неграмотность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несвязность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грубость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сквернословие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жаргон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с которыми мы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к сожалению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все свыклись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А ведь замечено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что речевая засоренность может спровоцировать душевное огрубление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отрицание духовных ценностей нашего общества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Тем самым подтверждая мою гипотезу без жаргонизмов современный язык не может существовать</w:t>
      </w:r>
      <w:r>
        <w:rPr>
          <w:rStyle w:val="Нет"/>
          <w:shd w:val="clear" w:color="auto" w:fill="ffffff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u w:color="212121"/>
          <w:shd w:val="clear" w:color="auto" w:fill="ffffff"/>
        </w:rPr>
        <w:br w:type="page"/>
      </w:r>
    </w:p>
    <w:p>
      <w:pPr>
        <w:pStyle w:val="Заголовок A"/>
        <w:jc w:val="center"/>
        <w:rPr>
          <w:rStyle w:val="Нет"/>
          <w:rFonts w:ascii="Times New Roman" w:cs="Times New Roman" w:hAnsi="Times New Roman" w:eastAsia="Times New Roman"/>
          <w:color w:val="212121"/>
          <w:sz w:val="32"/>
          <w:szCs w:val="32"/>
          <w:u w:color="212121"/>
          <w:shd w:val="clear" w:color="auto" w:fill="ffffff"/>
        </w:rPr>
      </w:pPr>
      <w:r>
        <w:rPr>
          <w:rStyle w:val="Нет"/>
          <w:rFonts w:ascii="Times New Roman" w:hAnsi="Times New Roman" w:hint="default"/>
          <w:color w:val="212121"/>
          <w:sz w:val="32"/>
          <w:szCs w:val="32"/>
          <w:u w:color="212121"/>
          <w:shd w:val="clear" w:color="auto" w:fill="ffffff"/>
          <w:rtl w:val="0"/>
          <w:lang w:val="ru-RU"/>
        </w:rPr>
        <w:t>Список литературы</w:t>
      </w:r>
      <w:r>
        <w:rPr>
          <w:rStyle w:val="Нет"/>
          <w:rFonts w:ascii="Times New Roman" w:hAnsi="Times New Roman"/>
          <w:color w:val="212121"/>
          <w:sz w:val="32"/>
          <w:szCs w:val="32"/>
          <w:u w:color="21212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ind w:left="0" w:firstLine="0"/>
        <w:rPr>
          <w:rStyle w:val="Нет"/>
          <w:u w:color="212121"/>
        </w:rPr>
      </w:pPr>
    </w:p>
    <w:p>
      <w:pPr>
        <w:pStyle w:val="По умолчанию"/>
        <w:numPr>
          <w:ilvl w:val="0"/>
          <w:numId w:val="2"/>
        </w:num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"https://revolution.allbest.ru/languages/00721701_0.html"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>https://revolution.allbest.ru/languages/00721701_0.html</w:t>
      </w:r>
      <w:r>
        <w:rPr/>
        <w:fldChar w:fldCharType="end" w:fldLock="0"/>
      </w:r>
    </w:p>
    <w:p>
      <w:pPr>
        <w:pStyle w:val="По умолчанию"/>
        <w:numPr>
          <w:ilvl w:val="0"/>
          <w:numId w:val="2"/>
        </w:num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"https://domashniy.ru/kino_i_serialy/27_samyh_interesnyh_faktov_o_kventine_tarantino/"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>https://domashniy.ru/kino_i_serialy/27_samyh_interesnyh_faktov_o_kventine_tarantino/</w:t>
      </w:r>
      <w:r>
        <w:rPr/>
        <w:fldChar w:fldCharType="end" w:fldLock="0"/>
      </w:r>
    </w:p>
    <w:p>
      <w:pPr>
        <w:pStyle w:val="По умолчанию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Кудрявцев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Англо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русский словарь сленга и ненормативной лексики</w:t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ind w:left="253" w:hanging="253"/>
      </w:pPr>
      <w:rPr>
        <w:rFonts w:ascii="PT Sans" w:cs="PT Sans" w:hAnsi="PT Sans" w:eastAsia="PT San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53"/>
        </w:tabs>
        <w:ind w:left="821" w:hanging="221"/>
      </w:pPr>
      <w:rPr>
        <w:rFonts w:ascii="PT Sans" w:cs="PT Sans" w:hAnsi="PT Sans" w:eastAsia="PT San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53"/>
        </w:tabs>
        <w:ind w:left="1421" w:hanging="221"/>
      </w:pPr>
      <w:rPr>
        <w:rFonts w:ascii="PT Sans" w:cs="PT Sans" w:hAnsi="PT Sans" w:eastAsia="PT San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53"/>
        </w:tabs>
        <w:ind w:left="2021" w:hanging="221"/>
      </w:pPr>
      <w:rPr>
        <w:rFonts w:ascii="PT Sans" w:cs="PT Sans" w:hAnsi="PT Sans" w:eastAsia="PT San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53"/>
        </w:tabs>
        <w:ind w:left="2621" w:hanging="221"/>
      </w:pPr>
      <w:rPr>
        <w:rFonts w:ascii="PT Sans" w:cs="PT Sans" w:hAnsi="PT Sans" w:eastAsia="PT San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53"/>
        </w:tabs>
        <w:ind w:left="3221" w:hanging="221"/>
      </w:pPr>
      <w:rPr>
        <w:rFonts w:ascii="PT Sans" w:cs="PT Sans" w:hAnsi="PT Sans" w:eastAsia="PT San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53"/>
        </w:tabs>
        <w:ind w:left="3821" w:hanging="221"/>
      </w:pPr>
      <w:rPr>
        <w:rFonts w:ascii="PT Sans" w:cs="PT Sans" w:hAnsi="PT Sans" w:eastAsia="PT San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53"/>
        </w:tabs>
        <w:ind w:left="4421" w:hanging="221"/>
      </w:pPr>
      <w:rPr>
        <w:rFonts w:ascii="PT Sans" w:cs="PT Sans" w:hAnsi="PT Sans" w:eastAsia="PT San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53"/>
        </w:tabs>
        <w:ind w:left="5021" w:hanging="221"/>
      </w:pPr>
      <w:rPr>
        <w:rFonts w:ascii="PT Sans" w:cs="PT Sans" w:hAnsi="PT Sans" w:eastAsia="PT San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102" w:right="0" w:hanging="5102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clear" w:color="auto" w:fill="ffffff"/>
      <w:vertAlign w:val="baseline"/>
      <w:lang w:val="ru-RU"/>
    </w:rPr>
  </w:style>
  <w:style w:type="paragraph" w:styleId="Заголовок A">
    <w:name w:val="Заголов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rPr>
      <w:rFonts w:ascii="Times New Roman" w:hAnsi="Times New Roman"/>
      <w:sz w:val="28"/>
      <w:szCs w:val="28"/>
      <w:lang w:val="ru-RU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u w:color="212121"/>
      <w:shd w:val="clear" w:color="auto" w:fill="ffffff"/>
      <w:lang w:val="ru-RU"/>
    </w:r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3">
    <w:name w:val="Hyperlink.3"/>
    <w:basedOn w:val="Нет"/>
    <w:next w:val="Hyperlink.3"/>
    <w:rPr>
      <w:u w:val="single" w:color="0000ff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chart" Target="charts/chart4.xml"/><Relationship Id="rId8" Type="http://schemas.openxmlformats.org/officeDocument/2006/relationships/chart" Target="charts/chart5.xm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2.xlsx"/></Relationships>
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3.xlsx"/></Relationships>
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4.xlsx"/></Relationships>
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5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title>
      <c:tx>
        <c:rich>
          <a:bodyPr rot="0"/>
          <a:lstStyle/>
          <a:p>
            <a:pPr>
              <a:defRPr b="0" i="0" strike="noStrike" sz="1400" u="none">
                <a:solidFill>
                  <a:srgbClr val="000000"/>
                </a:solidFill>
                <a:latin typeface="Times New Roman"/>
              </a:defRPr>
            </a:pPr>
            <a:r>
              <a:rPr b="0" i="0" strike="noStrike" sz="1400" u="none">
                <a:solidFill>
                  <a:srgbClr val="000000"/>
                </a:solidFill>
                <a:latin typeface="Times New Roman"/>
              </a:rPr>
              <a:t>Смотрели ли Вы когда либо фильмы с оригинальной озвучкой(английской)? </a:t>
            </a:r>
          </a:p>
        </c:rich>
      </c:tx>
      <c:layout>
        <c:manualLayout>
          <c:xMode val="edge"/>
          <c:yMode val="edge"/>
          <c:x val="0"/>
          <c:y val="0"/>
          <c:w val="1"/>
          <c:h val="0.290972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257696"/>
          <c:y val="0.290972"/>
          <c:w val="0.526266"/>
          <c:h val="0.696528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 w="9525" cap="flat">
              <a:solidFill>
                <a:srgbClr val="F9F9F9"/>
              </a:solidFill>
              <a:prstDash val="solid"/>
              <a:round/>
            </a:ln>
            <a:effectLst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/>
            </c:spPr>
          </c:dPt>
          <c:dPt>
            <c:idx val="1"/>
            <c:explosion val="0"/>
            <c:spPr>
              <a:solidFill>
                <a:schemeClr val="accent2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>
                    <a:defRPr b="0" i="0" strike="noStrike" sz="16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>
                    <a:defRPr b="0" i="0" strike="noStrike" sz="16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b="0" i="0" strike="noStrike" sz="16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3175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ptCount val="2"/>
                <c:pt idx="0">
                  <c:v>8.000000</c:v>
                </c:pt>
                <c:pt idx="1">
                  <c:v>4.000000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.221816"/>
          <c:w val="1"/>
          <c:h val="0.090057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4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title>
      <c:tx>
        <c:rich>
          <a:bodyPr rot="0"/>
          <a:lstStyle/>
          <a:p>
            <a:pPr>
              <a:defRPr b="0" i="0" strike="noStrike" sz="1400" u="none">
                <a:solidFill>
                  <a:srgbClr val="000000"/>
                </a:solidFill>
                <a:latin typeface="Times New Roman"/>
              </a:defRPr>
            </a:pPr>
            <a:r>
              <a:rPr b="0" i="0" strike="noStrike" sz="1400" u="none">
                <a:solidFill>
                  <a:srgbClr val="000000"/>
                </a:solidFill>
                <a:latin typeface="Times New Roman"/>
              </a:rPr>
              <a:t>Знаете ли вы что такое жаргонизмы?</a:t>
            </a:r>
          </a:p>
        </c:rich>
      </c:tx>
      <c:layout>
        <c:manualLayout>
          <c:xMode val="edge"/>
          <c:yMode val="edge"/>
          <c:x val="0.117453"/>
          <c:y val="0"/>
          <c:w val="0.765095"/>
          <c:h val="0.259266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237653"/>
          <c:y val="0.259266"/>
          <c:w val="0.524693"/>
          <c:h val="0.728234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 w="9525" cap="flat">
              <a:solidFill>
                <a:srgbClr val="F9F9F9"/>
              </a:solidFill>
              <a:prstDash val="solid"/>
              <a:round/>
            </a:ln>
            <a:effectLst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/>
            </c:spPr>
          </c:dPt>
          <c:dPt>
            <c:idx val="1"/>
            <c:explosion val="0"/>
            <c:spPr>
              <a:solidFill>
                <a:schemeClr val="accent2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>
                    <a:defRPr b="0" i="0" strike="noStrike" sz="15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>
                    <a:defRPr b="0" i="0" strike="noStrike" sz="15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b="0" i="0" strike="noStrike" sz="15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3175" cap="flat">
                  <a:solidFill>
                    <a:srgbClr val="FDFDFD"/>
                  </a:solidFill>
                  <a:prstDash val="solid"/>
                  <a:miter lim="400000"/>
                  <a:headEnd type="triangle" w="med" len="med"/>
                </a:ln>
                <a:effectLst/>
              </c:spPr>
            </c:leaderLines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ptCount val="2"/>
                <c:pt idx="0">
                  <c:v>9.000000</c:v>
                </c:pt>
                <c:pt idx="1">
                  <c:v>3.000000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.183123"/>
          <c:w val="1"/>
          <c:h val="0.1005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4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title>
      <c:tx>
        <c:rich>
          <a:bodyPr rot="0"/>
          <a:lstStyle/>
          <a:p>
            <a:pPr>
              <a:defRPr b="0" i="0" strike="noStrike" sz="1400" u="none">
                <a:solidFill>
                  <a:srgbClr val="000000"/>
                </a:solidFill>
                <a:latin typeface="Times New Roman"/>
              </a:defRPr>
            </a:pPr>
            <a:r>
              <a:rPr b="0" i="0" strike="noStrike" sz="1400" u="none">
                <a:solidFill>
                  <a:srgbClr val="000000"/>
                </a:solidFill>
                <a:latin typeface="Times New Roman"/>
              </a:rPr>
              <a:t>Знаете ли Вы кто такой Квентин Тарантино?</a:t>
            </a:r>
          </a:p>
        </c:rich>
      </c:tx>
      <c:layout>
        <c:manualLayout>
          <c:xMode val="edge"/>
          <c:yMode val="edge"/>
          <c:x val="0.0729107"/>
          <c:y val="0"/>
          <c:w val="0.854177"/>
          <c:h val="0.242495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236236"/>
          <c:y val="0.242495"/>
          <c:w val="0.527526"/>
          <c:h val="0.745005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 w="9525" cap="flat">
              <a:solidFill>
                <a:srgbClr val="F9F9F9"/>
              </a:solidFill>
              <a:prstDash val="solid"/>
              <a:round/>
            </a:ln>
            <a:effectLst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/>
            </c:spPr>
          </c:dPt>
          <c:dPt>
            <c:idx val="1"/>
            <c:explosion val="0"/>
            <c:spPr>
              <a:solidFill>
                <a:schemeClr val="accent2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>
                    <a:defRPr b="0" i="0" strike="noStrike" sz="18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>
                    <a:defRPr b="0" i="0" strike="noStrike" sz="18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b="0" i="0" strike="noStrike" sz="18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3175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ptCount val="2"/>
                <c:pt idx="0">
                  <c:v>7.000000</c:v>
                </c:pt>
                <c:pt idx="1">
                  <c:v>5.000000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.169162"/>
          <c:w val="1"/>
          <c:h val="0.0956166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4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title>
      <c:tx>
        <c:rich>
          <a:bodyPr rot="0"/>
          <a:lstStyle/>
          <a:p>
            <a:pPr>
              <a:defRPr b="0" i="0" strike="noStrike" sz="1400" u="none">
                <a:solidFill>
                  <a:srgbClr val="000000"/>
                </a:solidFill>
                <a:latin typeface="Times New Roman"/>
              </a:defRPr>
            </a:pPr>
            <a:r>
              <a:rPr b="0" i="0" strike="noStrike" sz="1400" u="none">
                <a:solidFill>
                  <a:srgbClr val="000000"/>
                </a:solidFill>
                <a:latin typeface="Times New Roman"/>
              </a:rPr>
              <a:t>Встречали ли Вы в фильмах на английском языке трудно переводимые фразы?</a:t>
            </a:r>
          </a:p>
        </c:rich>
      </c:tx>
      <c:layout>
        <c:manualLayout>
          <c:xMode val="edge"/>
          <c:yMode val="edge"/>
          <c:x val="0"/>
          <c:y val="0"/>
          <c:w val="1"/>
          <c:h val="0.28175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243558"/>
          <c:y val="0.28175"/>
          <c:w val="0.512884"/>
          <c:h val="0.70575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 w="9525" cap="flat">
              <a:solidFill>
                <a:srgbClr val="F9F9F9"/>
              </a:solidFill>
              <a:prstDash val="solid"/>
              <a:round/>
            </a:ln>
            <a:effectLst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/>
            </c:spPr>
          </c:dPt>
          <c:dPt>
            <c:idx val="1"/>
            <c:explosion val="0"/>
            <c:spPr>
              <a:solidFill>
                <a:schemeClr val="accent2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/>
            </c:spPr>
          </c:dPt>
          <c:dPt>
            <c:idx val="2"/>
            <c:explosion val="0"/>
            <c:spPr>
              <a:solidFill>
                <a:schemeClr val="accent3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>
                    <a:defRPr b="0" i="0" strike="noStrike" sz="18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>
                    <a:defRPr b="0" i="0" strike="noStrike" sz="18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#,##0%" sourceLinked="0"/>
              <c:txPr>
                <a:bodyPr/>
                <a:lstStyle/>
                <a:p>
                  <a:pPr>
                    <a:defRPr b="0" i="0" strike="noStrike" sz="18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b="0" i="0" strike="noStrike" sz="18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3175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смотрела</c:v>
                </c:pt>
              </c:strCache>
            </c:strRef>
          </c:cat>
          <c:val>
            <c:numRef>
              <c:f>Sheet1!$B$2:$D$2</c:f>
              <c:numCache>
                <c:ptCount val="3"/>
                <c:pt idx="0">
                  <c:v>8.000000</c:v>
                </c:pt>
                <c:pt idx="1">
                  <c:v>1.000000</c:v>
                </c:pt>
                <c:pt idx="2">
                  <c:v>3.000000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.213563"/>
          <c:w val="1"/>
          <c:h val="0.087994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4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title>
      <c:tx>
        <c:rich>
          <a:bodyPr rot="0"/>
          <a:lstStyle/>
          <a:p>
            <a:pPr>
              <a:defRPr b="0" i="0" strike="noStrike" sz="1400" u="none">
                <a:solidFill>
                  <a:srgbClr val="000000"/>
                </a:solidFill>
                <a:latin typeface="Times New Roman"/>
              </a:defRPr>
            </a:pPr>
            <a:r>
              <a:rPr b="0" i="0" strike="noStrike" sz="1400" u="none">
                <a:solidFill>
                  <a:srgbClr val="000000"/>
                </a:solidFill>
                <a:latin typeface="Times New Roman"/>
              </a:rPr>
              <a:t>Нравится ли Вам английский язык?</a:t>
            </a:r>
          </a:p>
        </c:rich>
      </c:tx>
      <c:layout>
        <c:manualLayout>
          <c:xMode val="edge"/>
          <c:yMode val="edge"/>
          <c:x val="0.164749"/>
          <c:y val="0"/>
          <c:w val="0.670504"/>
          <c:h val="0.239523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235513"/>
          <c:y val="0.239523"/>
          <c:w val="0.528974"/>
          <c:h val="0.747977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 w="9525" cap="flat">
              <a:solidFill>
                <a:srgbClr val="F9F9F9"/>
              </a:solidFill>
              <a:prstDash val="solid"/>
              <a:round/>
            </a:ln>
            <a:effectLst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/>
            </c:spPr>
          </c:dPt>
          <c:dPt>
            <c:idx val="1"/>
            <c:explosion val="0"/>
            <c:spPr>
              <a:solidFill>
                <a:schemeClr val="accent2"/>
              </a:solidFill>
              <a:ln w="9525" cap="flat">
                <a:solidFill>
                  <a:srgbClr val="F9F9F9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>
                    <a:defRPr b="0" i="0" strike="noStrike" sz="18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>
                    <a:defRPr b="0" i="0" strike="noStrike" sz="18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b="0" i="0" strike="noStrike" sz="18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3175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ptCount val="2"/>
                <c:pt idx="0">
                  <c:v>8.000000</c:v>
                </c:pt>
                <c:pt idx="1">
                  <c:v>4.000000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.166773"/>
          <c:w val="1"/>
          <c:h val="0.094750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4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