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FB" w:rsidRPr="00E70559" w:rsidRDefault="0081223B" w:rsidP="00E70559">
      <w:pPr>
        <w:spacing w:line="360" w:lineRule="auto"/>
        <w:ind w:firstLine="709"/>
        <w:jc w:val="center"/>
        <w:rPr>
          <w:b/>
          <w:sz w:val="28"/>
          <w:szCs w:val="28"/>
        </w:rPr>
      </w:pPr>
      <w:r w:rsidRPr="00E70559">
        <w:rPr>
          <w:b/>
          <w:sz w:val="28"/>
          <w:szCs w:val="28"/>
        </w:rPr>
        <w:t>РАЗРАБОТКА МЕРОПРИЯТИЙ ПО ПОДГОТОВКЕ К АККРЕДИТАЦИИ ИСПЫТАТЕЛЬНОЙ ЛАБОРАТОРИИ</w:t>
      </w:r>
    </w:p>
    <w:p w:rsidR="00784EFB" w:rsidRPr="00E70559" w:rsidRDefault="0081223B" w:rsidP="00E70559">
      <w:pPr>
        <w:spacing w:line="360" w:lineRule="auto"/>
        <w:ind w:firstLine="709"/>
        <w:jc w:val="center"/>
        <w:rPr>
          <w:b/>
          <w:sz w:val="28"/>
          <w:szCs w:val="28"/>
          <w:lang w:val="en-US"/>
        </w:rPr>
      </w:pPr>
      <w:r w:rsidRPr="00E70559">
        <w:rPr>
          <w:b/>
          <w:sz w:val="28"/>
          <w:szCs w:val="28"/>
          <w:lang w:val="en-US"/>
        </w:rPr>
        <w:t>DEVELOPMENT OF MEASURES TO PREPARE FOR ACCREDITATION OF A TESTING LABORATORY</w:t>
      </w:r>
    </w:p>
    <w:p w:rsidR="00784EFB" w:rsidRPr="00366621" w:rsidRDefault="0081223B" w:rsidP="00E70559">
      <w:pPr>
        <w:spacing w:line="360" w:lineRule="auto"/>
        <w:ind w:firstLine="709"/>
        <w:jc w:val="center"/>
        <w:rPr>
          <w:color w:val="000000"/>
          <w:sz w:val="28"/>
          <w:szCs w:val="28"/>
        </w:rPr>
      </w:pPr>
      <w:proofErr w:type="spellStart"/>
      <w:r w:rsidRPr="00E70559">
        <w:rPr>
          <w:color w:val="000000"/>
          <w:sz w:val="28"/>
          <w:szCs w:val="28"/>
        </w:rPr>
        <w:t>Кашапова</w:t>
      </w:r>
      <w:proofErr w:type="spellEnd"/>
      <w:r w:rsidR="00366621">
        <w:rPr>
          <w:color w:val="000000"/>
          <w:sz w:val="28"/>
          <w:szCs w:val="28"/>
        </w:rPr>
        <w:t xml:space="preserve"> </w:t>
      </w:r>
      <w:proofErr w:type="spellStart"/>
      <w:r w:rsidRPr="00E70559">
        <w:rPr>
          <w:color w:val="000000"/>
          <w:sz w:val="28"/>
          <w:szCs w:val="28"/>
        </w:rPr>
        <w:t>Н</w:t>
      </w:r>
      <w:r w:rsidR="00070709">
        <w:rPr>
          <w:color w:val="000000"/>
          <w:sz w:val="28"/>
          <w:szCs w:val="28"/>
        </w:rPr>
        <w:t>аиля</w:t>
      </w:r>
      <w:proofErr w:type="spellEnd"/>
      <w:r w:rsidR="00070709">
        <w:rPr>
          <w:color w:val="000000"/>
          <w:sz w:val="28"/>
          <w:szCs w:val="28"/>
        </w:rPr>
        <w:t xml:space="preserve"> </w:t>
      </w:r>
      <w:proofErr w:type="spellStart"/>
      <w:r w:rsidR="00070709">
        <w:rPr>
          <w:color w:val="000000"/>
          <w:sz w:val="28"/>
          <w:szCs w:val="28"/>
        </w:rPr>
        <w:t>Ренатовна</w:t>
      </w:r>
      <w:proofErr w:type="spellEnd"/>
    </w:p>
    <w:p w:rsidR="00784EFB" w:rsidRPr="00070709" w:rsidRDefault="00070709" w:rsidP="00E70559">
      <w:pPr>
        <w:spacing w:line="360" w:lineRule="auto"/>
        <w:ind w:firstLine="709"/>
        <w:jc w:val="center"/>
        <w:rPr>
          <w:color w:val="000000"/>
          <w:sz w:val="28"/>
          <w:szCs w:val="28"/>
        </w:rPr>
      </w:pPr>
      <w:r w:rsidRPr="00070709">
        <w:rPr>
          <w:color w:val="000000"/>
          <w:sz w:val="28"/>
          <w:szCs w:val="28"/>
        </w:rPr>
        <w:t xml:space="preserve">Институт машиноведения и </w:t>
      </w:r>
      <w:proofErr w:type="spellStart"/>
      <w:r w:rsidRPr="00070709">
        <w:rPr>
          <w:color w:val="000000"/>
          <w:sz w:val="28"/>
          <w:szCs w:val="28"/>
        </w:rPr>
        <w:t>мехатроники</w:t>
      </w:r>
      <w:proofErr w:type="spellEnd"/>
      <w:r w:rsidRPr="00070709">
        <w:rPr>
          <w:color w:val="000000"/>
          <w:sz w:val="28"/>
          <w:szCs w:val="28"/>
        </w:rPr>
        <w:t xml:space="preserve">/кафедра технического регулирования и метрологии, Университет </w:t>
      </w:r>
      <w:r w:rsidR="00784EFB" w:rsidRPr="00070709">
        <w:rPr>
          <w:color w:val="000000"/>
          <w:sz w:val="28"/>
          <w:szCs w:val="28"/>
        </w:rPr>
        <w:t xml:space="preserve"> </w:t>
      </w:r>
      <w:r w:rsidR="00784EFB" w:rsidRPr="00070709">
        <w:rPr>
          <w:color w:val="000000"/>
          <w:sz w:val="28"/>
          <w:szCs w:val="28"/>
          <w:u w:val="single"/>
        </w:rPr>
        <w:t xml:space="preserve">Сибирский государственный университет науки и технологий имени М.Ф. </w:t>
      </w:r>
      <w:proofErr w:type="spellStart"/>
      <w:r w:rsidR="00784EFB" w:rsidRPr="00070709">
        <w:rPr>
          <w:color w:val="000000"/>
          <w:sz w:val="28"/>
          <w:szCs w:val="28"/>
          <w:u w:val="single"/>
        </w:rPr>
        <w:t>Решетнева</w:t>
      </w:r>
      <w:proofErr w:type="spellEnd"/>
    </w:p>
    <w:p w:rsidR="005560DA" w:rsidRPr="00E70559" w:rsidRDefault="005560DA" w:rsidP="00E70559">
      <w:pPr>
        <w:spacing w:line="360" w:lineRule="auto"/>
        <w:ind w:firstLine="567"/>
        <w:jc w:val="both"/>
        <w:rPr>
          <w:sz w:val="28"/>
          <w:szCs w:val="28"/>
        </w:rPr>
      </w:pPr>
    </w:p>
    <w:p w:rsidR="00AB5707" w:rsidRPr="00FE7485" w:rsidRDefault="00AB5707" w:rsidP="00AB5707">
      <w:pPr>
        <w:pStyle w:val="af"/>
        <w:spacing w:before="0" w:beforeAutospacing="0" w:after="0" w:afterAutospacing="0" w:line="360" w:lineRule="auto"/>
        <w:ind w:firstLine="709"/>
        <w:jc w:val="both"/>
        <w:rPr>
          <w:color w:val="000000"/>
          <w:sz w:val="28"/>
          <w:szCs w:val="28"/>
        </w:rPr>
      </w:pPr>
      <w:r w:rsidRPr="00FE7485">
        <w:rPr>
          <w:color w:val="000000"/>
          <w:sz w:val="28"/>
          <w:szCs w:val="28"/>
        </w:rPr>
        <w:t xml:space="preserve">Современный мировой рынок лабораторных услуг является высоко конкурентным. Это заставляет искать различные пути повышения эффективности их деятельности. Проблемы, с которыми приходится бороться, являются типичными для большинства российских лабораторий: дефицит квалифицированных кадров, высокие издержки, трудоемкость управления, большая доля ручного труда. Помимо этого, дополнительное давление оказывают изменяющиеся положения нормативно технической документации и критерии аккредитации. Один из способов решения этих проблем – создание системы качества лаборатории. Причем не формальной, </w:t>
      </w:r>
      <w:proofErr w:type="gramStart"/>
      <w:r w:rsidRPr="00FE7485">
        <w:rPr>
          <w:color w:val="000000"/>
          <w:sz w:val="28"/>
          <w:szCs w:val="28"/>
        </w:rPr>
        <w:t>существующей</w:t>
      </w:r>
      <w:proofErr w:type="gramEnd"/>
      <w:r w:rsidRPr="00FE7485">
        <w:rPr>
          <w:color w:val="000000"/>
          <w:sz w:val="28"/>
          <w:szCs w:val="28"/>
        </w:rPr>
        <w:t xml:space="preserve"> только на бумаге, а реально действующей.</w:t>
      </w:r>
    </w:p>
    <w:p w:rsidR="00AB5707" w:rsidRPr="00FE7485" w:rsidRDefault="00AB5707" w:rsidP="00AB5707">
      <w:pPr>
        <w:spacing w:line="360" w:lineRule="auto"/>
        <w:ind w:firstLine="567"/>
        <w:jc w:val="both"/>
        <w:rPr>
          <w:sz w:val="28"/>
          <w:szCs w:val="28"/>
        </w:rPr>
      </w:pPr>
      <w:r w:rsidRPr="00FE7485">
        <w:rPr>
          <w:color w:val="000000"/>
          <w:sz w:val="28"/>
          <w:szCs w:val="28"/>
        </w:rPr>
        <w:t xml:space="preserve">В течение  последних лет были выработаны принципы организации системы аккредитации в РФ,  гармонизованных с руководствами </w:t>
      </w:r>
      <w:r w:rsidRPr="00FE7485">
        <w:rPr>
          <w:color w:val="000000" w:themeColor="text1"/>
          <w:sz w:val="28"/>
          <w:szCs w:val="28"/>
          <w:lang w:val="en-US"/>
        </w:rPr>
        <w:t>ISO</w:t>
      </w:r>
      <w:r w:rsidRPr="00FE7485">
        <w:rPr>
          <w:color w:val="000000" w:themeColor="text1"/>
          <w:sz w:val="28"/>
          <w:szCs w:val="28"/>
        </w:rPr>
        <w:t>/</w:t>
      </w:r>
      <w:r w:rsidRPr="00FE7485">
        <w:rPr>
          <w:color w:val="000000" w:themeColor="text1"/>
          <w:sz w:val="28"/>
          <w:szCs w:val="28"/>
          <w:lang w:val="en-US"/>
        </w:rPr>
        <w:t>IEC</w:t>
      </w:r>
      <w:r w:rsidRPr="00FE7485">
        <w:rPr>
          <w:color w:val="000000"/>
          <w:sz w:val="28"/>
          <w:szCs w:val="28"/>
        </w:rPr>
        <w:t xml:space="preserve">, европейскими стандартами серии ΕΝ 45000, положениями Международной конференции по аккредитации испытательных лабораторий. </w:t>
      </w:r>
      <w:r w:rsidRPr="00FE7485">
        <w:rPr>
          <w:color w:val="000000" w:themeColor="text1"/>
          <w:sz w:val="28"/>
          <w:szCs w:val="28"/>
        </w:rPr>
        <w:t xml:space="preserve">В соответствии с п. 8.8.2 стандарта ГОСТ </w:t>
      </w:r>
      <w:r w:rsidRPr="00FE7485">
        <w:rPr>
          <w:color w:val="000000" w:themeColor="text1"/>
          <w:sz w:val="28"/>
          <w:szCs w:val="28"/>
          <w:lang w:val="en-US"/>
        </w:rPr>
        <w:t>ISO</w:t>
      </w:r>
      <w:r w:rsidRPr="00FE7485">
        <w:rPr>
          <w:color w:val="000000" w:themeColor="text1"/>
          <w:sz w:val="28"/>
          <w:szCs w:val="28"/>
        </w:rPr>
        <w:t>/</w:t>
      </w:r>
      <w:r w:rsidRPr="00FE7485">
        <w:rPr>
          <w:color w:val="000000" w:themeColor="text1"/>
          <w:sz w:val="28"/>
          <w:szCs w:val="28"/>
          <w:lang w:val="en-US"/>
        </w:rPr>
        <w:t>IEC</w:t>
      </w:r>
      <w:r w:rsidRPr="00FE7485">
        <w:rPr>
          <w:color w:val="000000" w:themeColor="text1"/>
          <w:sz w:val="28"/>
          <w:szCs w:val="28"/>
        </w:rPr>
        <w:t xml:space="preserve"> 17025-2019, разработанного в соответствии с принципами международного стандарта  </w:t>
      </w:r>
      <w:r w:rsidRPr="00FE7485">
        <w:rPr>
          <w:color w:val="000000" w:themeColor="text1"/>
          <w:sz w:val="28"/>
          <w:szCs w:val="28"/>
          <w:lang w:val="en-US"/>
        </w:rPr>
        <w:t>ISO</w:t>
      </w:r>
      <w:r w:rsidRPr="00FE7485">
        <w:rPr>
          <w:color w:val="000000" w:themeColor="text1"/>
          <w:sz w:val="28"/>
          <w:szCs w:val="28"/>
        </w:rPr>
        <w:t xml:space="preserve"> 9001:2015, «лаборатория должна планировать, внедрять и реализовывать программу аудита, определять критерии и область проведения каждого аудита…». </w:t>
      </w:r>
      <w:r w:rsidRPr="00FE7485">
        <w:rPr>
          <w:sz w:val="28"/>
          <w:szCs w:val="28"/>
        </w:rPr>
        <w:t xml:space="preserve">Внутренний аудит является одним из инструментов  проверки результативности внедрения и функционирования СМК со стороны руководства, позволяет разработать корректирующие действия,  определять возможности для улучшения результативности системы </w:t>
      </w:r>
      <w:r w:rsidRPr="00FE7485">
        <w:rPr>
          <w:sz w:val="28"/>
          <w:szCs w:val="28"/>
        </w:rPr>
        <w:lastRenderedPageBreak/>
        <w:t xml:space="preserve">менеджмента и оценивать вероятность успешного прохождения аккредитации,   поэтому   </w:t>
      </w:r>
      <w:proofErr w:type="gramStart"/>
      <w:r w:rsidRPr="00FE7485">
        <w:rPr>
          <w:sz w:val="28"/>
          <w:szCs w:val="28"/>
        </w:rPr>
        <w:t>работа</w:t>
      </w:r>
      <w:proofErr w:type="gramEnd"/>
      <w:r w:rsidRPr="00FE7485">
        <w:rPr>
          <w:sz w:val="28"/>
          <w:szCs w:val="28"/>
        </w:rPr>
        <w:t xml:space="preserve">   направленная  на  разработку мероприятий по внутреннему аудиту СМК ИЛ является актуальной.</w:t>
      </w:r>
    </w:p>
    <w:p w:rsidR="0081223B" w:rsidRPr="00E70559" w:rsidRDefault="0081223B" w:rsidP="00E70559">
      <w:pPr>
        <w:spacing w:line="360" w:lineRule="auto"/>
        <w:ind w:firstLine="567"/>
        <w:jc w:val="both"/>
        <w:rPr>
          <w:sz w:val="28"/>
          <w:szCs w:val="28"/>
        </w:rPr>
      </w:pPr>
      <w:r w:rsidRPr="00E70559">
        <w:rPr>
          <w:sz w:val="28"/>
          <w:szCs w:val="28"/>
        </w:rPr>
        <w:t xml:space="preserve">Прохождение аккредитации </w:t>
      </w:r>
      <w:r w:rsidR="009B1243" w:rsidRPr="00E70559">
        <w:rPr>
          <w:sz w:val="28"/>
          <w:szCs w:val="28"/>
        </w:rPr>
        <w:t>-</w:t>
      </w:r>
      <w:r w:rsidRPr="00E70559">
        <w:rPr>
          <w:sz w:val="28"/>
          <w:szCs w:val="28"/>
        </w:rPr>
        <w:t xml:space="preserve"> это официальное подтверждение компетентности лаборатории, гарантия соблюдения всех существующих требований, норм, правил, которые содержатся в стандартах: </w:t>
      </w:r>
      <w:r w:rsidR="00C07ABF" w:rsidRPr="00E70559">
        <w:rPr>
          <w:color w:val="000000" w:themeColor="text1"/>
          <w:sz w:val="28"/>
          <w:szCs w:val="28"/>
        </w:rPr>
        <w:t xml:space="preserve">ГОСТ </w:t>
      </w:r>
      <w:r w:rsidR="00C07ABF" w:rsidRPr="00E70559">
        <w:rPr>
          <w:color w:val="000000" w:themeColor="text1"/>
          <w:sz w:val="28"/>
          <w:szCs w:val="28"/>
          <w:lang w:val="en-US"/>
        </w:rPr>
        <w:t>ISO</w:t>
      </w:r>
      <w:r w:rsidR="00C07ABF" w:rsidRPr="00E70559">
        <w:rPr>
          <w:color w:val="000000" w:themeColor="text1"/>
          <w:sz w:val="28"/>
          <w:szCs w:val="28"/>
        </w:rPr>
        <w:t>/</w:t>
      </w:r>
      <w:r w:rsidR="00C07ABF" w:rsidRPr="00E70559">
        <w:rPr>
          <w:color w:val="000000" w:themeColor="text1"/>
          <w:sz w:val="28"/>
          <w:szCs w:val="28"/>
          <w:lang w:val="en-US"/>
        </w:rPr>
        <w:t>IEC</w:t>
      </w:r>
      <w:r w:rsidR="00C07ABF" w:rsidRPr="00E70559">
        <w:rPr>
          <w:color w:val="000000" w:themeColor="text1"/>
          <w:sz w:val="28"/>
          <w:szCs w:val="28"/>
        </w:rPr>
        <w:t xml:space="preserve"> 17025-2019</w:t>
      </w:r>
      <w:r w:rsidR="00C07ABF" w:rsidRPr="00E70559">
        <w:rPr>
          <w:sz w:val="28"/>
          <w:szCs w:val="28"/>
        </w:rPr>
        <w:t xml:space="preserve"> </w:t>
      </w:r>
      <w:r w:rsidRPr="00E70559">
        <w:rPr>
          <w:sz w:val="28"/>
          <w:szCs w:val="28"/>
        </w:rPr>
        <w:t xml:space="preserve">«Общие требования к компетентности испытательных и калибровочных лабораторий»; </w:t>
      </w:r>
      <w:r w:rsidR="004C28C2" w:rsidRPr="00E70559">
        <w:rPr>
          <w:sz w:val="28"/>
          <w:szCs w:val="28"/>
        </w:rPr>
        <w:t>Приказ от 30 мая 2014 года №</w:t>
      </w:r>
      <w:r w:rsidRPr="00E70559">
        <w:rPr>
          <w:sz w:val="28"/>
          <w:szCs w:val="28"/>
        </w:rPr>
        <w:t xml:space="preserve"> 326 «Об утверждении Критериев аккредитации</w:t>
      </w:r>
      <w:r w:rsidR="004C28C2" w:rsidRPr="00E70559">
        <w:rPr>
          <w:sz w:val="28"/>
          <w:szCs w:val="28"/>
        </w:rPr>
        <w:t>»</w:t>
      </w:r>
      <w:r w:rsidRPr="00E70559">
        <w:rPr>
          <w:sz w:val="28"/>
          <w:szCs w:val="28"/>
        </w:rPr>
        <w:t>,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В настоящее время аккредитация испытательных лабораторий важна и является одним из инструментов повышения качества</w:t>
      </w:r>
      <w:r w:rsidR="00C07ABF" w:rsidRPr="00E70559">
        <w:rPr>
          <w:sz w:val="28"/>
          <w:szCs w:val="28"/>
        </w:rPr>
        <w:t xml:space="preserve"> их деятельности</w:t>
      </w:r>
      <w:r w:rsidRPr="00E70559">
        <w:rPr>
          <w:sz w:val="28"/>
          <w:szCs w:val="28"/>
        </w:rPr>
        <w:t>.</w:t>
      </w:r>
    </w:p>
    <w:p w:rsidR="000618A2" w:rsidRPr="00E70559" w:rsidRDefault="00A21F98" w:rsidP="00E70559">
      <w:pPr>
        <w:spacing w:line="360" w:lineRule="auto"/>
        <w:ind w:firstLine="567"/>
        <w:jc w:val="both"/>
        <w:rPr>
          <w:sz w:val="28"/>
          <w:szCs w:val="28"/>
        </w:rPr>
      </w:pPr>
      <w:r w:rsidRPr="00E70559">
        <w:rPr>
          <w:sz w:val="28"/>
          <w:szCs w:val="28"/>
        </w:rPr>
        <w:t>Внутренний аудит является одним из инструментов менеджмента</w:t>
      </w:r>
      <w:r w:rsidR="00C07ABF" w:rsidRPr="00E70559">
        <w:rPr>
          <w:sz w:val="28"/>
          <w:szCs w:val="28"/>
        </w:rPr>
        <w:t xml:space="preserve"> </w:t>
      </w:r>
      <w:r w:rsidRPr="00E70559">
        <w:rPr>
          <w:sz w:val="28"/>
          <w:szCs w:val="28"/>
        </w:rPr>
        <w:t>проверки результативности внедрения и функционирования</w:t>
      </w:r>
      <w:r w:rsidR="00E70559">
        <w:rPr>
          <w:sz w:val="28"/>
          <w:szCs w:val="28"/>
        </w:rPr>
        <w:t xml:space="preserve"> системы менеджмента качества </w:t>
      </w:r>
      <w:r w:rsidRPr="00E70559">
        <w:rPr>
          <w:sz w:val="28"/>
          <w:szCs w:val="28"/>
        </w:rPr>
        <w:t xml:space="preserve"> </w:t>
      </w:r>
      <w:r w:rsidR="00E70559">
        <w:rPr>
          <w:sz w:val="28"/>
          <w:szCs w:val="28"/>
        </w:rPr>
        <w:t>(</w:t>
      </w:r>
      <w:r w:rsidRPr="00E70559">
        <w:rPr>
          <w:sz w:val="28"/>
          <w:szCs w:val="28"/>
        </w:rPr>
        <w:t>СМК</w:t>
      </w:r>
      <w:r w:rsidR="00E70559">
        <w:rPr>
          <w:sz w:val="28"/>
          <w:szCs w:val="28"/>
        </w:rPr>
        <w:t>)</w:t>
      </w:r>
      <w:r w:rsidRPr="00E70559">
        <w:rPr>
          <w:sz w:val="28"/>
          <w:szCs w:val="28"/>
        </w:rPr>
        <w:t>. Внедрив СМК, руководство должно интересоваться, как она функционирует, где происходят сбои в системе, и оценивать ее результативность. Результаты внутренних аудитов предоставляют такого рода информациюдля анализа СМК со стороны руководства, что позволяет разработать</w:t>
      </w:r>
      <w:r w:rsidR="00C07ABF" w:rsidRPr="00E70559">
        <w:rPr>
          <w:sz w:val="28"/>
          <w:szCs w:val="28"/>
        </w:rPr>
        <w:t xml:space="preserve"> </w:t>
      </w:r>
      <w:r w:rsidRPr="00E70559">
        <w:rPr>
          <w:sz w:val="28"/>
          <w:szCs w:val="28"/>
        </w:rPr>
        <w:t>корректирующие действия, а также помогают определять возможностидля улучшения результативности системы менеджмента и оценивать</w:t>
      </w:r>
      <w:r w:rsidR="00360713" w:rsidRPr="00E70559">
        <w:rPr>
          <w:sz w:val="28"/>
          <w:szCs w:val="28"/>
        </w:rPr>
        <w:t xml:space="preserve"> </w:t>
      </w:r>
      <w:r w:rsidRPr="00E70559">
        <w:rPr>
          <w:sz w:val="28"/>
          <w:szCs w:val="28"/>
        </w:rPr>
        <w:t>вероятность успешного прохождения аккредитации.</w:t>
      </w:r>
    </w:p>
    <w:p w:rsidR="007A2539" w:rsidRPr="00E70559" w:rsidRDefault="0081223B" w:rsidP="00E70559">
      <w:pPr>
        <w:spacing w:line="360" w:lineRule="auto"/>
        <w:ind w:firstLine="567"/>
        <w:jc w:val="both"/>
        <w:rPr>
          <w:sz w:val="28"/>
          <w:szCs w:val="28"/>
        </w:rPr>
      </w:pPr>
      <w:r w:rsidRPr="00E70559">
        <w:rPr>
          <w:sz w:val="28"/>
          <w:szCs w:val="28"/>
        </w:rPr>
        <w:t xml:space="preserve">Целью работы является разработка мероприятий по подготовке к аккредитации испытательной лаборатории </w:t>
      </w:r>
      <w:r w:rsidR="00E70559">
        <w:rPr>
          <w:sz w:val="28"/>
          <w:szCs w:val="28"/>
        </w:rPr>
        <w:t xml:space="preserve">(ИЛ) </w:t>
      </w:r>
      <w:r w:rsidRPr="00E70559">
        <w:rPr>
          <w:sz w:val="28"/>
          <w:szCs w:val="28"/>
        </w:rPr>
        <w:t xml:space="preserve">ООО «Центр сертификации и экспертизы «Красноярск </w:t>
      </w:r>
      <w:r w:rsidR="009B1243" w:rsidRPr="00E70559">
        <w:rPr>
          <w:sz w:val="28"/>
          <w:szCs w:val="28"/>
        </w:rPr>
        <w:t>-</w:t>
      </w:r>
      <w:r w:rsidRPr="00E70559">
        <w:rPr>
          <w:sz w:val="28"/>
          <w:szCs w:val="28"/>
        </w:rPr>
        <w:t xml:space="preserve"> Тест».</w:t>
      </w:r>
    </w:p>
    <w:p w:rsidR="009B1243" w:rsidRPr="00E70559" w:rsidRDefault="009B1243" w:rsidP="00E70559">
      <w:pPr>
        <w:spacing w:line="360" w:lineRule="auto"/>
        <w:ind w:firstLine="567"/>
        <w:jc w:val="both"/>
        <w:rPr>
          <w:sz w:val="28"/>
          <w:szCs w:val="28"/>
        </w:rPr>
      </w:pPr>
      <w:r w:rsidRPr="00E70559">
        <w:rPr>
          <w:sz w:val="28"/>
          <w:szCs w:val="28"/>
        </w:rPr>
        <w:t>Задачами данной работы являются:</w:t>
      </w:r>
    </w:p>
    <w:p w:rsidR="00A05B13" w:rsidRPr="00E70559" w:rsidRDefault="00A05B13" w:rsidP="00E70559">
      <w:pPr>
        <w:pStyle w:val="hcwomain"/>
        <w:spacing w:before="0" w:beforeAutospacing="0" w:after="0" w:afterAutospacing="0" w:line="360" w:lineRule="auto"/>
        <w:ind w:firstLine="567"/>
        <w:jc w:val="both"/>
        <w:rPr>
          <w:color w:val="000000"/>
          <w:sz w:val="28"/>
          <w:szCs w:val="28"/>
        </w:rPr>
      </w:pPr>
      <w:r w:rsidRPr="00E70559">
        <w:rPr>
          <w:color w:val="000000"/>
          <w:sz w:val="28"/>
          <w:szCs w:val="28"/>
        </w:rPr>
        <w:t>-определить критерии внутреннего аудита ИЛ и проверяемые элементы; </w:t>
      </w:r>
    </w:p>
    <w:p w:rsidR="009B1243" w:rsidRPr="00E70559" w:rsidRDefault="009B1243" w:rsidP="00E70559">
      <w:pPr>
        <w:spacing w:line="360" w:lineRule="auto"/>
        <w:ind w:firstLine="567"/>
        <w:jc w:val="both"/>
        <w:rPr>
          <w:sz w:val="28"/>
          <w:szCs w:val="28"/>
        </w:rPr>
      </w:pPr>
      <w:r w:rsidRPr="00E70559">
        <w:rPr>
          <w:sz w:val="28"/>
          <w:szCs w:val="28"/>
        </w:rPr>
        <w:t>- разработ</w:t>
      </w:r>
      <w:r w:rsidR="00A05B13" w:rsidRPr="00E70559">
        <w:rPr>
          <w:sz w:val="28"/>
          <w:szCs w:val="28"/>
        </w:rPr>
        <w:t>ать</w:t>
      </w:r>
      <w:r w:rsidRPr="00E70559">
        <w:rPr>
          <w:sz w:val="28"/>
          <w:szCs w:val="28"/>
        </w:rPr>
        <w:t xml:space="preserve"> </w:t>
      </w:r>
      <w:r w:rsidR="00A05B13" w:rsidRPr="00E70559">
        <w:rPr>
          <w:sz w:val="28"/>
          <w:szCs w:val="28"/>
        </w:rPr>
        <w:t>программу</w:t>
      </w:r>
      <w:r w:rsidR="005560DA" w:rsidRPr="00E70559">
        <w:rPr>
          <w:sz w:val="28"/>
          <w:szCs w:val="28"/>
        </w:rPr>
        <w:t xml:space="preserve"> внутреннего аудита</w:t>
      </w:r>
      <w:r w:rsidRPr="00E70559">
        <w:rPr>
          <w:sz w:val="28"/>
          <w:szCs w:val="28"/>
        </w:rPr>
        <w:t xml:space="preserve"> СМК ИЛ</w:t>
      </w:r>
      <w:r w:rsidR="005560DA" w:rsidRPr="00E70559">
        <w:rPr>
          <w:sz w:val="28"/>
          <w:szCs w:val="28"/>
        </w:rPr>
        <w:t xml:space="preserve"> ООО «ЦСЭ </w:t>
      </w:r>
      <w:r w:rsidR="005560DA" w:rsidRPr="00E70559">
        <w:rPr>
          <w:sz w:val="28"/>
          <w:szCs w:val="28"/>
        </w:rPr>
        <w:lastRenderedPageBreak/>
        <w:t>«Красноярск - Тест»</w:t>
      </w:r>
      <w:r w:rsidRPr="00E70559">
        <w:rPr>
          <w:sz w:val="28"/>
          <w:szCs w:val="28"/>
        </w:rPr>
        <w:t>;</w:t>
      </w:r>
    </w:p>
    <w:p w:rsidR="005560DA" w:rsidRPr="00E70559" w:rsidRDefault="009B1243" w:rsidP="00E70559">
      <w:pPr>
        <w:spacing w:line="360" w:lineRule="auto"/>
        <w:ind w:firstLine="567"/>
        <w:jc w:val="both"/>
        <w:rPr>
          <w:sz w:val="28"/>
          <w:szCs w:val="28"/>
        </w:rPr>
      </w:pPr>
      <w:r w:rsidRPr="00E70559">
        <w:rPr>
          <w:sz w:val="28"/>
          <w:szCs w:val="28"/>
        </w:rPr>
        <w:t>- разработ</w:t>
      </w:r>
      <w:r w:rsidR="00A05B13" w:rsidRPr="00E70559">
        <w:rPr>
          <w:sz w:val="28"/>
          <w:szCs w:val="28"/>
        </w:rPr>
        <w:t>ать</w:t>
      </w:r>
      <w:r w:rsidRPr="00E70559">
        <w:rPr>
          <w:sz w:val="28"/>
          <w:szCs w:val="28"/>
        </w:rPr>
        <w:t xml:space="preserve"> </w:t>
      </w:r>
      <w:r w:rsidR="00A05B13" w:rsidRPr="00E70559">
        <w:rPr>
          <w:sz w:val="28"/>
          <w:szCs w:val="28"/>
        </w:rPr>
        <w:t>контрольные листы</w:t>
      </w:r>
      <w:r w:rsidR="005560DA" w:rsidRPr="00E70559">
        <w:rPr>
          <w:sz w:val="28"/>
          <w:szCs w:val="28"/>
        </w:rPr>
        <w:t xml:space="preserve"> для проведения внутреннего аудита ИЛ;</w:t>
      </w:r>
    </w:p>
    <w:p w:rsidR="00F47CD1" w:rsidRPr="00E70559" w:rsidRDefault="005560DA" w:rsidP="00E70559">
      <w:pPr>
        <w:spacing w:line="360" w:lineRule="auto"/>
        <w:ind w:firstLine="567"/>
        <w:jc w:val="both"/>
        <w:rPr>
          <w:sz w:val="28"/>
          <w:szCs w:val="28"/>
        </w:rPr>
      </w:pPr>
      <w:r w:rsidRPr="00E70559">
        <w:rPr>
          <w:sz w:val="28"/>
          <w:szCs w:val="28"/>
        </w:rPr>
        <w:t>- разработ</w:t>
      </w:r>
      <w:r w:rsidR="00A05B13" w:rsidRPr="00E70559">
        <w:rPr>
          <w:sz w:val="28"/>
          <w:szCs w:val="28"/>
        </w:rPr>
        <w:t>ать стандарт</w:t>
      </w:r>
      <w:r w:rsidRPr="00E70559">
        <w:rPr>
          <w:sz w:val="28"/>
          <w:szCs w:val="28"/>
        </w:rPr>
        <w:t xml:space="preserve"> организации (СТО)</w:t>
      </w:r>
      <w:r w:rsidR="009B1243" w:rsidRPr="00E70559">
        <w:rPr>
          <w:sz w:val="28"/>
          <w:szCs w:val="28"/>
        </w:rPr>
        <w:t xml:space="preserve"> «Система менеджмента качества. Порядок проведения внутреннего аудита испытательной лаборатории» для ООО «ЦСЭ «Красноярск-Тест».</w:t>
      </w:r>
    </w:p>
    <w:p w:rsidR="005560DA" w:rsidRPr="00E70559" w:rsidRDefault="005560DA" w:rsidP="00E70559">
      <w:pPr>
        <w:spacing w:line="360" w:lineRule="auto"/>
        <w:ind w:firstLine="567"/>
        <w:jc w:val="both"/>
        <w:rPr>
          <w:sz w:val="28"/>
          <w:szCs w:val="28"/>
        </w:rPr>
      </w:pPr>
      <w:r w:rsidRPr="00E70559">
        <w:rPr>
          <w:sz w:val="28"/>
          <w:szCs w:val="28"/>
        </w:rPr>
        <w:t>ООО «ЦСЭ «Красноярск—Тест» предоставляет услуги:</w:t>
      </w:r>
    </w:p>
    <w:p w:rsidR="005560DA" w:rsidRPr="00E70559" w:rsidRDefault="005560DA" w:rsidP="00E70559">
      <w:pPr>
        <w:spacing w:line="360" w:lineRule="auto"/>
        <w:ind w:firstLine="567"/>
        <w:jc w:val="both"/>
        <w:rPr>
          <w:sz w:val="28"/>
          <w:szCs w:val="28"/>
        </w:rPr>
      </w:pPr>
      <w:r w:rsidRPr="00E70559">
        <w:rPr>
          <w:sz w:val="28"/>
          <w:szCs w:val="28"/>
        </w:rPr>
        <w:t xml:space="preserve">- сертификация: продукции, в том числе на соответствие требованиям Технических регламентов; услуги на соответствие требованиям национальным стандартам, стандартам организаций, сводам правил; системы менеджмента качества на соответствие требованиям ГОСТ ISO 9001 - 2011 (ISO 9001:2008); системы менеджмента качества на соответствие требованиям ГОСТ </w:t>
      </w:r>
      <w:proofErr w:type="gramStart"/>
      <w:r w:rsidRPr="00E70559">
        <w:rPr>
          <w:sz w:val="28"/>
          <w:szCs w:val="28"/>
        </w:rPr>
        <w:t>Р</w:t>
      </w:r>
      <w:proofErr w:type="gramEnd"/>
      <w:r w:rsidRPr="00E70559">
        <w:rPr>
          <w:sz w:val="28"/>
          <w:szCs w:val="28"/>
        </w:rPr>
        <w:t xml:space="preserve"> ИСО 9001 - 2015 (ISO 9001:2015); системы менеджмента безопасности пищевой продукции на соответствие требованиям ГОСТ </w:t>
      </w:r>
      <w:proofErr w:type="gramStart"/>
      <w:r w:rsidRPr="00E70559">
        <w:rPr>
          <w:sz w:val="28"/>
          <w:szCs w:val="28"/>
        </w:rPr>
        <w:t>Р</w:t>
      </w:r>
      <w:proofErr w:type="gramEnd"/>
      <w:r w:rsidRPr="00E70559">
        <w:rPr>
          <w:sz w:val="28"/>
          <w:szCs w:val="28"/>
        </w:rPr>
        <w:t xml:space="preserve"> ИСО 22000 - 2007 (ISO 22000:2005); системы экологического менеджмента на соответствие требованиям ГОСТ Р ИСО 14001 - 2007 (ISO 14001:2004); системы менеджмента безопасности труда и охраны здоровья на соответствие требованиям ГОСТ Р 54934 - 2012/OHSAS 18001:2007;</w:t>
      </w:r>
    </w:p>
    <w:p w:rsidR="005560DA" w:rsidRPr="00E70559" w:rsidRDefault="005560DA" w:rsidP="00E70559">
      <w:pPr>
        <w:spacing w:line="360" w:lineRule="auto"/>
        <w:ind w:firstLine="567"/>
        <w:jc w:val="both"/>
        <w:rPr>
          <w:sz w:val="28"/>
          <w:szCs w:val="28"/>
        </w:rPr>
      </w:pPr>
      <w:r w:rsidRPr="00E70559">
        <w:rPr>
          <w:sz w:val="28"/>
          <w:szCs w:val="28"/>
        </w:rPr>
        <w:t>- регистрация деклараций о соответствии: требованиям технических регламентов ТС; по единому перечню продукции, подтверждение соответствия которой осуществляется в форме принятия декларации о соответствии (Постановление Правительства РФ от 01.12.2009 № 982);</w:t>
      </w:r>
    </w:p>
    <w:p w:rsidR="005560DA" w:rsidRPr="00E70559" w:rsidRDefault="005560DA" w:rsidP="00E70559">
      <w:pPr>
        <w:spacing w:line="360" w:lineRule="auto"/>
        <w:ind w:firstLine="567"/>
        <w:jc w:val="both"/>
        <w:rPr>
          <w:sz w:val="28"/>
          <w:szCs w:val="28"/>
        </w:rPr>
      </w:pPr>
      <w:r w:rsidRPr="00E70559">
        <w:rPr>
          <w:sz w:val="28"/>
          <w:szCs w:val="28"/>
        </w:rPr>
        <w:t>- проведение специальной оценки условий труда;</w:t>
      </w:r>
    </w:p>
    <w:p w:rsidR="005560DA" w:rsidRPr="00E70559" w:rsidRDefault="005560DA" w:rsidP="00E70559">
      <w:pPr>
        <w:spacing w:line="360" w:lineRule="auto"/>
        <w:ind w:firstLine="567"/>
        <w:jc w:val="both"/>
        <w:rPr>
          <w:sz w:val="28"/>
          <w:szCs w:val="28"/>
        </w:rPr>
      </w:pPr>
      <w:r w:rsidRPr="00E70559">
        <w:rPr>
          <w:sz w:val="28"/>
          <w:szCs w:val="28"/>
        </w:rPr>
        <w:t>- проведение производственного контроля.</w:t>
      </w:r>
    </w:p>
    <w:p w:rsidR="00C07ABF" w:rsidRPr="00E70559" w:rsidRDefault="00C07ABF" w:rsidP="00E70559">
      <w:pPr>
        <w:pStyle w:val="1"/>
        <w:spacing w:before="0" w:after="0" w:line="360" w:lineRule="auto"/>
        <w:ind w:left="0" w:firstLine="567"/>
        <w:jc w:val="both"/>
        <w:rPr>
          <w:b w:val="0"/>
          <w:sz w:val="28"/>
          <w:szCs w:val="28"/>
        </w:rPr>
      </w:pPr>
      <w:r w:rsidRPr="00E70559">
        <w:rPr>
          <w:b w:val="0"/>
          <w:sz w:val="28"/>
          <w:szCs w:val="28"/>
        </w:rPr>
        <w:t>Взаимосвязь процессов СМК ФБУ «</w:t>
      </w:r>
      <w:proofErr w:type="gramStart"/>
      <w:r w:rsidRPr="00E70559">
        <w:rPr>
          <w:b w:val="0"/>
          <w:sz w:val="28"/>
          <w:szCs w:val="28"/>
        </w:rPr>
        <w:t>Красноярский</w:t>
      </w:r>
      <w:proofErr w:type="gramEnd"/>
      <w:r w:rsidRPr="00E70559">
        <w:rPr>
          <w:b w:val="0"/>
          <w:sz w:val="28"/>
          <w:szCs w:val="28"/>
        </w:rPr>
        <w:t xml:space="preserve"> ЦСМ» представлен в рисунке </w:t>
      </w:r>
      <w:r w:rsidR="00FD4347" w:rsidRPr="00E70559">
        <w:rPr>
          <w:b w:val="0"/>
          <w:sz w:val="28"/>
          <w:szCs w:val="28"/>
        </w:rPr>
        <w:t>1</w:t>
      </w:r>
      <w:r w:rsidRPr="00E70559">
        <w:rPr>
          <w:b w:val="0"/>
          <w:sz w:val="28"/>
          <w:szCs w:val="28"/>
        </w:rPr>
        <w:t>.</w:t>
      </w:r>
    </w:p>
    <w:p w:rsidR="00E70559" w:rsidRPr="00E70559" w:rsidRDefault="00E70559" w:rsidP="00E70559">
      <w:pPr>
        <w:pStyle w:val="1"/>
        <w:spacing w:before="0" w:after="0" w:line="360" w:lineRule="auto"/>
        <w:ind w:left="0" w:firstLine="567"/>
        <w:jc w:val="both"/>
        <w:rPr>
          <w:b w:val="0"/>
          <w:sz w:val="28"/>
          <w:szCs w:val="28"/>
        </w:rPr>
      </w:pPr>
      <w:r w:rsidRPr="00E70559">
        <w:rPr>
          <w:b w:val="0"/>
          <w:sz w:val="28"/>
          <w:szCs w:val="28"/>
        </w:rPr>
        <w:t>Процессы, определенные для СМК ИЛ ФБУ «Красноярский ЦСМ», также представлены на рисунке 1 и выделены  полужирным курсивом.</w:t>
      </w:r>
    </w:p>
    <w:p w:rsidR="00E70559" w:rsidRPr="00E70559" w:rsidRDefault="00E70559" w:rsidP="00E70559">
      <w:pPr>
        <w:pStyle w:val="hcwomain"/>
        <w:spacing w:before="0" w:beforeAutospacing="0" w:after="0" w:afterAutospacing="0" w:line="360" w:lineRule="auto"/>
        <w:ind w:firstLine="567"/>
        <w:jc w:val="both"/>
        <w:rPr>
          <w:color w:val="000000"/>
          <w:sz w:val="28"/>
          <w:szCs w:val="28"/>
        </w:rPr>
      </w:pPr>
      <w:proofErr w:type="gramStart"/>
      <w:r w:rsidRPr="00E70559">
        <w:rPr>
          <w:color w:val="000000"/>
          <w:sz w:val="28"/>
          <w:szCs w:val="28"/>
        </w:rPr>
        <w:t xml:space="preserve">Аккредитация ИЛ осуществляется в соответствии с  нормами,  требованиями и правилами, которые содержатся в </w:t>
      </w:r>
      <w:r w:rsidRPr="00E70559">
        <w:rPr>
          <w:color w:val="000000" w:themeColor="text1"/>
          <w:sz w:val="28"/>
          <w:szCs w:val="28"/>
        </w:rPr>
        <w:t xml:space="preserve">ГОСТ </w:t>
      </w:r>
      <w:r w:rsidRPr="00E70559">
        <w:rPr>
          <w:color w:val="000000" w:themeColor="text1"/>
          <w:sz w:val="28"/>
          <w:szCs w:val="28"/>
          <w:lang w:val="en-US"/>
        </w:rPr>
        <w:t>ISO</w:t>
      </w:r>
      <w:r w:rsidRPr="00E70559">
        <w:rPr>
          <w:color w:val="000000" w:themeColor="text1"/>
          <w:sz w:val="28"/>
          <w:szCs w:val="28"/>
        </w:rPr>
        <w:t>/</w:t>
      </w:r>
      <w:r w:rsidRPr="00E70559">
        <w:rPr>
          <w:color w:val="000000" w:themeColor="text1"/>
          <w:sz w:val="28"/>
          <w:szCs w:val="28"/>
          <w:lang w:val="en-US"/>
        </w:rPr>
        <w:t>IEC</w:t>
      </w:r>
      <w:r w:rsidRPr="00E70559">
        <w:rPr>
          <w:color w:val="000000" w:themeColor="text1"/>
          <w:sz w:val="28"/>
          <w:szCs w:val="28"/>
        </w:rPr>
        <w:t xml:space="preserve"> 17025-2019 </w:t>
      </w:r>
      <w:r w:rsidRPr="00E70559">
        <w:rPr>
          <w:color w:val="000000"/>
          <w:sz w:val="28"/>
          <w:szCs w:val="28"/>
        </w:rPr>
        <w:t xml:space="preserve"> «Общие требования к компетентности  испытательных и калибровочных </w:t>
      </w:r>
      <w:r w:rsidRPr="00E70559">
        <w:rPr>
          <w:color w:val="000000"/>
          <w:sz w:val="28"/>
          <w:szCs w:val="28"/>
        </w:rPr>
        <w:lastRenderedPageBreak/>
        <w:t>лабораторий» и в Приказе от 30 мая 2014 года №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перечне документов в области стандартизации, соблюдение требований которых заявителями, аккредитованными лицами обеспечивает</w:t>
      </w:r>
      <w:proofErr w:type="gramEnd"/>
      <w:r w:rsidRPr="00E70559">
        <w:rPr>
          <w:color w:val="000000"/>
          <w:sz w:val="28"/>
          <w:szCs w:val="28"/>
        </w:rPr>
        <w:t xml:space="preserve"> их соответствие критериям аккредитации. </w:t>
      </w:r>
    </w:p>
    <w:p w:rsidR="00E70559" w:rsidRPr="00E70559" w:rsidRDefault="00E70559" w:rsidP="00E70559">
      <w:pPr>
        <w:pStyle w:val="hcwomain"/>
        <w:spacing w:before="0" w:beforeAutospacing="0" w:after="0" w:afterAutospacing="0" w:line="360" w:lineRule="auto"/>
        <w:ind w:firstLine="567"/>
        <w:jc w:val="both"/>
        <w:rPr>
          <w:color w:val="000000" w:themeColor="text1"/>
          <w:sz w:val="28"/>
          <w:szCs w:val="28"/>
        </w:rPr>
      </w:pPr>
      <w:r w:rsidRPr="00E70559">
        <w:rPr>
          <w:color w:val="000000" w:themeColor="text1"/>
          <w:sz w:val="28"/>
          <w:szCs w:val="28"/>
        </w:rPr>
        <w:t xml:space="preserve">Стандарт ГОСТ </w:t>
      </w:r>
      <w:r w:rsidRPr="00E70559">
        <w:rPr>
          <w:color w:val="000000" w:themeColor="text1"/>
          <w:sz w:val="28"/>
          <w:szCs w:val="28"/>
          <w:lang w:val="en-US"/>
        </w:rPr>
        <w:t>ISO</w:t>
      </w:r>
      <w:r w:rsidRPr="00E70559">
        <w:rPr>
          <w:color w:val="000000" w:themeColor="text1"/>
          <w:sz w:val="28"/>
          <w:szCs w:val="28"/>
        </w:rPr>
        <w:t>/</w:t>
      </w:r>
      <w:r w:rsidRPr="00E70559">
        <w:rPr>
          <w:color w:val="000000" w:themeColor="text1"/>
          <w:sz w:val="28"/>
          <w:szCs w:val="28"/>
          <w:lang w:val="en-US"/>
        </w:rPr>
        <w:t>IEC</w:t>
      </w:r>
      <w:r w:rsidRPr="00E70559">
        <w:rPr>
          <w:color w:val="000000" w:themeColor="text1"/>
          <w:sz w:val="28"/>
          <w:szCs w:val="28"/>
        </w:rPr>
        <w:t xml:space="preserve"> 17025-2019 разработан в соответствии с принципами ИСО 9001, поэтому вполне обоснованным является использование требований ISO 9001  в качестве  основы не только к формированию модели системы менеджмента ИЛ, но и к проведению внутренних аудитов (проверок) системы менеджмента ИЛ. Так, в соответствии с п. 8.8.2 ГОСТ </w:t>
      </w:r>
      <w:r w:rsidRPr="00E70559">
        <w:rPr>
          <w:color w:val="000000" w:themeColor="text1"/>
          <w:sz w:val="28"/>
          <w:szCs w:val="28"/>
          <w:lang w:val="en-US"/>
        </w:rPr>
        <w:t>ISO</w:t>
      </w:r>
      <w:r w:rsidRPr="00E70559">
        <w:rPr>
          <w:color w:val="000000" w:themeColor="text1"/>
          <w:sz w:val="28"/>
          <w:szCs w:val="28"/>
        </w:rPr>
        <w:t>/</w:t>
      </w:r>
      <w:r w:rsidRPr="00E70559">
        <w:rPr>
          <w:color w:val="000000" w:themeColor="text1"/>
          <w:sz w:val="28"/>
          <w:szCs w:val="28"/>
          <w:lang w:val="en-US"/>
        </w:rPr>
        <w:t>IEC</w:t>
      </w:r>
      <w:r w:rsidRPr="00E70559">
        <w:rPr>
          <w:color w:val="000000" w:themeColor="text1"/>
          <w:sz w:val="28"/>
          <w:szCs w:val="28"/>
        </w:rPr>
        <w:t xml:space="preserve"> 17025-2019 «лаборатория должна планировать, внедрять и реализовывать программу аудита, определять критерии и область проведения каждого аудита…», поэтому работа, направленная на разработку мероприятий по проведению внутреннего аудита, является актуальной. Организация и проведение внутреннего аудита СМК испытательной лаборатории осуществляются  в соответствии с требованиями </w:t>
      </w:r>
      <w:r w:rsidRPr="00E70559">
        <w:rPr>
          <w:color w:val="000000" w:themeColor="text1"/>
          <w:sz w:val="28"/>
          <w:szCs w:val="28"/>
          <w:lang w:val="en-US"/>
        </w:rPr>
        <w:t>ISO</w:t>
      </w:r>
      <w:r w:rsidRPr="00E70559">
        <w:rPr>
          <w:color w:val="000000" w:themeColor="text1"/>
          <w:sz w:val="28"/>
          <w:szCs w:val="28"/>
        </w:rPr>
        <w:t xml:space="preserve"> 19011:2018 «Руководящие указания по проведению внутреннего аудита». </w:t>
      </w:r>
    </w:p>
    <w:p w:rsidR="00FD4347" w:rsidRPr="00FD4347" w:rsidRDefault="00FD4347" w:rsidP="00E70559">
      <w:pPr>
        <w:pStyle w:val="a0"/>
        <w:spacing w:line="360" w:lineRule="auto"/>
        <w:jc w:val="both"/>
      </w:pPr>
    </w:p>
    <w:p w:rsidR="00C07ABF" w:rsidRDefault="00AF2165" w:rsidP="00FD4347">
      <w:pPr>
        <w:pStyle w:val="1"/>
        <w:spacing w:before="0" w:after="0"/>
        <w:ind w:firstLine="709"/>
        <w:jc w:val="center"/>
        <w:rPr>
          <w:b w:val="0"/>
          <w:sz w:val="28"/>
          <w:szCs w:val="28"/>
        </w:rPr>
      </w:pPr>
      <w:r>
        <w:rPr>
          <w:b w:val="0"/>
          <w:noProof/>
          <w:sz w:val="28"/>
          <w:szCs w:val="28"/>
        </w:rPr>
        <w:lastRenderedPageBreak/>
        <w:pict>
          <v:shapetype id="_x0000_t202" coordsize="21600,21600" o:spt="202" path="m,l,21600r21600,l21600,xe">
            <v:stroke joinstyle="miter"/>
            <v:path gradientshapeok="t" o:connecttype="rect"/>
          </v:shapetype>
          <v:shape id="_x0000_s1029" type="#_x0000_t202" style="position:absolute;left:0;text-align:left;margin-left:304.95pt;margin-top:10.9pt;width:128.25pt;height:34.5pt;z-index:251663360">
            <v:textbox style="mso-next-textbox:#_x0000_s1029">
              <w:txbxContent>
                <w:p w:rsidR="00C07ABF" w:rsidRPr="00DE0307" w:rsidRDefault="00C07ABF" w:rsidP="00C07ABF">
                  <w:pPr>
                    <w:rPr>
                      <w:sz w:val="18"/>
                      <w:szCs w:val="18"/>
                    </w:rPr>
                  </w:pPr>
                  <w:r w:rsidRPr="00DE0307">
                    <w:rPr>
                      <w:sz w:val="18"/>
                      <w:szCs w:val="18"/>
                    </w:rPr>
                    <w:t>Управление несоответствующей услугой</w:t>
                  </w:r>
                </w:p>
              </w:txbxContent>
            </v:textbox>
          </v:shape>
        </w:pict>
      </w:r>
      <w:r>
        <w:rPr>
          <w:b w:val="0"/>
          <w:noProof/>
          <w:sz w:val="28"/>
          <w:szCs w:val="28"/>
        </w:rPr>
        <w:pict>
          <v:shape id="_x0000_s1028" type="#_x0000_t202" style="position:absolute;left:0;text-align:left;margin-left:6.45pt;margin-top:10.9pt;width:1in;height:22.5pt;z-index:251662336">
            <v:textbox style="mso-next-textbox:#_x0000_s1028">
              <w:txbxContent>
                <w:p w:rsidR="00C07ABF" w:rsidRPr="00DE0307" w:rsidRDefault="00C07ABF" w:rsidP="00C07ABF">
                  <w:pPr>
                    <w:rPr>
                      <w:sz w:val="18"/>
                      <w:szCs w:val="18"/>
                    </w:rPr>
                  </w:pPr>
                  <w:r w:rsidRPr="00DE0307">
                    <w:rPr>
                      <w:sz w:val="18"/>
                      <w:szCs w:val="18"/>
                    </w:rPr>
                    <w:t>Улучшение</w:t>
                  </w:r>
                </w:p>
              </w:txbxContent>
            </v:textbox>
          </v:shape>
        </w:pict>
      </w:r>
      <w:r>
        <w:rPr>
          <w:b w:val="0"/>
          <w:noProof/>
          <w:sz w:val="28"/>
          <w:szCs w:val="28"/>
        </w:rPr>
        <w:pict>
          <v:shape id="_x0000_s1027" type="#_x0000_t202" style="position:absolute;left:0;text-align:left;margin-left:98.7pt;margin-top:10.9pt;width:117pt;height:30pt;z-index:251661312">
            <v:textbox style="mso-next-textbox:#_x0000_s1027">
              <w:txbxContent>
                <w:p w:rsidR="00C07ABF" w:rsidRPr="00DE0307" w:rsidRDefault="00C07ABF" w:rsidP="00C07ABF">
                  <w:pPr>
                    <w:rPr>
                      <w:sz w:val="18"/>
                      <w:szCs w:val="18"/>
                    </w:rPr>
                  </w:pPr>
                  <w:r w:rsidRPr="00DE0307">
                    <w:rPr>
                      <w:sz w:val="18"/>
                      <w:szCs w:val="18"/>
                    </w:rPr>
                    <w:t>Ответственность высшего руководства</w:t>
                  </w:r>
                </w:p>
              </w:txbxContent>
            </v:textbox>
          </v:shape>
        </w:pict>
      </w:r>
    </w:p>
    <w:p w:rsidR="00C07ABF" w:rsidRDefault="00AF2165" w:rsidP="00FD4347">
      <w:pPr>
        <w:pStyle w:val="1"/>
        <w:spacing w:before="0" w:after="0"/>
        <w:ind w:firstLine="709"/>
        <w:jc w:val="center"/>
        <w:rPr>
          <w:b w:val="0"/>
          <w:sz w:val="28"/>
          <w:szCs w:val="28"/>
        </w:rPr>
      </w:pPr>
      <w:r>
        <w:rPr>
          <w:b w:val="0"/>
          <w:noProof/>
          <w:sz w:val="28"/>
          <w:szCs w:val="28"/>
        </w:rPr>
        <w:pict>
          <v:shapetype id="_x0000_t32" coordsize="21600,21600" o:spt="32" o:oned="t" path="m,l21600,21600e" filled="f">
            <v:path arrowok="t" fillok="f" o:connecttype="none"/>
            <o:lock v:ext="edit" shapetype="t"/>
          </v:shapetype>
          <v:shape id="_x0000_s1055" type="#_x0000_t32" style="position:absolute;left:0;text-align:left;margin-left:235.2pt;margin-top:12.05pt;width:0;height:25.5pt;z-index:251689984" o:connectortype="straight"/>
        </w:pict>
      </w:r>
      <w:r>
        <w:rPr>
          <w:b w:val="0"/>
          <w:noProof/>
          <w:sz w:val="28"/>
          <w:szCs w:val="28"/>
        </w:rPr>
        <w:pict>
          <v:shape id="_x0000_s1054" type="#_x0000_t32" style="position:absolute;left:0;text-align:left;margin-left:235.2pt;margin-top:12.05pt;width:69.75pt;height:0;flip:x;z-index:251688960" o:connectortype="straight"/>
        </w:pict>
      </w:r>
      <w:r>
        <w:rPr>
          <w:b w:val="0"/>
          <w:noProof/>
          <w:sz w:val="28"/>
          <w:szCs w:val="28"/>
        </w:rPr>
        <w:pict>
          <v:shape id="_x0000_s1051" type="#_x0000_t32" style="position:absolute;left:0;text-align:left;margin-left:78.45pt;margin-top:5.3pt;width:20.25pt;height:.75pt;flip:x;z-index:251685888" o:connectortype="straight">
            <v:stroke endarrow="block"/>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92" type="#_x0000_t32" style="position:absolute;left:0;text-align:left;margin-left:320.7pt;margin-top:13.2pt;width:12pt;height:24.75pt;flip:x;z-index:251727872" o:connectortype="straight">
            <v:stroke endarrow="block"/>
          </v:shape>
        </w:pict>
      </w:r>
      <w:r>
        <w:rPr>
          <w:b w:val="0"/>
          <w:noProof/>
          <w:sz w:val="28"/>
          <w:szCs w:val="28"/>
        </w:rPr>
        <w:pict>
          <v:shape id="_x0000_s1065" type="#_x0000_t32" style="position:absolute;left:0;text-align:left;margin-left:412.95pt;margin-top:13.2pt;width:0;height:24.75pt;flip:y;z-index:251700224" o:connectortype="straight">
            <v:stroke endarrow="block"/>
          </v:shape>
        </w:pict>
      </w:r>
      <w:r>
        <w:rPr>
          <w:b w:val="0"/>
          <w:noProof/>
          <w:sz w:val="28"/>
          <w:szCs w:val="28"/>
        </w:rPr>
        <w:pict>
          <v:shape id="_x0000_s1053" type="#_x0000_t32" style="position:absolute;left:0;text-align:left;margin-left:106.2pt;margin-top:8.7pt;width:0;height:12.75pt;flip:y;z-index:251687936" o:connectortype="straight">
            <v:stroke endarrow="block"/>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32" type="#_x0000_t202" style="position:absolute;left:0;text-align:left;margin-left:27.45pt;margin-top:5.35pt;width:88.5pt;height:45.75pt;z-index:251666432">
            <v:textbox style="mso-next-textbox:#_x0000_s1032">
              <w:txbxContent>
                <w:p w:rsidR="00C07ABF" w:rsidRPr="00DC14B9" w:rsidRDefault="00C07ABF" w:rsidP="00C07ABF">
                  <w:pPr>
                    <w:rPr>
                      <w:b/>
                      <w:sz w:val="18"/>
                      <w:szCs w:val="18"/>
                    </w:rPr>
                  </w:pPr>
                  <w:r>
                    <w:rPr>
                      <w:b/>
                      <w:sz w:val="18"/>
                      <w:szCs w:val="18"/>
                    </w:rPr>
                    <w:t>Анализ СМК со стороны руководства</w:t>
                  </w:r>
                </w:p>
              </w:txbxContent>
            </v:textbox>
          </v:shape>
        </w:pict>
      </w:r>
      <w:r>
        <w:rPr>
          <w:b w:val="0"/>
          <w:noProof/>
          <w:sz w:val="28"/>
          <w:szCs w:val="28"/>
        </w:rPr>
        <w:pict>
          <v:shape id="_x0000_s1056" type="#_x0000_t32" style="position:absolute;left:0;text-align:left;margin-left:115.95pt;margin-top:5.35pt;width:119.25pt;height:15.75pt;flip:x;z-index:251691008" o:connectortype="straight">
            <v:stroke endarrow="block"/>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34" type="#_x0000_t202" style="position:absolute;left:0;text-align:left;margin-left:277.2pt;margin-top:5pt;width:78pt;height:36.75pt;z-index:251668480">
            <v:textbox style="mso-next-textbox:#_x0000_s1034">
              <w:txbxContent>
                <w:p w:rsidR="00C07ABF" w:rsidRPr="00DC14B9" w:rsidRDefault="00C07ABF" w:rsidP="00C07ABF">
                  <w:pPr>
                    <w:rPr>
                      <w:b/>
                      <w:sz w:val="18"/>
                      <w:szCs w:val="18"/>
                    </w:rPr>
                  </w:pPr>
                  <w:r w:rsidRPr="00DC14B9">
                    <w:rPr>
                      <w:b/>
                      <w:sz w:val="18"/>
                      <w:szCs w:val="18"/>
                    </w:rPr>
                    <w:t>Управление документацией</w:t>
                  </w:r>
                </w:p>
              </w:txbxContent>
            </v:textbox>
          </v:shape>
        </w:pict>
      </w:r>
      <w:r>
        <w:rPr>
          <w:b w:val="0"/>
          <w:noProof/>
          <w:sz w:val="28"/>
          <w:szCs w:val="28"/>
        </w:rPr>
        <w:pict>
          <v:shape id="_x0000_s1052" type="#_x0000_t32" style="position:absolute;left:0;text-align:left;margin-left:-5.55pt;margin-top:5pt;width:33pt;height:.75pt;z-index:251686912" o:connectortype="straight">
            <v:stroke endarrow="block"/>
          </v:shape>
        </w:pict>
      </w:r>
      <w:r>
        <w:rPr>
          <w:b w:val="0"/>
          <w:noProof/>
          <w:sz w:val="28"/>
          <w:szCs w:val="28"/>
        </w:rPr>
        <w:pict>
          <v:shape id="_x0000_s1033" type="#_x0000_t202" style="position:absolute;left:0;text-align:left;margin-left:138.45pt;margin-top:5pt;width:69pt;height:30pt;z-index:251667456">
            <v:textbox style="mso-next-textbox:#_x0000_s1033">
              <w:txbxContent>
                <w:p w:rsidR="00C07ABF" w:rsidRPr="00DC14B9" w:rsidRDefault="00C07ABF" w:rsidP="00C07ABF">
                  <w:pPr>
                    <w:rPr>
                      <w:b/>
                      <w:sz w:val="18"/>
                      <w:szCs w:val="18"/>
                    </w:rPr>
                  </w:pPr>
                  <w:r w:rsidRPr="00DC14B9">
                    <w:rPr>
                      <w:b/>
                      <w:sz w:val="18"/>
                      <w:szCs w:val="18"/>
                    </w:rPr>
                    <w:t>Внут</w:t>
                  </w:r>
                  <w:r>
                    <w:rPr>
                      <w:b/>
                      <w:sz w:val="18"/>
                      <w:szCs w:val="18"/>
                    </w:rPr>
                    <w:t>р</w:t>
                  </w:r>
                  <w:r w:rsidRPr="00DC14B9">
                    <w:rPr>
                      <w:b/>
                      <w:sz w:val="18"/>
                      <w:szCs w:val="18"/>
                    </w:rPr>
                    <w:t>енний аудит</w:t>
                  </w:r>
                </w:p>
              </w:txbxContent>
            </v:textbox>
          </v:shape>
        </w:pict>
      </w:r>
      <w:r>
        <w:rPr>
          <w:b w:val="0"/>
          <w:noProof/>
          <w:sz w:val="28"/>
          <w:szCs w:val="28"/>
        </w:rPr>
        <w:pict>
          <v:shape id="_x0000_s1030" type="#_x0000_t202" style="position:absolute;left:0;text-align:left;margin-left:389.7pt;margin-top:5pt;width:77.25pt;height:42.75pt;z-index:251664384">
            <v:textbox style="mso-next-textbox:#_x0000_s1030">
              <w:txbxContent>
                <w:p w:rsidR="00C07ABF" w:rsidRPr="00DE0307" w:rsidRDefault="00C07ABF" w:rsidP="00C07ABF">
                  <w:pPr>
                    <w:rPr>
                      <w:b/>
                      <w:sz w:val="18"/>
                      <w:szCs w:val="18"/>
                    </w:rPr>
                  </w:pPr>
                  <w:r w:rsidRPr="00DE0307">
                    <w:rPr>
                      <w:b/>
                      <w:sz w:val="18"/>
                      <w:szCs w:val="18"/>
                    </w:rPr>
                    <w:t>Процессы, связанные с потребителем</w:t>
                  </w:r>
                </w:p>
              </w:txbxContent>
            </v:textbox>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94" type="#_x0000_t32" style="position:absolute;left:0;text-align:left;margin-left:115.95pt;margin-top:3.2pt;width:22.5pt;height:22.5pt;z-index:251729920" o:connectortype="straight"/>
        </w:pict>
      </w:r>
      <w:r>
        <w:rPr>
          <w:b w:val="0"/>
          <w:noProof/>
          <w:sz w:val="28"/>
          <w:szCs w:val="28"/>
        </w:rPr>
        <w:pict>
          <v:shape id="_x0000_s1075" type="#_x0000_t32" style="position:absolute;left:0;text-align:left;margin-left:207.45pt;margin-top:3.2pt;width:69.75pt;height:0;z-index:251710464" o:connectortype="straight">
            <v:stroke endarrow="block"/>
          </v:shape>
        </w:pict>
      </w:r>
      <w:r>
        <w:rPr>
          <w:b w:val="0"/>
          <w:noProof/>
          <w:sz w:val="28"/>
          <w:szCs w:val="28"/>
        </w:rPr>
        <w:pict>
          <v:shape id="_x0000_s1057" type="#_x0000_t32" style="position:absolute;left:0;text-align:left;margin-left:102.45pt;margin-top:3.2pt;width:0;height:39pt;z-index:251692032" o:connectortype="straight">
            <v:stroke endarrow="block"/>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98" type="#_x0000_t32" style="position:absolute;left:0;text-align:left;margin-left:327.45pt;margin-top:9.6pt;width:0;height:83.25pt;z-index:251734016" o:connectortype="straight">
            <v:stroke endarrow="block"/>
          </v:shape>
        </w:pict>
      </w:r>
      <w:r>
        <w:rPr>
          <w:b w:val="0"/>
          <w:noProof/>
          <w:sz w:val="28"/>
          <w:szCs w:val="28"/>
        </w:rPr>
        <w:pict>
          <v:shape id="_x0000_s1097" type="#_x0000_t32" style="position:absolute;left:0;text-align:left;margin-left:187.95pt;margin-top:9.6pt;width:0;height:16.5pt;z-index:251732992" o:connectortype="straight">
            <v:stroke endarrow="block"/>
          </v:shape>
        </w:pict>
      </w:r>
      <w:r>
        <w:rPr>
          <w:b w:val="0"/>
          <w:noProof/>
          <w:sz w:val="28"/>
          <w:szCs w:val="28"/>
        </w:rPr>
        <w:pict>
          <v:shape id="_x0000_s1096" type="#_x0000_t32" style="position:absolute;left:0;text-align:left;margin-left:253.95pt;margin-top:9.6pt;width:0;height:16.5pt;z-index:251731968" o:connectortype="straight">
            <v:stroke endarrow="block"/>
          </v:shape>
        </w:pict>
      </w:r>
      <w:r>
        <w:rPr>
          <w:b w:val="0"/>
          <w:noProof/>
          <w:sz w:val="28"/>
          <w:szCs w:val="28"/>
        </w:rPr>
        <w:pict>
          <v:shape id="_x0000_s1095" type="#_x0000_t32" style="position:absolute;left:0;text-align:left;margin-left:138.45pt;margin-top:9.6pt;width:115.5pt;height:0;z-index:251730944" o:connectortype="straight"/>
        </w:pict>
      </w:r>
      <w:r>
        <w:rPr>
          <w:b w:val="0"/>
          <w:noProof/>
          <w:sz w:val="28"/>
          <w:szCs w:val="28"/>
        </w:rPr>
        <w:pict>
          <v:shape id="_x0000_s1081" type="#_x0000_t32" style="position:absolute;left:0;text-align:left;margin-left:437.7pt;margin-top:15.6pt;width:0;height:48.75pt;flip:y;z-index:251716608" o:connectortype="straight">
            <v:stroke endarrow="block"/>
          </v:shape>
        </w:pict>
      </w:r>
      <w:r>
        <w:rPr>
          <w:b w:val="0"/>
          <w:noProof/>
          <w:sz w:val="28"/>
          <w:szCs w:val="28"/>
        </w:rPr>
        <w:pict>
          <v:shape id="_x0000_s1074" type="#_x0000_t32" style="position:absolute;left:0;text-align:left;margin-left:320.7pt;margin-top:9.6pt;width:0;height:69.75pt;flip:y;z-index:251709440" o:connectortype="straight">
            <v:stroke endarrow="block"/>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38" type="#_x0000_t202" style="position:absolute;left:0;text-align:left;margin-left:332.7pt;margin-top:5.5pt;width:1in;height:42.75pt;z-index:251672576">
            <v:textbox style="mso-next-textbox:#_x0000_s1038">
              <w:txbxContent>
                <w:p w:rsidR="00C07ABF" w:rsidRPr="00CA52F3" w:rsidRDefault="00C07ABF" w:rsidP="00C07ABF">
                  <w:pPr>
                    <w:rPr>
                      <w:sz w:val="18"/>
                      <w:szCs w:val="18"/>
                    </w:rPr>
                  </w:pPr>
                  <w:r w:rsidRPr="00CA52F3">
                    <w:rPr>
                      <w:sz w:val="18"/>
                      <w:szCs w:val="18"/>
                    </w:rPr>
                    <w:t>Контроль выполнения КД</w:t>
                  </w:r>
                </w:p>
              </w:txbxContent>
            </v:textbox>
          </v:shape>
        </w:pict>
      </w:r>
      <w:r>
        <w:rPr>
          <w:b w:val="0"/>
          <w:noProof/>
          <w:sz w:val="28"/>
          <w:szCs w:val="28"/>
        </w:rPr>
        <w:pict>
          <v:shape id="_x0000_s1037" type="#_x0000_t202" style="position:absolute;left:0;text-align:left;margin-left:231.45pt;margin-top:10pt;width:85.5pt;height:28.5pt;z-index:251671552">
            <v:textbox style="mso-next-textbox:#_x0000_s1037">
              <w:txbxContent>
                <w:p w:rsidR="00C07ABF" w:rsidRPr="00CA52F3" w:rsidRDefault="00C07ABF" w:rsidP="00C07ABF">
                  <w:pPr>
                    <w:rPr>
                      <w:sz w:val="18"/>
                      <w:szCs w:val="18"/>
                    </w:rPr>
                  </w:pPr>
                  <w:r w:rsidRPr="00CA52F3">
                    <w:rPr>
                      <w:sz w:val="18"/>
                      <w:szCs w:val="18"/>
                    </w:rPr>
                    <w:t>Корректирующие действия</w:t>
                  </w:r>
                </w:p>
              </w:txbxContent>
            </v:textbox>
          </v:shape>
        </w:pict>
      </w:r>
      <w:r>
        <w:rPr>
          <w:b w:val="0"/>
          <w:noProof/>
          <w:sz w:val="28"/>
          <w:szCs w:val="28"/>
        </w:rPr>
        <w:pict>
          <v:shape id="_x0000_s1036" type="#_x0000_t202" style="position:absolute;left:0;text-align:left;margin-left:133.2pt;margin-top:10pt;width:94.5pt;height:28.5pt;z-index:251670528">
            <v:textbox style="mso-next-textbox:#_x0000_s1036">
              <w:txbxContent>
                <w:p w:rsidR="00C07ABF" w:rsidRPr="00CA52F3" w:rsidRDefault="00C07ABF" w:rsidP="00C07ABF">
                  <w:pPr>
                    <w:rPr>
                      <w:sz w:val="18"/>
                      <w:szCs w:val="18"/>
                    </w:rPr>
                  </w:pPr>
                  <w:r w:rsidRPr="00CA52F3">
                    <w:rPr>
                      <w:sz w:val="18"/>
                      <w:szCs w:val="18"/>
                    </w:rPr>
                    <w:t>Предупреждающие действия</w:t>
                  </w:r>
                </w:p>
              </w:txbxContent>
            </v:textbox>
          </v:shape>
        </w:pict>
      </w:r>
      <w:r>
        <w:rPr>
          <w:b w:val="0"/>
          <w:noProof/>
          <w:sz w:val="28"/>
          <w:szCs w:val="28"/>
        </w:rPr>
        <w:pict>
          <v:shape id="_x0000_s1035" type="#_x0000_t202" style="position:absolute;left:0;text-align:left;margin-left:34.2pt;margin-top:10pt;width:93pt;height:29.25pt;z-index:251669504">
            <v:textbox style="mso-next-textbox:#_x0000_s1035">
              <w:txbxContent>
                <w:p w:rsidR="00C07ABF" w:rsidRPr="00CA52F3" w:rsidRDefault="00C07ABF" w:rsidP="00C07ABF">
                  <w:pPr>
                    <w:rPr>
                      <w:b/>
                      <w:sz w:val="18"/>
                      <w:szCs w:val="18"/>
                    </w:rPr>
                  </w:pPr>
                  <w:r w:rsidRPr="00CA52F3">
                    <w:rPr>
                      <w:b/>
                      <w:sz w:val="18"/>
                      <w:szCs w:val="18"/>
                    </w:rPr>
                    <w:t>Планирование СМК</w:t>
                  </w:r>
                </w:p>
              </w:txbxContent>
            </v:textbox>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67" type="#_x0000_t32" style="position:absolute;left:0;text-align:left;margin-left:-19.05pt;margin-top:13.4pt;width:0;height:260.25pt;z-index:251702272" o:connectortype="straight"/>
        </w:pict>
      </w:r>
      <w:r>
        <w:rPr>
          <w:b w:val="0"/>
          <w:noProof/>
          <w:sz w:val="28"/>
          <w:szCs w:val="28"/>
        </w:rPr>
        <w:pict>
          <v:shape id="_x0000_s1066" type="#_x0000_t32" style="position:absolute;left:0;text-align:left;margin-left:-19.05pt;margin-top:13.4pt;width:53.25pt;height:0;flip:x;z-index:251701248" o:connectortype="straight"/>
        </w:pict>
      </w:r>
    </w:p>
    <w:p w:rsidR="00C07ABF" w:rsidRDefault="00AF2165" w:rsidP="00FD4347">
      <w:pPr>
        <w:pStyle w:val="1"/>
        <w:spacing w:before="0" w:after="0"/>
        <w:ind w:firstLine="709"/>
        <w:jc w:val="center"/>
        <w:rPr>
          <w:b w:val="0"/>
          <w:sz w:val="28"/>
          <w:szCs w:val="28"/>
        </w:rPr>
      </w:pPr>
      <w:r>
        <w:rPr>
          <w:b w:val="0"/>
          <w:noProof/>
          <w:sz w:val="28"/>
          <w:szCs w:val="28"/>
        </w:rPr>
        <w:pict>
          <v:shape id="_x0000_s1091" type="#_x0000_t32" style="position:absolute;left:0;text-align:left;margin-left:277.2pt;margin-top:7.05pt;width:0;height:37.5pt;z-index:251726848" o:connectortype="straight">
            <v:stroke endarrow="block"/>
          </v:shape>
        </w:pict>
      </w:r>
      <w:r>
        <w:rPr>
          <w:b w:val="0"/>
          <w:noProof/>
          <w:sz w:val="28"/>
          <w:szCs w:val="28"/>
        </w:rPr>
        <w:pict>
          <v:shape id="_x0000_s1090" type="#_x0000_t32" style="position:absolute;left:0;text-align:left;margin-left:211.2pt;margin-top:6.3pt;width:36pt;height:38.25pt;z-index:251725824" o:connectortype="straight">
            <v:stroke endarrow="block"/>
          </v:shape>
        </w:pict>
      </w:r>
      <w:r>
        <w:rPr>
          <w:b w:val="0"/>
          <w:noProof/>
          <w:sz w:val="28"/>
          <w:szCs w:val="28"/>
        </w:rPr>
        <w:pict>
          <v:shape id="_x0000_s1089" type="#_x0000_t32" style="position:absolute;left:0;text-align:left;margin-left:115.95pt;margin-top:7.05pt;width:99.75pt;height:37.5pt;z-index:251724800" o:connectortype="straight">
            <v:stroke endarrow="block"/>
          </v:shape>
        </w:pict>
      </w:r>
      <w:r>
        <w:rPr>
          <w:b w:val="0"/>
          <w:noProof/>
          <w:sz w:val="28"/>
          <w:szCs w:val="28"/>
        </w:rPr>
        <w:pict>
          <v:shape id="_x0000_s1078" type="#_x0000_t32" style="position:absolute;left:0;text-align:left;margin-left:85.2pt;margin-top:7.05pt;width:0;height:24pt;flip:y;z-index:251713536" o:connectortype="straight">
            <v:stroke endarrow="block"/>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93" type="#_x0000_t32" style="position:absolute;left:0;text-align:left;margin-left:346.2pt;margin-top:-.05pt;width:9pt;height:28.5pt;flip:x;z-index:251728896" o:connectortype="straight">
            <v:stroke endarrow="block"/>
          </v:shape>
        </w:pict>
      </w:r>
      <w:r>
        <w:rPr>
          <w:b w:val="0"/>
          <w:noProof/>
          <w:sz w:val="28"/>
          <w:szCs w:val="28"/>
        </w:rPr>
        <w:pict>
          <v:shape id="_x0000_s1031" type="#_x0000_t202" style="position:absolute;left:0;text-align:left;margin-left:409.95pt;margin-top:-.05pt;width:68.25pt;height:18.75pt;z-index:251665408">
            <v:textbox style="mso-next-textbox:#_x0000_s1031">
              <w:txbxContent>
                <w:p w:rsidR="00C07ABF" w:rsidRPr="00DE0307" w:rsidRDefault="00C07ABF" w:rsidP="00C07ABF">
                  <w:pPr>
                    <w:rPr>
                      <w:sz w:val="18"/>
                      <w:szCs w:val="18"/>
                    </w:rPr>
                  </w:pPr>
                  <w:r w:rsidRPr="00DE0307">
                    <w:rPr>
                      <w:sz w:val="18"/>
                      <w:szCs w:val="18"/>
                    </w:rPr>
                    <w:t>Потребитель</w:t>
                  </w:r>
                </w:p>
              </w:txbxContent>
            </v:textbox>
          </v:shape>
        </w:pict>
      </w:r>
      <w:r>
        <w:rPr>
          <w:b w:val="0"/>
          <w:noProof/>
          <w:sz w:val="28"/>
          <w:szCs w:val="28"/>
        </w:rPr>
        <w:pict>
          <v:roundrect id="_x0000_s1076" style="position:absolute;left:0;text-align:left;margin-left:66.45pt;margin-top:14.95pt;width:115.5pt;height:152.25pt;z-index:251711488" arcsize="10923f" filled="f" strokecolor="black [3213]"/>
        </w:pict>
      </w:r>
      <w:r>
        <w:rPr>
          <w:b w:val="0"/>
          <w:noProof/>
          <w:sz w:val="28"/>
          <w:szCs w:val="28"/>
        </w:rPr>
        <w:pict>
          <v:shape id="_x0000_s1073" type="#_x0000_t32" style="position:absolute;left:0;text-align:left;margin-left:320.7pt;margin-top:14.95pt;width:65.25pt;height:0;flip:x;z-index:251708416" o:connectortype="straight"/>
        </w:pict>
      </w:r>
      <w:r>
        <w:rPr>
          <w:b w:val="0"/>
          <w:noProof/>
          <w:sz w:val="28"/>
          <w:szCs w:val="28"/>
        </w:rPr>
        <w:pict>
          <v:shape id="_x0000_s1072" type="#_x0000_t32" style="position:absolute;left:0;text-align:left;margin-left:385.95pt;margin-top:14.95pt;width:0;height:75pt;flip:y;z-index:251707392" o:connectortype="straight"/>
        </w:pict>
      </w:r>
    </w:p>
    <w:p w:rsidR="00C07ABF" w:rsidRDefault="00AF2165" w:rsidP="00FD4347">
      <w:pPr>
        <w:pStyle w:val="1"/>
        <w:spacing w:before="0" w:after="0"/>
        <w:ind w:firstLine="709"/>
        <w:jc w:val="center"/>
        <w:rPr>
          <w:b w:val="0"/>
          <w:sz w:val="28"/>
          <w:szCs w:val="28"/>
        </w:rPr>
      </w:pPr>
      <w:r>
        <w:rPr>
          <w:b w:val="0"/>
          <w:noProof/>
          <w:sz w:val="28"/>
          <w:szCs w:val="28"/>
        </w:rPr>
        <w:pict>
          <v:roundrect id="_x0000_s1080" style="position:absolute;left:0;text-align:left;margin-left:187.95pt;margin-top:12.35pt;width:234pt;height:177pt;z-index:251715584" arcsize="10923f" filled="f"/>
        </w:pict>
      </w:r>
      <w:r>
        <w:rPr>
          <w:b w:val="0"/>
          <w:noProof/>
          <w:sz w:val="28"/>
          <w:szCs w:val="28"/>
        </w:rPr>
        <w:pict>
          <v:shape id="_x0000_s1082" type="#_x0000_t32" style="position:absolute;left:0;text-align:left;margin-left:358.95pt;margin-top:2.6pt;width:54pt;height:31.5pt;flip:y;z-index:251717632" o:connectortype="straight">
            <v:stroke endarrow="block"/>
          </v:shape>
        </w:pict>
      </w:r>
      <w:r>
        <w:rPr>
          <w:b w:val="0"/>
          <w:noProof/>
          <w:sz w:val="28"/>
          <w:szCs w:val="28"/>
        </w:rPr>
        <w:pict>
          <v:shape id="_x0000_s1039" type="#_x0000_t202" style="position:absolute;left:0;text-align:left;margin-left:81.45pt;margin-top:4.85pt;width:88.5pt;height:48pt;z-index:251673600">
            <v:textbox style="mso-next-textbox:#_x0000_s1039">
              <w:txbxContent>
                <w:p w:rsidR="00C07ABF" w:rsidRPr="00CA52F3" w:rsidRDefault="00C07ABF" w:rsidP="00C07ABF">
                  <w:pPr>
                    <w:rPr>
                      <w:sz w:val="18"/>
                      <w:szCs w:val="18"/>
                    </w:rPr>
                  </w:pPr>
                  <w:r w:rsidRPr="00CA52F3">
                    <w:rPr>
                      <w:sz w:val="18"/>
                      <w:szCs w:val="18"/>
                    </w:rPr>
                    <w:t>Заключение договора на оказание услуг</w:t>
                  </w:r>
                </w:p>
              </w:txbxContent>
            </v:textbox>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58" type="#_x0000_t32" style="position:absolute;left:0;text-align:left;margin-left:43.95pt;margin-top:12pt;width:37.5pt;height:37.5pt;flip:y;z-index:251693056" o:connectortype="straight">
            <v:stroke endarrow="block"/>
          </v:shape>
        </w:pict>
      </w:r>
      <w:r>
        <w:rPr>
          <w:b w:val="0"/>
          <w:noProof/>
          <w:sz w:val="28"/>
          <w:szCs w:val="28"/>
        </w:rPr>
        <w:pict>
          <v:shape id="_x0000_s1026" type="#_x0000_t202" style="position:absolute;left:0;text-align:left;margin-left:202.95pt;margin-top:6.75pt;width:156pt;height:99pt;z-index:251660288">
            <v:textbox style="mso-next-textbox:#_x0000_s1026">
              <w:txbxContent>
                <w:p w:rsidR="00C07ABF" w:rsidRPr="006A0ABE" w:rsidRDefault="00C07ABF" w:rsidP="00C07ABF">
                  <w:pPr>
                    <w:rPr>
                      <w:sz w:val="18"/>
                      <w:szCs w:val="18"/>
                    </w:rPr>
                  </w:pPr>
                  <w:r w:rsidRPr="006A0ABE">
                    <w:rPr>
                      <w:sz w:val="18"/>
                      <w:szCs w:val="18"/>
                    </w:rPr>
                    <w:t>Сертификация продукции</w:t>
                  </w:r>
                  <w:r w:rsidR="00FD4347">
                    <w:rPr>
                      <w:sz w:val="18"/>
                      <w:szCs w:val="18"/>
                    </w:rPr>
                    <w:t xml:space="preserve"> </w:t>
                  </w:r>
                  <w:r w:rsidRPr="006A0ABE">
                    <w:rPr>
                      <w:sz w:val="18"/>
                      <w:szCs w:val="18"/>
                    </w:rPr>
                    <w:t xml:space="preserve">(услуг); Регистрация декларации о соответствии; </w:t>
                  </w:r>
                  <w:r>
                    <w:rPr>
                      <w:sz w:val="18"/>
                      <w:szCs w:val="18"/>
                    </w:rPr>
                    <w:t xml:space="preserve">Сертификация интегрированных </w:t>
                  </w:r>
                  <w:proofErr w:type="gramStart"/>
                  <w:r>
                    <w:rPr>
                      <w:sz w:val="18"/>
                      <w:szCs w:val="18"/>
                    </w:rPr>
                    <w:t>СМ</w:t>
                  </w:r>
                  <w:proofErr w:type="gramEnd"/>
                  <w:r>
                    <w:rPr>
                      <w:sz w:val="18"/>
                      <w:szCs w:val="18"/>
                    </w:rPr>
                    <w:t>.</w:t>
                  </w:r>
                </w:p>
                <w:p w:rsidR="00C07ABF" w:rsidRPr="006A0ABE" w:rsidRDefault="00C07ABF" w:rsidP="00C07ABF">
                  <w:pPr>
                    <w:rPr>
                      <w:b/>
                      <w:sz w:val="18"/>
                      <w:szCs w:val="18"/>
                    </w:rPr>
                  </w:pPr>
                  <w:proofErr w:type="gramStart"/>
                  <w:r>
                    <w:rPr>
                      <w:b/>
                      <w:sz w:val="18"/>
                      <w:szCs w:val="18"/>
                    </w:rPr>
                    <w:t>Метрологическая</w:t>
                  </w:r>
                  <w:proofErr w:type="gramEnd"/>
                  <w:r>
                    <w:rPr>
                      <w:b/>
                      <w:sz w:val="18"/>
                      <w:szCs w:val="18"/>
                    </w:rPr>
                    <w:t xml:space="preserve"> </w:t>
                  </w:r>
                  <w:proofErr w:type="spellStart"/>
                  <w:r>
                    <w:rPr>
                      <w:b/>
                      <w:sz w:val="18"/>
                      <w:szCs w:val="18"/>
                    </w:rPr>
                    <w:t>прослежи</w:t>
                  </w:r>
                  <w:r w:rsidRPr="006A0ABE">
                    <w:rPr>
                      <w:b/>
                      <w:sz w:val="18"/>
                      <w:szCs w:val="18"/>
                    </w:rPr>
                    <w:t>ваем</w:t>
                  </w:r>
                  <w:r>
                    <w:rPr>
                      <w:b/>
                      <w:sz w:val="18"/>
                      <w:szCs w:val="18"/>
                    </w:rPr>
                    <w:t>ость</w:t>
                  </w:r>
                  <w:proofErr w:type="spellEnd"/>
                  <w:r>
                    <w:rPr>
                      <w:b/>
                      <w:sz w:val="18"/>
                      <w:szCs w:val="18"/>
                    </w:rPr>
                    <w:t xml:space="preserve"> измерений, обеспечение качест</w:t>
                  </w:r>
                  <w:r w:rsidRPr="006A0ABE">
                    <w:rPr>
                      <w:b/>
                      <w:sz w:val="18"/>
                      <w:szCs w:val="18"/>
                    </w:rPr>
                    <w:t>ва результатов испытаний и калибровки</w:t>
                  </w:r>
                </w:p>
              </w:txbxContent>
            </v:textbox>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63" type="#_x0000_t32" style="position:absolute;left:0;text-align:left;margin-left:169.95pt;margin-top:1.9pt;width:33pt;height:0;z-index:251698176" o:connectortype="straight">
            <v:stroke endarrow="block"/>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60" type="#_x0000_t32" style="position:absolute;left:0;text-align:left;margin-left:78.45pt;margin-top:4.55pt;width:15pt;height:12.75pt;flip:y;z-index:251695104" o:connectortype="straight">
            <v:stroke endarrow="block"/>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71" type="#_x0000_t32" style="position:absolute;left:0;text-align:left;margin-left:385.95pt;margin-top:9.45pt;width:51.75pt;height:0;flip:x;z-index:251706368" o:connectortype="straight"/>
        </w:pict>
      </w:r>
      <w:r>
        <w:rPr>
          <w:b w:val="0"/>
          <w:noProof/>
          <w:sz w:val="28"/>
          <w:szCs w:val="28"/>
        </w:rPr>
        <w:pict>
          <v:shape id="_x0000_s1070" type="#_x0000_t32" style="position:absolute;left:0;text-align:left;margin-left:437.7pt;margin-top:9.45pt;width:0;height:109.5pt;flip:y;z-index:251705344" o:connectortype="straight"/>
        </w:pict>
      </w:r>
      <w:r>
        <w:rPr>
          <w:b w:val="0"/>
          <w:noProof/>
          <w:sz w:val="28"/>
          <w:szCs w:val="28"/>
        </w:rPr>
        <w:pict>
          <v:shape id="_x0000_s1059" type="#_x0000_t32" style="position:absolute;left:0;text-align:left;margin-left:78.45pt;margin-top:1.2pt;width:0;height:47.25pt;flip:y;z-index:251694080" o:connectortype="straight"/>
        </w:pict>
      </w:r>
      <w:r>
        <w:rPr>
          <w:b w:val="0"/>
          <w:noProof/>
          <w:sz w:val="28"/>
          <w:szCs w:val="28"/>
        </w:rPr>
        <w:pict>
          <v:shape id="_x0000_s1042" type="#_x0000_t202" style="position:absolute;left:0;text-align:left;margin-left:-10.05pt;margin-top:1.2pt;width:68.25pt;height:18.75pt;z-index:251676672">
            <v:textbox style="mso-next-textbox:#_x0000_s1042">
              <w:txbxContent>
                <w:p w:rsidR="00C07ABF" w:rsidRPr="00DE0307" w:rsidRDefault="00C07ABF" w:rsidP="00C07ABF">
                  <w:pPr>
                    <w:rPr>
                      <w:sz w:val="18"/>
                      <w:szCs w:val="18"/>
                    </w:rPr>
                  </w:pPr>
                  <w:r w:rsidRPr="00DE0307">
                    <w:rPr>
                      <w:sz w:val="18"/>
                      <w:szCs w:val="18"/>
                    </w:rPr>
                    <w:t>Потребитель</w:t>
                  </w:r>
                </w:p>
              </w:txbxContent>
            </v:textbox>
          </v:shape>
        </w:pict>
      </w:r>
      <w:r>
        <w:rPr>
          <w:b w:val="0"/>
          <w:noProof/>
          <w:sz w:val="28"/>
          <w:szCs w:val="28"/>
        </w:rPr>
        <w:pict>
          <v:shape id="_x0000_s1040" type="#_x0000_t202" style="position:absolute;left:0;text-align:left;margin-left:85.2pt;margin-top:1.2pt;width:84.75pt;height:36.75pt;z-index:251674624">
            <v:textbox style="mso-next-textbox:#_x0000_s1040">
              <w:txbxContent>
                <w:p w:rsidR="00C07ABF" w:rsidRPr="005207E7" w:rsidRDefault="00C07ABF" w:rsidP="00C07ABF">
                  <w:pPr>
                    <w:rPr>
                      <w:sz w:val="18"/>
                      <w:szCs w:val="18"/>
                    </w:rPr>
                  </w:pPr>
                  <w:r w:rsidRPr="005207E7">
                    <w:rPr>
                      <w:sz w:val="18"/>
                      <w:szCs w:val="18"/>
                    </w:rPr>
                    <w:t>Информация для потребителей</w:t>
                  </w:r>
                </w:p>
              </w:txbxContent>
            </v:textbox>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77" type="#_x0000_t32" style="position:absolute;left:0;text-align:left;margin-left:58.2pt;margin-top:.1pt;width:27pt;height:0;flip:x;z-index:251712512" o:connectortype="straight">
            <v:stroke endarrow="block"/>
          </v:shape>
        </w:pict>
      </w:r>
      <w:r>
        <w:rPr>
          <w:b w:val="0"/>
          <w:noProof/>
          <w:sz w:val="28"/>
          <w:szCs w:val="28"/>
        </w:rPr>
        <w:pict>
          <v:shape id="_x0000_s1062" type="#_x0000_t32" style="position:absolute;left:0;text-align:left;margin-left:169.95pt;margin-top:3.85pt;width:33pt;height:0;flip:x;z-index:251697152" o:connectortype="straight">
            <v:stroke endarrow="block"/>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61" type="#_x0000_t32" style="position:absolute;left:0;text-align:left;margin-left:127.2pt;margin-top:5.75pt;width:0;height:10.5pt;flip:y;z-index:251696128" o:connectortype="straight">
            <v:stroke endarrow="block"/>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79" type="#_x0000_t32" style="position:absolute;left:0;text-align:left;margin-left:227.7pt;margin-top:9.15pt;width:0;height:26.25pt;z-index:251714560" o:connectortype="straight">
            <v:stroke endarrow="block"/>
          </v:shape>
        </w:pict>
      </w:r>
      <w:r>
        <w:rPr>
          <w:b w:val="0"/>
          <w:noProof/>
          <w:sz w:val="28"/>
          <w:szCs w:val="28"/>
        </w:rPr>
        <w:pict>
          <v:shape id="_x0000_s1044" type="#_x0000_t202" style="position:absolute;left:0;text-align:left;margin-left:260.7pt;margin-top:9.15pt;width:66.75pt;height:45pt;z-index:251678720">
            <v:textbox style="mso-next-textbox:#_x0000_s1044">
              <w:txbxContent>
                <w:p w:rsidR="00C07ABF" w:rsidRPr="005207E7" w:rsidRDefault="00C07ABF" w:rsidP="00C07ABF">
                  <w:pPr>
                    <w:rPr>
                      <w:sz w:val="18"/>
                      <w:szCs w:val="18"/>
                    </w:rPr>
                  </w:pPr>
                  <w:r w:rsidRPr="005207E7">
                    <w:rPr>
                      <w:sz w:val="18"/>
                      <w:szCs w:val="18"/>
                    </w:rPr>
                    <w:t>Контроль услуги поэтапный</w:t>
                  </w:r>
                </w:p>
              </w:txbxContent>
            </v:textbox>
          </v:shape>
        </w:pict>
      </w:r>
      <w:r>
        <w:rPr>
          <w:b w:val="0"/>
          <w:noProof/>
          <w:sz w:val="28"/>
          <w:szCs w:val="28"/>
        </w:rPr>
        <w:pict>
          <v:shape id="_x0000_s1064" type="#_x0000_t32" style="position:absolute;left:0;text-align:left;margin-left:352.2pt;margin-top:9.15pt;width:0;height:16.5pt;z-index:251699200" o:connectortype="straight">
            <v:stroke endarrow="block"/>
          </v:shape>
        </w:pict>
      </w:r>
      <w:r>
        <w:rPr>
          <w:b w:val="0"/>
          <w:noProof/>
          <w:sz w:val="28"/>
          <w:szCs w:val="28"/>
        </w:rPr>
        <w:pict>
          <v:shape id="_x0000_s1041" type="#_x0000_t202" style="position:absolute;left:0;text-align:left;margin-left:72.45pt;margin-top:.15pt;width:102pt;height:32.25pt;z-index:251675648">
            <v:textbox style="mso-next-textbox:#_x0000_s1041">
              <w:txbxContent>
                <w:p w:rsidR="00C07ABF" w:rsidRPr="005207E7" w:rsidRDefault="00C07ABF" w:rsidP="00C07ABF">
                  <w:pPr>
                    <w:rPr>
                      <w:sz w:val="18"/>
                      <w:szCs w:val="18"/>
                    </w:rPr>
                  </w:pPr>
                  <w:proofErr w:type="gramStart"/>
                  <w:r w:rsidRPr="005207E7">
                    <w:rPr>
                      <w:sz w:val="18"/>
                      <w:szCs w:val="18"/>
                    </w:rPr>
                    <w:t>Процессы</w:t>
                  </w:r>
                  <w:proofErr w:type="gramEnd"/>
                  <w:r w:rsidRPr="005207E7">
                    <w:rPr>
                      <w:sz w:val="18"/>
                      <w:szCs w:val="18"/>
                    </w:rPr>
                    <w:t xml:space="preserve"> связанные с потребителем</w:t>
                  </w:r>
                </w:p>
              </w:txbxContent>
            </v:textbox>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45" type="#_x0000_t202" style="position:absolute;left:0;text-align:left;margin-left:327.45pt;margin-top:9.55pt;width:82.5pt;height:37.5pt;z-index:251679744">
            <v:textbox style="mso-next-textbox:#_x0000_s1045">
              <w:txbxContent>
                <w:p w:rsidR="00C07ABF" w:rsidRPr="00D23E8B" w:rsidRDefault="00C07ABF" w:rsidP="00C07ABF">
                  <w:pPr>
                    <w:rPr>
                      <w:sz w:val="18"/>
                      <w:szCs w:val="18"/>
                    </w:rPr>
                  </w:pPr>
                  <w:r w:rsidRPr="00D23E8B">
                    <w:rPr>
                      <w:sz w:val="18"/>
                      <w:szCs w:val="18"/>
                    </w:rPr>
                    <w:t>Окончательный контроль</w:t>
                  </w:r>
                </w:p>
              </w:txbxContent>
            </v:textbox>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88" type="#_x0000_t32" style="position:absolute;left:0;text-align:left;margin-left:72.45pt;margin-top:9.95pt;width:115.5pt;height:40.5pt;flip:y;z-index:251723776" o:connectortype="straight">
            <v:stroke endarrow="block"/>
          </v:shape>
        </w:pict>
      </w:r>
      <w:r>
        <w:rPr>
          <w:b w:val="0"/>
          <w:noProof/>
          <w:sz w:val="28"/>
          <w:szCs w:val="28"/>
        </w:rPr>
        <w:pict>
          <v:shape id="_x0000_s1043" type="#_x0000_t202" style="position:absolute;left:0;text-align:left;margin-left:199.95pt;margin-top:3.2pt;width:60.75pt;height:35.25pt;z-index:251677696">
            <v:textbox style="mso-next-textbox:#_x0000_s1043">
              <w:txbxContent>
                <w:p w:rsidR="00C07ABF" w:rsidRPr="005207E7" w:rsidRDefault="00C07ABF" w:rsidP="00C07ABF">
                  <w:pPr>
                    <w:rPr>
                      <w:sz w:val="18"/>
                      <w:szCs w:val="18"/>
                    </w:rPr>
                  </w:pPr>
                  <w:r w:rsidRPr="005207E7">
                    <w:rPr>
                      <w:sz w:val="18"/>
                      <w:szCs w:val="18"/>
                    </w:rPr>
                    <w:t>Входной контроль</w:t>
                  </w:r>
                </w:p>
              </w:txbxContent>
            </v:textbox>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100" type="#_x0000_t32" style="position:absolute;left:0;text-align:left;margin-left:366.45pt;margin-top:14.85pt;width:1.5pt;height:7.5pt;z-index:251736064" o:connectortype="straight">
            <v:stroke endarrow="block"/>
          </v:shape>
        </w:pict>
      </w:r>
      <w:r>
        <w:rPr>
          <w:b w:val="0"/>
          <w:noProof/>
          <w:sz w:val="28"/>
          <w:szCs w:val="28"/>
        </w:rPr>
        <w:pict>
          <v:shape id="_x0000_s1099" type="#_x0000_t32" style="position:absolute;left:0;text-align:left;margin-left:295.2pt;margin-top:5.85pt;width:.75pt;height:15pt;z-index:251735040" o:connectortype="straight">
            <v:stroke endarrow="block"/>
          </v:shape>
        </w:pict>
      </w:r>
      <w:r>
        <w:rPr>
          <w:b w:val="0"/>
          <w:noProof/>
          <w:sz w:val="28"/>
          <w:szCs w:val="28"/>
        </w:rPr>
        <w:pict>
          <v:shape id="_x0000_s1087" type="#_x0000_t32" style="position:absolute;left:0;text-align:left;margin-left:93.45pt;margin-top:2.1pt;width:106.5pt;height:32.25pt;flip:y;z-index:251722752" o:connectortype="straight">
            <v:stroke endarrow="block"/>
          </v:shape>
        </w:pict>
      </w:r>
      <w:r>
        <w:rPr>
          <w:b w:val="0"/>
          <w:noProof/>
          <w:sz w:val="28"/>
          <w:szCs w:val="28"/>
        </w:rPr>
        <w:pict>
          <v:shape id="_x0000_s1086" type="#_x0000_t32" style="position:absolute;left:0;text-align:left;margin-left:154.2pt;margin-top:14.85pt;width:37.5pt;height:19.5pt;flip:y;z-index:251721728" o:connectortype="straight">
            <v:stroke endarrow="block"/>
          </v:shape>
        </w:pict>
      </w:r>
    </w:p>
    <w:p w:rsidR="00C07ABF" w:rsidRDefault="00AF2165" w:rsidP="00FD4347">
      <w:pPr>
        <w:pStyle w:val="1"/>
        <w:spacing w:before="0" w:after="0"/>
        <w:ind w:firstLine="709"/>
        <w:jc w:val="center"/>
        <w:rPr>
          <w:b w:val="0"/>
          <w:sz w:val="28"/>
          <w:szCs w:val="28"/>
        </w:rPr>
      </w:pPr>
      <w:r>
        <w:rPr>
          <w:b w:val="0"/>
          <w:noProof/>
          <w:sz w:val="28"/>
          <w:szCs w:val="28"/>
        </w:rPr>
        <w:pict>
          <v:shape id="_x0000_s1085" type="#_x0000_t32" style="position:absolute;left:0;text-align:left;margin-left:227.7pt;margin-top:12.25pt;width:3.75pt;height:6pt;flip:y;z-index:251720704" o:connectortype="straight">
            <v:stroke endarrow="block"/>
          </v:shape>
        </w:pict>
      </w:r>
      <w:r>
        <w:rPr>
          <w:b w:val="0"/>
          <w:noProof/>
          <w:sz w:val="28"/>
          <w:szCs w:val="28"/>
        </w:rPr>
        <w:pict>
          <v:shape id="_x0000_s1084" type="#_x0000_t32" style="position:absolute;left:0;text-align:left;margin-left:327.45pt;margin-top:12.25pt;width:0;height:6pt;flip:y;z-index:251719680" o:connectortype="straight">
            <v:stroke endarrow="block"/>
          </v:shape>
        </w:pict>
      </w:r>
      <w:r>
        <w:rPr>
          <w:b w:val="0"/>
          <w:noProof/>
          <w:sz w:val="28"/>
          <w:szCs w:val="28"/>
        </w:rPr>
        <w:pict>
          <v:shape id="_x0000_s1083" type="#_x0000_t32" style="position:absolute;left:0;text-align:left;margin-left:409.95pt;margin-top:6.25pt;width:12pt;height:12pt;flip:x y;z-index:251718656" o:connectortype="straight">
            <v:stroke endarrow="block"/>
          </v:shape>
        </w:pict>
      </w:r>
      <w:r>
        <w:rPr>
          <w:b w:val="0"/>
          <w:noProof/>
          <w:sz w:val="28"/>
          <w:szCs w:val="28"/>
        </w:rPr>
        <w:pict>
          <v:shape id="_x0000_s1069" type="#_x0000_t32" style="position:absolute;left:0;text-align:left;margin-left:-19.05pt;margin-top:4.75pt;width:456.75pt;height:1.5pt;z-index:251704320" o:connectortype="straight"/>
        </w:pict>
      </w:r>
    </w:p>
    <w:p w:rsidR="00C07ABF" w:rsidRDefault="00AF2165" w:rsidP="00FD4347">
      <w:pPr>
        <w:pStyle w:val="1"/>
        <w:spacing w:before="0" w:after="0"/>
        <w:ind w:firstLine="709"/>
        <w:jc w:val="center"/>
        <w:rPr>
          <w:b w:val="0"/>
          <w:sz w:val="28"/>
          <w:szCs w:val="28"/>
        </w:rPr>
      </w:pPr>
      <w:r>
        <w:rPr>
          <w:b w:val="0"/>
          <w:noProof/>
          <w:sz w:val="28"/>
          <w:szCs w:val="28"/>
        </w:rPr>
        <w:pict>
          <v:shape id="_x0000_s1046" type="#_x0000_t202" style="position:absolute;left:0;text-align:left;margin-left:11.7pt;margin-top:2.15pt;width:90.75pt;height:47.75pt;z-index:251680768">
            <v:textbox style="mso-next-textbox:#_x0000_s1046">
              <w:txbxContent>
                <w:p w:rsidR="00C07ABF" w:rsidRPr="00C07ABF" w:rsidRDefault="00C07ABF" w:rsidP="00C07ABF">
                  <w:pPr>
                    <w:jc w:val="both"/>
                    <w:rPr>
                      <w:b/>
                      <w:sz w:val="20"/>
                      <w:szCs w:val="20"/>
                    </w:rPr>
                  </w:pPr>
                  <w:r w:rsidRPr="00C07ABF">
                    <w:rPr>
                      <w:b/>
                      <w:sz w:val="20"/>
                      <w:szCs w:val="20"/>
                    </w:rPr>
                    <w:t>Приобретение учёт,  списание</w:t>
                  </w:r>
                  <w:r w:rsidR="00FD4347">
                    <w:rPr>
                      <w:b/>
                      <w:sz w:val="20"/>
                      <w:szCs w:val="20"/>
                    </w:rPr>
                    <w:t xml:space="preserve"> оборудования</w:t>
                  </w:r>
                </w:p>
              </w:txbxContent>
            </v:textbox>
          </v:shape>
        </w:pict>
      </w:r>
      <w:r>
        <w:rPr>
          <w:b w:val="0"/>
          <w:noProof/>
          <w:sz w:val="28"/>
          <w:szCs w:val="28"/>
        </w:rPr>
        <w:pict>
          <v:shape id="_x0000_s1050" type="#_x0000_t202" style="position:absolute;left:0;text-align:left;margin-left:385.95pt;margin-top:2.15pt;width:90pt;height:42pt;z-index:251684864">
            <v:textbox style="mso-next-textbox:#_x0000_s1050">
              <w:txbxContent>
                <w:p w:rsidR="00C07ABF" w:rsidRPr="00D23E8B" w:rsidRDefault="00C07ABF" w:rsidP="00C07ABF">
                  <w:pPr>
                    <w:rPr>
                      <w:sz w:val="18"/>
                      <w:szCs w:val="18"/>
                    </w:rPr>
                  </w:pPr>
                  <w:r w:rsidRPr="00D23E8B">
                    <w:rPr>
                      <w:sz w:val="18"/>
                      <w:szCs w:val="18"/>
                    </w:rPr>
                    <w:t>Обеспечение производственной среды</w:t>
                  </w:r>
                </w:p>
              </w:txbxContent>
            </v:textbox>
          </v:shape>
        </w:pict>
      </w:r>
      <w:r>
        <w:rPr>
          <w:b w:val="0"/>
          <w:noProof/>
          <w:sz w:val="28"/>
          <w:szCs w:val="28"/>
        </w:rPr>
        <w:pict>
          <v:shape id="_x0000_s1049" type="#_x0000_t202" style="position:absolute;left:0;text-align:left;margin-left:282.45pt;margin-top:2.15pt;width:97.5pt;height:71.25pt;z-index:251683840">
            <v:textbox style="mso-next-textbox:#_x0000_s1049">
              <w:txbxContent>
                <w:p w:rsidR="00C07ABF" w:rsidRPr="00D23E8B" w:rsidRDefault="00C07ABF" w:rsidP="00C07ABF">
                  <w:pPr>
                    <w:rPr>
                      <w:sz w:val="18"/>
                      <w:szCs w:val="18"/>
                    </w:rPr>
                  </w:pPr>
                  <w:r>
                    <w:rPr>
                      <w:sz w:val="18"/>
                      <w:szCs w:val="18"/>
                    </w:rPr>
                    <w:t>Обслуживание компьютерного о</w:t>
                  </w:r>
                  <w:r w:rsidRPr="00D23E8B">
                    <w:rPr>
                      <w:sz w:val="18"/>
                      <w:szCs w:val="18"/>
                    </w:rPr>
                    <w:t>борудования, программных средств</w:t>
                  </w:r>
                </w:p>
              </w:txbxContent>
            </v:textbox>
          </v:shape>
        </w:pict>
      </w:r>
      <w:r>
        <w:rPr>
          <w:b w:val="0"/>
          <w:noProof/>
          <w:sz w:val="28"/>
          <w:szCs w:val="28"/>
        </w:rPr>
        <w:pict>
          <v:shape id="_x0000_s1048" type="#_x0000_t202" style="position:absolute;left:0;text-align:left;margin-left:181.95pt;margin-top:2.15pt;width:95.25pt;height:42pt;z-index:251682816">
            <v:textbox style="mso-next-textbox:#_x0000_s1048">
              <w:txbxContent>
                <w:p w:rsidR="00C07ABF" w:rsidRPr="00D23E8B" w:rsidRDefault="00C07ABF" w:rsidP="00C07ABF">
                  <w:pPr>
                    <w:rPr>
                      <w:sz w:val="18"/>
                      <w:szCs w:val="18"/>
                    </w:rPr>
                  </w:pPr>
                  <w:r>
                    <w:rPr>
                      <w:sz w:val="18"/>
                      <w:szCs w:val="18"/>
                    </w:rPr>
                    <w:t xml:space="preserve">Обеспечение </w:t>
                  </w:r>
                  <w:proofErr w:type="spellStart"/>
                  <w:r>
                    <w:rPr>
                      <w:sz w:val="18"/>
                      <w:szCs w:val="18"/>
                    </w:rPr>
                    <w:t>квалиф</w:t>
                  </w:r>
                  <w:proofErr w:type="spellEnd"/>
                  <w:r>
                    <w:rPr>
                      <w:sz w:val="18"/>
                      <w:szCs w:val="18"/>
                    </w:rPr>
                    <w:t xml:space="preserve">. </w:t>
                  </w:r>
                  <w:r w:rsidRPr="00D23E8B">
                    <w:rPr>
                      <w:sz w:val="18"/>
                      <w:szCs w:val="18"/>
                    </w:rPr>
                    <w:t>персонал</w:t>
                  </w:r>
                  <w:r>
                    <w:rPr>
                      <w:sz w:val="18"/>
                      <w:szCs w:val="18"/>
                    </w:rPr>
                    <w:t>ом</w:t>
                  </w:r>
                </w:p>
              </w:txbxContent>
            </v:textbox>
          </v:shape>
        </w:pict>
      </w:r>
      <w:r>
        <w:rPr>
          <w:b w:val="0"/>
          <w:noProof/>
          <w:sz w:val="28"/>
          <w:szCs w:val="28"/>
        </w:rPr>
        <w:pict>
          <v:shape id="_x0000_s1047" type="#_x0000_t202" style="position:absolute;left:0;text-align:left;margin-left:106.2pt;margin-top:2.15pt;width:1in;height:34.5pt;z-index:251681792">
            <v:textbox style="mso-next-textbox:#_x0000_s1047">
              <w:txbxContent>
                <w:p w:rsidR="00C07ABF" w:rsidRPr="00D23E8B" w:rsidRDefault="00C07ABF" w:rsidP="00C07ABF">
                  <w:pPr>
                    <w:rPr>
                      <w:sz w:val="18"/>
                      <w:szCs w:val="18"/>
                    </w:rPr>
                  </w:pPr>
                  <w:r w:rsidRPr="00D23E8B">
                    <w:rPr>
                      <w:sz w:val="18"/>
                      <w:szCs w:val="18"/>
                    </w:rPr>
                    <w:t>Обеспечение транспортом</w:t>
                  </w:r>
                </w:p>
              </w:txbxContent>
            </v:textbox>
          </v:shape>
        </w:pict>
      </w:r>
    </w:p>
    <w:p w:rsidR="00C07ABF" w:rsidRDefault="00C07ABF" w:rsidP="00FD4347">
      <w:pPr>
        <w:pStyle w:val="1"/>
        <w:spacing w:before="0" w:after="0"/>
        <w:ind w:firstLine="709"/>
        <w:jc w:val="center"/>
        <w:rPr>
          <w:b w:val="0"/>
          <w:sz w:val="28"/>
          <w:szCs w:val="28"/>
        </w:rPr>
      </w:pPr>
    </w:p>
    <w:p w:rsidR="00C07ABF" w:rsidRDefault="00AF2165" w:rsidP="00FD4347">
      <w:pPr>
        <w:pStyle w:val="1"/>
        <w:spacing w:before="0" w:after="0"/>
        <w:ind w:firstLine="709"/>
        <w:jc w:val="center"/>
        <w:rPr>
          <w:b w:val="0"/>
          <w:sz w:val="28"/>
          <w:szCs w:val="28"/>
        </w:rPr>
      </w:pPr>
      <w:r>
        <w:rPr>
          <w:b w:val="0"/>
          <w:noProof/>
          <w:sz w:val="28"/>
          <w:szCs w:val="28"/>
        </w:rPr>
        <w:pict>
          <v:shape id="_x0000_s1068" type="#_x0000_t32" style="position:absolute;left:0;text-align:left;margin-left:-19.05pt;margin-top:-.05pt;width:30.75pt;height:0;z-index:251703296" o:connectortype="straight">
            <v:stroke endarrow="block"/>
          </v:shape>
        </w:pict>
      </w:r>
    </w:p>
    <w:p w:rsidR="00C07ABF" w:rsidRDefault="00C07ABF" w:rsidP="00FD4347">
      <w:pPr>
        <w:pStyle w:val="1"/>
        <w:spacing w:before="0" w:after="0"/>
        <w:jc w:val="center"/>
        <w:rPr>
          <w:b w:val="0"/>
          <w:sz w:val="28"/>
          <w:szCs w:val="28"/>
        </w:rPr>
      </w:pPr>
    </w:p>
    <w:p w:rsidR="00C07ABF" w:rsidRPr="0053615D" w:rsidRDefault="00C07ABF" w:rsidP="00C07ABF">
      <w:pPr>
        <w:pStyle w:val="1"/>
        <w:spacing w:before="0" w:after="0"/>
        <w:ind w:firstLine="709"/>
        <w:jc w:val="both"/>
        <w:rPr>
          <w:b w:val="0"/>
          <w:sz w:val="24"/>
          <w:szCs w:val="24"/>
        </w:rPr>
      </w:pPr>
    </w:p>
    <w:p w:rsidR="00C07ABF" w:rsidRPr="00E70559" w:rsidRDefault="00C07ABF" w:rsidP="00E70559">
      <w:pPr>
        <w:pStyle w:val="1"/>
        <w:spacing w:before="0" w:after="0" w:line="360" w:lineRule="auto"/>
        <w:ind w:firstLine="709"/>
        <w:jc w:val="both"/>
        <w:rPr>
          <w:b w:val="0"/>
          <w:sz w:val="28"/>
          <w:szCs w:val="28"/>
        </w:rPr>
      </w:pPr>
      <w:r w:rsidRPr="00E70559">
        <w:rPr>
          <w:b w:val="0"/>
          <w:sz w:val="28"/>
          <w:szCs w:val="28"/>
        </w:rPr>
        <w:t xml:space="preserve">Рисунок 3-Взаимосвязь процессов СМК ФБУ «Красноярский ЦСМ» </w:t>
      </w:r>
    </w:p>
    <w:p w:rsidR="00C07ABF" w:rsidRPr="00E70559" w:rsidRDefault="00C07ABF" w:rsidP="00E70559">
      <w:pPr>
        <w:pStyle w:val="1"/>
        <w:spacing w:before="0" w:after="0" w:line="360" w:lineRule="auto"/>
        <w:ind w:left="0" w:firstLine="567"/>
        <w:jc w:val="both"/>
        <w:rPr>
          <w:b w:val="0"/>
          <w:sz w:val="28"/>
          <w:szCs w:val="28"/>
        </w:rPr>
      </w:pPr>
    </w:p>
    <w:p w:rsidR="005560DA" w:rsidRPr="00E70559" w:rsidRDefault="005560DA" w:rsidP="00E70559">
      <w:pPr>
        <w:pStyle w:val="hcwomain"/>
        <w:spacing w:before="0" w:beforeAutospacing="0" w:after="0" w:afterAutospacing="0" w:line="360" w:lineRule="auto"/>
        <w:ind w:firstLine="567"/>
        <w:jc w:val="both"/>
        <w:rPr>
          <w:color w:val="000000" w:themeColor="text1"/>
          <w:sz w:val="28"/>
          <w:szCs w:val="28"/>
        </w:rPr>
      </w:pPr>
      <w:r w:rsidRPr="00E70559">
        <w:rPr>
          <w:color w:val="000000" w:themeColor="text1"/>
          <w:sz w:val="28"/>
          <w:szCs w:val="28"/>
        </w:rPr>
        <w:t>Планирование внутреннего аудита включает формирование программы аудита документа, содержащего мероприятия по проведению одного или нескольких аудитов, запланированных на конкретный период времени и направленных на достижение конкретной цели [2, 3]. В соответствии с требованиями ГОСТР ИСО 19011, в программу аудита могут быть включены:</w:t>
      </w:r>
    </w:p>
    <w:p w:rsidR="005560DA" w:rsidRPr="00E70559" w:rsidRDefault="005560DA" w:rsidP="00E70559">
      <w:pPr>
        <w:pStyle w:val="hcwomain"/>
        <w:spacing w:before="0" w:beforeAutospacing="0" w:after="0" w:afterAutospacing="0" w:line="360" w:lineRule="auto"/>
        <w:ind w:firstLine="567"/>
        <w:jc w:val="both"/>
        <w:rPr>
          <w:color w:val="000000" w:themeColor="text1"/>
          <w:sz w:val="28"/>
          <w:szCs w:val="28"/>
        </w:rPr>
      </w:pPr>
      <w:r w:rsidRPr="00E70559">
        <w:rPr>
          <w:color w:val="000000" w:themeColor="text1"/>
          <w:sz w:val="28"/>
          <w:szCs w:val="28"/>
        </w:rPr>
        <w:t>-цели для программы аудита и отдельных аудитов; </w:t>
      </w:r>
    </w:p>
    <w:p w:rsidR="005560DA" w:rsidRPr="00E70559" w:rsidRDefault="005560DA" w:rsidP="00E70559">
      <w:pPr>
        <w:pStyle w:val="hcwomain"/>
        <w:spacing w:before="0" w:beforeAutospacing="0" w:after="0" w:afterAutospacing="0" w:line="360" w:lineRule="auto"/>
        <w:ind w:firstLine="567"/>
        <w:jc w:val="both"/>
        <w:rPr>
          <w:color w:val="000000" w:themeColor="text1"/>
          <w:sz w:val="28"/>
          <w:szCs w:val="28"/>
        </w:rPr>
      </w:pPr>
      <w:r w:rsidRPr="00E70559">
        <w:rPr>
          <w:color w:val="000000" w:themeColor="text1"/>
          <w:sz w:val="28"/>
          <w:szCs w:val="28"/>
        </w:rPr>
        <w:t>-объем/количество/типы/места проведения и график проведения аудитов; </w:t>
      </w:r>
    </w:p>
    <w:p w:rsidR="005560DA" w:rsidRPr="00E70559" w:rsidRDefault="005560DA" w:rsidP="00E70559">
      <w:pPr>
        <w:pStyle w:val="hcwomain"/>
        <w:spacing w:before="0" w:beforeAutospacing="0" w:after="0" w:afterAutospacing="0" w:line="360" w:lineRule="auto"/>
        <w:ind w:firstLine="567"/>
        <w:jc w:val="both"/>
        <w:rPr>
          <w:color w:val="000000" w:themeColor="text1"/>
          <w:sz w:val="28"/>
          <w:szCs w:val="28"/>
        </w:rPr>
      </w:pPr>
      <w:r w:rsidRPr="00E70559">
        <w:rPr>
          <w:color w:val="000000" w:themeColor="text1"/>
          <w:sz w:val="28"/>
          <w:szCs w:val="28"/>
        </w:rPr>
        <w:t>-процедуры программы аудита; </w:t>
      </w:r>
    </w:p>
    <w:p w:rsidR="005560DA" w:rsidRPr="00E70559" w:rsidRDefault="005560DA" w:rsidP="00E70559">
      <w:pPr>
        <w:pStyle w:val="hcwomain"/>
        <w:spacing w:before="0" w:beforeAutospacing="0" w:after="0" w:afterAutospacing="0" w:line="360" w:lineRule="auto"/>
        <w:ind w:firstLine="567"/>
        <w:jc w:val="both"/>
        <w:rPr>
          <w:color w:val="000000" w:themeColor="text1"/>
          <w:sz w:val="28"/>
          <w:szCs w:val="28"/>
        </w:rPr>
      </w:pPr>
      <w:r w:rsidRPr="00E70559">
        <w:rPr>
          <w:color w:val="000000" w:themeColor="text1"/>
          <w:sz w:val="28"/>
          <w:szCs w:val="28"/>
        </w:rPr>
        <w:t>-критер</w:t>
      </w:r>
      <w:proofErr w:type="gramStart"/>
      <w:r w:rsidRPr="00E70559">
        <w:rPr>
          <w:color w:val="000000" w:themeColor="text1"/>
          <w:sz w:val="28"/>
          <w:szCs w:val="28"/>
        </w:rPr>
        <w:t>ии ау</w:t>
      </w:r>
      <w:proofErr w:type="gramEnd"/>
      <w:r w:rsidRPr="00E70559">
        <w:rPr>
          <w:color w:val="000000" w:themeColor="text1"/>
          <w:sz w:val="28"/>
          <w:szCs w:val="28"/>
        </w:rPr>
        <w:t>дита; методы аудита; </w:t>
      </w:r>
    </w:p>
    <w:p w:rsidR="005560DA" w:rsidRPr="00E70559" w:rsidRDefault="005560DA" w:rsidP="00E70559">
      <w:pPr>
        <w:pStyle w:val="hcwomain"/>
        <w:spacing w:before="0" w:beforeAutospacing="0" w:after="0" w:afterAutospacing="0" w:line="360" w:lineRule="auto"/>
        <w:ind w:firstLine="567"/>
        <w:jc w:val="both"/>
        <w:rPr>
          <w:color w:val="000000" w:themeColor="text1"/>
          <w:sz w:val="28"/>
          <w:szCs w:val="28"/>
        </w:rPr>
      </w:pPr>
      <w:r w:rsidRPr="00E70559">
        <w:rPr>
          <w:color w:val="000000" w:themeColor="text1"/>
          <w:sz w:val="28"/>
          <w:szCs w:val="28"/>
        </w:rPr>
        <w:lastRenderedPageBreak/>
        <w:t>-формирование групп</w:t>
      </w:r>
      <w:proofErr w:type="gramStart"/>
      <w:r w:rsidRPr="00E70559">
        <w:rPr>
          <w:color w:val="000000" w:themeColor="text1"/>
          <w:sz w:val="28"/>
          <w:szCs w:val="28"/>
        </w:rPr>
        <w:t>ы(</w:t>
      </w:r>
      <w:proofErr w:type="gramEnd"/>
      <w:r w:rsidRPr="00E70559">
        <w:rPr>
          <w:color w:val="000000" w:themeColor="text1"/>
          <w:sz w:val="28"/>
          <w:szCs w:val="28"/>
        </w:rPr>
        <w:t>групп) по аудиту; </w:t>
      </w:r>
    </w:p>
    <w:p w:rsidR="005560DA" w:rsidRPr="00E70559" w:rsidRDefault="005560DA" w:rsidP="00E70559">
      <w:pPr>
        <w:pStyle w:val="hcwomain"/>
        <w:spacing w:before="0" w:beforeAutospacing="0" w:after="0" w:afterAutospacing="0" w:line="360" w:lineRule="auto"/>
        <w:ind w:firstLine="567"/>
        <w:jc w:val="both"/>
        <w:rPr>
          <w:color w:val="000000" w:themeColor="text1"/>
          <w:sz w:val="28"/>
          <w:szCs w:val="28"/>
        </w:rPr>
      </w:pPr>
      <w:r w:rsidRPr="00E70559">
        <w:rPr>
          <w:color w:val="000000" w:themeColor="text1"/>
          <w:sz w:val="28"/>
          <w:szCs w:val="28"/>
        </w:rPr>
        <w:t>-необходимые ресурсы, включая расходы на командировки и размещение аудиторов; </w:t>
      </w:r>
    </w:p>
    <w:p w:rsidR="005560DA" w:rsidRPr="00E70559" w:rsidRDefault="005560DA" w:rsidP="00E70559">
      <w:pPr>
        <w:pStyle w:val="hcwomain"/>
        <w:spacing w:before="0" w:beforeAutospacing="0" w:after="0" w:afterAutospacing="0" w:line="360" w:lineRule="auto"/>
        <w:ind w:firstLine="567"/>
        <w:jc w:val="both"/>
        <w:rPr>
          <w:color w:val="000000" w:themeColor="text1"/>
          <w:sz w:val="28"/>
          <w:szCs w:val="28"/>
        </w:rPr>
      </w:pPr>
      <w:r w:rsidRPr="00E70559">
        <w:rPr>
          <w:color w:val="000000" w:themeColor="text1"/>
          <w:sz w:val="28"/>
          <w:szCs w:val="28"/>
        </w:rPr>
        <w:t>-процессы, связанные с соблюдением конфиденциальности, обеспечением защиты информации и другие подобные вопросы. </w:t>
      </w:r>
    </w:p>
    <w:p w:rsidR="005560DA" w:rsidRPr="00E70559" w:rsidRDefault="005560DA" w:rsidP="00E70559">
      <w:pPr>
        <w:pStyle w:val="hcwomain"/>
        <w:spacing w:before="0" w:beforeAutospacing="0" w:after="0" w:afterAutospacing="0" w:line="360" w:lineRule="auto"/>
        <w:ind w:firstLine="567"/>
        <w:jc w:val="both"/>
        <w:rPr>
          <w:color w:val="000000" w:themeColor="text1"/>
          <w:sz w:val="28"/>
          <w:szCs w:val="28"/>
        </w:rPr>
      </w:pPr>
      <w:r w:rsidRPr="00E70559">
        <w:rPr>
          <w:color w:val="000000" w:themeColor="text1"/>
          <w:sz w:val="28"/>
          <w:szCs w:val="28"/>
        </w:rPr>
        <w:t>Программа аудита также включает планирование, обеспечение ресурсами, разработку процедур для проведения аудитов в объеме программы. </w:t>
      </w:r>
    </w:p>
    <w:p w:rsidR="005560DA" w:rsidRPr="00E70559" w:rsidRDefault="005560DA" w:rsidP="00E70559">
      <w:pPr>
        <w:pStyle w:val="hcwomain"/>
        <w:spacing w:before="0" w:beforeAutospacing="0" w:after="0" w:afterAutospacing="0" w:line="360" w:lineRule="auto"/>
        <w:ind w:firstLine="567"/>
        <w:jc w:val="both"/>
        <w:rPr>
          <w:color w:val="000000" w:themeColor="text1"/>
          <w:sz w:val="28"/>
          <w:szCs w:val="28"/>
        </w:rPr>
      </w:pPr>
      <w:r w:rsidRPr="00E70559">
        <w:rPr>
          <w:color w:val="000000" w:themeColor="text1"/>
          <w:sz w:val="28"/>
          <w:szCs w:val="28"/>
        </w:rPr>
        <w:t>Одним из элементов указанного документа являются критер</w:t>
      </w:r>
      <w:proofErr w:type="gramStart"/>
      <w:r w:rsidRPr="00E70559">
        <w:rPr>
          <w:color w:val="000000" w:themeColor="text1"/>
          <w:sz w:val="28"/>
          <w:szCs w:val="28"/>
        </w:rPr>
        <w:t>ии ау</w:t>
      </w:r>
      <w:proofErr w:type="gramEnd"/>
      <w:r w:rsidRPr="00E70559">
        <w:rPr>
          <w:color w:val="000000" w:themeColor="text1"/>
          <w:sz w:val="28"/>
          <w:szCs w:val="28"/>
        </w:rPr>
        <w:t xml:space="preserve">дита, которые устанавливаются исходя из требований перечня нормативных документов на соответствие которым должна проводиться оценка СМК. </w:t>
      </w:r>
      <w:proofErr w:type="gramStart"/>
      <w:r w:rsidRPr="00E70559">
        <w:rPr>
          <w:color w:val="000000" w:themeColor="text1"/>
          <w:sz w:val="28"/>
          <w:szCs w:val="28"/>
        </w:rPr>
        <w:t>Для</w:t>
      </w:r>
      <w:proofErr w:type="gramEnd"/>
      <w:r w:rsidRPr="00E70559">
        <w:rPr>
          <w:color w:val="000000" w:themeColor="text1"/>
          <w:sz w:val="28"/>
          <w:szCs w:val="28"/>
        </w:rPr>
        <w:t xml:space="preserve"> ИЛ этот перечень должен включать: ГОСТ ISO 9001, ГОСТ </w:t>
      </w:r>
      <w:r w:rsidRPr="00E70559">
        <w:rPr>
          <w:color w:val="000000" w:themeColor="text1"/>
          <w:sz w:val="28"/>
          <w:szCs w:val="28"/>
          <w:lang w:val="en-US"/>
        </w:rPr>
        <w:t>ISO</w:t>
      </w:r>
      <w:r w:rsidRPr="00E70559">
        <w:rPr>
          <w:color w:val="000000" w:themeColor="text1"/>
          <w:sz w:val="28"/>
          <w:szCs w:val="28"/>
        </w:rPr>
        <w:t>/</w:t>
      </w:r>
      <w:r w:rsidRPr="00E70559">
        <w:rPr>
          <w:color w:val="000000" w:themeColor="text1"/>
          <w:sz w:val="28"/>
          <w:szCs w:val="28"/>
          <w:lang w:val="en-US"/>
        </w:rPr>
        <w:t>IEC</w:t>
      </w:r>
      <w:r w:rsidRPr="00E70559">
        <w:rPr>
          <w:color w:val="000000" w:themeColor="text1"/>
          <w:sz w:val="28"/>
          <w:szCs w:val="28"/>
        </w:rPr>
        <w:t xml:space="preserve"> 17025, Приказ Министерства экономического развития Российской Федерации 30.05.2014 N 326, </w:t>
      </w:r>
      <w:r w:rsidR="00C07ABF" w:rsidRPr="00E70559">
        <w:rPr>
          <w:color w:val="000000" w:themeColor="text1"/>
          <w:sz w:val="28"/>
          <w:szCs w:val="28"/>
        </w:rPr>
        <w:t>Руководства по качеству ИЛ,</w:t>
      </w:r>
      <w:r w:rsidRPr="00E70559">
        <w:rPr>
          <w:color w:val="000000" w:themeColor="text1"/>
          <w:sz w:val="28"/>
          <w:szCs w:val="28"/>
        </w:rPr>
        <w:t xml:space="preserve"> документы системы менеджмента (стандарты организации, методики, положения, должностные инструкции и пр.) [2, 3].</w:t>
      </w:r>
    </w:p>
    <w:p w:rsidR="005560DA" w:rsidRPr="00E70559" w:rsidRDefault="005560DA" w:rsidP="00E70559">
      <w:pPr>
        <w:pStyle w:val="hcwomain"/>
        <w:spacing w:before="0" w:beforeAutospacing="0" w:after="0" w:afterAutospacing="0" w:line="360" w:lineRule="auto"/>
        <w:ind w:firstLine="567"/>
        <w:jc w:val="both"/>
        <w:rPr>
          <w:color w:val="000000" w:themeColor="text1"/>
          <w:sz w:val="28"/>
          <w:szCs w:val="28"/>
        </w:rPr>
      </w:pPr>
      <w:r w:rsidRPr="00E70559">
        <w:rPr>
          <w:color w:val="000000" w:themeColor="text1"/>
          <w:sz w:val="28"/>
          <w:szCs w:val="28"/>
        </w:rPr>
        <w:t> Что касается проведения внутреннего аудита, то проверка должна осуществляться аудиторами, независимыми от данного вида деятельности, но компетентными в вопросах функционирования и аккредитации ИЛ. Причем цели и задачи программы внутреннего аудита ИЛ, и, соответственно, чек-лист аудитора обязательно должны включать вопросы оценки соответствия деятельности ИЛ критериям аккредитации. Указанные аспекты позволят реализовать процедуру внутреннего аудита ИЛ не только посредством оценки соответствия ИЛ требованиям документов ГОСТ ISO 9001 и внутренним документам организации, но и критериям аккредитации, а по результатам внутреннего аудита определить возможности для улучшения результативности системы менеджмента и оценить вероятность успешного прохождения аккредитации и/или подтверждения компетентности ИЛ. </w:t>
      </w:r>
    </w:p>
    <w:p w:rsidR="005560DA" w:rsidRPr="00E70559" w:rsidRDefault="005560DA" w:rsidP="00E70559">
      <w:pPr>
        <w:pStyle w:val="1"/>
        <w:spacing w:before="0" w:after="0" w:line="360" w:lineRule="auto"/>
        <w:ind w:left="0" w:firstLine="567"/>
        <w:jc w:val="both"/>
        <w:rPr>
          <w:b w:val="0"/>
          <w:sz w:val="28"/>
          <w:szCs w:val="28"/>
        </w:rPr>
      </w:pPr>
      <w:r w:rsidRPr="00E70559">
        <w:rPr>
          <w:b w:val="0"/>
          <w:color w:val="000000"/>
          <w:sz w:val="28"/>
          <w:szCs w:val="28"/>
        </w:rPr>
        <w:t>Для разработки программы проведения внутреннего аудита построим матрицу формирования критериев системы менеджмента качества ИЛ в соответствии с вариантом</w:t>
      </w:r>
      <w:proofErr w:type="gramStart"/>
      <w:r w:rsidRPr="00E70559">
        <w:rPr>
          <w:b w:val="0"/>
          <w:color w:val="000000"/>
          <w:sz w:val="28"/>
          <w:szCs w:val="28"/>
        </w:rPr>
        <w:t xml:space="preserve"> А</w:t>
      </w:r>
      <w:proofErr w:type="gramEnd"/>
      <w:r w:rsidRPr="00E70559">
        <w:rPr>
          <w:b w:val="0"/>
          <w:color w:val="000000"/>
          <w:sz w:val="28"/>
          <w:szCs w:val="28"/>
        </w:rPr>
        <w:t xml:space="preserve"> </w:t>
      </w:r>
      <w:r w:rsidR="00C07ABF" w:rsidRPr="00E70559">
        <w:rPr>
          <w:b w:val="0"/>
          <w:color w:val="000000" w:themeColor="text1"/>
          <w:sz w:val="28"/>
          <w:szCs w:val="28"/>
        </w:rPr>
        <w:t>ГОСТ ISO 9001</w:t>
      </w:r>
      <w:r w:rsidR="00C07ABF" w:rsidRPr="00E70559">
        <w:rPr>
          <w:color w:val="000000" w:themeColor="text1"/>
          <w:sz w:val="28"/>
          <w:szCs w:val="28"/>
        </w:rPr>
        <w:t xml:space="preserve"> </w:t>
      </w:r>
      <w:r w:rsidRPr="00E70559">
        <w:rPr>
          <w:b w:val="0"/>
          <w:color w:val="000000"/>
          <w:sz w:val="28"/>
          <w:szCs w:val="28"/>
        </w:rPr>
        <w:t xml:space="preserve">(Таблица 1). В таблице 1 </w:t>
      </w:r>
      <w:r w:rsidRPr="00E70559">
        <w:rPr>
          <w:b w:val="0"/>
          <w:color w:val="000000"/>
          <w:sz w:val="28"/>
          <w:szCs w:val="28"/>
        </w:rPr>
        <w:lastRenderedPageBreak/>
        <w:t>проверяемыми элементами требований являются пункты соответствующего документа.</w:t>
      </w:r>
      <w:r w:rsidRPr="00E70559">
        <w:rPr>
          <w:b w:val="0"/>
          <w:sz w:val="28"/>
          <w:szCs w:val="28"/>
        </w:rPr>
        <w:t xml:space="preserve"> Процессы, определенные для СМК ИЛ  представлены в таблице слева и  выделены  полужирным курсивом.</w:t>
      </w:r>
    </w:p>
    <w:p w:rsidR="00A73DED" w:rsidRPr="00E70559" w:rsidRDefault="00A73DED" w:rsidP="00E70559">
      <w:pPr>
        <w:spacing w:line="360" w:lineRule="auto"/>
        <w:ind w:firstLine="567"/>
        <w:jc w:val="both"/>
        <w:rPr>
          <w:sz w:val="28"/>
          <w:szCs w:val="28"/>
        </w:rPr>
      </w:pPr>
      <w:r w:rsidRPr="00E70559">
        <w:rPr>
          <w:sz w:val="28"/>
          <w:szCs w:val="28"/>
        </w:rPr>
        <w:t xml:space="preserve">Матрица формирования </w:t>
      </w:r>
      <w:r w:rsidR="004067A3" w:rsidRPr="00E70559">
        <w:rPr>
          <w:sz w:val="28"/>
          <w:szCs w:val="28"/>
        </w:rPr>
        <w:t xml:space="preserve">проверяемых элементов </w:t>
      </w:r>
      <w:r w:rsidRPr="00E70559">
        <w:rPr>
          <w:sz w:val="28"/>
          <w:szCs w:val="28"/>
        </w:rPr>
        <w:t xml:space="preserve"> СМК ИЛ, представленная в таблице 1,  является основой при разработке программы проведения внутреннего аудита СМК ИЛ. В программе прописывается: кто утверждает программу, цель, область, критерии и цель аудита. Также указывается время проведения внутреннего аудита и состав аудиторской группы, объекты аудита. Объекты аудита устанавливаются на основании годового плана-графика проведения аудитов, который нужен для планирования внутренних аудитов на весь год. В годовом плане-графике указывается: кем утверждается план, информация о том, на какой год планируется аудит, сроки проведения аудитов, запланированных на конкретный период времени и расписанных на весь год; проверяемые требования, объекты проверки (процессы СМК или подразделения организации) и отметка о проведен</w:t>
      </w:r>
      <w:proofErr w:type="gramStart"/>
      <w:r w:rsidRPr="00E70559">
        <w:rPr>
          <w:sz w:val="28"/>
          <w:szCs w:val="28"/>
        </w:rPr>
        <w:t>ии ау</w:t>
      </w:r>
      <w:proofErr w:type="gramEnd"/>
      <w:r w:rsidRPr="00E70559">
        <w:rPr>
          <w:sz w:val="28"/>
          <w:szCs w:val="28"/>
        </w:rPr>
        <w:t>дита. План-график подписывается разработчиком и согласуется с заинтересованными сторонами.</w:t>
      </w:r>
    </w:p>
    <w:p w:rsidR="005560DA" w:rsidRPr="00E70559" w:rsidRDefault="005560DA" w:rsidP="00E70559">
      <w:pPr>
        <w:spacing w:line="360" w:lineRule="auto"/>
        <w:jc w:val="center"/>
        <w:rPr>
          <w:sz w:val="28"/>
          <w:szCs w:val="28"/>
        </w:rPr>
      </w:pPr>
      <w:r w:rsidRPr="00E70559">
        <w:rPr>
          <w:sz w:val="28"/>
          <w:szCs w:val="28"/>
        </w:rPr>
        <w:t xml:space="preserve">Таблица 1 - Матрица формирования </w:t>
      </w:r>
      <w:r w:rsidR="004067A3" w:rsidRPr="00E70559">
        <w:rPr>
          <w:sz w:val="28"/>
          <w:szCs w:val="28"/>
        </w:rPr>
        <w:t>проверяемых элементов</w:t>
      </w:r>
      <w:r w:rsidRPr="00E70559">
        <w:rPr>
          <w:sz w:val="28"/>
          <w:szCs w:val="28"/>
        </w:rPr>
        <w:t xml:space="preserve"> СМК</w:t>
      </w:r>
    </w:p>
    <w:p w:rsidR="00A73DED" w:rsidRPr="002253DC" w:rsidRDefault="00A73DED" w:rsidP="005560DA">
      <w:pPr>
        <w:jc w:val="center"/>
      </w:pPr>
    </w:p>
    <w:tbl>
      <w:tblPr>
        <w:tblStyle w:val="ae"/>
        <w:tblW w:w="0" w:type="auto"/>
        <w:tblInd w:w="108" w:type="dxa"/>
        <w:tblLook w:val="04A0"/>
      </w:tblPr>
      <w:tblGrid>
        <w:gridCol w:w="2596"/>
        <w:gridCol w:w="2371"/>
        <w:gridCol w:w="2394"/>
        <w:gridCol w:w="2385"/>
      </w:tblGrid>
      <w:tr w:rsidR="005560DA" w:rsidTr="00137938">
        <w:trPr>
          <w:trHeight w:val="1273"/>
        </w:trPr>
        <w:tc>
          <w:tcPr>
            <w:tcW w:w="2122" w:type="dxa"/>
            <w:vMerge w:val="restart"/>
          </w:tcPr>
          <w:p w:rsidR="005560DA" w:rsidRPr="00E70559" w:rsidRDefault="005560DA" w:rsidP="004067A3">
            <w:pPr>
              <w:pStyle w:val="1"/>
              <w:spacing w:before="0" w:after="0"/>
              <w:ind w:left="0" w:firstLine="0"/>
              <w:jc w:val="center"/>
              <w:outlineLvl w:val="0"/>
              <w:rPr>
                <w:rFonts w:cs="Times New Roman"/>
                <w:sz w:val="28"/>
                <w:szCs w:val="28"/>
              </w:rPr>
            </w:pPr>
            <w:r w:rsidRPr="00E70559">
              <w:rPr>
                <w:rFonts w:cs="Times New Roman"/>
                <w:sz w:val="28"/>
                <w:szCs w:val="28"/>
              </w:rPr>
              <w:t>Процессы СМК испытательной лаборатории</w:t>
            </w:r>
          </w:p>
        </w:tc>
        <w:tc>
          <w:tcPr>
            <w:tcW w:w="7292" w:type="dxa"/>
            <w:gridSpan w:val="3"/>
          </w:tcPr>
          <w:p w:rsidR="005560DA" w:rsidRPr="00E70559" w:rsidRDefault="005560DA" w:rsidP="00137938">
            <w:pPr>
              <w:pStyle w:val="1"/>
              <w:tabs>
                <w:tab w:val="left" w:pos="1122"/>
                <w:tab w:val="center" w:pos="3586"/>
              </w:tabs>
              <w:jc w:val="center"/>
              <w:outlineLvl w:val="0"/>
              <w:rPr>
                <w:rFonts w:cs="Times New Roman"/>
                <w:sz w:val="28"/>
                <w:szCs w:val="28"/>
              </w:rPr>
            </w:pPr>
            <w:r w:rsidRPr="00E70559">
              <w:rPr>
                <w:rFonts w:cs="Times New Roman"/>
                <w:sz w:val="28"/>
                <w:szCs w:val="28"/>
              </w:rPr>
              <w:t>Проверяемые элементы требований</w:t>
            </w:r>
          </w:p>
        </w:tc>
      </w:tr>
      <w:tr w:rsidR="005560DA" w:rsidTr="00137938">
        <w:trPr>
          <w:trHeight w:val="1205"/>
        </w:trPr>
        <w:tc>
          <w:tcPr>
            <w:tcW w:w="2122" w:type="dxa"/>
            <w:vMerge/>
          </w:tcPr>
          <w:p w:rsidR="005560DA" w:rsidRPr="00E70559" w:rsidRDefault="005560DA" w:rsidP="00137938">
            <w:pPr>
              <w:rPr>
                <w:sz w:val="28"/>
                <w:szCs w:val="28"/>
              </w:rPr>
            </w:pPr>
          </w:p>
        </w:tc>
        <w:tc>
          <w:tcPr>
            <w:tcW w:w="2430" w:type="dxa"/>
          </w:tcPr>
          <w:p w:rsidR="005560DA" w:rsidRPr="00E70559" w:rsidRDefault="005560DA" w:rsidP="00137938">
            <w:pPr>
              <w:jc w:val="center"/>
              <w:rPr>
                <w:b/>
                <w:sz w:val="28"/>
                <w:szCs w:val="28"/>
              </w:rPr>
            </w:pPr>
            <w:r w:rsidRPr="00E70559">
              <w:rPr>
                <w:b/>
                <w:sz w:val="28"/>
                <w:szCs w:val="28"/>
              </w:rPr>
              <w:t xml:space="preserve">ГОСТ </w:t>
            </w:r>
            <w:proofErr w:type="gramStart"/>
            <w:r w:rsidRPr="00E70559">
              <w:rPr>
                <w:b/>
                <w:sz w:val="28"/>
                <w:szCs w:val="28"/>
              </w:rPr>
              <w:t>Р</w:t>
            </w:r>
            <w:proofErr w:type="gramEnd"/>
            <w:r w:rsidRPr="00E70559">
              <w:rPr>
                <w:b/>
                <w:sz w:val="28"/>
                <w:szCs w:val="28"/>
              </w:rPr>
              <w:t xml:space="preserve"> ИСО 9001-2015</w:t>
            </w:r>
          </w:p>
        </w:tc>
        <w:tc>
          <w:tcPr>
            <w:tcW w:w="2431" w:type="dxa"/>
          </w:tcPr>
          <w:p w:rsidR="005560DA" w:rsidRPr="00E70559" w:rsidRDefault="005560DA" w:rsidP="00137938">
            <w:pPr>
              <w:jc w:val="center"/>
              <w:rPr>
                <w:b/>
                <w:sz w:val="28"/>
                <w:szCs w:val="28"/>
              </w:rPr>
            </w:pPr>
            <w:r w:rsidRPr="00E70559">
              <w:rPr>
                <w:b/>
                <w:sz w:val="28"/>
                <w:szCs w:val="28"/>
              </w:rPr>
              <w:t>ГОСТ ИСО</w:t>
            </w:r>
            <w:r w:rsidRPr="00E70559">
              <w:rPr>
                <w:b/>
                <w:sz w:val="28"/>
                <w:szCs w:val="28"/>
                <w:lang w:val="en-US"/>
              </w:rPr>
              <w:t>/</w:t>
            </w:r>
            <w:r w:rsidRPr="00E70559">
              <w:rPr>
                <w:b/>
                <w:sz w:val="28"/>
                <w:szCs w:val="28"/>
              </w:rPr>
              <w:t>МЭК 17025-2019</w:t>
            </w:r>
          </w:p>
        </w:tc>
        <w:tc>
          <w:tcPr>
            <w:tcW w:w="2431" w:type="dxa"/>
          </w:tcPr>
          <w:p w:rsidR="005560DA" w:rsidRPr="00E70559" w:rsidRDefault="005560DA" w:rsidP="00137938">
            <w:pPr>
              <w:jc w:val="center"/>
              <w:rPr>
                <w:b/>
                <w:sz w:val="28"/>
                <w:szCs w:val="28"/>
              </w:rPr>
            </w:pPr>
            <w:r w:rsidRPr="00E70559">
              <w:rPr>
                <w:b/>
                <w:sz w:val="28"/>
                <w:szCs w:val="28"/>
              </w:rPr>
              <w:t>ПРИКАЗ ОТ 30 МАЯ  2014  ГОДА № 326</w:t>
            </w:r>
          </w:p>
        </w:tc>
      </w:tr>
      <w:tr w:rsidR="005560DA" w:rsidTr="00137938">
        <w:trPr>
          <w:trHeight w:val="1044"/>
        </w:trPr>
        <w:tc>
          <w:tcPr>
            <w:tcW w:w="2122" w:type="dxa"/>
          </w:tcPr>
          <w:p w:rsidR="005560DA" w:rsidRPr="00E70559" w:rsidRDefault="005560DA" w:rsidP="00137938">
            <w:pPr>
              <w:jc w:val="center"/>
              <w:rPr>
                <w:b/>
                <w:sz w:val="28"/>
                <w:szCs w:val="28"/>
              </w:rPr>
            </w:pPr>
            <w:r w:rsidRPr="00E70559">
              <w:rPr>
                <w:b/>
                <w:sz w:val="28"/>
                <w:szCs w:val="28"/>
              </w:rPr>
              <w:t>Анализ СМК со стороны руководства</w:t>
            </w:r>
          </w:p>
        </w:tc>
        <w:tc>
          <w:tcPr>
            <w:tcW w:w="2430" w:type="dxa"/>
          </w:tcPr>
          <w:p w:rsidR="005560DA" w:rsidRPr="00E70559" w:rsidRDefault="005560DA" w:rsidP="00137938">
            <w:pPr>
              <w:jc w:val="center"/>
              <w:rPr>
                <w:sz w:val="28"/>
                <w:szCs w:val="28"/>
              </w:rPr>
            </w:pPr>
            <w:r w:rsidRPr="00E70559">
              <w:rPr>
                <w:sz w:val="28"/>
                <w:szCs w:val="28"/>
              </w:rPr>
              <w:t>9.3.1;</w:t>
            </w:r>
          </w:p>
          <w:p w:rsidR="005560DA" w:rsidRPr="00E70559" w:rsidRDefault="005560DA" w:rsidP="00137938">
            <w:pPr>
              <w:jc w:val="center"/>
              <w:rPr>
                <w:sz w:val="28"/>
                <w:szCs w:val="28"/>
              </w:rPr>
            </w:pPr>
            <w:r w:rsidRPr="00E70559">
              <w:rPr>
                <w:sz w:val="28"/>
                <w:szCs w:val="28"/>
              </w:rPr>
              <w:t>9.3.2;</w:t>
            </w:r>
          </w:p>
          <w:p w:rsidR="005560DA" w:rsidRPr="00E70559" w:rsidRDefault="005560DA" w:rsidP="00137938">
            <w:pPr>
              <w:jc w:val="center"/>
              <w:rPr>
                <w:sz w:val="28"/>
                <w:szCs w:val="28"/>
              </w:rPr>
            </w:pPr>
            <w:r w:rsidRPr="00E70559">
              <w:rPr>
                <w:sz w:val="28"/>
                <w:szCs w:val="28"/>
              </w:rPr>
              <w:t>9.3.3.</w:t>
            </w:r>
          </w:p>
        </w:tc>
        <w:tc>
          <w:tcPr>
            <w:tcW w:w="2431" w:type="dxa"/>
          </w:tcPr>
          <w:p w:rsidR="005560DA" w:rsidRPr="00E70559" w:rsidRDefault="005560DA" w:rsidP="00137938">
            <w:pPr>
              <w:jc w:val="center"/>
              <w:rPr>
                <w:sz w:val="28"/>
                <w:szCs w:val="28"/>
              </w:rPr>
            </w:pPr>
            <w:r w:rsidRPr="00E70559">
              <w:rPr>
                <w:sz w:val="28"/>
                <w:szCs w:val="28"/>
              </w:rPr>
              <w:t>8.9.1</w:t>
            </w:r>
          </w:p>
          <w:p w:rsidR="005560DA" w:rsidRPr="00E70559" w:rsidRDefault="005560DA" w:rsidP="00137938">
            <w:pPr>
              <w:jc w:val="center"/>
              <w:rPr>
                <w:sz w:val="28"/>
                <w:szCs w:val="28"/>
              </w:rPr>
            </w:pPr>
            <w:r w:rsidRPr="00E70559">
              <w:rPr>
                <w:sz w:val="28"/>
                <w:szCs w:val="28"/>
              </w:rPr>
              <w:t>8.9.2</w:t>
            </w:r>
          </w:p>
        </w:tc>
        <w:tc>
          <w:tcPr>
            <w:tcW w:w="2431" w:type="dxa"/>
          </w:tcPr>
          <w:p w:rsidR="005560DA" w:rsidRPr="00E70559" w:rsidRDefault="005560DA" w:rsidP="00137938">
            <w:pPr>
              <w:jc w:val="center"/>
              <w:rPr>
                <w:sz w:val="28"/>
                <w:szCs w:val="28"/>
              </w:rPr>
            </w:pPr>
          </w:p>
        </w:tc>
      </w:tr>
      <w:tr w:rsidR="005560DA" w:rsidTr="00137938">
        <w:trPr>
          <w:trHeight w:val="1004"/>
        </w:trPr>
        <w:tc>
          <w:tcPr>
            <w:tcW w:w="2122" w:type="dxa"/>
          </w:tcPr>
          <w:p w:rsidR="005560DA" w:rsidRPr="00E70559" w:rsidRDefault="005560DA" w:rsidP="00137938">
            <w:pPr>
              <w:jc w:val="center"/>
              <w:rPr>
                <w:b/>
                <w:sz w:val="28"/>
                <w:szCs w:val="28"/>
              </w:rPr>
            </w:pPr>
            <w:r w:rsidRPr="00E70559">
              <w:rPr>
                <w:b/>
                <w:sz w:val="28"/>
                <w:szCs w:val="28"/>
              </w:rPr>
              <w:t>Планирование СМК</w:t>
            </w:r>
          </w:p>
        </w:tc>
        <w:tc>
          <w:tcPr>
            <w:tcW w:w="2430" w:type="dxa"/>
          </w:tcPr>
          <w:p w:rsidR="005560DA" w:rsidRPr="00E70559" w:rsidRDefault="005560DA" w:rsidP="00137938">
            <w:pPr>
              <w:jc w:val="center"/>
              <w:rPr>
                <w:sz w:val="28"/>
                <w:szCs w:val="28"/>
              </w:rPr>
            </w:pPr>
            <w:r w:rsidRPr="00E70559">
              <w:rPr>
                <w:sz w:val="28"/>
                <w:szCs w:val="28"/>
              </w:rPr>
              <w:t>6.1;</w:t>
            </w:r>
          </w:p>
          <w:p w:rsidR="005560DA" w:rsidRPr="00E70559" w:rsidRDefault="005560DA" w:rsidP="00137938">
            <w:pPr>
              <w:jc w:val="center"/>
              <w:rPr>
                <w:sz w:val="28"/>
                <w:szCs w:val="28"/>
              </w:rPr>
            </w:pPr>
            <w:r w:rsidRPr="00E70559">
              <w:rPr>
                <w:sz w:val="28"/>
                <w:szCs w:val="28"/>
              </w:rPr>
              <w:t>6.2;</w:t>
            </w:r>
          </w:p>
          <w:p w:rsidR="005560DA" w:rsidRPr="00E70559" w:rsidRDefault="005560DA" w:rsidP="00137938">
            <w:pPr>
              <w:jc w:val="center"/>
              <w:rPr>
                <w:sz w:val="28"/>
                <w:szCs w:val="28"/>
              </w:rPr>
            </w:pPr>
            <w:r w:rsidRPr="00E70559">
              <w:rPr>
                <w:sz w:val="28"/>
                <w:szCs w:val="28"/>
              </w:rPr>
              <w:t>6.3.</w:t>
            </w:r>
          </w:p>
        </w:tc>
        <w:tc>
          <w:tcPr>
            <w:tcW w:w="2431" w:type="dxa"/>
          </w:tcPr>
          <w:p w:rsidR="005560DA" w:rsidRPr="00E70559" w:rsidRDefault="005560DA" w:rsidP="00137938">
            <w:pPr>
              <w:jc w:val="center"/>
              <w:rPr>
                <w:sz w:val="28"/>
                <w:szCs w:val="28"/>
              </w:rPr>
            </w:pPr>
          </w:p>
        </w:tc>
        <w:tc>
          <w:tcPr>
            <w:tcW w:w="2431" w:type="dxa"/>
          </w:tcPr>
          <w:p w:rsidR="005560DA" w:rsidRPr="00E70559" w:rsidRDefault="005560DA" w:rsidP="00137938">
            <w:pPr>
              <w:jc w:val="center"/>
              <w:rPr>
                <w:sz w:val="28"/>
                <w:szCs w:val="28"/>
              </w:rPr>
            </w:pPr>
          </w:p>
        </w:tc>
      </w:tr>
      <w:tr w:rsidR="005560DA" w:rsidTr="00137938">
        <w:trPr>
          <w:trHeight w:val="1020"/>
        </w:trPr>
        <w:tc>
          <w:tcPr>
            <w:tcW w:w="2122" w:type="dxa"/>
          </w:tcPr>
          <w:p w:rsidR="005560DA" w:rsidRPr="00E70559" w:rsidRDefault="005560DA" w:rsidP="00137938">
            <w:pPr>
              <w:jc w:val="center"/>
              <w:rPr>
                <w:b/>
                <w:sz w:val="28"/>
                <w:szCs w:val="28"/>
              </w:rPr>
            </w:pPr>
            <w:r w:rsidRPr="00E70559">
              <w:rPr>
                <w:b/>
                <w:sz w:val="28"/>
                <w:szCs w:val="28"/>
              </w:rPr>
              <w:t>Процессы, связанные с потребителем</w:t>
            </w:r>
          </w:p>
        </w:tc>
        <w:tc>
          <w:tcPr>
            <w:tcW w:w="2430" w:type="dxa"/>
          </w:tcPr>
          <w:p w:rsidR="005560DA" w:rsidRPr="00E70559" w:rsidRDefault="005560DA" w:rsidP="00137938">
            <w:pPr>
              <w:jc w:val="center"/>
              <w:rPr>
                <w:sz w:val="28"/>
                <w:szCs w:val="28"/>
              </w:rPr>
            </w:pPr>
            <w:r w:rsidRPr="00E70559">
              <w:rPr>
                <w:sz w:val="28"/>
                <w:szCs w:val="28"/>
              </w:rPr>
              <w:t>5.1.2;</w:t>
            </w:r>
          </w:p>
          <w:p w:rsidR="005560DA" w:rsidRPr="00E70559" w:rsidRDefault="005560DA" w:rsidP="00137938">
            <w:pPr>
              <w:jc w:val="center"/>
              <w:rPr>
                <w:sz w:val="28"/>
                <w:szCs w:val="28"/>
              </w:rPr>
            </w:pPr>
            <w:r w:rsidRPr="00E70559">
              <w:rPr>
                <w:sz w:val="28"/>
                <w:szCs w:val="28"/>
              </w:rPr>
              <w:t>8.2.1;</w:t>
            </w:r>
          </w:p>
          <w:p w:rsidR="005560DA" w:rsidRPr="00E70559" w:rsidRDefault="005560DA" w:rsidP="00137938">
            <w:pPr>
              <w:jc w:val="center"/>
              <w:rPr>
                <w:sz w:val="28"/>
                <w:szCs w:val="28"/>
              </w:rPr>
            </w:pPr>
            <w:r w:rsidRPr="00E70559">
              <w:rPr>
                <w:sz w:val="28"/>
                <w:szCs w:val="28"/>
              </w:rPr>
              <w:t>8.3.1-8.3.6.</w:t>
            </w:r>
          </w:p>
        </w:tc>
        <w:tc>
          <w:tcPr>
            <w:tcW w:w="2431" w:type="dxa"/>
          </w:tcPr>
          <w:p w:rsidR="005560DA" w:rsidRPr="00E70559" w:rsidRDefault="005560DA" w:rsidP="00137938">
            <w:pPr>
              <w:jc w:val="center"/>
              <w:rPr>
                <w:sz w:val="28"/>
                <w:szCs w:val="28"/>
              </w:rPr>
            </w:pPr>
            <w:r w:rsidRPr="00E70559">
              <w:rPr>
                <w:sz w:val="28"/>
                <w:szCs w:val="28"/>
              </w:rPr>
              <w:t>7.9.1-7.9.7</w:t>
            </w:r>
          </w:p>
        </w:tc>
        <w:tc>
          <w:tcPr>
            <w:tcW w:w="2431" w:type="dxa"/>
          </w:tcPr>
          <w:p w:rsidR="005560DA" w:rsidRPr="00E70559" w:rsidRDefault="005560DA" w:rsidP="00137938">
            <w:pPr>
              <w:jc w:val="center"/>
              <w:rPr>
                <w:sz w:val="28"/>
                <w:szCs w:val="28"/>
              </w:rPr>
            </w:pPr>
          </w:p>
        </w:tc>
      </w:tr>
      <w:tr w:rsidR="005560DA" w:rsidTr="00137938">
        <w:trPr>
          <w:trHeight w:val="571"/>
        </w:trPr>
        <w:tc>
          <w:tcPr>
            <w:tcW w:w="2122" w:type="dxa"/>
          </w:tcPr>
          <w:p w:rsidR="005560DA" w:rsidRPr="00E70559" w:rsidRDefault="005560DA" w:rsidP="00137938">
            <w:pPr>
              <w:jc w:val="center"/>
              <w:rPr>
                <w:b/>
                <w:sz w:val="28"/>
                <w:szCs w:val="28"/>
              </w:rPr>
            </w:pPr>
            <w:r w:rsidRPr="00E70559">
              <w:rPr>
                <w:b/>
                <w:sz w:val="28"/>
                <w:szCs w:val="28"/>
              </w:rPr>
              <w:lastRenderedPageBreak/>
              <w:t>Внутренний аудит</w:t>
            </w:r>
          </w:p>
        </w:tc>
        <w:tc>
          <w:tcPr>
            <w:tcW w:w="2430" w:type="dxa"/>
          </w:tcPr>
          <w:p w:rsidR="005560DA" w:rsidRPr="00E70559" w:rsidRDefault="005560DA" w:rsidP="00137938">
            <w:pPr>
              <w:jc w:val="center"/>
              <w:rPr>
                <w:sz w:val="28"/>
                <w:szCs w:val="28"/>
              </w:rPr>
            </w:pPr>
            <w:r w:rsidRPr="00E70559">
              <w:rPr>
                <w:sz w:val="28"/>
                <w:szCs w:val="28"/>
              </w:rPr>
              <w:t>9.2</w:t>
            </w:r>
          </w:p>
        </w:tc>
        <w:tc>
          <w:tcPr>
            <w:tcW w:w="2431" w:type="dxa"/>
          </w:tcPr>
          <w:p w:rsidR="005560DA" w:rsidRPr="00E70559" w:rsidRDefault="005560DA" w:rsidP="00137938">
            <w:pPr>
              <w:jc w:val="center"/>
              <w:rPr>
                <w:sz w:val="28"/>
                <w:szCs w:val="28"/>
              </w:rPr>
            </w:pPr>
            <w:r w:rsidRPr="00E70559">
              <w:rPr>
                <w:sz w:val="28"/>
                <w:szCs w:val="28"/>
              </w:rPr>
              <w:t>8.8.1-8.8.2</w:t>
            </w:r>
          </w:p>
        </w:tc>
        <w:tc>
          <w:tcPr>
            <w:tcW w:w="2431" w:type="dxa"/>
          </w:tcPr>
          <w:p w:rsidR="005560DA" w:rsidRPr="00E70559" w:rsidRDefault="005560DA" w:rsidP="00137938">
            <w:pPr>
              <w:jc w:val="center"/>
              <w:rPr>
                <w:sz w:val="28"/>
                <w:szCs w:val="28"/>
              </w:rPr>
            </w:pPr>
            <w:r w:rsidRPr="00E70559">
              <w:rPr>
                <w:sz w:val="28"/>
                <w:szCs w:val="28"/>
              </w:rPr>
              <w:t>23.10</w:t>
            </w:r>
          </w:p>
        </w:tc>
      </w:tr>
      <w:tr w:rsidR="005560DA" w:rsidTr="00137938">
        <w:trPr>
          <w:trHeight w:val="974"/>
        </w:trPr>
        <w:tc>
          <w:tcPr>
            <w:tcW w:w="2122" w:type="dxa"/>
          </w:tcPr>
          <w:p w:rsidR="005560DA" w:rsidRPr="00E70559" w:rsidRDefault="005560DA" w:rsidP="00137938">
            <w:pPr>
              <w:jc w:val="center"/>
              <w:rPr>
                <w:b/>
                <w:sz w:val="28"/>
                <w:szCs w:val="28"/>
              </w:rPr>
            </w:pPr>
            <w:r w:rsidRPr="00E70559">
              <w:rPr>
                <w:b/>
                <w:sz w:val="28"/>
                <w:szCs w:val="28"/>
              </w:rPr>
              <w:t>Управление документацией</w:t>
            </w:r>
          </w:p>
        </w:tc>
        <w:tc>
          <w:tcPr>
            <w:tcW w:w="2430" w:type="dxa"/>
          </w:tcPr>
          <w:p w:rsidR="005560DA" w:rsidRPr="00E70559" w:rsidRDefault="005560DA" w:rsidP="00137938">
            <w:pPr>
              <w:jc w:val="center"/>
              <w:rPr>
                <w:sz w:val="28"/>
                <w:szCs w:val="28"/>
              </w:rPr>
            </w:pPr>
            <w:r w:rsidRPr="00E70559">
              <w:rPr>
                <w:sz w:val="28"/>
                <w:szCs w:val="28"/>
              </w:rPr>
              <w:t>7.5.1;</w:t>
            </w:r>
          </w:p>
          <w:p w:rsidR="005560DA" w:rsidRPr="00E70559" w:rsidRDefault="005560DA" w:rsidP="00137938">
            <w:pPr>
              <w:jc w:val="center"/>
              <w:rPr>
                <w:sz w:val="28"/>
                <w:szCs w:val="28"/>
              </w:rPr>
            </w:pPr>
            <w:r w:rsidRPr="00E70559">
              <w:rPr>
                <w:sz w:val="28"/>
                <w:szCs w:val="28"/>
              </w:rPr>
              <w:t>7.5.2;</w:t>
            </w:r>
          </w:p>
          <w:p w:rsidR="005560DA" w:rsidRPr="00E70559" w:rsidRDefault="005560DA" w:rsidP="00137938">
            <w:pPr>
              <w:jc w:val="center"/>
              <w:rPr>
                <w:sz w:val="28"/>
                <w:szCs w:val="28"/>
              </w:rPr>
            </w:pPr>
            <w:r w:rsidRPr="00E70559">
              <w:rPr>
                <w:sz w:val="28"/>
                <w:szCs w:val="28"/>
              </w:rPr>
              <w:t>7.5.3.</w:t>
            </w:r>
          </w:p>
        </w:tc>
        <w:tc>
          <w:tcPr>
            <w:tcW w:w="2431" w:type="dxa"/>
          </w:tcPr>
          <w:p w:rsidR="005560DA" w:rsidRPr="00E70559" w:rsidRDefault="005560DA" w:rsidP="00137938">
            <w:pPr>
              <w:jc w:val="center"/>
              <w:rPr>
                <w:sz w:val="28"/>
                <w:szCs w:val="28"/>
              </w:rPr>
            </w:pPr>
            <w:r w:rsidRPr="00E70559">
              <w:rPr>
                <w:sz w:val="28"/>
                <w:szCs w:val="28"/>
              </w:rPr>
              <w:t>8.3.1-8.3.2</w:t>
            </w:r>
          </w:p>
        </w:tc>
        <w:tc>
          <w:tcPr>
            <w:tcW w:w="2431" w:type="dxa"/>
          </w:tcPr>
          <w:p w:rsidR="005560DA" w:rsidRPr="00E70559" w:rsidRDefault="005560DA" w:rsidP="00137938">
            <w:pPr>
              <w:jc w:val="center"/>
              <w:rPr>
                <w:sz w:val="28"/>
                <w:szCs w:val="28"/>
              </w:rPr>
            </w:pPr>
            <w:r w:rsidRPr="00E70559">
              <w:rPr>
                <w:sz w:val="28"/>
                <w:szCs w:val="28"/>
              </w:rPr>
              <w:t>23.7;</w:t>
            </w:r>
          </w:p>
          <w:p w:rsidR="005560DA" w:rsidRPr="00E70559" w:rsidRDefault="005560DA" w:rsidP="00137938">
            <w:pPr>
              <w:jc w:val="center"/>
              <w:rPr>
                <w:sz w:val="28"/>
                <w:szCs w:val="28"/>
              </w:rPr>
            </w:pPr>
            <w:r w:rsidRPr="00E70559">
              <w:rPr>
                <w:sz w:val="28"/>
                <w:szCs w:val="28"/>
              </w:rPr>
              <w:t>23.14.</w:t>
            </w:r>
          </w:p>
        </w:tc>
      </w:tr>
      <w:tr w:rsidR="005560DA" w:rsidTr="00137938">
        <w:trPr>
          <w:trHeight w:val="1433"/>
        </w:trPr>
        <w:tc>
          <w:tcPr>
            <w:tcW w:w="2122" w:type="dxa"/>
          </w:tcPr>
          <w:p w:rsidR="005560DA" w:rsidRPr="00E70559" w:rsidRDefault="005560DA" w:rsidP="00137938">
            <w:pPr>
              <w:jc w:val="center"/>
              <w:rPr>
                <w:b/>
                <w:sz w:val="28"/>
                <w:szCs w:val="28"/>
              </w:rPr>
            </w:pPr>
            <w:proofErr w:type="gramStart"/>
            <w:r w:rsidRPr="00E70559">
              <w:rPr>
                <w:b/>
                <w:sz w:val="28"/>
                <w:szCs w:val="28"/>
              </w:rPr>
              <w:t>Метрологическая</w:t>
            </w:r>
            <w:proofErr w:type="gramEnd"/>
            <w:r w:rsidRPr="00E70559">
              <w:rPr>
                <w:b/>
                <w:sz w:val="28"/>
                <w:szCs w:val="28"/>
              </w:rPr>
              <w:t xml:space="preserve"> </w:t>
            </w:r>
            <w:proofErr w:type="spellStart"/>
            <w:r w:rsidRPr="00E70559">
              <w:rPr>
                <w:b/>
                <w:sz w:val="28"/>
                <w:szCs w:val="28"/>
              </w:rPr>
              <w:t>прослеживаемость</w:t>
            </w:r>
            <w:proofErr w:type="spellEnd"/>
            <w:r w:rsidRPr="00E70559">
              <w:rPr>
                <w:b/>
                <w:sz w:val="28"/>
                <w:szCs w:val="28"/>
              </w:rPr>
              <w:t xml:space="preserve"> измерений</w:t>
            </w:r>
          </w:p>
        </w:tc>
        <w:tc>
          <w:tcPr>
            <w:tcW w:w="2430" w:type="dxa"/>
          </w:tcPr>
          <w:p w:rsidR="005560DA" w:rsidRPr="00E70559" w:rsidRDefault="005560DA" w:rsidP="00137938">
            <w:pPr>
              <w:jc w:val="center"/>
              <w:rPr>
                <w:sz w:val="28"/>
                <w:szCs w:val="28"/>
              </w:rPr>
            </w:pPr>
            <w:r w:rsidRPr="00E70559">
              <w:rPr>
                <w:sz w:val="28"/>
                <w:szCs w:val="28"/>
              </w:rPr>
              <w:t>7.1.3-7.1.5;</w:t>
            </w:r>
          </w:p>
          <w:p w:rsidR="005560DA" w:rsidRPr="00E70559" w:rsidRDefault="005560DA" w:rsidP="00137938">
            <w:pPr>
              <w:jc w:val="center"/>
              <w:rPr>
                <w:sz w:val="28"/>
                <w:szCs w:val="28"/>
              </w:rPr>
            </w:pPr>
            <w:r w:rsidRPr="00E70559">
              <w:rPr>
                <w:sz w:val="28"/>
                <w:szCs w:val="28"/>
              </w:rPr>
              <w:t>7.2;</w:t>
            </w:r>
          </w:p>
          <w:p w:rsidR="005560DA" w:rsidRPr="00E70559" w:rsidRDefault="005560DA" w:rsidP="00137938">
            <w:pPr>
              <w:jc w:val="center"/>
              <w:rPr>
                <w:sz w:val="28"/>
                <w:szCs w:val="28"/>
              </w:rPr>
            </w:pPr>
            <w:r w:rsidRPr="00E70559">
              <w:rPr>
                <w:sz w:val="28"/>
                <w:szCs w:val="28"/>
              </w:rPr>
              <w:t>8.1-8.2</w:t>
            </w:r>
          </w:p>
        </w:tc>
        <w:tc>
          <w:tcPr>
            <w:tcW w:w="2431" w:type="dxa"/>
          </w:tcPr>
          <w:p w:rsidR="005560DA" w:rsidRPr="00E70559" w:rsidRDefault="005560DA" w:rsidP="00137938">
            <w:pPr>
              <w:jc w:val="center"/>
              <w:rPr>
                <w:sz w:val="28"/>
                <w:szCs w:val="28"/>
              </w:rPr>
            </w:pPr>
            <w:r w:rsidRPr="00E70559">
              <w:rPr>
                <w:sz w:val="28"/>
                <w:szCs w:val="28"/>
              </w:rPr>
              <w:t>6.5.1-6.5.3</w:t>
            </w:r>
          </w:p>
        </w:tc>
        <w:tc>
          <w:tcPr>
            <w:tcW w:w="2431" w:type="dxa"/>
          </w:tcPr>
          <w:p w:rsidR="005560DA" w:rsidRPr="00E70559" w:rsidRDefault="005560DA" w:rsidP="00137938">
            <w:pPr>
              <w:jc w:val="center"/>
              <w:rPr>
                <w:sz w:val="28"/>
                <w:szCs w:val="28"/>
              </w:rPr>
            </w:pPr>
            <w:r w:rsidRPr="00E70559">
              <w:rPr>
                <w:sz w:val="28"/>
                <w:szCs w:val="28"/>
              </w:rPr>
              <w:t>19-21;</w:t>
            </w:r>
          </w:p>
          <w:p w:rsidR="005560DA" w:rsidRPr="00E70559" w:rsidRDefault="005560DA" w:rsidP="00137938">
            <w:pPr>
              <w:jc w:val="center"/>
              <w:rPr>
                <w:sz w:val="28"/>
                <w:szCs w:val="28"/>
              </w:rPr>
            </w:pPr>
            <w:r w:rsidRPr="00E70559">
              <w:rPr>
                <w:sz w:val="28"/>
                <w:szCs w:val="28"/>
              </w:rPr>
              <w:t>23.12-23.15;</w:t>
            </w:r>
          </w:p>
          <w:p w:rsidR="005560DA" w:rsidRPr="00E70559" w:rsidRDefault="005560DA" w:rsidP="00137938">
            <w:pPr>
              <w:jc w:val="center"/>
              <w:rPr>
                <w:sz w:val="28"/>
                <w:szCs w:val="28"/>
              </w:rPr>
            </w:pPr>
            <w:r w:rsidRPr="00E70559">
              <w:rPr>
                <w:sz w:val="28"/>
                <w:szCs w:val="28"/>
              </w:rPr>
              <w:t>23.9;</w:t>
            </w:r>
          </w:p>
          <w:p w:rsidR="005560DA" w:rsidRPr="00E70559" w:rsidRDefault="005560DA" w:rsidP="00137938">
            <w:pPr>
              <w:jc w:val="center"/>
              <w:rPr>
                <w:sz w:val="28"/>
                <w:szCs w:val="28"/>
              </w:rPr>
            </w:pPr>
            <w:r w:rsidRPr="00E70559">
              <w:rPr>
                <w:sz w:val="28"/>
                <w:szCs w:val="28"/>
              </w:rPr>
              <w:t>23.19-23.21</w:t>
            </w:r>
          </w:p>
        </w:tc>
      </w:tr>
      <w:tr w:rsidR="005560DA" w:rsidTr="00137938">
        <w:trPr>
          <w:trHeight w:val="1273"/>
        </w:trPr>
        <w:tc>
          <w:tcPr>
            <w:tcW w:w="2122" w:type="dxa"/>
          </w:tcPr>
          <w:p w:rsidR="005560DA" w:rsidRPr="00E70559" w:rsidRDefault="005560DA" w:rsidP="00137938">
            <w:pPr>
              <w:jc w:val="center"/>
              <w:rPr>
                <w:b/>
                <w:sz w:val="28"/>
                <w:szCs w:val="28"/>
              </w:rPr>
            </w:pPr>
            <w:r w:rsidRPr="00E70559">
              <w:rPr>
                <w:b/>
                <w:sz w:val="28"/>
                <w:szCs w:val="28"/>
              </w:rPr>
              <w:t>Обеспечение качества результатов испытаний и калибровки</w:t>
            </w:r>
          </w:p>
        </w:tc>
        <w:tc>
          <w:tcPr>
            <w:tcW w:w="2430" w:type="dxa"/>
          </w:tcPr>
          <w:p w:rsidR="005560DA" w:rsidRPr="00E70559" w:rsidRDefault="005560DA" w:rsidP="00137938">
            <w:pPr>
              <w:jc w:val="center"/>
              <w:rPr>
                <w:sz w:val="28"/>
                <w:szCs w:val="28"/>
              </w:rPr>
            </w:pPr>
            <w:r w:rsidRPr="00E70559">
              <w:rPr>
                <w:sz w:val="28"/>
                <w:szCs w:val="28"/>
              </w:rPr>
              <w:t>7.1.5.2;</w:t>
            </w:r>
          </w:p>
          <w:p w:rsidR="005560DA" w:rsidRPr="00E70559" w:rsidRDefault="005560DA" w:rsidP="00137938">
            <w:pPr>
              <w:jc w:val="center"/>
              <w:rPr>
                <w:sz w:val="28"/>
                <w:szCs w:val="28"/>
              </w:rPr>
            </w:pPr>
            <w:r w:rsidRPr="00E70559">
              <w:rPr>
                <w:sz w:val="28"/>
                <w:szCs w:val="28"/>
              </w:rPr>
              <w:t>7.2</w:t>
            </w:r>
          </w:p>
        </w:tc>
        <w:tc>
          <w:tcPr>
            <w:tcW w:w="2431" w:type="dxa"/>
          </w:tcPr>
          <w:p w:rsidR="005560DA" w:rsidRPr="00E70559" w:rsidRDefault="005560DA" w:rsidP="00137938">
            <w:pPr>
              <w:jc w:val="center"/>
              <w:rPr>
                <w:sz w:val="28"/>
                <w:szCs w:val="28"/>
              </w:rPr>
            </w:pPr>
            <w:r w:rsidRPr="00E70559">
              <w:rPr>
                <w:sz w:val="28"/>
                <w:szCs w:val="28"/>
              </w:rPr>
              <w:t>7.6.2</w:t>
            </w:r>
          </w:p>
          <w:p w:rsidR="005560DA" w:rsidRPr="00E70559" w:rsidRDefault="005560DA" w:rsidP="00137938">
            <w:pPr>
              <w:jc w:val="center"/>
              <w:rPr>
                <w:sz w:val="28"/>
                <w:szCs w:val="28"/>
              </w:rPr>
            </w:pPr>
            <w:r w:rsidRPr="00E70559">
              <w:rPr>
                <w:sz w:val="28"/>
                <w:szCs w:val="28"/>
              </w:rPr>
              <w:t>7.7.1-7.7.3</w:t>
            </w:r>
          </w:p>
        </w:tc>
        <w:tc>
          <w:tcPr>
            <w:tcW w:w="2431" w:type="dxa"/>
          </w:tcPr>
          <w:p w:rsidR="005560DA" w:rsidRPr="00E70559" w:rsidRDefault="005560DA" w:rsidP="00137938">
            <w:pPr>
              <w:jc w:val="center"/>
              <w:rPr>
                <w:sz w:val="28"/>
                <w:szCs w:val="28"/>
              </w:rPr>
            </w:pPr>
            <w:r w:rsidRPr="00E70559">
              <w:rPr>
                <w:sz w:val="28"/>
                <w:szCs w:val="28"/>
              </w:rPr>
              <w:t>23.11</w:t>
            </w:r>
          </w:p>
        </w:tc>
      </w:tr>
      <w:tr w:rsidR="005560DA" w:rsidTr="00137938">
        <w:trPr>
          <w:trHeight w:val="893"/>
        </w:trPr>
        <w:tc>
          <w:tcPr>
            <w:tcW w:w="2122" w:type="dxa"/>
          </w:tcPr>
          <w:p w:rsidR="005560DA" w:rsidRPr="00E70559" w:rsidRDefault="005560DA" w:rsidP="00137938">
            <w:pPr>
              <w:jc w:val="center"/>
              <w:rPr>
                <w:b/>
                <w:sz w:val="28"/>
                <w:szCs w:val="28"/>
              </w:rPr>
            </w:pPr>
            <w:r w:rsidRPr="00E70559">
              <w:rPr>
                <w:b/>
                <w:sz w:val="28"/>
                <w:szCs w:val="28"/>
              </w:rPr>
              <w:t xml:space="preserve">Приобретение, учёт, списание оборудования </w:t>
            </w:r>
          </w:p>
        </w:tc>
        <w:tc>
          <w:tcPr>
            <w:tcW w:w="2430" w:type="dxa"/>
          </w:tcPr>
          <w:p w:rsidR="005560DA" w:rsidRPr="00E70559" w:rsidRDefault="005560DA" w:rsidP="00137938">
            <w:pPr>
              <w:jc w:val="center"/>
              <w:rPr>
                <w:sz w:val="28"/>
                <w:szCs w:val="28"/>
              </w:rPr>
            </w:pPr>
            <w:r w:rsidRPr="00E70559">
              <w:rPr>
                <w:sz w:val="28"/>
                <w:szCs w:val="28"/>
              </w:rPr>
              <w:t>7.1.3; 7.1.5.1</w:t>
            </w:r>
          </w:p>
        </w:tc>
        <w:tc>
          <w:tcPr>
            <w:tcW w:w="2431" w:type="dxa"/>
          </w:tcPr>
          <w:p w:rsidR="005560DA" w:rsidRPr="00E70559" w:rsidRDefault="005560DA" w:rsidP="00137938">
            <w:pPr>
              <w:jc w:val="center"/>
              <w:rPr>
                <w:sz w:val="28"/>
                <w:szCs w:val="28"/>
              </w:rPr>
            </w:pPr>
            <w:r w:rsidRPr="00E70559">
              <w:rPr>
                <w:sz w:val="28"/>
                <w:szCs w:val="28"/>
              </w:rPr>
              <w:t>6.4.1-6.4.13</w:t>
            </w:r>
          </w:p>
        </w:tc>
        <w:tc>
          <w:tcPr>
            <w:tcW w:w="2431" w:type="dxa"/>
          </w:tcPr>
          <w:p w:rsidR="005560DA" w:rsidRPr="00E70559" w:rsidRDefault="005560DA" w:rsidP="00137938">
            <w:pPr>
              <w:jc w:val="center"/>
              <w:rPr>
                <w:sz w:val="28"/>
                <w:szCs w:val="28"/>
              </w:rPr>
            </w:pPr>
            <w:r w:rsidRPr="00E70559">
              <w:rPr>
                <w:sz w:val="28"/>
                <w:szCs w:val="28"/>
              </w:rPr>
              <w:t>21</w:t>
            </w:r>
          </w:p>
        </w:tc>
      </w:tr>
    </w:tbl>
    <w:p w:rsidR="005560DA" w:rsidRDefault="005560DA" w:rsidP="005560DA">
      <w:pPr>
        <w:ind w:firstLine="709"/>
        <w:jc w:val="both"/>
        <w:rPr>
          <w:sz w:val="28"/>
          <w:szCs w:val="28"/>
        </w:rPr>
      </w:pPr>
    </w:p>
    <w:p w:rsidR="005560DA" w:rsidRPr="00E70559" w:rsidRDefault="005560DA" w:rsidP="00E70559">
      <w:pPr>
        <w:spacing w:line="360" w:lineRule="auto"/>
        <w:ind w:firstLine="567"/>
        <w:jc w:val="both"/>
        <w:rPr>
          <w:sz w:val="28"/>
          <w:szCs w:val="28"/>
        </w:rPr>
      </w:pPr>
      <w:r w:rsidRPr="00E70559">
        <w:rPr>
          <w:sz w:val="28"/>
          <w:szCs w:val="28"/>
        </w:rPr>
        <w:t>Критер</w:t>
      </w:r>
      <w:proofErr w:type="gramStart"/>
      <w:r w:rsidRPr="00E70559">
        <w:rPr>
          <w:sz w:val="28"/>
          <w:szCs w:val="28"/>
        </w:rPr>
        <w:t>ии ау</w:t>
      </w:r>
      <w:proofErr w:type="gramEnd"/>
      <w:r w:rsidRPr="00E70559">
        <w:rPr>
          <w:sz w:val="28"/>
          <w:szCs w:val="28"/>
        </w:rPr>
        <w:t xml:space="preserve">дита для каждого объекта проверки, установленные в матрице,  указываются в программе в виде перечисления пунктов </w:t>
      </w:r>
      <w:proofErr w:type="spellStart"/>
      <w:r w:rsidRPr="00E70559">
        <w:rPr>
          <w:sz w:val="28"/>
          <w:szCs w:val="28"/>
        </w:rPr>
        <w:t>ГОСТов</w:t>
      </w:r>
      <w:proofErr w:type="spellEnd"/>
      <w:r w:rsidRPr="00E70559">
        <w:rPr>
          <w:sz w:val="28"/>
          <w:szCs w:val="28"/>
        </w:rPr>
        <w:t xml:space="preserve"> и Приказов, по которым будут оцениваться объекты. В программе аудита должна быть информация о том, с кем согласованна программа внутреннего аудита. </w:t>
      </w:r>
    </w:p>
    <w:p w:rsidR="005560DA" w:rsidRPr="00E70559" w:rsidRDefault="005560DA" w:rsidP="00E70559">
      <w:pPr>
        <w:spacing w:line="360" w:lineRule="auto"/>
        <w:ind w:firstLine="567"/>
        <w:jc w:val="both"/>
        <w:rPr>
          <w:sz w:val="28"/>
          <w:szCs w:val="28"/>
        </w:rPr>
      </w:pPr>
      <w:r w:rsidRPr="00E70559">
        <w:rPr>
          <w:sz w:val="28"/>
          <w:szCs w:val="28"/>
        </w:rPr>
        <w:t xml:space="preserve">В соответствии с утвержденной программой проведения аудита, в зависимости от целей проведения аудита, разработаны контрольные  листы для процессов СМК: 1) анализ СМК со стороны руководства; 2) планирование СМК; 3) процессы, связанные с потребителем; 4) внутренний аудит; 5) управление документацией; 6) </w:t>
      </w:r>
      <w:proofErr w:type="gramStart"/>
      <w:r w:rsidRPr="00E70559">
        <w:rPr>
          <w:sz w:val="28"/>
          <w:szCs w:val="28"/>
        </w:rPr>
        <w:t>метрологическая</w:t>
      </w:r>
      <w:proofErr w:type="gramEnd"/>
      <w:r w:rsidRPr="00E70559">
        <w:rPr>
          <w:sz w:val="28"/>
          <w:szCs w:val="28"/>
        </w:rPr>
        <w:t xml:space="preserve"> </w:t>
      </w:r>
      <w:proofErr w:type="spellStart"/>
      <w:r w:rsidRPr="00E70559">
        <w:rPr>
          <w:sz w:val="28"/>
          <w:szCs w:val="28"/>
        </w:rPr>
        <w:t>прослеживаемость</w:t>
      </w:r>
      <w:proofErr w:type="spellEnd"/>
      <w:r w:rsidRPr="00E70559">
        <w:rPr>
          <w:sz w:val="28"/>
          <w:szCs w:val="28"/>
        </w:rPr>
        <w:t xml:space="preserve"> измерений; 7) обеспечение качества результатов испытаний и  калибровки; 8) приобретение, учет и списание оборудования. </w:t>
      </w:r>
    </w:p>
    <w:p w:rsidR="005560DA" w:rsidRPr="00E70559" w:rsidRDefault="005560DA" w:rsidP="00E70559">
      <w:pPr>
        <w:spacing w:line="360" w:lineRule="auto"/>
        <w:ind w:firstLine="567"/>
        <w:jc w:val="both"/>
        <w:rPr>
          <w:sz w:val="28"/>
          <w:szCs w:val="28"/>
        </w:rPr>
      </w:pPr>
      <w:r w:rsidRPr="00E70559">
        <w:rPr>
          <w:sz w:val="28"/>
          <w:szCs w:val="28"/>
        </w:rPr>
        <w:t>Контрольный лист - это анкета, содержащая перечень вопросов для проверяемого процесса СМК. Главная задача составления контрольного листа заключается в предупреждении руководителя процесса о том, что подлежит проверке. Второй важной задачей является ознакомление руководителя с вопросами, которые могут быть ему заданы при проверке.</w:t>
      </w:r>
    </w:p>
    <w:p w:rsidR="0066658C" w:rsidRPr="00E70559" w:rsidRDefault="0066658C" w:rsidP="00E70559">
      <w:pPr>
        <w:spacing w:line="360" w:lineRule="auto"/>
        <w:ind w:firstLine="567"/>
        <w:jc w:val="both"/>
        <w:rPr>
          <w:color w:val="000000"/>
          <w:sz w:val="28"/>
          <w:szCs w:val="28"/>
        </w:rPr>
      </w:pPr>
      <w:r w:rsidRPr="00E70559">
        <w:rPr>
          <w:sz w:val="28"/>
          <w:szCs w:val="28"/>
        </w:rPr>
        <w:t>Следующим этапом работы явилась р</w:t>
      </w:r>
      <w:r w:rsidRPr="00E70559">
        <w:rPr>
          <w:color w:val="000000"/>
          <w:sz w:val="28"/>
          <w:szCs w:val="28"/>
        </w:rPr>
        <w:t xml:space="preserve">азработка контрольных листов для процессов системы менеджмента качества испытательной лаборатории ФБУ </w:t>
      </w:r>
      <w:r w:rsidRPr="00E70559">
        <w:rPr>
          <w:color w:val="000000"/>
          <w:sz w:val="28"/>
          <w:szCs w:val="28"/>
        </w:rPr>
        <w:lastRenderedPageBreak/>
        <w:t>«</w:t>
      </w:r>
      <w:proofErr w:type="gramStart"/>
      <w:r w:rsidRPr="00E70559">
        <w:rPr>
          <w:color w:val="000000"/>
          <w:sz w:val="28"/>
          <w:szCs w:val="28"/>
        </w:rPr>
        <w:t>Красноярский</w:t>
      </w:r>
      <w:proofErr w:type="gramEnd"/>
      <w:r w:rsidRPr="00E70559">
        <w:rPr>
          <w:color w:val="000000"/>
          <w:sz w:val="28"/>
          <w:szCs w:val="28"/>
        </w:rPr>
        <w:t xml:space="preserve"> ЦСМ». В контрольном листе прописывается: название процесса, который проверяется; кто является проверяющим и дата; вопросы для анализа конкретного процесса в организации. А также указываются: критерии проверки пунктов ГОСТ </w:t>
      </w:r>
      <w:proofErr w:type="gramStart"/>
      <w:r w:rsidRPr="00E70559">
        <w:rPr>
          <w:color w:val="000000"/>
          <w:sz w:val="28"/>
          <w:szCs w:val="28"/>
        </w:rPr>
        <w:t>Р</w:t>
      </w:r>
      <w:proofErr w:type="gramEnd"/>
      <w:r w:rsidRPr="00E70559">
        <w:rPr>
          <w:color w:val="000000"/>
          <w:sz w:val="28"/>
          <w:szCs w:val="28"/>
        </w:rPr>
        <w:t xml:space="preserve"> ИСО 9001-2015, Приказ от 30 мая 2014 года N 326(с изменениями на 17 марта 2017 года), </w:t>
      </w:r>
      <w:r w:rsidRPr="00E70559">
        <w:rPr>
          <w:color w:val="000000" w:themeColor="text1"/>
          <w:sz w:val="28"/>
          <w:szCs w:val="28"/>
        </w:rPr>
        <w:t xml:space="preserve">ГОСТ </w:t>
      </w:r>
      <w:r w:rsidRPr="00E70559">
        <w:rPr>
          <w:color w:val="000000" w:themeColor="text1"/>
          <w:sz w:val="28"/>
          <w:szCs w:val="28"/>
          <w:lang w:val="en-US"/>
        </w:rPr>
        <w:t>ISO</w:t>
      </w:r>
      <w:r w:rsidRPr="00E70559">
        <w:rPr>
          <w:color w:val="000000" w:themeColor="text1"/>
          <w:sz w:val="28"/>
          <w:szCs w:val="28"/>
        </w:rPr>
        <w:t>/</w:t>
      </w:r>
      <w:r w:rsidRPr="00E70559">
        <w:rPr>
          <w:color w:val="000000" w:themeColor="text1"/>
          <w:sz w:val="28"/>
          <w:szCs w:val="28"/>
          <w:lang w:val="en-US"/>
        </w:rPr>
        <w:t>IEC</w:t>
      </w:r>
      <w:r w:rsidRPr="00E70559">
        <w:rPr>
          <w:color w:val="000000" w:themeColor="text1"/>
          <w:sz w:val="28"/>
          <w:szCs w:val="28"/>
        </w:rPr>
        <w:t xml:space="preserve"> 17025</w:t>
      </w:r>
      <w:r w:rsidRPr="00E70559">
        <w:rPr>
          <w:color w:val="000000"/>
          <w:sz w:val="28"/>
          <w:szCs w:val="28"/>
        </w:rPr>
        <w:t xml:space="preserve">: оценка выполнения требований; пояснение. Способ оценки выполнения требования </w:t>
      </w:r>
      <w:r w:rsidR="00263900" w:rsidRPr="00E70559">
        <w:rPr>
          <w:color w:val="000000"/>
          <w:sz w:val="28"/>
          <w:szCs w:val="28"/>
        </w:rPr>
        <w:t xml:space="preserve">представлен </w:t>
      </w:r>
      <w:r w:rsidRPr="00E70559">
        <w:rPr>
          <w:color w:val="000000"/>
          <w:sz w:val="28"/>
          <w:szCs w:val="28"/>
        </w:rPr>
        <w:t xml:space="preserve"> в виде ответов</w:t>
      </w:r>
      <w:proofErr w:type="gramStart"/>
      <w:r w:rsidRPr="00E70559">
        <w:rPr>
          <w:color w:val="000000"/>
          <w:sz w:val="28"/>
          <w:szCs w:val="28"/>
        </w:rPr>
        <w:t xml:space="preserve"> А</w:t>
      </w:r>
      <w:proofErr w:type="gramEnd"/>
      <w:r w:rsidRPr="00E70559">
        <w:rPr>
          <w:color w:val="000000"/>
          <w:sz w:val="28"/>
          <w:szCs w:val="28"/>
        </w:rPr>
        <w:t>, Б и В:</w:t>
      </w:r>
    </w:p>
    <w:p w:rsidR="0066658C" w:rsidRPr="00E70559" w:rsidRDefault="0066658C" w:rsidP="00E70559">
      <w:pPr>
        <w:pStyle w:val="af"/>
        <w:spacing w:before="0" w:beforeAutospacing="0" w:after="0" w:afterAutospacing="0" w:line="360" w:lineRule="auto"/>
        <w:ind w:firstLine="567"/>
        <w:rPr>
          <w:color w:val="000000"/>
          <w:sz w:val="28"/>
          <w:szCs w:val="28"/>
        </w:rPr>
      </w:pPr>
      <w:r w:rsidRPr="00E70559">
        <w:rPr>
          <w:color w:val="000000"/>
          <w:sz w:val="28"/>
          <w:szCs w:val="28"/>
        </w:rPr>
        <w:t>А</w:t>
      </w:r>
      <w:r w:rsidR="00006E1A" w:rsidRPr="00E70559">
        <w:rPr>
          <w:color w:val="000000"/>
          <w:sz w:val="28"/>
          <w:szCs w:val="28"/>
        </w:rPr>
        <w:t xml:space="preserve"> </w:t>
      </w:r>
      <w:r w:rsidRPr="00E70559">
        <w:rPr>
          <w:color w:val="000000"/>
          <w:sz w:val="28"/>
          <w:szCs w:val="28"/>
        </w:rPr>
        <w:t>- выполнено;</w:t>
      </w:r>
    </w:p>
    <w:p w:rsidR="0066658C" w:rsidRPr="00E70559" w:rsidRDefault="0066658C" w:rsidP="00E70559">
      <w:pPr>
        <w:pStyle w:val="af"/>
        <w:spacing w:before="0" w:beforeAutospacing="0" w:after="0" w:afterAutospacing="0" w:line="360" w:lineRule="auto"/>
        <w:ind w:firstLine="567"/>
        <w:rPr>
          <w:color w:val="000000"/>
          <w:sz w:val="28"/>
          <w:szCs w:val="28"/>
        </w:rPr>
      </w:pPr>
      <w:proofErr w:type="gramStart"/>
      <w:r w:rsidRPr="00E70559">
        <w:rPr>
          <w:color w:val="000000"/>
          <w:sz w:val="28"/>
          <w:szCs w:val="28"/>
        </w:rPr>
        <w:t>Б</w:t>
      </w:r>
      <w:proofErr w:type="gramEnd"/>
      <w:r w:rsidR="00006E1A" w:rsidRPr="00E70559">
        <w:rPr>
          <w:color w:val="000000"/>
          <w:sz w:val="28"/>
          <w:szCs w:val="28"/>
        </w:rPr>
        <w:t xml:space="preserve"> </w:t>
      </w:r>
      <w:r w:rsidRPr="00E70559">
        <w:rPr>
          <w:color w:val="000000"/>
          <w:sz w:val="28"/>
          <w:szCs w:val="28"/>
        </w:rPr>
        <w:t>- выполнено не в полном объеме (частично);</w:t>
      </w:r>
    </w:p>
    <w:p w:rsidR="0066658C" w:rsidRPr="00E70559" w:rsidRDefault="0066658C" w:rsidP="00E70559">
      <w:pPr>
        <w:pStyle w:val="af"/>
        <w:spacing w:before="0" w:beforeAutospacing="0" w:after="0" w:afterAutospacing="0" w:line="360" w:lineRule="auto"/>
        <w:ind w:firstLine="567"/>
        <w:rPr>
          <w:color w:val="000000"/>
          <w:sz w:val="28"/>
          <w:szCs w:val="28"/>
        </w:rPr>
      </w:pPr>
      <w:r w:rsidRPr="00E70559">
        <w:rPr>
          <w:color w:val="000000"/>
          <w:sz w:val="28"/>
          <w:szCs w:val="28"/>
        </w:rPr>
        <w:t>В</w:t>
      </w:r>
      <w:r w:rsidR="00006E1A" w:rsidRPr="00E70559">
        <w:rPr>
          <w:color w:val="000000"/>
          <w:sz w:val="28"/>
          <w:szCs w:val="28"/>
        </w:rPr>
        <w:t xml:space="preserve"> </w:t>
      </w:r>
      <w:proofErr w:type="gramStart"/>
      <w:r w:rsidRPr="00E70559">
        <w:rPr>
          <w:color w:val="000000"/>
          <w:sz w:val="28"/>
          <w:szCs w:val="28"/>
        </w:rPr>
        <w:t>-н</w:t>
      </w:r>
      <w:proofErr w:type="gramEnd"/>
      <w:r w:rsidRPr="00E70559">
        <w:rPr>
          <w:color w:val="000000"/>
          <w:sz w:val="28"/>
          <w:szCs w:val="28"/>
        </w:rPr>
        <w:t>е выполнено.</w:t>
      </w:r>
    </w:p>
    <w:p w:rsidR="0066658C" w:rsidRPr="00E70559" w:rsidRDefault="000C1288" w:rsidP="00E70559">
      <w:pPr>
        <w:pStyle w:val="af"/>
        <w:spacing w:before="0" w:beforeAutospacing="0" w:after="0" w:afterAutospacing="0" w:line="360" w:lineRule="auto"/>
        <w:ind w:firstLine="567"/>
        <w:rPr>
          <w:color w:val="000000"/>
          <w:sz w:val="28"/>
          <w:szCs w:val="28"/>
        </w:rPr>
      </w:pPr>
      <w:r w:rsidRPr="00E70559">
        <w:rPr>
          <w:color w:val="000000"/>
          <w:sz w:val="28"/>
          <w:szCs w:val="28"/>
        </w:rPr>
        <w:t>Примеры контрольного листа</w:t>
      </w:r>
      <w:r w:rsidR="000F09B8" w:rsidRPr="00E70559">
        <w:rPr>
          <w:color w:val="000000"/>
          <w:sz w:val="28"/>
          <w:szCs w:val="28"/>
        </w:rPr>
        <w:t xml:space="preserve"> </w:t>
      </w:r>
      <w:r w:rsidR="0066658C" w:rsidRPr="00E70559">
        <w:rPr>
          <w:color w:val="000000"/>
          <w:sz w:val="28"/>
          <w:szCs w:val="28"/>
        </w:rPr>
        <w:t xml:space="preserve"> для</w:t>
      </w:r>
      <w:r w:rsidRPr="00E70559">
        <w:rPr>
          <w:color w:val="000000"/>
          <w:sz w:val="28"/>
          <w:szCs w:val="28"/>
        </w:rPr>
        <w:t xml:space="preserve"> анализа процесса</w:t>
      </w:r>
      <w:r w:rsidR="0066658C" w:rsidRPr="00E70559">
        <w:rPr>
          <w:color w:val="000000"/>
          <w:sz w:val="28"/>
          <w:szCs w:val="28"/>
        </w:rPr>
        <w:t xml:space="preserve"> СМК «</w:t>
      </w:r>
      <w:r w:rsidR="000F09B8" w:rsidRPr="00E70559">
        <w:rPr>
          <w:color w:val="000000"/>
          <w:sz w:val="28"/>
          <w:szCs w:val="28"/>
        </w:rPr>
        <w:t>Планирование СМК</w:t>
      </w:r>
      <w:r w:rsidR="0066658C" w:rsidRPr="00E70559">
        <w:rPr>
          <w:color w:val="000000"/>
          <w:sz w:val="28"/>
          <w:szCs w:val="28"/>
        </w:rPr>
        <w:t>»</w:t>
      </w:r>
      <w:r w:rsidR="000F09B8" w:rsidRPr="00E70559">
        <w:rPr>
          <w:color w:val="000000"/>
          <w:sz w:val="28"/>
          <w:szCs w:val="28"/>
        </w:rPr>
        <w:t xml:space="preserve"> </w:t>
      </w:r>
      <w:proofErr w:type="gramStart"/>
      <w:r w:rsidR="000F09B8" w:rsidRPr="00E70559">
        <w:rPr>
          <w:color w:val="000000"/>
          <w:sz w:val="28"/>
          <w:szCs w:val="28"/>
        </w:rPr>
        <w:t>приведен</w:t>
      </w:r>
      <w:proofErr w:type="gramEnd"/>
      <w:r w:rsidR="000F09B8" w:rsidRPr="00E70559">
        <w:rPr>
          <w:color w:val="000000"/>
          <w:sz w:val="28"/>
          <w:szCs w:val="28"/>
        </w:rPr>
        <w:t xml:space="preserve"> в таблиц</w:t>
      </w:r>
      <w:r w:rsidRPr="00E70559">
        <w:rPr>
          <w:color w:val="000000"/>
          <w:sz w:val="28"/>
          <w:szCs w:val="28"/>
        </w:rPr>
        <w:t>е</w:t>
      </w:r>
      <w:r w:rsidR="000F09B8" w:rsidRPr="00E70559">
        <w:rPr>
          <w:color w:val="000000"/>
          <w:sz w:val="28"/>
          <w:szCs w:val="28"/>
        </w:rPr>
        <w:t xml:space="preserve"> 2.</w:t>
      </w:r>
    </w:p>
    <w:p w:rsidR="000F09B8" w:rsidRPr="00E70559" w:rsidRDefault="000F09B8" w:rsidP="00E70559">
      <w:pPr>
        <w:pStyle w:val="af"/>
        <w:spacing w:before="0" w:beforeAutospacing="0" w:after="0" w:afterAutospacing="0" w:line="360" w:lineRule="auto"/>
        <w:ind w:firstLine="567"/>
        <w:rPr>
          <w:color w:val="000000"/>
          <w:sz w:val="28"/>
          <w:szCs w:val="28"/>
        </w:rPr>
      </w:pPr>
    </w:p>
    <w:p w:rsidR="000F09B8" w:rsidRPr="00E70559" w:rsidRDefault="00137938" w:rsidP="00E70559">
      <w:pPr>
        <w:spacing w:line="360" w:lineRule="auto"/>
        <w:jc w:val="center"/>
        <w:rPr>
          <w:sz w:val="28"/>
          <w:szCs w:val="28"/>
        </w:rPr>
      </w:pPr>
      <w:r w:rsidRPr="00E70559">
        <w:rPr>
          <w:sz w:val="28"/>
          <w:szCs w:val="28"/>
        </w:rPr>
        <w:t xml:space="preserve">Таблица 2 – Контрольный листок для анализа </w:t>
      </w:r>
      <w:r w:rsidR="000F09B8" w:rsidRPr="00E70559">
        <w:rPr>
          <w:sz w:val="28"/>
          <w:szCs w:val="28"/>
        </w:rPr>
        <w:t>процесса СМК «Планирование</w:t>
      </w:r>
      <w:r w:rsidR="000C1288" w:rsidRPr="00E70559">
        <w:rPr>
          <w:sz w:val="28"/>
          <w:szCs w:val="28"/>
        </w:rPr>
        <w:t xml:space="preserve"> СМК» испытательной лаборатории</w:t>
      </w:r>
    </w:p>
    <w:tbl>
      <w:tblPr>
        <w:tblStyle w:val="ae"/>
        <w:tblW w:w="0" w:type="auto"/>
        <w:tblLayout w:type="fixed"/>
        <w:tblLook w:val="04A0"/>
      </w:tblPr>
      <w:tblGrid>
        <w:gridCol w:w="3652"/>
        <w:gridCol w:w="3402"/>
        <w:gridCol w:w="425"/>
        <w:gridCol w:w="567"/>
        <w:gridCol w:w="567"/>
        <w:gridCol w:w="1241"/>
      </w:tblGrid>
      <w:tr w:rsidR="000C1288" w:rsidTr="006B71BF">
        <w:tc>
          <w:tcPr>
            <w:tcW w:w="3652" w:type="dxa"/>
            <w:vMerge w:val="restart"/>
          </w:tcPr>
          <w:p w:rsidR="000C1288" w:rsidRPr="00E70559" w:rsidRDefault="000C1288" w:rsidP="000F09B8">
            <w:pPr>
              <w:jc w:val="center"/>
              <w:rPr>
                <w:sz w:val="28"/>
                <w:szCs w:val="28"/>
              </w:rPr>
            </w:pPr>
            <w:r w:rsidRPr="00E70559">
              <w:rPr>
                <w:color w:val="000000"/>
                <w:sz w:val="28"/>
                <w:szCs w:val="28"/>
              </w:rPr>
              <w:t>Вопросы для процесса СМК « Анализ СМК со стороны руководства» испытательной лаборатории.</w:t>
            </w:r>
          </w:p>
        </w:tc>
        <w:tc>
          <w:tcPr>
            <w:tcW w:w="3402" w:type="dxa"/>
            <w:vMerge w:val="restart"/>
          </w:tcPr>
          <w:p w:rsidR="000C1288" w:rsidRPr="00E70559" w:rsidRDefault="000C1288" w:rsidP="006B71BF">
            <w:pPr>
              <w:jc w:val="center"/>
              <w:rPr>
                <w:sz w:val="28"/>
                <w:szCs w:val="28"/>
              </w:rPr>
            </w:pPr>
            <w:r w:rsidRPr="00E70559">
              <w:rPr>
                <w:color w:val="000000"/>
                <w:sz w:val="28"/>
                <w:szCs w:val="28"/>
              </w:rPr>
              <w:t>Проверяемые элементы требований</w:t>
            </w:r>
            <w:r w:rsidR="006B71BF" w:rsidRPr="00E70559">
              <w:rPr>
                <w:color w:val="000000"/>
                <w:sz w:val="28"/>
                <w:szCs w:val="28"/>
              </w:rPr>
              <w:t xml:space="preserve"> ГОСТ </w:t>
            </w:r>
            <w:proofErr w:type="gramStart"/>
            <w:r w:rsidR="006B71BF" w:rsidRPr="00E70559">
              <w:rPr>
                <w:color w:val="000000"/>
                <w:sz w:val="28"/>
                <w:szCs w:val="28"/>
              </w:rPr>
              <w:t>Р</w:t>
            </w:r>
            <w:proofErr w:type="gramEnd"/>
            <w:r w:rsidR="006B71BF" w:rsidRPr="00E70559">
              <w:rPr>
                <w:color w:val="000000"/>
                <w:sz w:val="28"/>
                <w:szCs w:val="28"/>
              </w:rPr>
              <w:t xml:space="preserve"> ИСО 9001-9015 и</w:t>
            </w:r>
            <w:r w:rsidRPr="00E70559">
              <w:rPr>
                <w:color w:val="000000"/>
                <w:sz w:val="28"/>
                <w:szCs w:val="28"/>
              </w:rPr>
              <w:t xml:space="preserve"> </w:t>
            </w:r>
            <w:r w:rsidR="006B71BF" w:rsidRPr="00E70559">
              <w:rPr>
                <w:color w:val="000000" w:themeColor="text1"/>
                <w:sz w:val="28"/>
                <w:szCs w:val="28"/>
              </w:rPr>
              <w:t xml:space="preserve">ГОСТ </w:t>
            </w:r>
            <w:r w:rsidR="006B71BF" w:rsidRPr="00E70559">
              <w:rPr>
                <w:color w:val="000000" w:themeColor="text1"/>
                <w:sz w:val="28"/>
                <w:szCs w:val="28"/>
                <w:lang w:val="en-US"/>
              </w:rPr>
              <w:t>ISO</w:t>
            </w:r>
            <w:r w:rsidR="006B71BF" w:rsidRPr="00E70559">
              <w:rPr>
                <w:color w:val="000000" w:themeColor="text1"/>
                <w:sz w:val="28"/>
                <w:szCs w:val="28"/>
              </w:rPr>
              <w:t>/</w:t>
            </w:r>
            <w:r w:rsidR="006B71BF" w:rsidRPr="00E70559">
              <w:rPr>
                <w:color w:val="000000" w:themeColor="text1"/>
                <w:sz w:val="28"/>
                <w:szCs w:val="28"/>
                <w:lang w:val="en-US"/>
              </w:rPr>
              <w:t>IEC</w:t>
            </w:r>
            <w:r w:rsidR="006B71BF" w:rsidRPr="00E70559">
              <w:rPr>
                <w:color w:val="000000" w:themeColor="text1"/>
                <w:sz w:val="28"/>
                <w:szCs w:val="28"/>
              </w:rPr>
              <w:t xml:space="preserve"> 17025</w:t>
            </w:r>
          </w:p>
        </w:tc>
        <w:tc>
          <w:tcPr>
            <w:tcW w:w="1559" w:type="dxa"/>
            <w:gridSpan w:val="3"/>
          </w:tcPr>
          <w:p w:rsidR="000C1288" w:rsidRPr="00E70559" w:rsidRDefault="000C1288" w:rsidP="000F09B8">
            <w:pPr>
              <w:jc w:val="center"/>
              <w:rPr>
                <w:sz w:val="28"/>
                <w:szCs w:val="28"/>
              </w:rPr>
            </w:pPr>
            <w:r w:rsidRPr="00E70559">
              <w:rPr>
                <w:color w:val="000000"/>
                <w:sz w:val="28"/>
                <w:szCs w:val="28"/>
              </w:rPr>
              <w:t>Оценка выполнения требований</w:t>
            </w:r>
          </w:p>
        </w:tc>
        <w:tc>
          <w:tcPr>
            <w:tcW w:w="1241" w:type="dxa"/>
          </w:tcPr>
          <w:p w:rsidR="000C1288" w:rsidRPr="00E70559" w:rsidRDefault="000C1288" w:rsidP="000F09B8">
            <w:pPr>
              <w:jc w:val="center"/>
              <w:rPr>
                <w:sz w:val="28"/>
                <w:szCs w:val="28"/>
              </w:rPr>
            </w:pPr>
            <w:proofErr w:type="spellStart"/>
            <w:proofErr w:type="gramStart"/>
            <w:r w:rsidRPr="00E70559">
              <w:rPr>
                <w:sz w:val="28"/>
                <w:szCs w:val="28"/>
              </w:rPr>
              <w:t>Поясне</w:t>
            </w:r>
            <w:r w:rsidR="006B71BF" w:rsidRPr="00E70559">
              <w:rPr>
                <w:sz w:val="28"/>
                <w:szCs w:val="28"/>
              </w:rPr>
              <w:t>-</w:t>
            </w:r>
            <w:r w:rsidRPr="00E70559">
              <w:rPr>
                <w:sz w:val="28"/>
                <w:szCs w:val="28"/>
              </w:rPr>
              <w:t>ние</w:t>
            </w:r>
            <w:proofErr w:type="spellEnd"/>
            <w:proofErr w:type="gramEnd"/>
          </w:p>
        </w:tc>
      </w:tr>
      <w:tr w:rsidR="006B71BF" w:rsidTr="006B71BF">
        <w:tc>
          <w:tcPr>
            <w:tcW w:w="3652" w:type="dxa"/>
            <w:vMerge/>
          </w:tcPr>
          <w:p w:rsidR="000C1288" w:rsidRPr="00E70559" w:rsidRDefault="000C1288" w:rsidP="000F09B8">
            <w:pPr>
              <w:jc w:val="center"/>
              <w:rPr>
                <w:sz w:val="28"/>
                <w:szCs w:val="28"/>
              </w:rPr>
            </w:pPr>
          </w:p>
        </w:tc>
        <w:tc>
          <w:tcPr>
            <w:tcW w:w="3402" w:type="dxa"/>
            <w:vMerge/>
          </w:tcPr>
          <w:p w:rsidR="000C1288" w:rsidRPr="00E70559" w:rsidRDefault="000C1288" w:rsidP="000F09B8">
            <w:pPr>
              <w:jc w:val="center"/>
              <w:rPr>
                <w:sz w:val="28"/>
                <w:szCs w:val="28"/>
              </w:rPr>
            </w:pPr>
          </w:p>
        </w:tc>
        <w:tc>
          <w:tcPr>
            <w:tcW w:w="425" w:type="dxa"/>
          </w:tcPr>
          <w:p w:rsidR="000C1288" w:rsidRPr="00E70559" w:rsidRDefault="000C1288" w:rsidP="000F09B8">
            <w:pPr>
              <w:jc w:val="center"/>
              <w:rPr>
                <w:sz w:val="28"/>
                <w:szCs w:val="28"/>
              </w:rPr>
            </w:pPr>
          </w:p>
          <w:p w:rsidR="000C1288" w:rsidRPr="00E70559" w:rsidRDefault="000C1288" w:rsidP="000F09B8">
            <w:pPr>
              <w:jc w:val="center"/>
              <w:rPr>
                <w:sz w:val="28"/>
                <w:szCs w:val="28"/>
              </w:rPr>
            </w:pPr>
          </w:p>
          <w:p w:rsidR="000C1288" w:rsidRPr="00E70559" w:rsidRDefault="000C1288" w:rsidP="000F09B8">
            <w:pPr>
              <w:jc w:val="center"/>
              <w:rPr>
                <w:sz w:val="28"/>
                <w:szCs w:val="28"/>
              </w:rPr>
            </w:pPr>
          </w:p>
          <w:p w:rsidR="000C1288" w:rsidRPr="00E70559" w:rsidRDefault="000C1288" w:rsidP="000F09B8">
            <w:pPr>
              <w:jc w:val="center"/>
              <w:rPr>
                <w:sz w:val="28"/>
                <w:szCs w:val="28"/>
              </w:rPr>
            </w:pPr>
            <w:r w:rsidRPr="00E70559">
              <w:rPr>
                <w:sz w:val="28"/>
                <w:szCs w:val="28"/>
              </w:rPr>
              <w:t>А</w:t>
            </w:r>
          </w:p>
        </w:tc>
        <w:tc>
          <w:tcPr>
            <w:tcW w:w="567" w:type="dxa"/>
          </w:tcPr>
          <w:p w:rsidR="000C1288" w:rsidRPr="00E70559" w:rsidRDefault="000C1288" w:rsidP="000F09B8">
            <w:pPr>
              <w:jc w:val="center"/>
              <w:rPr>
                <w:sz w:val="28"/>
                <w:szCs w:val="28"/>
              </w:rPr>
            </w:pPr>
          </w:p>
          <w:p w:rsidR="000C1288" w:rsidRPr="00E70559" w:rsidRDefault="000C1288" w:rsidP="000F09B8">
            <w:pPr>
              <w:jc w:val="center"/>
              <w:rPr>
                <w:sz w:val="28"/>
                <w:szCs w:val="28"/>
              </w:rPr>
            </w:pPr>
          </w:p>
          <w:p w:rsidR="000C1288" w:rsidRPr="00E70559" w:rsidRDefault="000C1288" w:rsidP="000F09B8">
            <w:pPr>
              <w:jc w:val="center"/>
              <w:rPr>
                <w:sz w:val="28"/>
                <w:szCs w:val="28"/>
              </w:rPr>
            </w:pPr>
          </w:p>
          <w:p w:rsidR="000C1288" w:rsidRPr="00E70559" w:rsidRDefault="000C1288" w:rsidP="000F09B8">
            <w:pPr>
              <w:jc w:val="center"/>
              <w:rPr>
                <w:sz w:val="28"/>
                <w:szCs w:val="28"/>
              </w:rPr>
            </w:pPr>
            <w:r w:rsidRPr="00E70559">
              <w:rPr>
                <w:sz w:val="28"/>
                <w:szCs w:val="28"/>
              </w:rPr>
              <w:t>Б</w:t>
            </w:r>
          </w:p>
        </w:tc>
        <w:tc>
          <w:tcPr>
            <w:tcW w:w="567" w:type="dxa"/>
          </w:tcPr>
          <w:p w:rsidR="000C1288" w:rsidRPr="00E70559" w:rsidRDefault="000C1288" w:rsidP="000F09B8">
            <w:pPr>
              <w:jc w:val="center"/>
              <w:rPr>
                <w:sz w:val="28"/>
                <w:szCs w:val="28"/>
              </w:rPr>
            </w:pPr>
          </w:p>
          <w:p w:rsidR="000C1288" w:rsidRPr="00E70559" w:rsidRDefault="000C1288" w:rsidP="000F09B8">
            <w:pPr>
              <w:jc w:val="center"/>
              <w:rPr>
                <w:sz w:val="28"/>
                <w:szCs w:val="28"/>
              </w:rPr>
            </w:pPr>
          </w:p>
          <w:p w:rsidR="000C1288" w:rsidRPr="00E70559" w:rsidRDefault="000C1288" w:rsidP="000F09B8">
            <w:pPr>
              <w:jc w:val="center"/>
              <w:rPr>
                <w:sz w:val="28"/>
                <w:szCs w:val="28"/>
              </w:rPr>
            </w:pPr>
          </w:p>
          <w:p w:rsidR="000C1288" w:rsidRPr="00E70559" w:rsidRDefault="000C1288" w:rsidP="000F09B8">
            <w:pPr>
              <w:jc w:val="center"/>
              <w:rPr>
                <w:sz w:val="28"/>
                <w:szCs w:val="28"/>
              </w:rPr>
            </w:pPr>
            <w:r w:rsidRPr="00E70559">
              <w:rPr>
                <w:sz w:val="28"/>
                <w:szCs w:val="28"/>
              </w:rPr>
              <w:t>В</w:t>
            </w:r>
          </w:p>
        </w:tc>
        <w:tc>
          <w:tcPr>
            <w:tcW w:w="1241" w:type="dxa"/>
          </w:tcPr>
          <w:p w:rsidR="000C1288" w:rsidRPr="00E70559" w:rsidRDefault="000C1288" w:rsidP="000F09B8">
            <w:pPr>
              <w:jc w:val="center"/>
              <w:rPr>
                <w:sz w:val="28"/>
                <w:szCs w:val="28"/>
              </w:rPr>
            </w:pPr>
          </w:p>
        </w:tc>
      </w:tr>
      <w:tr w:rsidR="006B71BF" w:rsidTr="006B71BF">
        <w:tc>
          <w:tcPr>
            <w:tcW w:w="3652" w:type="dxa"/>
          </w:tcPr>
          <w:p w:rsidR="000C1288" w:rsidRPr="00E70559" w:rsidRDefault="000C1288" w:rsidP="006B71BF">
            <w:pPr>
              <w:jc w:val="center"/>
              <w:rPr>
                <w:sz w:val="28"/>
                <w:szCs w:val="28"/>
              </w:rPr>
            </w:pPr>
            <w:r w:rsidRPr="00E70559">
              <w:rPr>
                <w:sz w:val="28"/>
                <w:szCs w:val="28"/>
              </w:rPr>
              <w:t>Испытательная лаборатория при планировании в СМК учла ли  факторы</w:t>
            </w:r>
            <w:r w:rsidR="006B71BF" w:rsidRPr="00E70559">
              <w:rPr>
                <w:sz w:val="28"/>
                <w:szCs w:val="28"/>
              </w:rPr>
              <w:t xml:space="preserve">   </w:t>
            </w:r>
            <w:proofErr w:type="spellStart"/>
            <w:proofErr w:type="gramStart"/>
            <w:r w:rsidRPr="00E70559">
              <w:rPr>
                <w:sz w:val="28"/>
                <w:szCs w:val="28"/>
              </w:rPr>
              <w:t>п</w:t>
            </w:r>
            <w:proofErr w:type="spellEnd"/>
            <w:proofErr w:type="gramEnd"/>
            <w:r w:rsidR="006B71BF" w:rsidRPr="00E70559">
              <w:rPr>
                <w:sz w:val="28"/>
                <w:szCs w:val="28"/>
              </w:rPr>
              <w:t xml:space="preserve">  </w:t>
            </w:r>
            <w:r w:rsidRPr="00E70559">
              <w:rPr>
                <w:sz w:val="28"/>
                <w:szCs w:val="28"/>
              </w:rPr>
              <w:t xml:space="preserve"> 4.1</w:t>
            </w:r>
            <w:r w:rsidR="006B71BF" w:rsidRPr="00E70559">
              <w:rPr>
                <w:sz w:val="28"/>
                <w:szCs w:val="28"/>
              </w:rPr>
              <w:t xml:space="preserve">   и  требования </w:t>
            </w:r>
            <w:proofErr w:type="spellStart"/>
            <w:r w:rsidRPr="00E70559">
              <w:rPr>
                <w:sz w:val="28"/>
                <w:szCs w:val="28"/>
              </w:rPr>
              <w:t>п</w:t>
            </w:r>
            <w:proofErr w:type="spellEnd"/>
            <w:r w:rsidRPr="00E70559">
              <w:rPr>
                <w:sz w:val="28"/>
                <w:szCs w:val="28"/>
              </w:rPr>
              <w:t xml:space="preserve"> 4.2?  </w:t>
            </w:r>
          </w:p>
        </w:tc>
        <w:tc>
          <w:tcPr>
            <w:tcW w:w="3402" w:type="dxa"/>
          </w:tcPr>
          <w:p w:rsidR="000C1288" w:rsidRPr="00E70559" w:rsidRDefault="000C1288" w:rsidP="000F09B8">
            <w:pPr>
              <w:jc w:val="center"/>
              <w:rPr>
                <w:sz w:val="28"/>
                <w:szCs w:val="28"/>
              </w:rPr>
            </w:pPr>
            <w:r w:rsidRPr="00E70559">
              <w:rPr>
                <w:sz w:val="28"/>
                <w:szCs w:val="28"/>
              </w:rPr>
              <w:t>6.1.</w:t>
            </w:r>
            <w:r w:rsidR="006B71BF" w:rsidRPr="00E70559">
              <w:rPr>
                <w:sz w:val="28"/>
                <w:szCs w:val="28"/>
              </w:rPr>
              <w:t xml:space="preserve"> </w:t>
            </w:r>
            <w:r w:rsidRPr="00E70559">
              <w:rPr>
                <w:sz w:val="28"/>
                <w:szCs w:val="28"/>
              </w:rPr>
              <w:t xml:space="preserve">( ГОСТ </w:t>
            </w:r>
            <w:proofErr w:type="gramStart"/>
            <w:r w:rsidRPr="00E70559">
              <w:rPr>
                <w:sz w:val="28"/>
                <w:szCs w:val="28"/>
              </w:rPr>
              <w:t>Р</w:t>
            </w:r>
            <w:proofErr w:type="gramEnd"/>
            <w:r w:rsidRPr="00E70559">
              <w:rPr>
                <w:sz w:val="28"/>
                <w:szCs w:val="28"/>
              </w:rPr>
              <w:t xml:space="preserve"> 9001-2015)</w:t>
            </w:r>
          </w:p>
        </w:tc>
        <w:tc>
          <w:tcPr>
            <w:tcW w:w="425" w:type="dxa"/>
          </w:tcPr>
          <w:p w:rsidR="000C1288" w:rsidRPr="00E70559" w:rsidRDefault="000C1288" w:rsidP="000F09B8">
            <w:pPr>
              <w:jc w:val="center"/>
              <w:rPr>
                <w:sz w:val="28"/>
                <w:szCs w:val="28"/>
              </w:rPr>
            </w:pPr>
          </w:p>
        </w:tc>
        <w:tc>
          <w:tcPr>
            <w:tcW w:w="567" w:type="dxa"/>
          </w:tcPr>
          <w:p w:rsidR="000C1288" w:rsidRPr="00E70559" w:rsidRDefault="000C1288" w:rsidP="000F09B8">
            <w:pPr>
              <w:jc w:val="center"/>
              <w:rPr>
                <w:sz w:val="28"/>
                <w:szCs w:val="28"/>
              </w:rPr>
            </w:pPr>
          </w:p>
        </w:tc>
        <w:tc>
          <w:tcPr>
            <w:tcW w:w="567" w:type="dxa"/>
          </w:tcPr>
          <w:p w:rsidR="000C1288" w:rsidRPr="00E70559" w:rsidRDefault="000C1288" w:rsidP="000F09B8">
            <w:pPr>
              <w:jc w:val="center"/>
              <w:rPr>
                <w:sz w:val="28"/>
                <w:szCs w:val="28"/>
              </w:rPr>
            </w:pPr>
          </w:p>
        </w:tc>
        <w:tc>
          <w:tcPr>
            <w:tcW w:w="1241" w:type="dxa"/>
          </w:tcPr>
          <w:p w:rsidR="000C1288" w:rsidRPr="00E70559" w:rsidRDefault="000C1288" w:rsidP="000F09B8">
            <w:pPr>
              <w:jc w:val="center"/>
              <w:rPr>
                <w:sz w:val="28"/>
                <w:szCs w:val="28"/>
              </w:rPr>
            </w:pPr>
          </w:p>
        </w:tc>
      </w:tr>
      <w:tr w:rsidR="006B71BF" w:rsidTr="006B71BF">
        <w:tc>
          <w:tcPr>
            <w:tcW w:w="3652" w:type="dxa"/>
          </w:tcPr>
          <w:p w:rsidR="000C1288" w:rsidRPr="00E70559" w:rsidRDefault="006B71BF" w:rsidP="006B71BF">
            <w:pPr>
              <w:jc w:val="center"/>
              <w:rPr>
                <w:sz w:val="28"/>
                <w:szCs w:val="28"/>
              </w:rPr>
            </w:pPr>
            <w:r w:rsidRPr="00E70559">
              <w:rPr>
                <w:sz w:val="28"/>
                <w:szCs w:val="28"/>
              </w:rPr>
              <w:t xml:space="preserve">Какие риски и возможности </w:t>
            </w:r>
            <w:r w:rsidR="000C1288" w:rsidRPr="00E70559">
              <w:rPr>
                <w:sz w:val="28"/>
                <w:szCs w:val="28"/>
              </w:rPr>
              <w:t xml:space="preserve"> при планировании СМК определила </w:t>
            </w:r>
            <w:r w:rsidRPr="00E70559">
              <w:rPr>
                <w:sz w:val="28"/>
                <w:szCs w:val="28"/>
              </w:rPr>
              <w:t>ИЛ</w:t>
            </w:r>
            <w:r w:rsidR="000C1288" w:rsidRPr="00E70559">
              <w:rPr>
                <w:sz w:val="28"/>
                <w:szCs w:val="28"/>
              </w:rPr>
              <w:t>?</w:t>
            </w:r>
          </w:p>
        </w:tc>
        <w:tc>
          <w:tcPr>
            <w:tcW w:w="3402" w:type="dxa"/>
          </w:tcPr>
          <w:p w:rsidR="000C1288" w:rsidRPr="00E70559" w:rsidRDefault="000C1288" w:rsidP="000F09B8">
            <w:pPr>
              <w:jc w:val="center"/>
              <w:rPr>
                <w:sz w:val="28"/>
                <w:szCs w:val="28"/>
              </w:rPr>
            </w:pPr>
            <w:r w:rsidRPr="00E70559">
              <w:rPr>
                <w:sz w:val="28"/>
                <w:szCs w:val="28"/>
              </w:rPr>
              <w:t xml:space="preserve">6.1.1. (ГОСТ </w:t>
            </w:r>
            <w:proofErr w:type="gramStart"/>
            <w:r w:rsidRPr="00E70559">
              <w:rPr>
                <w:sz w:val="28"/>
                <w:szCs w:val="28"/>
              </w:rPr>
              <w:t>Р</w:t>
            </w:r>
            <w:proofErr w:type="gramEnd"/>
            <w:r w:rsidRPr="00E70559">
              <w:rPr>
                <w:sz w:val="28"/>
                <w:szCs w:val="28"/>
              </w:rPr>
              <w:t xml:space="preserve"> 9001-2015)</w:t>
            </w:r>
          </w:p>
        </w:tc>
        <w:tc>
          <w:tcPr>
            <w:tcW w:w="425" w:type="dxa"/>
          </w:tcPr>
          <w:p w:rsidR="000C1288" w:rsidRPr="00E70559" w:rsidRDefault="000C1288" w:rsidP="000F09B8">
            <w:pPr>
              <w:jc w:val="center"/>
              <w:rPr>
                <w:sz w:val="28"/>
                <w:szCs w:val="28"/>
              </w:rPr>
            </w:pPr>
          </w:p>
        </w:tc>
        <w:tc>
          <w:tcPr>
            <w:tcW w:w="567" w:type="dxa"/>
          </w:tcPr>
          <w:p w:rsidR="000C1288" w:rsidRPr="00E70559" w:rsidRDefault="000C1288" w:rsidP="000F09B8">
            <w:pPr>
              <w:jc w:val="center"/>
              <w:rPr>
                <w:sz w:val="28"/>
                <w:szCs w:val="28"/>
              </w:rPr>
            </w:pPr>
          </w:p>
        </w:tc>
        <w:tc>
          <w:tcPr>
            <w:tcW w:w="567" w:type="dxa"/>
          </w:tcPr>
          <w:p w:rsidR="000C1288" w:rsidRPr="00E70559" w:rsidRDefault="000C1288" w:rsidP="000F09B8">
            <w:pPr>
              <w:jc w:val="center"/>
              <w:rPr>
                <w:sz w:val="28"/>
                <w:szCs w:val="28"/>
              </w:rPr>
            </w:pPr>
          </w:p>
        </w:tc>
        <w:tc>
          <w:tcPr>
            <w:tcW w:w="1241" w:type="dxa"/>
          </w:tcPr>
          <w:p w:rsidR="000C1288" w:rsidRPr="00E70559" w:rsidRDefault="000C1288" w:rsidP="000F09B8">
            <w:pPr>
              <w:jc w:val="center"/>
              <w:rPr>
                <w:sz w:val="28"/>
                <w:szCs w:val="28"/>
              </w:rPr>
            </w:pPr>
          </w:p>
        </w:tc>
      </w:tr>
      <w:tr w:rsidR="006B71BF" w:rsidTr="006B71BF">
        <w:tc>
          <w:tcPr>
            <w:tcW w:w="3652" w:type="dxa"/>
          </w:tcPr>
          <w:p w:rsidR="000C1288" w:rsidRPr="00E70559" w:rsidRDefault="000C1288" w:rsidP="000F09B8">
            <w:pPr>
              <w:jc w:val="center"/>
              <w:rPr>
                <w:sz w:val="28"/>
                <w:szCs w:val="28"/>
              </w:rPr>
            </w:pPr>
            <w:r w:rsidRPr="00E70559">
              <w:rPr>
                <w:sz w:val="28"/>
                <w:szCs w:val="28"/>
              </w:rPr>
              <w:t xml:space="preserve">Меры, которые </w:t>
            </w:r>
            <w:proofErr w:type="gramStart"/>
            <w:r w:rsidRPr="00E70559">
              <w:rPr>
                <w:sz w:val="28"/>
                <w:szCs w:val="28"/>
              </w:rPr>
              <w:t>принимает испытательная лаборатория в отношении рисков пропорциональны</w:t>
            </w:r>
            <w:proofErr w:type="gramEnd"/>
            <w:r w:rsidRPr="00E70559">
              <w:rPr>
                <w:sz w:val="28"/>
                <w:szCs w:val="28"/>
              </w:rPr>
              <w:t xml:space="preserve"> ли их возможному влиянию на соответствие продукции и </w:t>
            </w:r>
            <w:r w:rsidRPr="00E70559">
              <w:rPr>
                <w:sz w:val="28"/>
                <w:szCs w:val="28"/>
              </w:rPr>
              <w:lastRenderedPageBreak/>
              <w:t>услуг?</w:t>
            </w:r>
          </w:p>
        </w:tc>
        <w:tc>
          <w:tcPr>
            <w:tcW w:w="3402" w:type="dxa"/>
          </w:tcPr>
          <w:p w:rsidR="000C1288" w:rsidRPr="00E70559" w:rsidRDefault="000C1288" w:rsidP="000F09B8">
            <w:pPr>
              <w:jc w:val="center"/>
              <w:rPr>
                <w:sz w:val="28"/>
                <w:szCs w:val="28"/>
              </w:rPr>
            </w:pPr>
            <w:r w:rsidRPr="00E70559">
              <w:rPr>
                <w:sz w:val="28"/>
                <w:szCs w:val="28"/>
              </w:rPr>
              <w:lastRenderedPageBreak/>
              <w:t>6.1.2</w:t>
            </w:r>
            <w:r w:rsidR="00263900" w:rsidRPr="00E70559">
              <w:rPr>
                <w:sz w:val="28"/>
                <w:szCs w:val="28"/>
              </w:rPr>
              <w:t xml:space="preserve"> </w:t>
            </w:r>
            <w:r w:rsidRPr="00E70559">
              <w:rPr>
                <w:sz w:val="28"/>
                <w:szCs w:val="28"/>
              </w:rPr>
              <w:t xml:space="preserve">( ГОСТ </w:t>
            </w:r>
            <w:proofErr w:type="gramStart"/>
            <w:r w:rsidRPr="00E70559">
              <w:rPr>
                <w:sz w:val="28"/>
                <w:szCs w:val="28"/>
              </w:rPr>
              <w:t>Р</w:t>
            </w:r>
            <w:proofErr w:type="gramEnd"/>
            <w:r w:rsidRPr="00E70559">
              <w:rPr>
                <w:sz w:val="28"/>
                <w:szCs w:val="28"/>
              </w:rPr>
              <w:t xml:space="preserve"> 9001-2015)</w:t>
            </w:r>
          </w:p>
        </w:tc>
        <w:tc>
          <w:tcPr>
            <w:tcW w:w="425" w:type="dxa"/>
          </w:tcPr>
          <w:p w:rsidR="000C1288" w:rsidRPr="00E70559" w:rsidRDefault="000C1288" w:rsidP="000F09B8">
            <w:pPr>
              <w:jc w:val="center"/>
              <w:rPr>
                <w:sz w:val="28"/>
                <w:szCs w:val="28"/>
              </w:rPr>
            </w:pPr>
          </w:p>
        </w:tc>
        <w:tc>
          <w:tcPr>
            <w:tcW w:w="567" w:type="dxa"/>
          </w:tcPr>
          <w:p w:rsidR="000C1288" w:rsidRPr="00E70559" w:rsidRDefault="000C1288" w:rsidP="000F09B8">
            <w:pPr>
              <w:jc w:val="center"/>
              <w:rPr>
                <w:sz w:val="28"/>
                <w:szCs w:val="28"/>
              </w:rPr>
            </w:pPr>
          </w:p>
        </w:tc>
        <w:tc>
          <w:tcPr>
            <w:tcW w:w="567" w:type="dxa"/>
          </w:tcPr>
          <w:p w:rsidR="000C1288" w:rsidRPr="00E70559" w:rsidRDefault="000C1288" w:rsidP="000F09B8">
            <w:pPr>
              <w:jc w:val="center"/>
              <w:rPr>
                <w:sz w:val="28"/>
                <w:szCs w:val="28"/>
              </w:rPr>
            </w:pPr>
          </w:p>
        </w:tc>
        <w:tc>
          <w:tcPr>
            <w:tcW w:w="1241" w:type="dxa"/>
          </w:tcPr>
          <w:p w:rsidR="000C1288" w:rsidRPr="00E70559" w:rsidRDefault="000C1288" w:rsidP="000F09B8">
            <w:pPr>
              <w:jc w:val="center"/>
              <w:rPr>
                <w:sz w:val="28"/>
                <w:szCs w:val="28"/>
              </w:rPr>
            </w:pPr>
          </w:p>
        </w:tc>
      </w:tr>
      <w:tr w:rsidR="006B71BF" w:rsidTr="006B71BF">
        <w:tc>
          <w:tcPr>
            <w:tcW w:w="3652" w:type="dxa"/>
          </w:tcPr>
          <w:p w:rsidR="000C1288" w:rsidRPr="00E70559" w:rsidRDefault="006B71BF" w:rsidP="006B71BF">
            <w:pPr>
              <w:jc w:val="center"/>
              <w:rPr>
                <w:sz w:val="28"/>
                <w:szCs w:val="28"/>
              </w:rPr>
            </w:pPr>
            <w:r w:rsidRPr="00E70559">
              <w:rPr>
                <w:sz w:val="28"/>
                <w:szCs w:val="28"/>
              </w:rPr>
              <w:lastRenderedPageBreak/>
              <w:t xml:space="preserve">Какие цели в области качества установила </w:t>
            </w:r>
            <w:r w:rsidR="000C1288" w:rsidRPr="00E70559">
              <w:rPr>
                <w:sz w:val="28"/>
                <w:szCs w:val="28"/>
              </w:rPr>
              <w:t xml:space="preserve"> испытательная лаборатория для соответствующих функций, уровней, а также процессов, необходимых для СМК.</w:t>
            </w:r>
          </w:p>
        </w:tc>
        <w:tc>
          <w:tcPr>
            <w:tcW w:w="3402" w:type="dxa"/>
          </w:tcPr>
          <w:p w:rsidR="000C1288" w:rsidRPr="00E70559" w:rsidRDefault="000C1288" w:rsidP="000F09B8">
            <w:pPr>
              <w:jc w:val="center"/>
              <w:rPr>
                <w:sz w:val="28"/>
                <w:szCs w:val="28"/>
              </w:rPr>
            </w:pPr>
            <w:r w:rsidRPr="00E70559">
              <w:rPr>
                <w:sz w:val="28"/>
                <w:szCs w:val="28"/>
              </w:rPr>
              <w:t xml:space="preserve">6.2.1(ГОСТ </w:t>
            </w:r>
            <w:proofErr w:type="gramStart"/>
            <w:r w:rsidRPr="00E70559">
              <w:rPr>
                <w:sz w:val="28"/>
                <w:szCs w:val="28"/>
              </w:rPr>
              <w:t>Р</w:t>
            </w:r>
            <w:proofErr w:type="gramEnd"/>
            <w:r w:rsidRPr="00E70559">
              <w:rPr>
                <w:sz w:val="28"/>
                <w:szCs w:val="28"/>
              </w:rPr>
              <w:t xml:space="preserve"> 9001-2015</w:t>
            </w:r>
            <w:r w:rsidR="00263900" w:rsidRPr="00E70559">
              <w:rPr>
                <w:sz w:val="28"/>
                <w:szCs w:val="28"/>
              </w:rPr>
              <w:t>)</w:t>
            </w:r>
          </w:p>
        </w:tc>
        <w:tc>
          <w:tcPr>
            <w:tcW w:w="425" w:type="dxa"/>
          </w:tcPr>
          <w:p w:rsidR="000C1288" w:rsidRPr="00E70559" w:rsidRDefault="000C1288" w:rsidP="000F09B8">
            <w:pPr>
              <w:jc w:val="center"/>
              <w:rPr>
                <w:sz w:val="28"/>
                <w:szCs w:val="28"/>
              </w:rPr>
            </w:pPr>
          </w:p>
        </w:tc>
        <w:tc>
          <w:tcPr>
            <w:tcW w:w="567" w:type="dxa"/>
          </w:tcPr>
          <w:p w:rsidR="000C1288" w:rsidRPr="00E70559" w:rsidRDefault="000C1288" w:rsidP="000F09B8">
            <w:pPr>
              <w:jc w:val="center"/>
              <w:rPr>
                <w:sz w:val="28"/>
                <w:szCs w:val="28"/>
              </w:rPr>
            </w:pPr>
          </w:p>
        </w:tc>
        <w:tc>
          <w:tcPr>
            <w:tcW w:w="567" w:type="dxa"/>
          </w:tcPr>
          <w:p w:rsidR="000C1288" w:rsidRPr="00E70559" w:rsidRDefault="000C1288" w:rsidP="000F09B8">
            <w:pPr>
              <w:jc w:val="center"/>
              <w:rPr>
                <w:sz w:val="28"/>
                <w:szCs w:val="28"/>
              </w:rPr>
            </w:pPr>
          </w:p>
        </w:tc>
        <w:tc>
          <w:tcPr>
            <w:tcW w:w="1241" w:type="dxa"/>
          </w:tcPr>
          <w:p w:rsidR="000C1288" w:rsidRPr="00E70559" w:rsidRDefault="000C1288" w:rsidP="000F09B8">
            <w:pPr>
              <w:jc w:val="center"/>
              <w:rPr>
                <w:sz w:val="28"/>
                <w:szCs w:val="28"/>
              </w:rPr>
            </w:pPr>
          </w:p>
        </w:tc>
      </w:tr>
      <w:tr w:rsidR="006B71BF" w:rsidTr="006B71BF">
        <w:tc>
          <w:tcPr>
            <w:tcW w:w="3652" w:type="dxa"/>
          </w:tcPr>
          <w:p w:rsidR="000C1288" w:rsidRPr="00E70559" w:rsidRDefault="000C1288" w:rsidP="000F09B8">
            <w:pPr>
              <w:jc w:val="center"/>
              <w:rPr>
                <w:sz w:val="28"/>
                <w:szCs w:val="28"/>
              </w:rPr>
            </w:pPr>
            <w:r w:rsidRPr="00E70559">
              <w:rPr>
                <w:sz w:val="28"/>
                <w:szCs w:val="28"/>
              </w:rPr>
              <w:t>Испытательная лаборатория разрабатывает, актуализирует и применяет документированную информацию о</w:t>
            </w:r>
            <w:r w:rsidR="006B71BF" w:rsidRPr="00E70559">
              <w:rPr>
                <w:sz w:val="28"/>
                <w:szCs w:val="28"/>
              </w:rPr>
              <w:t xml:space="preserve"> </w:t>
            </w:r>
            <w:r w:rsidRPr="00E70559">
              <w:rPr>
                <w:sz w:val="28"/>
                <w:szCs w:val="28"/>
              </w:rPr>
              <w:t>целях в области качества?</w:t>
            </w:r>
          </w:p>
        </w:tc>
        <w:tc>
          <w:tcPr>
            <w:tcW w:w="3402" w:type="dxa"/>
          </w:tcPr>
          <w:p w:rsidR="000C1288" w:rsidRPr="00E70559" w:rsidRDefault="000C1288" w:rsidP="000F09B8">
            <w:pPr>
              <w:jc w:val="center"/>
              <w:rPr>
                <w:sz w:val="28"/>
                <w:szCs w:val="28"/>
              </w:rPr>
            </w:pPr>
            <w:r w:rsidRPr="00E70559">
              <w:rPr>
                <w:sz w:val="28"/>
                <w:szCs w:val="28"/>
              </w:rPr>
              <w:t xml:space="preserve">6.2.1. (ГОСТ </w:t>
            </w:r>
            <w:proofErr w:type="gramStart"/>
            <w:r w:rsidRPr="00E70559">
              <w:rPr>
                <w:sz w:val="28"/>
                <w:szCs w:val="28"/>
              </w:rPr>
              <w:t>Р</w:t>
            </w:r>
            <w:proofErr w:type="gramEnd"/>
            <w:r w:rsidRPr="00E70559">
              <w:rPr>
                <w:sz w:val="28"/>
                <w:szCs w:val="28"/>
              </w:rPr>
              <w:t xml:space="preserve"> 9001-2015)</w:t>
            </w:r>
          </w:p>
        </w:tc>
        <w:tc>
          <w:tcPr>
            <w:tcW w:w="425" w:type="dxa"/>
          </w:tcPr>
          <w:p w:rsidR="000C1288" w:rsidRPr="00E70559" w:rsidRDefault="000C1288" w:rsidP="000F09B8">
            <w:pPr>
              <w:jc w:val="center"/>
              <w:rPr>
                <w:sz w:val="28"/>
                <w:szCs w:val="28"/>
              </w:rPr>
            </w:pPr>
          </w:p>
        </w:tc>
        <w:tc>
          <w:tcPr>
            <w:tcW w:w="567" w:type="dxa"/>
          </w:tcPr>
          <w:p w:rsidR="000C1288" w:rsidRPr="00E70559" w:rsidRDefault="000C1288" w:rsidP="000F09B8">
            <w:pPr>
              <w:jc w:val="center"/>
              <w:rPr>
                <w:sz w:val="28"/>
                <w:szCs w:val="28"/>
              </w:rPr>
            </w:pPr>
          </w:p>
        </w:tc>
        <w:tc>
          <w:tcPr>
            <w:tcW w:w="567" w:type="dxa"/>
          </w:tcPr>
          <w:p w:rsidR="000C1288" w:rsidRPr="00E70559" w:rsidRDefault="000C1288" w:rsidP="000F09B8">
            <w:pPr>
              <w:jc w:val="center"/>
              <w:rPr>
                <w:sz w:val="28"/>
                <w:szCs w:val="28"/>
              </w:rPr>
            </w:pPr>
          </w:p>
        </w:tc>
        <w:tc>
          <w:tcPr>
            <w:tcW w:w="1241" w:type="dxa"/>
          </w:tcPr>
          <w:p w:rsidR="000C1288" w:rsidRPr="00E70559" w:rsidRDefault="000C1288" w:rsidP="000F09B8">
            <w:pPr>
              <w:jc w:val="center"/>
              <w:rPr>
                <w:sz w:val="28"/>
                <w:szCs w:val="28"/>
              </w:rPr>
            </w:pPr>
          </w:p>
        </w:tc>
      </w:tr>
      <w:tr w:rsidR="006B71BF" w:rsidTr="006B71BF">
        <w:tc>
          <w:tcPr>
            <w:tcW w:w="3652" w:type="dxa"/>
          </w:tcPr>
          <w:p w:rsidR="000C1288" w:rsidRPr="00E70559" w:rsidRDefault="00263900" w:rsidP="00263900">
            <w:pPr>
              <w:jc w:val="center"/>
              <w:rPr>
                <w:sz w:val="28"/>
                <w:szCs w:val="28"/>
              </w:rPr>
            </w:pPr>
            <w:r w:rsidRPr="00E70559">
              <w:rPr>
                <w:sz w:val="28"/>
                <w:szCs w:val="28"/>
              </w:rPr>
              <w:t>Каким образом планируются  изменения</w:t>
            </w:r>
            <w:r w:rsidR="006B71BF" w:rsidRPr="00E70559">
              <w:rPr>
                <w:sz w:val="28"/>
                <w:szCs w:val="28"/>
              </w:rPr>
              <w:t xml:space="preserve"> в СМК</w:t>
            </w:r>
            <w:r w:rsidR="000C1288" w:rsidRPr="00E70559">
              <w:rPr>
                <w:sz w:val="28"/>
                <w:szCs w:val="28"/>
              </w:rPr>
              <w:t>?</w:t>
            </w:r>
          </w:p>
        </w:tc>
        <w:tc>
          <w:tcPr>
            <w:tcW w:w="3402" w:type="dxa"/>
          </w:tcPr>
          <w:p w:rsidR="000C1288" w:rsidRPr="00E70559" w:rsidRDefault="000C1288" w:rsidP="000F09B8">
            <w:pPr>
              <w:jc w:val="center"/>
              <w:rPr>
                <w:sz w:val="28"/>
                <w:szCs w:val="28"/>
              </w:rPr>
            </w:pPr>
            <w:r w:rsidRPr="00E70559">
              <w:rPr>
                <w:sz w:val="28"/>
                <w:szCs w:val="28"/>
              </w:rPr>
              <w:t>6.3</w:t>
            </w:r>
            <w:r w:rsidR="006B71BF" w:rsidRPr="00E70559">
              <w:rPr>
                <w:sz w:val="28"/>
                <w:szCs w:val="28"/>
              </w:rPr>
              <w:t xml:space="preserve"> </w:t>
            </w:r>
            <w:r w:rsidRPr="00E70559">
              <w:rPr>
                <w:sz w:val="28"/>
                <w:szCs w:val="28"/>
              </w:rPr>
              <w:t xml:space="preserve">(ГОСТ </w:t>
            </w:r>
            <w:proofErr w:type="gramStart"/>
            <w:r w:rsidRPr="00E70559">
              <w:rPr>
                <w:sz w:val="28"/>
                <w:szCs w:val="28"/>
              </w:rPr>
              <w:t>Р</w:t>
            </w:r>
            <w:proofErr w:type="gramEnd"/>
            <w:r w:rsidRPr="00E70559">
              <w:rPr>
                <w:sz w:val="28"/>
                <w:szCs w:val="28"/>
              </w:rPr>
              <w:t xml:space="preserve"> 9001-2015)</w:t>
            </w:r>
          </w:p>
        </w:tc>
        <w:tc>
          <w:tcPr>
            <w:tcW w:w="425" w:type="dxa"/>
          </w:tcPr>
          <w:p w:rsidR="000C1288" w:rsidRPr="00E70559" w:rsidRDefault="000C1288" w:rsidP="000F09B8">
            <w:pPr>
              <w:jc w:val="center"/>
              <w:rPr>
                <w:sz w:val="28"/>
                <w:szCs w:val="28"/>
              </w:rPr>
            </w:pPr>
          </w:p>
        </w:tc>
        <w:tc>
          <w:tcPr>
            <w:tcW w:w="567" w:type="dxa"/>
          </w:tcPr>
          <w:p w:rsidR="000C1288" w:rsidRPr="00E70559" w:rsidRDefault="000C1288" w:rsidP="000F09B8">
            <w:pPr>
              <w:jc w:val="center"/>
              <w:rPr>
                <w:sz w:val="28"/>
                <w:szCs w:val="28"/>
              </w:rPr>
            </w:pPr>
          </w:p>
        </w:tc>
        <w:tc>
          <w:tcPr>
            <w:tcW w:w="567" w:type="dxa"/>
          </w:tcPr>
          <w:p w:rsidR="000C1288" w:rsidRPr="00E70559" w:rsidRDefault="000C1288" w:rsidP="000F09B8">
            <w:pPr>
              <w:jc w:val="center"/>
              <w:rPr>
                <w:sz w:val="28"/>
                <w:szCs w:val="28"/>
              </w:rPr>
            </w:pPr>
          </w:p>
        </w:tc>
        <w:tc>
          <w:tcPr>
            <w:tcW w:w="1241" w:type="dxa"/>
          </w:tcPr>
          <w:p w:rsidR="000C1288" w:rsidRPr="00E70559" w:rsidRDefault="000C1288" w:rsidP="000F09B8">
            <w:pPr>
              <w:jc w:val="center"/>
              <w:rPr>
                <w:sz w:val="28"/>
                <w:szCs w:val="28"/>
              </w:rPr>
            </w:pPr>
          </w:p>
        </w:tc>
      </w:tr>
    </w:tbl>
    <w:p w:rsidR="000C1288" w:rsidRPr="00826D2A" w:rsidRDefault="000C1288" w:rsidP="000F09B8">
      <w:pPr>
        <w:jc w:val="center"/>
      </w:pPr>
    </w:p>
    <w:p w:rsidR="000F09B8" w:rsidRPr="00E70559" w:rsidRDefault="00263900" w:rsidP="00E70559">
      <w:pPr>
        <w:spacing w:line="360" w:lineRule="auto"/>
        <w:ind w:firstLine="709"/>
        <w:jc w:val="both"/>
        <w:rPr>
          <w:sz w:val="28"/>
          <w:szCs w:val="28"/>
        </w:rPr>
      </w:pPr>
      <w:proofErr w:type="gramStart"/>
      <w:r w:rsidRPr="00E70559">
        <w:rPr>
          <w:sz w:val="28"/>
          <w:szCs w:val="28"/>
        </w:rPr>
        <w:t>Несоответствия, выявленные в ходе проведения внутреннего аудита СМК ИЛ регистрируются</w:t>
      </w:r>
      <w:proofErr w:type="gramEnd"/>
      <w:r w:rsidRPr="00E70559">
        <w:rPr>
          <w:sz w:val="28"/>
          <w:szCs w:val="28"/>
        </w:rPr>
        <w:t xml:space="preserve"> в листе регистрации несоответствий.</w:t>
      </w:r>
    </w:p>
    <w:p w:rsidR="000F09B8" w:rsidRPr="00E70559" w:rsidRDefault="000F09B8" w:rsidP="00E70559">
      <w:pPr>
        <w:spacing w:line="360" w:lineRule="auto"/>
        <w:ind w:firstLine="567"/>
        <w:jc w:val="both"/>
        <w:rPr>
          <w:sz w:val="28"/>
          <w:szCs w:val="28"/>
        </w:rPr>
      </w:pPr>
      <w:r w:rsidRPr="00E70559">
        <w:rPr>
          <w:sz w:val="28"/>
          <w:szCs w:val="28"/>
        </w:rPr>
        <w:t>Несоответствие</w:t>
      </w:r>
      <w:r w:rsidR="00263900" w:rsidRPr="00E70559">
        <w:rPr>
          <w:sz w:val="28"/>
          <w:szCs w:val="28"/>
        </w:rPr>
        <w:t xml:space="preserve"> </w:t>
      </w:r>
      <w:r w:rsidRPr="00E70559">
        <w:rPr>
          <w:sz w:val="28"/>
          <w:szCs w:val="28"/>
        </w:rPr>
        <w:t>- это невыполнение требований. Соответствие - выполнение требований. Значительно</w:t>
      </w:r>
      <w:r w:rsidR="00263900" w:rsidRPr="00E70559">
        <w:rPr>
          <w:sz w:val="28"/>
          <w:szCs w:val="28"/>
        </w:rPr>
        <w:t xml:space="preserve">е несоответствие (категория 1)  - </w:t>
      </w:r>
      <w:r w:rsidRPr="00E70559">
        <w:rPr>
          <w:sz w:val="28"/>
          <w:szCs w:val="28"/>
        </w:rPr>
        <w:t>несоответствие системы менеджмента качества, которое с большей</w:t>
      </w:r>
      <w:r w:rsidR="00263900" w:rsidRPr="00E70559">
        <w:rPr>
          <w:sz w:val="28"/>
          <w:szCs w:val="28"/>
        </w:rPr>
        <w:t xml:space="preserve"> вероятностью может повлечь не</w:t>
      </w:r>
      <w:r w:rsidRPr="00E70559">
        <w:rPr>
          <w:sz w:val="28"/>
          <w:szCs w:val="28"/>
        </w:rPr>
        <w:t xml:space="preserve">выполнение требований потребителей или обязательных требований к </w:t>
      </w:r>
      <w:r w:rsidR="00263900" w:rsidRPr="00E70559">
        <w:rPr>
          <w:sz w:val="28"/>
          <w:szCs w:val="28"/>
        </w:rPr>
        <w:t>услуге</w:t>
      </w:r>
      <w:r w:rsidRPr="00E70559">
        <w:rPr>
          <w:sz w:val="28"/>
          <w:szCs w:val="28"/>
        </w:rPr>
        <w:t>.</w:t>
      </w:r>
    </w:p>
    <w:p w:rsidR="000F09B8" w:rsidRPr="00E70559" w:rsidRDefault="000F09B8" w:rsidP="00E70559">
      <w:pPr>
        <w:spacing w:line="360" w:lineRule="auto"/>
        <w:ind w:firstLine="567"/>
        <w:jc w:val="both"/>
        <w:rPr>
          <w:sz w:val="28"/>
          <w:szCs w:val="28"/>
        </w:rPr>
      </w:pPr>
      <w:r w:rsidRPr="00E70559">
        <w:rPr>
          <w:sz w:val="28"/>
          <w:szCs w:val="28"/>
        </w:rPr>
        <w:t xml:space="preserve"> Малозначительное несоответствие (категория 2) - отдельное несистематическое упущение, ошибка, недочёт в функционировании СМК или в документе требований к </w:t>
      </w:r>
      <w:r w:rsidR="00263900" w:rsidRPr="00E70559">
        <w:rPr>
          <w:sz w:val="28"/>
          <w:szCs w:val="28"/>
        </w:rPr>
        <w:t>услуге</w:t>
      </w:r>
      <w:r w:rsidRPr="00E70559">
        <w:rPr>
          <w:sz w:val="28"/>
          <w:szCs w:val="28"/>
        </w:rPr>
        <w:t>, или к снижению результативности функционирования элемента СМК.</w:t>
      </w:r>
    </w:p>
    <w:p w:rsidR="000F09B8" w:rsidRPr="00E70559" w:rsidRDefault="000F09B8" w:rsidP="00E70559">
      <w:pPr>
        <w:spacing w:line="360" w:lineRule="auto"/>
        <w:ind w:firstLine="567"/>
        <w:jc w:val="both"/>
        <w:rPr>
          <w:sz w:val="28"/>
          <w:szCs w:val="28"/>
        </w:rPr>
      </w:pPr>
      <w:r w:rsidRPr="00E70559">
        <w:rPr>
          <w:sz w:val="28"/>
          <w:szCs w:val="28"/>
        </w:rPr>
        <w:t xml:space="preserve"> В листе регистрации несоответствий указывается: наименование процесса СМК, который проверяется; категория несоответствия; пункт документа СМК организации; дата; пункт ГОСТ </w:t>
      </w:r>
      <w:proofErr w:type="gramStart"/>
      <w:r w:rsidRPr="00E70559">
        <w:rPr>
          <w:sz w:val="28"/>
          <w:szCs w:val="28"/>
        </w:rPr>
        <w:t>Р</w:t>
      </w:r>
      <w:proofErr w:type="gramEnd"/>
      <w:r w:rsidRPr="00E70559">
        <w:rPr>
          <w:sz w:val="28"/>
          <w:szCs w:val="28"/>
        </w:rPr>
        <w:t xml:space="preserve"> ИСО 9001-2015, Приказа от 30 мая 2014 года N 326 (с изменениями на 17 марта 2017 года), </w:t>
      </w:r>
      <w:r w:rsidR="00905AF2" w:rsidRPr="00E70559">
        <w:rPr>
          <w:color w:val="000000" w:themeColor="text1"/>
          <w:sz w:val="28"/>
          <w:szCs w:val="28"/>
        </w:rPr>
        <w:t xml:space="preserve">ГОСТ </w:t>
      </w:r>
      <w:r w:rsidR="00905AF2" w:rsidRPr="00E70559">
        <w:rPr>
          <w:color w:val="000000" w:themeColor="text1"/>
          <w:sz w:val="28"/>
          <w:szCs w:val="28"/>
          <w:lang w:val="en-US"/>
        </w:rPr>
        <w:t>ISO</w:t>
      </w:r>
      <w:r w:rsidR="00905AF2" w:rsidRPr="00E70559">
        <w:rPr>
          <w:color w:val="000000" w:themeColor="text1"/>
          <w:sz w:val="28"/>
          <w:szCs w:val="28"/>
        </w:rPr>
        <w:t>/</w:t>
      </w:r>
      <w:r w:rsidR="00905AF2" w:rsidRPr="00E70559">
        <w:rPr>
          <w:color w:val="000000" w:themeColor="text1"/>
          <w:sz w:val="28"/>
          <w:szCs w:val="28"/>
          <w:lang w:val="en-US"/>
        </w:rPr>
        <w:t>IEC</w:t>
      </w:r>
      <w:r w:rsidR="00905AF2" w:rsidRPr="00E70559">
        <w:rPr>
          <w:color w:val="000000" w:themeColor="text1"/>
          <w:sz w:val="28"/>
          <w:szCs w:val="28"/>
        </w:rPr>
        <w:t xml:space="preserve"> 17025-2019</w:t>
      </w:r>
      <w:r w:rsidR="00905AF2" w:rsidRPr="00E70559">
        <w:rPr>
          <w:sz w:val="28"/>
          <w:szCs w:val="28"/>
        </w:rPr>
        <w:t>.</w:t>
      </w:r>
      <w:r w:rsidRPr="00E70559">
        <w:rPr>
          <w:sz w:val="28"/>
          <w:szCs w:val="28"/>
        </w:rPr>
        <w:t xml:space="preserve"> Лист регистрации несоответствии подписывает руководитель аудита, аудитор, представитель процесса СМК испытательной лаборатории. </w:t>
      </w:r>
    </w:p>
    <w:p w:rsidR="000F09B8" w:rsidRPr="00E70559" w:rsidRDefault="000F09B8" w:rsidP="00E70559">
      <w:pPr>
        <w:spacing w:line="360" w:lineRule="auto"/>
        <w:ind w:firstLine="567"/>
        <w:jc w:val="both"/>
        <w:rPr>
          <w:sz w:val="28"/>
          <w:szCs w:val="28"/>
        </w:rPr>
      </w:pPr>
      <w:r w:rsidRPr="00E70559">
        <w:rPr>
          <w:sz w:val="28"/>
          <w:szCs w:val="28"/>
        </w:rPr>
        <w:t xml:space="preserve">  По окончанию аудита формируется отчёт. Отчет по внутреннему аудиту </w:t>
      </w:r>
      <w:r w:rsidRPr="00E70559">
        <w:rPr>
          <w:sz w:val="28"/>
          <w:szCs w:val="28"/>
        </w:rPr>
        <w:lastRenderedPageBreak/>
        <w:t>— это документ, в котором содержится информация, составленная аудитором результатам проведения аудита и адресованная руководителям.</w:t>
      </w:r>
    </w:p>
    <w:p w:rsidR="000F09B8" w:rsidRPr="00E70559" w:rsidRDefault="000F09B8" w:rsidP="00E70559">
      <w:pPr>
        <w:spacing w:line="360" w:lineRule="auto"/>
        <w:ind w:firstLine="567"/>
        <w:jc w:val="both"/>
        <w:rPr>
          <w:sz w:val="28"/>
          <w:szCs w:val="28"/>
        </w:rPr>
      </w:pPr>
      <w:r w:rsidRPr="00E70559">
        <w:rPr>
          <w:sz w:val="28"/>
          <w:szCs w:val="28"/>
        </w:rPr>
        <w:t xml:space="preserve"> В отчете об внутреннем аудите СМК испытательной лаборатории указывается: кто утверждает отчет по внутреннему аудиту; основание проведения внутреннего аудита; процесс СМК, который проверялся; должность и фамили</w:t>
      </w:r>
      <w:proofErr w:type="gramStart"/>
      <w:r w:rsidRPr="00E70559">
        <w:rPr>
          <w:sz w:val="28"/>
          <w:szCs w:val="28"/>
        </w:rPr>
        <w:t>и(</w:t>
      </w:r>
      <w:proofErr w:type="gramEnd"/>
      <w:r w:rsidRPr="00E70559">
        <w:rPr>
          <w:sz w:val="28"/>
          <w:szCs w:val="28"/>
        </w:rPr>
        <w:t xml:space="preserve">я) и инициалы аудиторов(а); результаты проведенного внутреннего аудита; дата проведения аудита; предложения аудиторов. Отчет подписывается руководителем аудита и комиссией аудиторов, а также руководителем процесса. </w:t>
      </w:r>
    </w:p>
    <w:p w:rsidR="000F09B8" w:rsidRPr="00E70559" w:rsidRDefault="000F09B8" w:rsidP="00E70559">
      <w:pPr>
        <w:spacing w:line="360" w:lineRule="auto"/>
        <w:ind w:firstLine="567"/>
        <w:jc w:val="both"/>
        <w:rPr>
          <w:sz w:val="28"/>
          <w:szCs w:val="28"/>
        </w:rPr>
      </w:pPr>
      <w:r w:rsidRPr="00E70559">
        <w:rPr>
          <w:sz w:val="28"/>
          <w:szCs w:val="28"/>
        </w:rPr>
        <w:t xml:space="preserve">По результатам аудита составляется план корректирующих действий согласно листам регистрации несоответствий и уведомлений. </w:t>
      </w:r>
    </w:p>
    <w:p w:rsidR="000F09B8" w:rsidRPr="00E70559" w:rsidRDefault="000F09B8" w:rsidP="00E70559">
      <w:pPr>
        <w:spacing w:line="360" w:lineRule="auto"/>
        <w:ind w:firstLine="567"/>
        <w:jc w:val="both"/>
        <w:rPr>
          <w:sz w:val="28"/>
          <w:szCs w:val="28"/>
        </w:rPr>
      </w:pPr>
      <w:r w:rsidRPr="00E70559">
        <w:rPr>
          <w:sz w:val="28"/>
          <w:szCs w:val="28"/>
        </w:rPr>
        <w:t>Корректирующие действие (КД) — действие, предпринятое для устранения причины несоответствия и предупреждения его повторного возникновения.</w:t>
      </w:r>
    </w:p>
    <w:p w:rsidR="000F09B8" w:rsidRPr="00E70559" w:rsidRDefault="000F09B8" w:rsidP="00E70559">
      <w:pPr>
        <w:spacing w:line="360" w:lineRule="auto"/>
        <w:ind w:firstLine="567"/>
        <w:jc w:val="both"/>
        <w:rPr>
          <w:sz w:val="28"/>
          <w:szCs w:val="28"/>
        </w:rPr>
      </w:pPr>
      <w:r w:rsidRPr="00E70559">
        <w:rPr>
          <w:sz w:val="28"/>
          <w:szCs w:val="28"/>
        </w:rPr>
        <w:t xml:space="preserve">В плане КД по результатам внутреннего аудита указывается: кем утверждается план </w:t>
      </w:r>
      <w:proofErr w:type="gramStart"/>
      <w:r w:rsidRPr="00E70559">
        <w:rPr>
          <w:sz w:val="28"/>
          <w:szCs w:val="28"/>
        </w:rPr>
        <w:t>КД</w:t>
      </w:r>
      <w:proofErr w:type="gramEnd"/>
      <w:r w:rsidRPr="00E70559">
        <w:rPr>
          <w:sz w:val="28"/>
          <w:szCs w:val="28"/>
        </w:rPr>
        <w:t>; за какой месяц год КД; несоответствие или уведомление; процесс СМК испытательной лаборатории, где было выявлено несоответствие; корректирующее действие; срок выполнения; ответственный за выполнение корректирующего действия; отметка о выполнении. В плане КД расписывается специалист по СМК ИЛ, а также те, с кем согласован план КД.</w:t>
      </w:r>
    </w:p>
    <w:p w:rsidR="000F09B8" w:rsidRPr="00E70559" w:rsidRDefault="000F09B8" w:rsidP="00E70559">
      <w:pPr>
        <w:spacing w:line="360" w:lineRule="auto"/>
        <w:ind w:firstLine="567"/>
        <w:jc w:val="both"/>
        <w:rPr>
          <w:sz w:val="28"/>
          <w:szCs w:val="28"/>
        </w:rPr>
      </w:pPr>
      <w:r w:rsidRPr="00E70559">
        <w:rPr>
          <w:sz w:val="28"/>
          <w:szCs w:val="28"/>
        </w:rPr>
        <w:t xml:space="preserve"> На основании выше изложенной информации</w:t>
      </w:r>
      <w:r w:rsidR="00905AF2" w:rsidRPr="00E70559">
        <w:rPr>
          <w:sz w:val="28"/>
          <w:szCs w:val="28"/>
        </w:rPr>
        <w:t>,</w:t>
      </w:r>
      <w:r w:rsidRPr="00E70559">
        <w:rPr>
          <w:sz w:val="28"/>
          <w:szCs w:val="28"/>
        </w:rPr>
        <w:t xml:space="preserve"> </w:t>
      </w:r>
      <w:proofErr w:type="gramStart"/>
      <w:r w:rsidRPr="00E70559">
        <w:rPr>
          <w:sz w:val="28"/>
          <w:szCs w:val="28"/>
        </w:rPr>
        <w:t>разработан</w:t>
      </w:r>
      <w:proofErr w:type="gramEnd"/>
      <w:r w:rsidRPr="00E70559">
        <w:rPr>
          <w:sz w:val="28"/>
          <w:szCs w:val="28"/>
        </w:rPr>
        <w:t xml:space="preserve"> </w:t>
      </w:r>
      <w:r w:rsidR="00263900" w:rsidRPr="00E70559">
        <w:rPr>
          <w:sz w:val="28"/>
          <w:szCs w:val="28"/>
        </w:rPr>
        <w:t>СТО</w:t>
      </w:r>
      <w:r w:rsidRPr="00E70559">
        <w:rPr>
          <w:sz w:val="28"/>
          <w:szCs w:val="28"/>
        </w:rPr>
        <w:t xml:space="preserve"> </w:t>
      </w:r>
      <w:r w:rsidR="00263900" w:rsidRPr="00E70559">
        <w:rPr>
          <w:sz w:val="28"/>
          <w:szCs w:val="28"/>
        </w:rPr>
        <w:t>«</w:t>
      </w:r>
      <w:r w:rsidRPr="00E70559">
        <w:rPr>
          <w:sz w:val="28"/>
          <w:szCs w:val="28"/>
        </w:rPr>
        <w:t xml:space="preserve">Система менеджмента качества. Порядок </w:t>
      </w:r>
      <w:proofErr w:type="gramStart"/>
      <w:r w:rsidRPr="00E70559">
        <w:rPr>
          <w:sz w:val="28"/>
          <w:szCs w:val="28"/>
        </w:rPr>
        <w:t>проведения внутреннего аудита системы менеджмента качества испытательной</w:t>
      </w:r>
      <w:proofErr w:type="gramEnd"/>
      <w:r w:rsidRPr="00E70559">
        <w:rPr>
          <w:sz w:val="28"/>
          <w:szCs w:val="28"/>
        </w:rPr>
        <w:t xml:space="preserve"> лаборато</w:t>
      </w:r>
      <w:r w:rsidR="00263900" w:rsidRPr="00E70559">
        <w:rPr>
          <w:sz w:val="28"/>
          <w:szCs w:val="28"/>
        </w:rPr>
        <w:t>рии» для ФБУ «Красноярский ЦСМ».</w:t>
      </w:r>
    </w:p>
    <w:p w:rsidR="005560DA" w:rsidRPr="00E70559" w:rsidRDefault="005560DA" w:rsidP="00E70559">
      <w:pPr>
        <w:spacing w:line="360" w:lineRule="auto"/>
        <w:ind w:firstLine="567"/>
        <w:jc w:val="both"/>
        <w:rPr>
          <w:sz w:val="28"/>
          <w:szCs w:val="28"/>
        </w:rPr>
      </w:pPr>
      <w:r w:rsidRPr="00E70559">
        <w:rPr>
          <w:sz w:val="28"/>
          <w:szCs w:val="28"/>
        </w:rPr>
        <w:t xml:space="preserve">Таким образом, матрица формирования критериев аудита может служить основой для разработки программы аудита и контрольных листов в соответствии с требованиями, установленными в ГОСТ ИСО/МЭК 17025-2019. Одни контрольные листы  разрабатываются для постоянного использования при аудите одного и того же объекта (процесса или подразделения), так как  часть критериев остается неизменной от аудита к аудиту. Однако внутренние требования самой организации в отношении работы процессов и подразделений, изменчивы, поэтому другие критерии проверки следует </w:t>
      </w:r>
      <w:r w:rsidRPr="00E70559">
        <w:rPr>
          <w:sz w:val="28"/>
          <w:szCs w:val="28"/>
        </w:rPr>
        <w:lastRenderedPageBreak/>
        <w:t xml:space="preserve">подбирать непосредственно в ходе подготовки к конкретному аудиту. </w:t>
      </w:r>
    </w:p>
    <w:p w:rsidR="002A56C3" w:rsidRPr="00E70559" w:rsidRDefault="002A56C3" w:rsidP="00E70559">
      <w:pPr>
        <w:pStyle w:val="afa"/>
        <w:spacing w:after="0" w:line="360" w:lineRule="auto"/>
        <w:ind w:left="0" w:firstLine="567"/>
        <w:jc w:val="center"/>
        <w:rPr>
          <w:rFonts w:ascii="Times New Roman" w:hAnsi="Times New Roman"/>
          <w:b/>
          <w:sz w:val="28"/>
          <w:szCs w:val="28"/>
        </w:rPr>
      </w:pPr>
    </w:p>
    <w:p w:rsidR="005560DA" w:rsidRPr="00E70559" w:rsidRDefault="005560DA" w:rsidP="00E70559">
      <w:pPr>
        <w:pStyle w:val="afa"/>
        <w:spacing w:after="0" w:line="360" w:lineRule="auto"/>
        <w:ind w:left="0" w:firstLine="567"/>
        <w:jc w:val="center"/>
        <w:rPr>
          <w:rFonts w:ascii="Times New Roman" w:hAnsi="Times New Roman"/>
          <w:b/>
          <w:sz w:val="28"/>
          <w:szCs w:val="28"/>
        </w:rPr>
      </w:pPr>
      <w:r w:rsidRPr="00E70559">
        <w:rPr>
          <w:rFonts w:ascii="Times New Roman" w:hAnsi="Times New Roman"/>
          <w:b/>
          <w:sz w:val="28"/>
          <w:szCs w:val="28"/>
        </w:rPr>
        <w:t>Библиографические ссылки</w:t>
      </w:r>
    </w:p>
    <w:p w:rsidR="005560DA" w:rsidRPr="00E70559" w:rsidRDefault="005560DA" w:rsidP="00E70559">
      <w:pPr>
        <w:spacing w:line="360" w:lineRule="auto"/>
        <w:ind w:firstLine="567"/>
        <w:jc w:val="both"/>
        <w:rPr>
          <w:sz w:val="28"/>
          <w:szCs w:val="28"/>
        </w:rPr>
      </w:pPr>
    </w:p>
    <w:p w:rsidR="005560DA" w:rsidRPr="00E70559" w:rsidRDefault="00905AF2" w:rsidP="00E70559">
      <w:pPr>
        <w:pStyle w:val="afa"/>
        <w:spacing w:after="0" w:line="360" w:lineRule="auto"/>
        <w:ind w:left="0" w:firstLine="567"/>
        <w:jc w:val="both"/>
        <w:rPr>
          <w:rFonts w:ascii="Times New Roman" w:hAnsi="Times New Roman"/>
          <w:sz w:val="28"/>
          <w:szCs w:val="28"/>
        </w:rPr>
      </w:pPr>
      <w:r w:rsidRPr="00E70559">
        <w:rPr>
          <w:rFonts w:ascii="Times New Roman" w:hAnsi="Times New Roman"/>
          <w:sz w:val="28"/>
          <w:szCs w:val="28"/>
        </w:rPr>
        <w:t xml:space="preserve">1. </w:t>
      </w:r>
      <w:r w:rsidR="005560DA" w:rsidRPr="00E70559">
        <w:rPr>
          <w:rFonts w:ascii="Times New Roman" w:hAnsi="Times New Roman"/>
          <w:sz w:val="28"/>
          <w:szCs w:val="28"/>
        </w:rPr>
        <w:t xml:space="preserve"> Фролова И. И. Внутренний аудит системы качества на предприятии // Инновационная экономика: перспективное    развитие  и совершенствование. Курск:  2016.  № 1 (11). С. 286-289.</w:t>
      </w:r>
    </w:p>
    <w:p w:rsidR="005560DA" w:rsidRPr="00E70559" w:rsidRDefault="00905AF2" w:rsidP="00E70559">
      <w:pPr>
        <w:pStyle w:val="afa"/>
        <w:spacing w:after="0" w:line="360" w:lineRule="auto"/>
        <w:ind w:left="0" w:firstLine="567"/>
        <w:jc w:val="both"/>
        <w:rPr>
          <w:rFonts w:ascii="Times New Roman" w:hAnsi="Times New Roman"/>
          <w:sz w:val="28"/>
          <w:szCs w:val="28"/>
        </w:rPr>
      </w:pPr>
      <w:bookmarkStart w:id="0" w:name="_Ref4348859"/>
      <w:r w:rsidRPr="00E70559">
        <w:rPr>
          <w:rFonts w:ascii="Times New Roman" w:hAnsi="Times New Roman"/>
          <w:sz w:val="28"/>
          <w:szCs w:val="28"/>
        </w:rPr>
        <w:t xml:space="preserve">2. </w:t>
      </w:r>
      <w:r w:rsidR="005560DA" w:rsidRPr="00E70559">
        <w:rPr>
          <w:rFonts w:ascii="Times New Roman" w:hAnsi="Times New Roman"/>
          <w:sz w:val="28"/>
          <w:szCs w:val="28"/>
        </w:rPr>
        <w:t xml:space="preserve">Слепчук Ю.В., Горелова А.В. Актуальные вопросы реформирования системы аккредитации // </w:t>
      </w:r>
      <w:proofErr w:type="spellStart"/>
      <w:r w:rsidR="005560DA" w:rsidRPr="00E70559">
        <w:rPr>
          <w:rFonts w:ascii="Times New Roman" w:hAnsi="Times New Roman"/>
          <w:sz w:val="28"/>
          <w:szCs w:val="28"/>
        </w:rPr>
        <w:t>Решетневские</w:t>
      </w:r>
      <w:proofErr w:type="spellEnd"/>
      <w:r w:rsidR="005560DA" w:rsidRPr="00E70559">
        <w:rPr>
          <w:rFonts w:ascii="Times New Roman" w:hAnsi="Times New Roman"/>
          <w:sz w:val="28"/>
          <w:szCs w:val="28"/>
        </w:rPr>
        <w:t xml:space="preserve"> чтения: тез. </w:t>
      </w:r>
      <w:proofErr w:type="spellStart"/>
      <w:r w:rsidR="005560DA" w:rsidRPr="00E70559">
        <w:rPr>
          <w:rFonts w:ascii="Times New Roman" w:hAnsi="Times New Roman"/>
          <w:sz w:val="28"/>
          <w:szCs w:val="28"/>
        </w:rPr>
        <w:t>Докл</w:t>
      </w:r>
      <w:proofErr w:type="spellEnd"/>
      <w:r w:rsidR="005560DA" w:rsidRPr="00E70559">
        <w:rPr>
          <w:rFonts w:ascii="Times New Roman" w:hAnsi="Times New Roman"/>
          <w:sz w:val="28"/>
          <w:szCs w:val="28"/>
        </w:rPr>
        <w:t>.</w:t>
      </w:r>
      <w:bookmarkEnd w:id="0"/>
      <w:r w:rsidR="005560DA" w:rsidRPr="00E70559">
        <w:rPr>
          <w:rFonts w:ascii="Times New Roman" w:hAnsi="Times New Roman"/>
          <w:sz w:val="28"/>
          <w:szCs w:val="28"/>
        </w:rPr>
        <w:t xml:space="preserve"> Международный. </w:t>
      </w:r>
      <w:proofErr w:type="spellStart"/>
      <w:r w:rsidR="005560DA" w:rsidRPr="00E70559">
        <w:rPr>
          <w:rFonts w:ascii="Times New Roman" w:hAnsi="Times New Roman"/>
          <w:sz w:val="28"/>
          <w:szCs w:val="28"/>
        </w:rPr>
        <w:t>Науч</w:t>
      </w:r>
      <w:proofErr w:type="spellEnd"/>
      <w:r w:rsidR="005560DA" w:rsidRPr="00E70559">
        <w:rPr>
          <w:rFonts w:ascii="Times New Roman" w:hAnsi="Times New Roman"/>
          <w:sz w:val="28"/>
          <w:szCs w:val="28"/>
        </w:rPr>
        <w:t xml:space="preserve">. </w:t>
      </w:r>
      <w:proofErr w:type="spellStart"/>
      <w:r w:rsidR="005560DA" w:rsidRPr="00E70559">
        <w:rPr>
          <w:rFonts w:ascii="Times New Roman" w:hAnsi="Times New Roman"/>
          <w:sz w:val="28"/>
          <w:szCs w:val="28"/>
        </w:rPr>
        <w:t>Конф</w:t>
      </w:r>
      <w:proofErr w:type="spellEnd"/>
      <w:r w:rsidR="005560DA" w:rsidRPr="00E70559">
        <w:rPr>
          <w:rFonts w:ascii="Times New Roman" w:hAnsi="Times New Roman"/>
          <w:sz w:val="28"/>
          <w:szCs w:val="28"/>
        </w:rPr>
        <w:t xml:space="preserve">. «Актуальные проблемы авиации и космонавтики» </w:t>
      </w:r>
      <w:proofErr w:type="spellStart"/>
      <w:r w:rsidR="005560DA" w:rsidRPr="00E70559">
        <w:rPr>
          <w:rFonts w:ascii="Times New Roman" w:hAnsi="Times New Roman"/>
          <w:sz w:val="28"/>
          <w:szCs w:val="28"/>
        </w:rPr>
        <w:t>Сиб</w:t>
      </w:r>
      <w:proofErr w:type="spellEnd"/>
      <w:r w:rsidR="005560DA" w:rsidRPr="00E70559">
        <w:rPr>
          <w:rFonts w:ascii="Times New Roman" w:hAnsi="Times New Roman"/>
          <w:sz w:val="28"/>
          <w:szCs w:val="28"/>
        </w:rPr>
        <w:t xml:space="preserve">. </w:t>
      </w:r>
      <w:proofErr w:type="spellStart"/>
      <w:r w:rsidR="005560DA" w:rsidRPr="00E70559">
        <w:rPr>
          <w:rFonts w:ascii="Times New Roman" w:hAnsi="Times New Roman"/>
          <w:sz w:val="28"/>
          <w:szCs w:val="28"/>
        </w:rPr>
        <w:t>Гос</w:t>
      </w:r>
      <w:proofErr w:type="spellEnd"/>
      <w:r w:rsidR="005560DA" w:rsidRPr="00E70559">
        <w:rPr>
          <w:rFonts w:ascii="Times New Roman" w:hAnsi="Times New Roman"/>
          <w:sz w:val="28"/>
          <w:szCs w:val="28"/>
        </w:rPr>
        <w:t>. Ун-т. Красноярск, 2017. С.167-168</w:t>
      </w:r>
    </w:p>
    <w:p w:rsidR="005560DA" w:rsidRPr="00E70559" w:rsidRDefault="00905AF2" w:rsidP="00E70559">
      <w:pPr>
        <w:pStyle w:val="afa"/>
        <w:spacing w:after="0" w:line="360" w:lineRule="auto"/>
        <w:ind w:left="0" w:firstLine="567"/>
        <w:jc w:val="both"/>
        <w:rPr>
          <w:rFonts w:ascii="Times New Roman" w:hAnsi="Times New Roman"/>
          <w:sz w:val="28"/>
          <w:szCs w:val="28"/>
        </w:rPr>
      </w:pPr>
      <w:r w:rsidRPr="00E70559">
        <w:rPr>
          <w:rFonts w:ascii="Times New Roman" w:hAnsi="Times New Roman"/>
          <w:sz w:val="28"/>
          <w:szCs w:val="28"/>
        </w:rPr>
        <w:t xml:space="preserve">3. </w:t>
      </w:r>
      <w:r w:rsidR="005560DA" w:rsidRPr="00E70559">
        <w:rPr>
          <w:rFonts w:ascii="Times New Roman" w:hAnsi="Times New Roman"/>
          <w:sz w:val="28"/>
          <w:szCs w:val="28"/>
        </w:rPr>
        <w:t>Качалов В.А. О предназначении внутренних аудитов системы менеджмента качества // Методы менеджмента качества. М.:  2013. № 5.  С. 15.</w:t>
      </w:r>
    </w:p>
    <w:p w:rsidR="005560DA" w:rsidRPr="00E70559" w:rsidRDefault="005560DA" w:rsidP="00E70559">
      <w:pPr>
        <w:spacing w:line="360" w:lineRule="auto"/>
        <w:ind w:firstLine="567"/>
        <w:jc w:val="both"/>
        <w:rPr>
          <w:sz w:val="28"/>
          <w:szCs w:val="28"/>
        </w:rPr>
      </w:pPr>
    </w:p>
    <w:p w:rsidR="005560DA" w:rsidRPr="00E70559" w:rsidRDefault="005560DA" w:rsidP="00E70559">
      <w:pPr>
        <w:spacing w:line="360" w:lineRule="auto"/>
        <w:ind w:firstLine="567"/>
        <w:jc w:val="both"/>
        <w:rPr>
          <w:sz w:val="28"/>
          <w:szCs w:val="28"/>
        </w:rPr>
      </w:pPr>
    </w:p>
    <w:p w:rsidR="005560DA" w:rsidRPr="00E70559" w:rsidRDefault="005560DA" w:rsidP="00E70559">
      <w:pPr>
        <w:spacing w:line="360" w:lineRule="auto"/>
        <w:ind w:firstLine="567"/>
        <w:jc w:val="both"/>
        <w:rPr>
          <w:sz w:val="28"/>
          <w:szCs w:val="28"/>
        </w:rPr>
      </w:pPr>
    </w:p>
    <w:p w:rsidR="005560DA" w:rsidRPr="00E70559" w:rsidRDefault="005560DA" w:rsidP="00E70559">
      <w:pPr>
        <w:spacing w:line="360" w:lineRule="auto"/>
        <w:ind w:firstLine="567"/>
        <w:jc w:val="both"/>
        <w:rPr>
          <w:sz w:val="28"/>
          <w:szCs w:val="28"/>
        </w:rPr>
      </w:pPr>
    </w:p>
    <w:p w:rsidR="005560DA" w:rsidRDefault="005560DA" w:rsidP="00E70559">
      <w:pPr>
        <w:spacing w:line="360" w:lineRule="auto"/>
        <w:ind w:firstLine="567"/>
        <w:jc w:val="both"/>
      </w:pPr>
    </w:p>
    <w:sectPr w:rsidR="005560DA" w:rsidSect="00784EF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OpenSymbol" w:hAnsi="OpenSymbol" w:cs="OpenSymbol"/>
        <w:b w:val="0"/>
        <w:bCs w:val="0"/>
        <w:i/>
        <w:iCs/>
        <w:caps w:val="0"/>
        <w:smallCaps w:val="0"/>
        <w:strike w:val="0"/>
        <w:dstrike w:val="0"/>
        <w:color w:val="000000"/>
        <w:spacing w:val="0"/>
        <w:w w:val="100"/>
        <w:position w:val="0"/>
        <w:sz w:val="20"/>
        <w:szCs w:val="20"/>
        <w:u w:val="none"/>
        <w:vertAlign w:val="baseline"/>
      </w:rPr>
    </w:lvl>
    <w:lvl w:ilvl="1">
      <w:start w:val="3"/>
      <w:numFmt w:val="decimal"/>
      <w:lvlText w:val="%1.%2."/>
      <w:lvlJc w:val="left"/>
      <w:pPr>
        <w:tabs>
          <w:tab w:val="num" w:pos="1080"/>
        </w:tabs>
        <w:ind w:left="1080" w:hanging="360"/>
      </w:pPr>
      <w:rPr>
        <w:b/>
        <w:bCs/>
        <w:sz w:val="28"/>
        <w:szCs w:val="28"/>
        <w:lang w:val="en-U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bCs/>
        <w:sz w:val="28"/>
        <w:szCs w:val="28"/>
        <w:lang w:val="en-U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A0405"/>
    <w:multiLevelType w:val="hybridMultilevel"/>
    <w:tmpl w:val="25AECD22"/>
    <w:lvl w:ilvl="0" w:tplc="FDE02A5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E754C6"/>
    <w:multiLevelType w:val="hybridMultilevel"/>
    <w:tmpl w:val="3F82C78E"/>
    <w:lvl w:ilvl="0" w:tplc="7D3A8B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34D72"/>
    <w:multiLevelType w:val="multilevel"/>
    <w:tmpl w:val="C304F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21221"/>
    <w:multiLevelType w:val="multilevel"/>
    <w:tmpl w:val="444A22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A02E12"/>
    <w:multiLevelType w:val="hybridMultilevel"/>
    <w:tmpl w:val="71C8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C050E"/>
    <w:multiLevelType w:val="multilevel"/>
    <w:tmpl w:val="50205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985EE9"/>
    <w:multiLevelType w:val="multilevel"/>
    <w:tmpl w:val="DCDEDB4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AF664D2"/>
    <w:multiLevelType w:val="multilevel"/>
    <w:tmpl w:val="1A603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215F17"/>
    <w:multiLevelType w:val="multilevel"/>
    <w:tmpl w:val="A09C0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210C15"/>
    <w:multiLevelType w:val="hybridMultilevel"/>
    <w:tmpl w:val="096E0726"/>
    <w:lvl w:ilvl="0" w:tplc="41FCC4DE">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502283"/>
    <w:multiLevelType w:val="hybridMultilevel"/>
    <w:tmpl w:val="BE50B210"/>
    <w:lvl w:ilvl="0" w:tplc="F8F8EA94">
      <w:start w:val="6"/>
      <w:numFmt w:val="bullet"/>
      <w:lvlText w:val="-"/>
      <w:lvlJc w:val="left"/>
      <w:pPr>
        <w:ind w:left="1080" w:hanging="360"/>
      </w:pPr>
      <w:rPr>
        <w:rFonts w:ascii="Times New Roman" w:eastAsia="Andale Sans U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3925A21"/>
    <w:multiLevelType w:val="multilevel"/>
    <w:tmpl w:val="CB18C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03386C"/>
    <w:multiLevelType w:val="hybridMultilevel"/>
    <w:tmpl w:val="74EC042A"/>
    <w:lvl w:ilvl="0" w:tplc="6630D41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FC3BD9"/>
    <w:multiLevelType w:val="multilevel"/>
    <w:tmpl w:val="886C1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5564D9"/>
    <w:multiLevelType w:val="hybridMultilevel"/>
    <w:tmpl w:val="7DEAEB2C"/>
    <w:lvl w:ilvl="0" w:tplc="7FA8BB7E">
      <w:start w:val="1"/>
      <w:numFmt w:val="bullet"/>
      <w:lvlText w:val="-"/>
      <w:lvlJc w:val="left"/>
      <w:pPr>
        <w:tabs>
          <w:tab w:val="num" w:pos="720"/>
        </w:tabs>
        <w:ind w:left="720" w:hanging="360"/>
      </w:pPr>
      <w:rPr>
        <w:rFonts w:ascii="Times New Roman" w:hAnsi="Times New Roman" w:hint="default"/>
      </w:rPr>
    </w:lvl>
    <w:lvl w:ilvl="1" w:tplc="7974B2A0" w:tentative="1">
      <w:start w:val="1"/>
      <w:numFmt w:val="bullet"/>
      <w:lvlText w:val="-"/>
      <w:lvlJc w:val="left"/>
      <w:pPr>
        <w:tabs>
          <w:tab w:val="num" w:pos="1440"/>
        </w:tabs>
        <w:ind w:left="1440" w:hanging="360"/>
      </w:pPr>
      <w:rPr>
        <w:rFonts w:ascii="Times New Roman" w:hAnsi="Times New Roman" w:hint="default"/>
      </w:rPr>
    </w:lvl>
    <w:lvl w:ilvl="2" w:tplc="2312DFD0" w:tentative="1">
      <w:start w:val="1"/>
      <w:numFmt w:val="bullet"/>
      <w:lvlText w:val="-"/>
      <w:lvlJc w:val="left"/>
      <w:pPr>
        <w:tabs>
          <w:tab w:val="num" w:pos="2160"/>
        </w:tabs>
        <w:ind w:left="2160" w:hanging="360"/>
      </w:pPr>
      <w:rPr>
        <w:rFonts w:ascii="Times New Roman" w:hAnsi="Times New Roman" w:hint="default"/>
      </w:rPr>
    </w:lvl>
    <w:lvl w:ilvl="3" w:tplc="CD4A33F8" w:tentative="1">
      <w:start w:val="1"/>
      <w:numFmt w:val="bullet"/>
      <w:lvlText w:val="-"/>
      <w:lvlJc w:val="left"/>
      <w:pPr>
        <w:tabs>
          <w:tab w:val="num" w:pos="2880"/>
        </w:tabs>
        <w:ind w:left="2880" w:hanging="360"/>
      </w:pPr>
      <w:rPr>
        <w:rFonts w:ascii="Times New Roman" w:hAnsi="Times New Roman" w:hint="default"/>
      </w:rPr>
    </w:lvl>
    <w:lvl w:ilvl="4" w:tplc="1F94E2E2" w:tentative="1">
      <w:start w:val="1"/>
      <w:numFmt w:val="bullet"/>
      <w:lvlText w:val="-"/>
      <w:lvlJc w:val="left"/>
      <w:pPr>
        <w:tabs>
          <w:tab w:val="num" w:pos="3600"/>
        </w:tabs>
        <w:ind w:left="3600" w:hanging="360"/>
      </w:pPr>
      <w:rPr>
        <w:rFonts w:ascii="Times New Roman" w:hAnsi="Times New Roman" w:hint="default"/>
      </w:rPr>
    </w:lvl>
    <w:lvl w:ilvl="5" w:tplc="9808E4FC" w:tentative="1">
      <w:start w:val="1"/>
      <w:numFmt w:val="bullet"/>
      <w:lvlText w:val="-"/>
      <w:lvlJc w:val="left"/>
      <w:pPr>
        <w:tabs>
          <w:tab w:val="num" w:pos="4320"/>
        </w:tabs>
        <w:ind w:left="4320" w:hanging="360"/>
      </w:pPr>
      <w:rPr>
        <w:rFonts w:ascii="Times New Roman" w:hAnsi="Times New Roman" w:hint="default"/>
      </w:rPr>
    </w:lvl>
    <w:lvl w:ilvl="6" w:tplc="240ADF88" w:tentative="1">
      <w:start w:val="1"/>
      <w:numFmt w:val="bullet"/>
      <w:lvlText w:val="-"/>
      <w:lvlJc w:val="left"/>
      <w:pPr>
        <w:tabs>
          <w:tab w:val="num" w:pos="5040"/>
        </w:tabs>
        <w:ind w:left="5040" w:hanging="360"/>
      </w:pPr>
      <w:rPr>
        <w:rFonts w:ascii="Times New Roman" w:hAnsi="Times New Roman" w:hint="default"/>
      </w:rPr>
    </w:lvl>
    <w:lvl w:ilvl="7" w:tplc="F5F07D3C" w:tentative="1">
      <w:start w:val="1"/>
      <w:numFmt w:val="bullet"/>
      <w:lvlText w:val="-"/>
      <w:lvlJc w:val="left"/>
      <w:pPr>
        <w:tabs>
          <w:tab w:val="num" w:pos="5760"/>
        </w:tabs>
        <w:ind w:left="5760" w:hanging="360"/>
      </w:pPr>
      <w:rPr>
        <w:rFonts w:ascii="Times New Roman" w:hAnsi="Times New Roman" w:hint="default"/>
      </w:rPr>
    </w:lvl>
    <w:lvl w:ilvl="8" w:tplc="F44C87B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0BC3A91"/>
    <w:multiLevelType w:val="hybridMultilevel"/>
    <w:tmpl w:val="972AA078"/>
    <w:lvl w:ilvl="0" w:tplc="79A63B70">
      <w:start w:val="6"/>
      <w:numFmt w:val="bullet"/>
      <w:lvlText w:val="-"/>
      <w:lvlJc w:val="left"/>
      <w:pPr>
        <w:ind w:left="1080" w:hanging="360"/>
      </w:pPr>
      <w:rPr>
        <w:rFonts w:ascii="Times New Roman" w:eastAsia="Andale Sans U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29629DD"/>
    <w:multiLevelType w:val="hybridMultilevel"/>
    <w:tmpl w:val="90361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604B3E"/>
    <w:multiLevelType w:val="multilevel"/>
    <w:tmpl w:val="AE36BB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5"/>
  </w:num>
  <w:num w:numId="8">
    <w:abstractNumId w:val="13"/>
  </w:num>
  <w:num w:numId="9">
    <w:abstractNumId w:val="16"/>
  </w:num>
  <w:num w:numId="10">
    <w:abstractNumId w:val="19"/>
  </w:num>
  <w:num w:numId="11">
    <w:abstractNumId w:val="14"/>
  </w:num>
  <w:num w:numId="12">
    <w:abstractNumId w:val="15"/>
  </w:num>
  <w:num w:numId="13">
    <w:abstractNumId w:val="9"/>
  </w:num>
  <w:num w:numId="14">
    <w:abstractNumId w:val="7"/>
  </w:num>
  <w:num w:numId="15">
    <w:abstractNumId w:val="6"/>
  </w:num>
  <w:num w:numId="16">
    <w:abstractNumId w:val="21"/>
  </w:num>
  <w:num w:numId="17">
    <w:abstractNumId w:val="11"/>
  </w:num>
  <w:num w:numId="18">
    <w:abstractNumId w:val="12"/>
  </w:num>
  <w:num w:numId="19">
    <w:abstractNumId w:val="17"/>
  </w:num>
  <w:num w:numId="20">
    <w:abstractNumId w:val="10"/>
  </w:num>
  <w:num w:numId="21">
    <w:abstractNumId w:val="2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EFB"/>
    <w:rsid w:val="00006E1A"/>
    <w:rsid w:val="00052D40"/>
    <w:rsid w:val="000618A2"/>
    <w:rsid w:val="00070709"/>
    <w:rsid w:val="000C1288"/>
    <w:rsid w:val="000F09B8"/>
    <w:rsid w:val="00137938"/>
    <w:rsid w:val="00140679"/>
    <w:rsid w:val="001A2FFB"/>
    <w:rsid w:val="001C0D38"/>
    <w:rsid w:val="00247907"/>
    <w:rsid w:val="00263900"/>
    <w:rsid w:val="002A4676"/>
    <w:rsid w:val="002A56C3"/>
    <w:rsid w:val="002D3D98"/>
    <w:rsid w:val="00360713"/>
    <w:rsid w:val="00366621"/>
    <w:rsid w:val="004067A3"/>
    <w:rsid w:val="004348FC"/>
    <w:rsid w:val="00435710"/>
    <w:rsid w:val="004640C3"/>
    <w:rsid w:val="004C28C2"/>
    <w:rsid w:val="005560DA"/>
    <w:rsid w:val="005D44CA"/>
    <w:rsid w:val="0062329E"/>
    <w:rsid w:val="0066658C"/>
    <w:rsid w:val="00686E46"/>
    <w:rsid w:val="006B71BF"/>
    <w:rsid w:val="006C68FA"/>
    <w:rsid w:val="006E728E"/>
    <w:rsid w:val="007804A5"/>
    <w:rsid w:val="00784EFB"/>
    <w:rsid w:val="007A2539"/>
    <w:rsid w:val="007F1CD1"/>
    <w:rsid w:val="0080339A"/>
    <w:rsid w:val="0081223B"/>
    <w:rsid w:val="009004BA"/>
    <w:rsid w:val="00905AF2"/>
    <w:rsid w:val="00994BB7"/>
    <w:rsid w:val="009B1243"/>
    <w:rsid w:val="009D4856"/>
    <w:rsid w:val="00A05B13"/>
    <w:rsid w:val="00A21F98"/>
    <w:rsid w:val="00A321D8"/>
    <w:rsid w:val="00A73DED"/>
    <w:rsid w:val="00AB5707"/>
    <w:rsid w:val="00AD3EBD"/>
    <w:rsid w:val="00AF2165"/>
    <w:rsid w:val="00BC1C7B"/>
    <w:rsid w:val="00C07ABF"/>
    <w:rsid w:val="00C45368"/>
    <w:rsid w:val="00D97525"/>
    <w:rsid w:val="00DF21B0"/>
    <w:rsid w:val="00DF3BAC"/>
    <w:rsid w:val="00E2698E"/>
    <w:rsid w:val="00E70559"/>
    <w:rsid w:val="00E86863"/>
    <w:rsid w:val="00EB254C"/>
    <w:rsid w:val="00ED01A4"/>
    <w:rsid w:val="00ED2F15"/>
    <w:rsid w:val="00F22C22"/>
    <w:rsid w:val="00F25ACF"/>
    <w:rsid w:val="00F36B63"/>
    <w:rsid w:val="00F47CD1"/>
    <w:rsid w:val="00FD4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9" type="connector" idref="#_x0000_s1068"/>
        <o:r id="V:Rule50" type="connector" idref="#_x0000_s1065"/>
        <o:r id="V:Rule51" type="connector" idref="#_x0000_s1088"/>
        <o:r id="V:Rule52" type="connector" idref="#_x0000_s1097"/>
        <o:r id="V:Rule53" type="connector" idref="#_x0000_s1075"/>
        <o:r id="V:Rule54" type="connector" idref="#_x0000_s1078"/>
        <o:r id="V:Rule55" type="connector" idref="#_x0000_s1069"/>
        <o:r id="V:Rule56" type="connector" idref="#_x0000_s1100"/>
        <o:r id="V:Rule57" type="connector" idref="#_x0000_s1089"/>
        <o:r id="V:Rule58" type="connector" idref="#_x0000_s1066"/>
        <o:r id="V:Rule59" type="connector" idref="#_x0000_s1052"/>
        <o:r id="V:Rule60" type="connector" idref="#_x0000_s1077"/>
        <o:r id="V:Rule61" type="connector" idref="#_x0000_s1056"/>
        <o:r id="V:Rule62" type="connector" idref="#_x0000_s1093"/>
        <o:r id="V:Rule63" type="connector" idref="#_x0000_s1092"/>
        <o:r id="V:Rule64" type="connector" idref="#_x0000_s1083"/>
        <o:r id="V:Rule65" type="connector" idref="#_x0000_s1059"/>
        <o:r id="V:Rule66" type="connector" idref="#_x0000_s1095"/>
        <o:r id="V:Rule67" type="connector" idref="#_x0000_s1074"/>
        <o:r id="V:Rule68" type="connector" idref="#_x0000_s1098"/>
        <o:r id="V:Rule69" type="connector" idref="#_x0000_s1081"/>
        <o:r id="V:Rule70" type="connector" idref="#_x0000_s1079"/>
        <o:r id="V:Rule71" type="connector" idref="#_x0000_s1064"/>
        <o:r id="V:Rule72" type="connector" idref="#_x0000_s1096"/>
        <o:r id="V:Rule73" type="connector" idref="#_x0000_s1055"/>
        <o:r id="V:Rule74" type="connector" idref="#_x0000_s1082"/>
        <o:r id="V:Rule75" type="connector" idref="#_x0000_s1094"/>
        <o:r id="V:Rule76" type="connector" idref="#_x0000_s1099"/>
        <o:r id="V:Rule77" type="connector" idref="#_x0000_s1057"/>
        <o:r id="V:Rule78" type="connector" idref="#_x0000_s1071"/>
        <o:r id="V:Rule79" type="connector" idref="#_x0000_s1060"/>
        <o:r id="V:Rule80" type="connector" idref="#_x0000_s1051"/>
        <o:r id="V:Rule81" type="connector" idref="#_x0000_s1087"/>
        <o:r id="V:Rule82" type="connector" idref="#_x0000_s1058"/>
        <o:r id="V:Rule83" type="connector" idref="#_x0000_s1086"/>
        <o:r id="V:Rule84" type="connector" idref="#_x0000_s1070"/>
        <o:r id="V:Rule85" type="connector" idref="#_x0000_s1084"/>
        <o:r id="V:Rule86" type="connector" idref="#_x0000_s1085"/>
        <o:r id="V:Rule87" type="connector" idref="#_x0000_s1054"/>
        <o:r id="V:Rule88" type="connector" idref="#_x0000_s1063"/>
        <o:r id="V:Rule89" type="connector" idref="#_x0000_s1073"/>
        <o:r id="V:Rule90" type="connector" idref="#_x0000_s1091"/>
        <o:r id="V:Rule91" type="connector" idref="#_x0000_s1090"/>
        <o:r id="V:Rule92" type="connector" idref="#_x0000_s1061"/>
        <o:r id="V:Rule93" type="connector" idref="#_x0000_s1072"/>
        <o:r id="V:Rule94" type="connector" idref="#_x0000_s1053"/>
        <o:r id="V:Rule95" type="connector" idref="#_x0000_s1062"/>
        <o:r id="V:Rule96"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EFB"/>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1">
    <w:name w:val="heading 1"/>
    <w:basedOn w:val="10"/>
    <w:next w:val="a0"/>
    <w:link w:val="11"/>
    <w:qFormat/>
    <w:rsid w:val="00784EFB"/>
    <w:pPr>
      <w:numPr>
        <w:numId w:val="1"/>
      </w:numPr>
      <w:outlineLvl w:val="0"/>
    </w:pPr>
    <w:rPr>
      <w:rFonts w:ascii="Times New Roman" w:eastAsia="Lucida Sans Unicode" w:hAnsi="Times New Roman" w:cs="Mang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784EFB"/>
    <w:rPr>
      <w:rFonts w:ascii="Times New Roman" w:eastAsia="Lucida Sans Unicode" w:hAnsi="Times New Roman" w:cs="Mangal"/>
      <w:b/>
      <w:bCs/>
      <w:kern w:val="1"/>
      <w:sz w:val="48"/>
      <w:szCs w:val="48"/>
      <w:lang w:eastAsia="ar-SA"/>
    </w:rPr>
  </w:style>
  <w:style w:type="character" w:customStyle="1" w:styleId="WW8Num1z0">
    <w:name w:val="WW8Num1z0"/>
    <w:rsid w:val="00784EFB"/>
  </w:style>
  <w:style w:type="character" w:customStyle="1" w:styleId="WW8Num1z1">
    <w:name w:val="WW8Num1z1"/>
    <w:rsid w:val="00784EFB"/>
  </w:style>
  <w:style w:type="character" w:customStyle="1" w:styleId="WW8Num1z2">
    <w:name w:val="WW8Num1z2"/>
    <w:rsid w:val="00784EFB"/>
  </w:style>
  <w:style w:type="character" w:customStyle="1" w:styleId="WW8Num1z3">
    <w:name w:val="WW8Num1z3"/>
    <w:rsid w:val="00784EFB"/>
  </w:style>
  <w:style w:type="character" w:customStyle="1" w:styleId="WW8Num1z4">
    <w:name w:val="WW8Num1z4"/>
    <w:rsid w:val="00784EFB"/>
  </w:style>
  <w:style w:type="character" w:customStyle="1" w:styleId="WW8Num1z5">
    <w:name w:val="WW8Num1z5"/>
    <w:rsid w:val="00784EFB"/>
  </w:style>
  <w:style w:type="character" w:customStyle="1" w:styleId="WW8Num1z6">
    <w:name w:val="WW8Num1z6"/>
    <w:rsid w:val="00784EFB"/>
  </w:style>
  <w:style w:type="character" w:customStyle="1" w:styleId="WW8Num1z7">
    <w:name w:val="WW8Num1z7"/>
    <w:rsid w:val="00784EFB"/>
  </w:style>
  <w:style w:type="character" w:customStyle="1" w:styleId="WW8Num1z8">
    <w:name w:val="WW8Num1z8"/>
    <w:rsid w:val="00784EFB"/>
  </w:style>
  <w:style w:type="character" w:customStyle="1" w:styleId="WW8Num2z0">
    <w:name w:val="WW8Num2z0"/>
    <w:rsid w:val="00784EFB"/>
    <w:rPr>
      <w:rFonts w:ascii="OpenSymbol" w:hAnsi="OpenSymbol" w:cs="OpenSymbol"/>
      <w:b w:val="0"/>
      <w:bCs w:val="0"/>
      <w:i/>
      <w:iCs/>
      <w:caps w:val="0"/>
      <w:smallCaps w:val="0"/>
      <w:strike w:val="0"/>
      <w:dstrike w:val="0"/>
      <w:color w:val="000000"/>
      <w:spacing w:val="0"/>
      <w:w w:val="100"/>
      <w:position w:val="0"/>
      <w:sz w:val="20"/>
      <w:szCs w:val="20"/>
      <w:u w:val="none"/>
      <w:vertAlign w:val="baseline"/>
    </w:rPr>
  </w:style>
  <w:style w:type="character" w:customStyle="1" w:styleId="WW8Num2z1">
    <w:name w:val="WW8Num2z1"/>
    <w:rsid w:val="00784EFB"/>
    <w:rPr>
      <w:b/>
      <w:bCs/>
      <w:sz w:val="28"/>
      <w:szCs w:val="28"/>
      <w:lang w:val="en-US"/>
    </w:rPr>
  </w:style>
  <w:style w:type="character" w:customStyle="1" w:styleId="WW8Num2z2">
    <w:name w:val="WW8Num2z2"/>
    <w:rsid w:val="00784EFB"/>
  </w:style>
  <w:style w:type="character" w:customStyle="1" w:styleId="WW8Num2z3">
    <w:name w:val="WW8Num2z3"/>
    <w:rsid w:val="00784EFB"/>
  </w:style>
  <w:style w:type="character" w:customStyle="1" w:styleId="WW8Num2z4">
    <w:name w:val="WW8Num2z4"/>
    <w:rsid w:val="00784EFB"/>
  </w:style>
  <w:style w:type="character" w:customStyle="1" w:styleId="WW8Num2z5">
    <w:name w:val="WW8Num2z5"/>
    <w:rsid w:val="00784EFB"/>
  </w:style>
  <w:style w:type="character" w:customStyle="1" w:styleId="WW8Num2z6">
    <w:name w:val="WW8Num2z6"/>
    <w:rsid w:val="00784EFB"/>
  </w:style>
  <w:style w:type="character" w:customStyle="1" w:styleId="WW8Num2z7">
    <w:name w:val="WW8Num2z7"/>
    <w:rsid w:val="00784EFB"/>
  </w:style>
  <w:style w:type="character" w:customStyle="1" w:styleId="WW8Num2z8">
    <w:name w:val="WW8Num2z8"/>
    <w:rsid w:val="00784EFB"/>
  </w:style>
  <w:style w:type="character" w:customStyle="1" w:styleId="WW8Num3z0">
    <w:name w:val="WW8Num3z0"/>
    <w:rsid w:val="00784EFB"/>
  </w:style>
  <w:style w:type="character" w:customStyle="1" w:styleId="WW8Num3z1">
    <w:name w:val="WW8Num3z1"/>
    <w:rsid w:val="00784EFB"/>
    <w:rPr>
      <w:b/>
      <w:bCs/>
      <w:sz w:val="28"/>
      <w:szCs w:val="28"/>
      <w:lang w:val="en-US"/>
    </w:rPr>
  </w:style>
  <w:style w:type="character" w:customStyle="1" w:styleId="WW8Num3z2">
    <w:name w:val="WW8Num3z2"/>
    <w:rsid w:val="00784EFB"/>
  </w:style>
  <w:style w:type="character" w:customStyle="1" w:styleId="WW8Num3z3">
    <w:name w:val="WW8Num3z3"/>
    <w:rsid w:val="00784EFB"/>
  </w:style>
  <w:style w:type="character" w:customStyle="1" w:styleId="WW8Num3z4">
    <w:name w:val="WW8Num3z4"/>
    <w:rsid w:val="00784EFB"/>
  </w:style>
  <w:style w:type="character" w:customStyle="1" w:styleId="WW8Num3z5">
    <w:name w:val="WW8Num3z5"/>
    <w:rsid w:val="00784EFB"/>
  </w:style>
  <w:style w:type="character" w:customStyle="1" w:styleId="WW8Num3z6">
    <w:name w:val="WW8Num3z6"/>
    <w:rsid w:val="00784EFB"/>
  </w:style>
  <w:style w:type="character" w:customStyle="1" w:styleId="WW8Num3z7">
    <w:name w:val="WW8Num3z7"/>
    <w:rsid w:val="00784EFB"/>
  </w:style>
  <w:style w:type="character" w:customStyle="1" w:styleId="WW8Num3z8">
    <w:name w:val="WW8Num3z8"/>
    <w:rsid w:val="00784EFB"/>
  </w:style>
  <w:style w:type="character" w:customStyle="1" w:styleId="WW8Num4z0">
    <w:name w:val="WW8Num4z0"/>
    <w:rsid w:val="00784EFB"/>
  </w:style>
  <w:style w:type="character" w:customStyle="1" w:styleId="WW8Num4z1">
    <w:name w:val="WW8Num4z1"/>
    <w:rsid w:val="00784EFB"/>
  </w:style>
  <w:style w:type="character" w:customStyle="1" w:styleId="WW8Num4z2">
    <w:name w:val="WW8Num4z2"/>
    <w:rsid w:val="00784EFB"/>
  </w:style>
  <w:style w:type="character" w:customStyle="1" w:styleId="WW8Num4z3">
    <w:name w:val="WW8Num4z3"/>
    <w:rsid w:val="00784EFB"/>
  </w:style>
  <w:style w:type="character" w:customStyle="1" w:styleId="WW8Num4z4">
    <w:name w:val="WW8Num4z4"/>
    <w:rsid w:val="00784EFB"/>
  </w:style>
  <w:style w:type="character" w:customStyle="1" w:styleId="WW8Num4z5">
    <w:name w:val="WW8Num4z5"/>
    <w:rsid w:val="00784EFB"/>
  </w:style>
  <w:style w:type="character" w:customStyle="1" w:styleId="WW8Num4z6">
    <w:name w:val="WW8Num4z6"/>
    <w:rsid w:val="00784EFB"/>
  </w:style>
  <w:style w:type="character" w:customStyle="1" w:styleId="WW8Num4z7">
    <w:name w:val="WW8Num4z7"/>
    <w:rsid w:val="00784EFB"/>
  </w:style>
  <w:style w:type="character" w:customStyle="1" w:styleId="WW8Num4z8">
    <w:name w:val="WW8Num4z8"/>
    <w:rsid w:val="00784EFB"/>
  </w:style>
  <w:style w:type="character" w:customStyle="1" w:styleId="12">
    <w:name w:val="Основной шрифт абзаца1"/>
    <w:rsid w:val="00784EFB"/>
  </w:style>
  <w:style w:type="character" w:customStyle="1" w:styleId="a4">
    <w:name w:val="Символ нумерации"/>
    <w:rsid w:val="00784EFB"/>
  </w:style>
  <w:style w:type="character" w:customStyle="1" w:styleId="a5">
    <w:name w:val="Маркеры списка"/>
    <w:rsid w:val="00784EFB"/>
    <w:rPr>
      <w:rFonts w:ascii="OpenSymbol" w:eastAsia="OpenSymbol" w:hAnsi="OpenSymbol" w:cs="OpenSymbol"/>
    </w:rPr>
  </w:style>
  <w:style w:type="character" w:styleId="a6">
    <w:name w:val="Strong"/>
    <w:qFormat/>
    <w:rsid w:val="00784EFB"/>
    <w:rPr>
      <w:b/>
      <w:bCs/>
    </w:rPr>
  </w:style>
  <w:style w:type="character" w:styleId="a7">
    <w:name w:val="Hyperlink"/>
    <w:uiPriority w:val="99"/>
    <w:rsid w:val="00784EFB"/>
    <w:rPr>
      <w:color w:val="000080"/>
      <w:u w:val="single"/>
    </w:rPr>
  </w:style>
  <w:style w:type="character" w:styleId="a8">
    <w:name w:val="Emphasis"/>
    <w:qFormat/>
    <w:rsid w:val="00784EFB"/>
    <w:rPr>
      <w:i/>
      <w:iCs/>
    </w:rPr>
  </w:style>
  <w:style w:type="character" w:customStyle="1" w:styleId="FontStyle22">
    <w:name w:val="Font Style22"/>
    <w:rsid w:val="00784EFB"/>
    <w:rPr>
      <w:rFonts w:ascii="Times New Roman" w:hAnsi="Times New Roman" w:cs="Times New Roman"/>
      <w:i/>
      <w:iCs/>
      <w:sz w:val="26"/>
      <w:szCs w:val="26"/>
    </w:rPr>
  </w:style>
  <w:style w:type="paragraph" w:customStyle="1" w:styleId="10">
    <w:name w:val="Заголовок1"/>
    <w:basedOn w:val="a"/>
    <w:next w:val="a0"/>
    <w:rsid w:val="00784EFB"/>
    <w:pPr>
      <w:keepNext/>
      <w:spacing w:before="240" w:after="120"/>
    </w:pPr>
    <w:rPr>
      <w:rFonts w:ascii="Arial" w:hAnsi="Arial" w:cs="Tahoma"/>
      <w:sz w:val="28"/>
      <w:szCs w:val="28"/>
    </w:rPr>
  </w:style>
  <w:style w:type="paragraph" w:styleId="a0">
    <w:name w:val="Body Text"/>
    <w:basedOn w:val="a"/>
    <w:link w:val="a9"/>
    <w:rsid w:val="00784EFB"/>
    <w:pPr>
      <w:spacing w:line="100" w:lineRule="atLeast"/>
    </w:pPr>
  </w:style>
  <w:style w:type="character" w:customStyle="1" w:styleId="a9">
    <w:name w:val="Основной текст Знак"/>
    <w:basedOn w:val="a1"/>
    <w:link w:val="a0"/>
    <w:rsid w:val="00784EFB"/>
    <w:rPr>
      <w:rFonts w:ascii="Times New Roman" w:eastAsia="Andale Sans UI" w:hAnsi="Times New Roman" w:cs="Times New Roman"/>
      <w:kern w:val="1"/>
      <w:sz w:val="24"/>
      <w:szCs w:val="24"/>
      <w:lang w:eastAsia="ar-SA"/>
    </w:rPr>
  </w:style>
  <w:style w:type="paragraph" w:styleId="aa">
    <w:name w:val="List"/>
    <w:basedOn w:val="a0"/>
    <w:rsid w:val="00784EFB"/>
    <w:rPr>
      <w:rFonts w:cs="Tahoma"/>
    </w:rPr>
  </w:style>
  <w:style w:type="paragraph" w:customStyle="1" w:styleId="2">
    <w:name w:val="Название2"/>
    <w:basedOn w:val="a"/>
    <w:rsid w:val="00784EFB"/>
    <w:pPr>
      <w:suppressLineNumbers/>
      <w:spacing w:before="120" w:after="120"/>
    </w:pPr>
    <w:rPr>
      <w:rFonts w:cs="Mangal"/>
      <w:i/>
      <w:iCs/>
    </w:rPr>
  </w:style>
  <w:style w:type="paragraph" w:customStyle="1" w:styleId="20">
    <w:name w:val="Указатель2"/>
    <w:basedOn w:val="a"/>
    <w:rsid w:val="00784EFB"/>
    <w:pPr>
      <w:suppressLineNumbers/>
    </w:pPr>
    <w:rPr>
      <w:rFonts w:cs="Mangal"/>
    </w:rPr>
  </w:style>
  <w:style w:type="paragraph" w:customStyle="1" w:styleId="13">
    <w:name w:val="Название1"/>
    <w:basedOn w:val="a"/>
    <w:rsid w:val="00784EFB"/>
    <w:pPr>
      <w:suppressLineNumbers/>
      <w:spacing w:before="120" w:after="120"/>
    </w:pPr>
    <w:rPr>
      <w:rFonts w:cs="Tahoma"/>
      <w:i/>
      <w:iCs/>
    </w:rPr>
  </w:style>
  <w:style w:type="paragraph" w:customStyle="1" w:styleId="14">
    <w:name w:val="Указатель1"/>
    <w:basedOn w:val="a"/>
    <w:rsid w:val="00784EFB"/>
    <w:pPr>
      <w:suppressLineNumbers/>
    </w:pPr>
    <w:rPr>
      <w:rFonts w:cs="Tahoma"/>
    </w:rPr>
  </w:style>
  <w:style w:type="paragraph" w:customStyle="1" w:styleId="ab">
    <w:name w:val="Содержимое таблицы"/>
    <w:basedOn w:val="a"/>
    <w:rsid w:val="00784EFB"/>
    <w:pPr>
      <w:suppressLineNumbers/>
    </w:pPr>
  </w:style>
  <w:style w:type="paragraph" w:customStyle="1" w:styleId="ac">
    <w:name w:val="Заголовок таблицы"/>
    <w:basedOn w:val="ab"/>
    <w:rsid w:val="00784EFB"/>
    <w:pPr>
      <w:jc w:val="center"/>
    </w:pPr>
    <w:rPr>
      <w:b/>
      <w:bCs/>
    </w:rPr>
  </w:style>
  <w:style w:type="paragraph" w:customStyle="1" w:styleId="ad">
    <w:name w:val="Содержимое врезки"/>
    <w:basedOn w:val="a0"/>
    <w:rsid w:val="00784EFB"/>
  </w:style>
  <w:style w:type="paragraph" w:customStyle="1" w:styleId="Style11">
    <w:name w:val="Style11"/>
    <w:basedOn w:val="a"/>
    <w:rsid w:val="00784EFB"/>
  </w:style>
  <w:style w:type="table" w:styleId="ae">
    <w:name w:val="Table Grid"/>
    <w:basedOn w:val="a2"/>
    <w:uiPriority w:val="59"/>
    <w:rsid w:val="00784E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784EFB"/>
    <w:pPr>
      <w:widowControl/>
      <w:suppressAutoHyphens w:val="0"/>
      <w:spacing w:before="100" w:beforeAutospacing="1" w:after="100" w:afterAutospacing="1"/>
    </w:pPr>
    <w:rPr>
      <w:rFonts w:eastAsia="Times New Roman"/>
      <w:kern w:val="0"/>
      <w:lang w:eastAsia="ru-RU"/>
    </w:rPr>
  </w:style>
  <w:style w:type="paragraph" w:styleId="af0">
    <w:name w:val="footnote text"/>
    <w:basedOn w:val="a"/>
    <w:link w:val="af1"/>
    <w:semiHidden/>
    <w:unhideWhenUsed/>
    <w:rsid w:val="00784EFB"/>
    <w:pPr>
      <w:suppressAutoHyphens w:val="0"/>
      <w:autoSpaceDE w:val="0"/>
      <w:autoSpaceDN w:val="0"/>
      <w:adjustRightInd w:val="0"/>
    </w:pPr>
    <w:rPr>
      <w:rFonts w:eastAsia="Times New Roman"/>
      <w:kern w:val="0"/>
      <w:sz w:val="20"/>
      <w:szCs w:val="20"/>
      <w:lang w:eastAsia="ru-RU"/>
    </w:rPr>
  </w:style>
  <w:style w:type="character" w:customStyle="1" w:styleId="af1">
    <w:name w:val="Текст сноски Знак"/>
    <w:basedOn w:val="a1"/>
    <w:link w:val="af0"/>
    <w:semiHidden/>
    <w:rsid w:val="00784EFB"/>
    <w:rPr>
      <w:rFonts w:ascii="Times New Roman" w:eastAsia="Times New Roman" w:hAnsi="Times New Roman" w:cs="Times New Roman"/>
      <w:sz w:val="20"/>
      <w:szCs w:val="20"/>
      <w:lang w:eastAsia="ru-RU"/>
    </w:rPr>
  </w:style>
  <w:style w:type="character" w:styleId="af2">
    <w:name w:val="footnote reference"/>
    <w:semiHidden/>
    <w:unhideWhenUsed/>
    <w:rsid w:val="00784EFB"/>
    <w:rPr>
      <w:rFonts w:ascii="Times New Roman" w:hAnsi="Times New Roman" w:cs="Times New Roman" w:hint="default"/>
      <w:vertAlign w:val="superscript"/>
    </w:rPr>
  </w:style>
  <w:style w:type="paragraph" w:styleId="af3">
    <w:name w:val="Balloon Text"/>
    <w:basedOn w:val="a"/>
    <w:link w:val="af4"/>
    <w:uiPriority w:val="99"/>
    <w:semiHidden/>
    <w:unhideWhenUsed/>
    <w:rsid w:val="00784EFB"/>
    <w:rPr>
      <w:rFonts w:ascii="Tahoma" w:hAnsi="Tahoma"/>
      <w:sz w:val="16"/>
      <w:szCs w:val="16"/>
    </w:rPr>
  </w:style>
  <w:style w:type="character" w:customStyle="1" w:styleId="af4">
    <w:name w:val="Текст выноски Знак"/>
    <w:basedOn w:val="a1"/>
    <w:link w:val="af3"/>
    <w:uiPriority w:val="99"/>
    <w:semiHidden/>
    <w:rsid w:val="00784EFB"/>
    <w:rPr>
      <w:rFonts w:ascii="Tahoma" w:eastAsia="Andale Sans UI" w:hAnsi="Tahoma" w:cs="Times New Roman"/>
      <w:kern w:val="1"/>
      <w:sz w:val="16"/>
      <w:szCs w:val="16"/>
      <w:lang w:eastAsia="ar-SA"/>
    </w:rPr>
  </w:style>
  <w:style w:type="paragraph" w:styleId="af5">
    <w:name w:val="TOC Heading"/>
    <w:basedOn w:val="1"/>
    <w:next w:val="a"/>
    <w:uiPriority w:val="39"/>
    <w:semiHidden/>
    <w:unhideWhenUsed/>
    <w:qFormat/>
    <w:rsid w:val="00784EFB"/>
    <w:pPr>
      <w:keepLines/>
      <w:widowControl/>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styleId="15">
    <w:name w:val="toc 1"/>
    <w:basedOn w:val="a"/>
    <w:next w:val="a"/>
    <w:autoRedefine/>
    <w:uiPriority w:val="39"/>
    <w:unhideWhenUsed/>
    <w:rsid w:val="00784EFB"/>
    <w:pPr>
      <w:tabs>
        <w:tab w:val="right" w:leader="dot" w:pos="9344"/>
      </w:tabs>
    </w:pPr>
    <w:rPr>
      <w:noProof/>
      <w:sz w:val="28"/>
      <w:szCs w:val="28"/>
    </w:rPr>
  </w:style>
  <w:style w:type="paragraph" w:styleId="af6">
    <w:name w:val="header"/>
    <w:basedOn w:val="a"/>
    <w:link w:val="af7"/>
    <w:unhideWhenUsed/>
    <w:rsid w:val="00784EFB"/>
    <w:pPr>
      <w:tabs>
        <w:tab w:val="center" w:pos="4677"/>
        <w:tab w:val="right" w:pos="9355"/>
      </w:tabs>
    </w:pPr>
  </w:style>
  <w:style w:type="character" w:customStyle="1" w:styleId="af7">
    <w:name w:val="Верхний колонтитул Знак"/>
    <w:basedOn w:val="a1"/>
    <w:link w:val="af6"/>
    <w:rsid w:val="00784EFB"/>
    <w:rPr>
      <w:rFonts w:ascii="Times New Roman" w:eastAsia="Andale Sans UI" w:hAnsi="Times New Roman" w:cs="Times New Roman"/>
      <w:kern w:val="1"/>
      <w:sz w:val="24"/>
      <w:szCs w:val="24"/>
      <w:lang w:eastAsia="ar-SA"/>
    </w:rPr>
  </w:style>
  <w:style w:type="paragraph" w:styleId="af8">
    <w:name w:val="footer"/>
    <w:basedOn w:val="a"/>
    <w:link w:val="af9"/>
    <w:unhideWhenUsed/>
    <w:rsid w:val="00784EFB"/>
    <w:pPr>
      <w:tabs>
        <w:tab w:val="center" w:pos="4677"/>
        <w:tab w:val="right" w:pos="9355"/>
      </w:tabs>
    </w:pPr>
  </w:style>
  <w:style w:type="character" w:customStyle="1" w:styleId="af9">
    <w:name w:val="Нижний колонтитул Знак"/>
    <w:basedOn w:val="a1"/>
    <w:link w:val="af8"/>
    <w:rsid w:val="00784EFB"/>
    <w:rPr>
      <w:rFonts w:ascii="Times New Roman" w:eastAsia="Andale Sans UI" w:hAnsi="Times New Roman" w:cs="Times New Roman"/>
      <w:kern w:val="1"/>
      <w:sz w:val="24"/>
      <w:szCs w:val="24"/>
      <w:lang w:eastAsia="ar-SA"/>
    </w:rPr>
  </w:style>
  <w:style w:type="character" w:customStyle="1" w:styleId="apple-converted-space">
    <w:name w:val="apple-converted-space"/>
    <w:rsid w:val="00784EFB"/>
  </w:style>
  <w:style w:type="paragraph" w:customStyle="1" w:styleId="hcwomain">
    <w:name w:val="hcwo_main"/>
    <w:basedOn w:val="a"/>
    <w:rsid w:val="00E2698E"/>
    <w:pPr>
      <w:widowControl/>
      <w:suppressAutoHyphens w:val="0"/>
      <w:spacing w:before="100" w:beforeAutospacing="1" w:after="100" w:afterAutospacing="1"/>
    </w:pPr>
    <w:rPr>
      <w:rFonts w:eastAsia="Times New Roman"/>
      <w:kern w:val="0"/>
      <w:lang w:eastAsia="ru-RU"/>
    </w:rPr>
  </w:style>
  <w:style w:type="paragraph" w:styleId="afa">
    <w:name w:val="List Paragraph"/>
    <w:basedOn w:val="a"/>
    <w:uiPriority w:val="34"/>
    <w:qFormat/>
    <w:rsid w:val="002A4676"/>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Bodytext2">
    <w:name w:val="Body text (2)_"/>
    <w:basedOn w:val="a1"/>
    <w:link w:val="Bodytext20"/>
    <w:rsid w:val="000618A2"/>
    <w:rPr>
      <w:rFonts w:ascii="Times New Roman" w:eastAsia="Times New Roman" w:hAnsi="Times New Roman" w:cs="Times New Roman"/>
      <w:sz w:val="19"/>
      <w:szCs w:val="19"/>
      <w:shd w:val="clear" w:color="auto" w:fill="FFFFFF"/>
    </w:rPr>
  </w:style>
  <w:style w:type="paragraph" w:customStyle="1" w:styleId="Bodytext20">
    <w:name w:val="Body text (2)"/>
    <w:basedOn w:val="a"/>
    <w:link w:val="Bodytext2"/>
    <w:rsid w:val="000618A2"/>
    <w:pPr>
      <w:shd w:val="clear" w:color="auto" w:fill="FFFFFF"/>
      <w:suppressAutoHyphens w:val="0"/>
      <w:spacing w:line="198" w:lineRule="exact"/>
      <w:jc w:val="both"/>
    </w:pPr>
    <w:rPr>
      <w:rFonts w:eastAsia="Times New Roman"/>
      <w:kern w:val="0"/>
      <w:sz w:val="19"/>
      <w:szCs w:val="19"/>
      <w:lang w:eastAsia="en-US"/>
    </w:rPr>
  </w:style>
  <w:style w:type="character" w:customStyle="1" w:styleId="Bodytext2BoldSpacing0pt">
    <w:name w:val="Body text (2) + Bold;Spacing 0 pt"/>
    <w:basedOn w:val="Bodytext2"/>
    <w:rsid w:val="000618A2"/>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Bodytext3">
    <w:name w:val="Body text (3)_"/>
    <w:basedOn w:val="a1"/>
    <w:link w:val="Bodytext30"/>
    <w:rsid w:val="00ED01A4"/>
    <w:rPr>
      <w:rFonts w:ascii="Times New Roman" w:eastAsia="Times New Roman" w:hAnsi="Times New Roman" w:cs="Times New Roman"/>
      <w:sz w:val="19"/>
      <w:szCs w:val="19"/>
      <w:shd w:val="clear" w:color="auto" w:fill="FFFFFF"/>
    </w:rPr>
  </w:style>
  <w:style w:type="paragraph" w:customStyle="1" w:styleId="Bodytext30">
    <w:name w:val="Body text (3)"/>
    <w:basedOn w:val="a"/>
    <w:link w:val="Bodytext3"/>
    <w:rsid w:val="00ED01A4"/>
    <w:pPr>
      <w:shd w:val="clear" w:color="auto" w:fill="FFFFFF"/>
      <w:suppressAutoHyphens w:val="0"/>
      <w:spacing w:line="216" w:lineRule="exact"/>
      <w:jc w:val="both"/>
    </w:pPr>
    <w:rPr>
      <w:rFonts w:eastAsia="Times New Roman"/>
      <w:kern w:val="0"/>
      <w:sz w:val="19"/>
      <w:szCs w:val="19"/>
      <w:lang w:eastAsia="en-US"/>
    </w:rPr>
  </w:style>
  <w:style w:type="character" w:customStyle="1" w:styleId="Bodytext295pt">
    <w:name w:val="Body text (2) + 9.5 pt"/>
    <w:basedOn w:val="Bodytext2"/>
    <w:rsid w:val="00ED01A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31680591">
      <w:bodyDiv w:val="1"/>
      <w:marLeft w:val="0"/>
      <w:marRight w:val="0"/>
      <w:marTop w:val="0"/>
      <w:marBottom w:val="0"/>
      <w:divBdr>
        <w:top w:val="none" w:sz="0" w:space="0" w:color="auto"/>
        <w:left w:val="none" w:sz="0" w:space="0" w:color="auto"/>
        <w:bottom w:val="none" w:sz="0" w:space="0" w:color="auto"/>
        <w:right w:val="none" w:sz="0" w:space="0" w:color="auto"/>
      </w:divBdr>
    </w:div>
    <w:div w:id="379013455">
      <w:bodyDiv w:val="1"/>
      <w:marLeft w:val="0"/>
      <w:marRight w:val="0"/>
      <w:marTop w:val="0"/>
      <w:marBottom w:val="0"/>
      <w:divBdr>
        <w:top w:val="none" w:sz="0" w:space="0" w:color="auto"/>
        <w:left w:val="none" w:sz="0" w:space="0" w:color="auto"/>
        <w:bottom w:val="none" w:sz="0" w:space="0" w:color="auto"/>
        <w:right w:val="none" w:sz="0" w:space="0" w:color="auto"/>
      </w:divBdr>
    </w:div>
    <w:div w:id="524447691">
      <w:bodyDiv w:val="1"/>
      <w:marLeft w:val="0"/>
      <w:marRight w:val="0"/>
      <w:marTop w:val="0"/>
      <w:marBottom w:val="0"/>
      <w:divBdr>
        <w:top w:val="none" w:sz="0" w:space="0" w:color="auto"/>
        <w:left w:val="none" w:sz="0" w:space="0" w:color="auto"/>
        <w:bottom w:val="none" w:sz="0" w:space="0" w:color="auto"/>
        <w:right w:val="none" w:sz="0" w:space="0" w:color="auto"/>
      </w:divBdr>
    </w:div>
    <w:div w:id="725572725">
      <w:bodyDiv w:val="1"/>
      <w:marLeft w:val="0"/>
      <w:marRight w:val="0"/>
      <w:marTop w:val="0"/>
      <w:marBottom w:val="0"/>
      <w:divBdr>
        <w:top w:val="none" w:sz="0" w:space="0" w:color="auto"/>
        <w:left w:val="none" w:sz="0" w:space="0" w:color="auto"/>
        <w:bottom w:val="none" w:sz="0" w:space="0" w:color="auto"/>
        <w:right w:val="none" w:sz="0" w:space="0" w:color="auto"/>
      </w:divBdr>
    </w:div>
    <w:div w:id="735670647">
      <w:bodyDiv w:val="1"/>
      <w:marLeft w:val="0"/>
      <w:marRight w:val="0"/>
      <w:marTop w:val="0"/>
      <w:marBottom w:val="0"/>
      <w:divBdr>
        <w:top w:val="none" w:sz="0" w:space="0" w:color="auto"/>
        <w:left w:val="none" w:sz="0" w:space="0" w:color="auto"/>
        <w:bottom w:val="none" w:sz="0" w:space="0" w:color="auto"/>
        <w:right w:val="none" w:sz="0" w:space="0" w:color="auto"/>
      </w:divBdr>
    </w:div>
    <w:div w:id="738093035">
      <w:bodyDiv w:val="1"/>
      <w:marLeft w:val="0"/>
      <w:marRight w:val="0"/>
      <w:marTop w:val="0"/>
      <w:marBottom w:val="0"/>
      <w:divBdr>
        <w:top w:val="none" w:sz="0" w:space="0" w:color="auto"/>
        <w:left w:val="none" w:sz="0" w:space="0" w:color="auto"/>
        <w:bottom w:val="none" w:sz="0" w:space="0" w:color="auto"/>
        <w:right w:val="none" w:sz="0" w:space="0" w:color="auto"/>
      </w:divBdr>
    </w:div>
    <w:div w:id="773017066">
      <w:bodyDiv w:val="1"/>
      <w:marLeft w:val="0"/>
      <w:marRight w:val="0"/>
      <w:marTop w:val="0"/>
      <w:marBottom w:val="0"/>
      <w:divBdr>
        <w:top w:val="none" w:sz="0" w:space="0" w:color="auto"/>
        <w:left w:val="none" w:sz="0" w:space="0" w:color="auto"/>
        <w:bottom w:val="none" w:sz="0" w:space="0" w:color="auto"/>
        <w:right w:val="none" w:sz="0" w:space="0" w:color="auto"/>
      </w:divBdr>
    </w:div>
    <w:div w:id="924605415">
      <w:bodyDiv w:val="1"/>
      <w:marLeft w:val="0"/>
      <w:marRight w:val="0"/>
      <w:marTop w:val="0"/>
      <w:marBottom w:val="0"/>
      <w:divBdr>
        <w:top w:val="none" w:sz="0" w:space="0" w:color="auto"/>
        <w:left w:val="none" w:sz="0" w:space="0" w:color="auto"/>
        <w:bottom w:val="none" w:sz="0" w:space="0" w:color="auto"/>
        <w:right w:val="none" w:sz="0" w:space="0" w:color="auto"/>
      </w:divBdr>
    </w:div>
    <w:div w:id="958030962">
      <w:bodyDiv w:val="1"/>
      <w:marLeft w:val="0"/>
      <w:marRight w:val="0"/>
      <w:marTop w:val="0"/>
      <w:marBottom w:val="0"/>
      <w:divBdr>
        <w:top w:val="none" w:sz="0" w:space="0" w:color="auto"/>
        <w:left w:val="none" w:sz="0" w:space="0" w:color="auto"/>
        <w:bottom w:val="none" w:sz="0" w:space="0" w:color="auto"/>
        <w:right w:val="none" w:sz="0" w:space="0" w:color="auto"/>
      </w:divBdr>
    </w:div>
    <w:div w:id="1157264114">
      <w:bodyDiv w:val="1"/>
      <w:marLeft w:val="0"/>
      <w:marRight w:val="0"/>
      <w:marTop w:val="0"/>
      <w:marBottom w:val="0"/>
      <w:divBdr>
        <w:top w:val="none" w:sz="0" w:space="0" w:color="auto"/>
        <w:left w:val="none" w:sz="0" w:space="0" w:color="auto"/>
        <w:bottom w:val="none" w:sz="0" w:space="0" w:color="auto"/>
        <w:right w:val="none" w:sz="0" w:space="0" w:color="auto"/>
      </w:divBdr>
    </w:div>
    <w:div w:id="1212814243">
      <w:bodyDiv w:val="1"/>
      <w:marLeft w:val="0"/>
      <w:marRight w:val="0"/>
      <w:marTop w:val="0"/>
      <w:marBottom w:val="0"/>
      <w:divBdr>
        <w:top w:val="none" w:sz="0" w:space="0" w:color="auto"/>
        <w:left w:val="none" w:sz="0" w:space="0" w:color="auto"/>
        <w:bottom w:val="none" w:sz="0" w:space="0" w:color="auto"/>
        <w:right w:val="none" w:sz="0" w:space="0" w:color="auto"/>
      </w:divBdr>
    </w:div>
    <w:div w:id="2046128748">
      <w:bodyDiv w:val="1"/>
      <w:marLeft w:val="0"/>
      <w:marRight w:val="0"/>
      <w:marTop w:val="0"/>
      <w:marBottom w:val="0"/>
      <w:divBdr>
        <w:top w:val="none" w:sz="0" w:space="0" w:color="auto"/>
        <w:left w:val="none" w:sz="0" w:space="0" w:color="auto"/>
        <w:bottom w:val="none" w:sz="0" w:space="0" w:color="auto"/>
        <w:right w:val="none" w:sz="0" w:space="0" w:color="auto"/>
      </w:divBdr>
    </w:div>
    <w:div w:id="2046979333">
      <w:bodyDiv w:val="1"/>
      <w:marLeft w:val="0"/>
      <w:marRight w:val="0"/>
      <w:marTop w:val="0"/>
      <w:marBottom w:val="0"/>
      <w:divBdr>
        <w:top w:val="none" w:sz="0" w:space="0" w:color="auto"/>
        <w:left w:val="none" w:sz="0" w:space="0" w:color="auto"/>
        <w:bottom w:val="none" w:sz="0" w:space="0" w:color="auto"/>
        <w:right w:val="none" w:sz="0" w:space="0" w:color="auto"/>
      </w:divBdr>
    </w:div>
    <w:div w:id="20543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2650</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6</cp:revision>
  <dcterms:created xsi:type="dcterms:W3CDTF">2021-05-30T07:31:00Z</dcterms:created>
  <dcterms:modified xsi:type="dcterms:W3CDTF">2021-05-30T08:00:00Z</dcterms:modified>
</cp:coreProperties>
</file>