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081" w:rsidRPr="00932E87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932E8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Школьная научная практическая конференция</w:t>
      </w: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045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Секция: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«Право»</w:t>
      </w: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Тема исследования:</w:t>
      </w: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045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«Гендерный фактор в политике»</w:t>
      </w: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Исполнитель: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Ученица 8 класса,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МБОУ «СОШ №33», 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Бакова Амелия.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Научный руководитель: 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Учитель истории и обществознания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Абазова Фатима Алексеевна</w:t>
      </w: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Нальчик, 2021 год.</w:t>
      </w:r>
    </w:p>
    <w:p w:rsidR="008B2081" w:rsidRDefault="008B2081" w:rsidP="008B20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 3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Женщины у истоков правления государством…………………….... 4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Женщины в политике в советский период…………………………... 5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Женщины – политики современной России………………………… 7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4. Женщины – депутаты шестого созыва парламента КБР…………... 10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5. Гендерный фактор в конституции РФ………………………………. 15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6. ТОП – 10 влиятельных</w:t>
      </w:r>
      <w:r w:rsidR="00F81193">
        <w:rPr>
          <w:rFonts w:ascii="Times New Roman" w:hAnsi="Times New Roman" w:cs="Times New Roman"/>
          <w:sz w:val="28"/>
          <w:szCs w:val="28"/>
        </w:rPr>
        <w:t xml:space="preserve"> женщин современности…………………… 18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</w:t>
      </w:r>
      <w:r w:rsidR="00F81193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ние…………………………………………………………………. 22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</w:t>
      </w:r>
      <w:r w:rsidR="00F81193">
        <w:rPr>
          <w:rFonts w:ascii="Times New Roman" w:hAnsi="Times New Roman" w:cs="Times New Roman"/>
          <w:sz w:val="28"/>
          <w:szCs w:val="28"/>
        </w:rPr>
        <w:t>………………………………………………………… 23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</w:t>
      </w:r>
      <w:r w:rsidR="00F81193">
        <w:rPr>
          <w:rFonts w:ascii="Times New Roman" w:hAnsi="Times New Roman" w:cs="Times New Roman"/>
          <w:sz w:val="28"/>
          <w:szCs w:val="28"/>
        </w:rPr>
        <w:t>фия…………………………………………………………………… 24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Введение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«Если женщина имеет право взойти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эшафот, она должна иметь право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подняться на трибуну»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Олимпия де Гуж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женщинах любят говорить все, а вот об их правах и особенностях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существования на фоне мужского населения - немногие. Так, словосочетание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«женщина и политика» вызывает у многих бурную отрицательную реакцию.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во многих головах крепко укоренилась мысль, что место женщины на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кухне.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стоит заметить, что роль женщин в современном обществе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возрастает.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Гендерный дисбаланс власти негативно сказывается на повседневной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 российских женщин — на их зарплатах, пенсиях, пособиях для детей.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положение дел по-прежнему сохраняется. Какое же положение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занимают женщины на политической арене в настоящее время?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работы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ответить на вопрос: «Нужна ли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населению женская политическая активность, или мужчины и без них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 справляются с политикой?»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изучить роль женщин в политической деятельности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Объектом исследования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тендерный фактор в политике.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женщины в политическом процессе (количественный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анализ).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достижения цели были поставлены следующие </w:t>
      </w: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8B2081" w:rsidRPr="005F1FA0" w:rsidRDefault="008B2081" w:rsidP="008B208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113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 роль женщины в политике;</w:t>
      </w:r>
    </w:p>
    <w:p w:rsidR="008B2081" w:rsidRPr="006E3824" w:rsidRDefault="008B2081" w:rsidP="008B2081">
      <w:pPr>
        <w:pStyle w:val="a3"/>
        <w:numPr>
          <w:ilvl w:val="0"/>
          <w:numId w:val="1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851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Проанализировать состав женщи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на политической арене в начале</w:t>
      </w:r>
    </w:p>
    <w:p w:rsidR="008B2081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века;</w:t>
      </w:r>
    </w:p>
    <w:p w:rsidR="008B2081" w:rsidRPr="006E3824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эволюцию представлений о роли и месте женщин в</w:t>
      </w:r>
    </w:p>
    <w:p w:rsidR="008B2081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 в конкретно-исторических условиях;</w:t>
      </w:r>
    </w:p>
    <w:p w:rsidR="008B2081" w:rsidRPr="006E3824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Разобрать политическую представленность и продвижение женщин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законодательных и исполнительных органах власти различных</w:t>
      </w:r>
    </w:p>
    <w:p w:rsidR="008B2081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уровней советского периода;</w:t>
      </w:r>
    </w:p>
    <w:p w:rsidR="008B2081" w:rsidRPr="006E3824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вывод.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иссл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едовани</w:t>
      </w:r>
      <w:r w:rsidRPr="006E38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я:</w:t>
      </w:r>
    </w:p>
    <w:p w:rsidR="008B2081" w:rsidRPr="005F1FA0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изменения социально—политического статуса женщин в</w:t>
      </w:r>
    </w:p>
    <w:p w:rsidR="008B2081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исторические периоды;</w:t>
      </w:r>
    </w:p>
    <w:p w:rsidR="008B2081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статистического материала;</w:t>
      </w:r>
    </w:p>
    <w:p w:rsidR="008B2081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Сравнительный анализ;</w:t>
      </w:r>
    </w:p>
    <w:p w:rsidR="008B2081" w:rsidRPr="005F1FA0" w:rsidRDefault="008B2081" w:rsidP="008B2081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Анкетирование;</w:t>
      </w: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081" w:rsidRPr="006E3824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6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гендерный принци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не допускает 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6E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 политику.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Pr="007E5803" w:rsidRDefault="008B2081" w:rsidP="008B2081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Глава 1</w:t>
      </w:r>
    </w:p>
    <w:p w:rsidR="008B2081" w:rsidRPr="007E5803" w:rsidRDefault="008B2081" w:rsidP="008B2081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Женщины у истоков правления государством.</w:t>
      </w:r>
    </w:p>
    <w:p w:rsidR="008B2081" w:rsidRPr="007E5803" w:rsidRDefault="008B2081" w:rsidP="008B208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Страницы письменных источников 11-12 вв. пестрят именами участников,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которые вели активную политическую деятельность. В истории внешней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внутренней политики русского государства, его экономики и культуры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оставили память о себе не только выдающиеся князья и бояре, но и мудрые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княгини и боярыни, дальновидные, образованные правительницы. Эти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выдающиеся личности оставили след в медицине, математике, астрономии,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в культурной жизни русских княжеств, а позднее Российской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империи.</w:t>
      </w:r>
    </w:p>
    <w:p w:rsidR="008B2081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Имя великой княгини Ольги упоминается всякий раз, когда речь заходит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о выдающихся личност</w:t>
      </w:r>
      <w:r>
        <w:rPr>
          <w:rFonts w:ascii="Times New Roman" w:hAnsi="Times New Roman" w:cs="Times New Roman"/>
          <w:color w:val="000000"/>
          <w:sz w:val="28"/>
          <w:szCs w:val="28"/>
        </w:rPr>
        <w:t>ях прошлого нашего Отечест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ва. Оно вошло в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народные сказания киевских времен как имя «вещей», «мудрой»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правительницы. В самом начале самостоятельного властвования княгини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удалось провести первую в истории России крупную финансовую реформу.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Правильно оценив, Ольга едва ли не первой из «руссов» решилась на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принятие христианства. Правительница показала, за международное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признание можно было бороться и без применения силы.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Екатерина </w:t>
      </w:r>
      <w:r w:rsidRPr="007E5803">
        <w:rPr>
          <w:rFonts w:ascii="Times New Roman" w:hAnsi="Times New Roman" w:cs="Times New Roman"/>
          <w:sz w:val="28"/>
          <w:szCs w:val="28"/>
          <w:shd w:val="clear" w:color="auto" w:fill="FFFFFF"/>
        </w:rPr>
        <w:t>II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 xml:space="preserve"> хотела быть императрицей в сильной стране. Потому ее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внутренняя политика была отмечена крупными законодательными актами,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расширением привилегий дворянства и укреплением единодержавия. За 30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color w:val="000000"/>
          <w:sz w:val="28"/>
          <w:szCs w:val="28"/>
        </w:rPr>
        <w:t>лет правления Екатерины</w:t>
      </w:r>
      <w:r w:rsidRPr="007E5803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  <w:shd w:val="clear" w:color="auto" w:fill="FFFFFF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, Россия стала поистине великой державой. Во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времена правления Екатерины </w:t>
      </w:r>
      <w:r w:rsidRPr="007E5803">
        <w:rPr>
          <w:rFonts w:ascii="Times New Roman" w:hAnsi="Times New Roman" w:cs="Times New Roman"/>
          <w:sz w:val="28"/>
          <w:szCs w:val="28"/>
          <w:shd w:val="clear" w:color="auto" w:fill="FFFFFF"/>
        </w:rPr>
        <w:t>II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 xml:space="preserve"> укрепилась экономика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color w:val="000000"/>
          <w:sz w:val="28"/>
          <w:szCs w:val="28"/>
        </w:rPr>
        <w:t>обороноспособность страны.</w:t>
      </w:r>
    </w:p>
    <w:p w:rsidR="008B2081" w:rsidRPr="007E5803" w:rsidRDefault="008B2081" w:rsidP="008B2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lastRenderedPageBreak/>
        <w:t>Глава 2.</w:t>
      </w:r>
    </w:p>
    <w:p w:rsidR="008B2081" w:rsidRPr="007E5803" w:rsidRDefault="008B2081" w:rsidP="008B2081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Женщины в политике в советский период.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В период первой и второй мировых воин роль женщины в производстве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резко возрастает, вместе и с тем меняется отношение женщин к участию в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политической жизни. С приходом к власти большевиков женщины получают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равные права с мужчинами. Но, несмотря на начало женского движения их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роль в политике и исполнительных органах власти остается малозаметным.</w:t>
      </w: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В бывшем СССР женщины были почти пропорционально представлены в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составе Советов с мужчинами, так как правительством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5803">
        <w:rPr>
          <w:rFonts w:ascii="Times New Roman" w:hAnsi="Times New Roman" w:cs="Times New Roman"/>
          <w:sz w:val="28"/>
          <w:szCs w:val="28"/>
        </w:rPr>
        <w:t xml:space="preserve"> выделена квота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(начиная с 1919 г) выдвижения женщин в состав законодательных органов 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органов исполнительной власти. Реальная же власть, как и власть самих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Советов, оставалась чисто символической. Мужчины доминировали в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верхушке Советов и полностью контролировали все сферы общества.</w:t>
      </w: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Женщины, выдвинутые по к</w:t>
      </w:r>
      <w:r>
        <w:rPr>
          <w:rFonts w:ascii="Times New Roman" w:hAnsi="Times New Roman" w:cs="Times New Roman"/>
          <w:sz w:val="28"/>
          <w:szCs w:val="28"/>
        </w:rPr>
        <w:t>вотам от общественных организаци</w:t>
      </w:r>
      <w:r w:rsidRPr="007E5803">
        <w:rPr>
          <w:rFonts w:ascii="Times New Roman" w:hAnsi="Times New Roman" w:cs="Times New Roman"/>
          <w:sz w:val="28"/>
          <w:szCs w:val="28"/>
        </w:rPr>
        <w:t>й,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составляли всего 22, 5 %. Остальную часть членов партии составляли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 xml:space="preserve">мужчины. Доля женщин в выборке составляет 14,8%.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</w:rPr>
        <w:t>Большая часть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коммунисток вступила в ВКП(б) в 1924 и 1926 годах. Женщины в данный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период были вовлечены в партию женщин - работниц. Это было одной из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основных задач партийного строительства.</w:t>
      </w: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Социальный состав губернских парторганизаций ЦПР показал половое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разделение отраслей труда. Это было характерным явлением и для всего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советского общества в данный период. Ответственная руководящая работа 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самостоятельный крестьянский труд - это прерогатива мужчин. Доля женщин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среди коммунистов, занятых в начале 1927 года в вышеназванных сферах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деятельности, ниже средней по выборке. Женщины - коммунистки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занимали ответственные посты в сфере образования или в партийных и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комсомольских органах, отвечавших за работу с женщинами.</w:t>
      </w: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Долей женщин, занимающиеся ни</w:t>
      </w:r>
      <w:r>
        <w:rPr>
          <w:rFonts w:ascii="Times New Roman" w:hAnsi="Times New Roman" w:cs="Times New Roman"/>
          <w:sz w:val="28"/>
          <w:szCs w:val="28"/>
        </w:rPr>
        <w:t>зкой квалификации составляют 23-</w:t>
      </w:r>
      <w:r w:rsidRPr="007E5803">
        <w:rPr>
          <w:rFonts w:ascii="Times New Roman" w:hAnsi="Times New Roman" w:cs="Times New Roman"/>
          <w:sz w:val="28"/>
          <w:szCs w:val="28"/>
        </w:rPr>
        <w:t>28%.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</w:rPr>
        <w:t>Они были и более социально незащищенной группой в ВКП(б)‚ чем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мужчины. </w:t>
      </w:r>
      <w:r w:rsidRPr="007E5803">
        <w:rPr>
          <w:rFonts w:ascii="Times New Roman" w:hAnsi="Times New Roman" w:cs="Times New Roman"/>
          <w:sz w:val="28"/>
          <w:szCs w:val="28"/>
        </w:rPr>
        <w:t>Доля безработных среди коммунисток в два раза выше по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сравнению с мужчинами (5‚7% против 2,5 %). В первом советском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правительстве (октябрь 1917 - 1922 гг.) была единственная и первая</w:t>
      </w:r>
    </w:p>
    <w:p w:rsidR="008B2081" w:rsidRPr="007E5803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женщина член правите</w:t>
      </w:r>
      <w:r>
        <w:rPr>
          <w:rFonts w:ascii="Times New Roman" w:hAnsi="Times New Roman" w:cs="Times New Roman"/>
          <w:sz w:val="28"/>
          <w:szCs w:val="28"/>
        </w:rPr>
        <w:t xml:space="preserve">льства революционной России — Александра </w:t>
      </w:r>
      <w:r w:rsidRPr="007E5803">
        <w:rPr>
          <w:rFonts w:ascii="Times New Roman" w:hAnsi="Times New Roman" w:cs="Times New Roman"/>
          <w:sz w:val="28"/>
          <w:szCs w:val="28"/>
        </w:rPr>
        <w:t xml:space="preserve"> Коллонтай из всех</w:t>
      </w:r>
      <w:r>
        <w:rPr>
          <w:rFonts w:ascii="Times New Roman" w:hAnsi="Times New Roman" w:cs="Times New Roman"/>
          <w:sz w:val="28"/>
          <w:szCs w:val="28"/>
        </w:rPr>
        <w:t xml:space="preserve"> 67</w:t>
      </w:r>
      <w:r w:rsidRPr="007E5803">
        <w:rPr>
          <w:rFonts w:ascii="Times New Roman" w:hAnsi="Times New Roman" w:cs="Times New Roman"/>
          <w:sz w:val="28"/>
          <w:szCs w:val="28"/>
        </w:rPr>
        <w:t>, и то всего полгода (с ноября 1917 по март 1918года) возглавлявшая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</w:rPr>
        <w:t>Народный комиссариат государственного призрения. В данный 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</w:rPr>
        <w:t>времени две женщины были допущены управлять Наркоматом рыбной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</w:rPr>
        <w:t>промышленности (П. Жемчужина, январь — ноябрь 1939 года)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803">
        <w:rPr>
          <w:rFonts w:ascii="Times New Roman" w:hAnsi="Times New Roman" w:cs="Times New Roman"/>
          <w:sz w:val="28"/>
          <w:szCs w:val="28"/>
        </w:rPr>
        <w:t>Министерством культуры (Е.Фурцева‚ май 1960 года - октябрь 1974 года).</w:t>
      </w:r>
    </w:p>
    <w:p w:rsidR="008B2081" w:rsidRPr="007E5803" w:rsidRDefault="008B2081" w:rsidP="008B2081">
      <w:pPr>
        <w:pStyle w:val="HTML"/>
        <w:ind w:firstLine="284"/>
        <w:rPr>
          <w:rFonts w:ascii="Times New Roman" w:hAnsi="Times New Roman" w:cs="Times New Roman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Представленность женщин в Верховном Совете носила символический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7E5803">
        <w:rPr>
          <w:rFonts w:ascii="Times New Roman" w:hAnsi="Times New Roman" w:cs="Times New Roman"/>
          <w:sz w:val="28"/>
          <w:szCs w:val="28"/>
        </w:rPr>
        <w:t>характер, и не может рассматриваться как характеристика доступа женщин к</w:t>
      </w:r>
      <w:r w:rsidRPr="00CB0FA6">
        <w:rPr>
          <w:color w:val="000000"/>
        </w:rPr>
        <w:t xml:space="preserve">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власти. Статистический анализ позволяет сделать вывод о шаткости их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политического положения.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Например, из 1517 депутатов 475 составляли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женщины в ВС СССР 9 - го созы</w:t>
      </w:r>
      <w:r>
        <w:rPr>
          <w:rFonts w:ascii="Times New Roman" w:hAnsi="Times New Roman" w:cs="Times New Roman"/>
          <w:color w:val="000000"/>
          <w:sz w:val="28"/>
          <w:szCs w:val="28"/>
        </w:rPr>
        <w:t>ва 1974 -1979 гг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. А в ВС РФ состав женщин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был следующим: 57 депутатов из 1063, то есть 5, 4 %. Но по крупным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регионам есть некоторые отличия. От Севера Европейской части России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(12%‚ из 49 депутатов 6 женщин) и от Дальнег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Востока (10%, из 63 депутатов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6 женщин). А от Восточной Сибири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1%, из 74 депутатов 1 женщина),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Западной Сибири и Поволжского реги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она (4%). Причины этих различий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непонятны, но здесь могут играть рол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 культурные традиции населения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регионов в плане более высокого или 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зкого статуса женщин. Во всяком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случае, это обстоятельство является неудовлетворительным и служит одним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из отправных моментов женской дискрим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инации в обществе, при том, что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более половины Россиян на тот момент переписи населения 1926 года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составляют женщины. 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Pr="00CB0FA6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924B88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2pt;margin-top:17.65pt;width:204.75pt;height:0;z-index:251660288" o:connectortype="straight" strokecolor="black [3213]" strokeweight="1.25pt"/>
        </w:pict>
      </w:r>
      <w:r w:rsidR="008B2081">
        <w:rPr>
          <w:rFonts w:ascii="Times New Roman" w:hAnsi="Times New Roman" w:cs="Times New Roman"/>
          <w:sz w:val="28"/>
          <w:szCs w:val="28"/>
        </w:rPr>
        <w:t>Теория и методология гендерных исследований М.: МЦГИ, 2001.</w:t>
      </w:r>
    </w:p>
    <w:p w:rsidR="008B2081" w:rsidRPr="00CB0FA6" w:rsidRDefault="008B2081" w:rsidP="008B2081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Глава 3.</w:t>
      </w:r>
    </w:p>
    <w:p w:rsidR="008B2081" w:rsidRPr="00CB0FA6" w:rsidRDefault="008B2081" w:rsidP="008B2081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Женщины - политики современной России.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CB0FA6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Положение женщин в современной России определяется целым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комплексом факторов. Процессы реформирования, затронувшие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практически все секторы российской экономики и социальной сферы,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различия в доступе мужчин и женщин, а также лиц, относящихся к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многообразным социальным группам, к финансовым, кредитным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институтам, в том числе на землю и недвижимость, обусловили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существенную дифференциацию женщин в зависимости от дохода, уровня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жизни, положения на рынке труда, потребность в конкретных формах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социальной поддержки.</w:t>
      </w:r>
    </w:p>
    <w:p w:rsidR="008B2081" w:rsidRPr="00CB0FA6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За последние годы произошло падение показателей, отражающих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представленность по признаку гражданского пола в государственных и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местных органах власти. Если в советский период женщины составляли 33%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в Верховный Совет СССР (1984 год). Этот показатель снизился до 0,5% в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 xml:space="preserve">Совете Федерации РФ (1997 год).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Показатели уменьшения количества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женщин в законодательных органах власти СССР в 1989 (15,7% в целом по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СССР, 7% по национальному и территориальному округам от РСФСР) и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в 1990 (5,7%) годах по сравнению с выборами в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советское время (33%), некоторое последующее увеличение в 1993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(Государственная Дума - 13,5%‚ Совет Федерации - 5%)‚ затем уменьшение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числа женщин-депутатов в 1995 году (ГД в 1995 году - 10,5%‚ и Совет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Федерации - 0‚5%)‚ очередное уменьшение женщин-депутатов в 1999 гг. (ГД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7%‚ и СФ в 2000 г. - 0%).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0FA6">
        <w:rPr>
          <w:rFonts w:ascii="Times New Roman" w:hAnsi="Times New Roman" w:cs="Times New Roman"/>
          <w:color w:val="000000"/>
          <w:sz w:val="28"/>
          <w:szCs w:val="28"/>
        </w:rPr>
        <w:t>Данная динамика свидетельствует о том, что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действуют и иные факторы, влияющие на выдвижение женщин в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законодательные исполнительные органы власти.</w:t>
      </w:r>
    </w:p>
    <w:p w:rsidR="008B2081" w:rsidRPr="00CB0FA6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В советский период до 1980-1987 годов женщины составляли 36%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Союзных республиканских Верховных Советов, 40% - в автономных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республиках и 50% в региональных (краевых, областных, окружных) и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местных (районных, городских, поселковых и сельских) Советах.</w:t>
      </w:r>
    </w:p>
    <w:p w:rsidR="008B2081" w:rsidRPr="00CB0FA6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А вот показатели женщин-депутатов в составе Государственной Думы РФ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шестого созыва: из 450 депутатов женщины составляют только 59, то есть 13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8B2081" w:rsidRPr="00CB0FA6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А что же касается списка депутатов от "единороссов", которые будут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работать в окружной думе ХМАО нового созыва 2012 года, то в списке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депутатов от "Единой России" будет 3 женщины Тамара Белоконь, Татьяна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Гоголева, Наталья Западнова из 9.</w:t>
      </w:r>
    </w:p>
    <w:p w:rsidR="008B2081" w:rsidRPr="00CB0FA6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Помимо "Единой России", которая получила в окружной Думе ХМАО</w:t>
      </w:r>
    </w:p>
    <w:p w:rsidR="008B2081" w:rsidRPr="00CB0FA6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пятого созыва девять мандатов, еще три партии будут иметь своих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B0FA6">
        <w:rPr>
          <w:rFonts w:ascii="Times New Roman" w:hAnsi="Times New Roman" w:cs="Times New Roman"/>
          <w:color w:val="000000"/>
          <w:sz w:val="28"/>
          <w:szCs w:val="28"/>
        </w:rPr>
        <w:t>представителей. Депутаты от ЛДПР получили пять кресел, по два досталось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3DDF">
        <w:rPr>
          <w:rFonts w:ascii="Times New Roman" w:hAnsi="Times New Roman" w:cs="Times New Roman"/>
          <w:color w:val="000000"/>
          <w:sz w:val="28"/>
          <w:szCs w:val="28"/>
        </w:rPr>
        <w:t>"Справедливой России" и "КПРФ".</w:t>
      </w:r>
    </w:p>
    <w:p w:rsidR="008B2081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 14 мест по одномандатным округам будут занимать также представители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3DDF">
        <w:rPr>
          <w:rFonts w:ascii="Times New Roman" w:hAnsi="Times New Roman" w:cs="Times New Roman"/>
          <w:color w:val="000000"/>
          <w:sz w:val="28"/>
          <w:szCs w:val="28"/>
        </w:rPr>
        <w:t>"Единой России". Среди них 1 женщина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3DDF">
        <w:rPr>
          <w:rFonts w:ascii="Times New Roman" w:hAnsi="Times New Roman" w:cs="Times New Roman"/>
          <w:color w:val="000000"/>
          <w:sz w:val="28"/>
          <w:szCs w:val="28"/>
        </w:rPr>
        <w:t>Любовь Малышкина.</w:t>
      </w:r>
    </w:p>
    <w:p w:rsidR="008B2081" w:rsidRPr="00DE3DDF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В настоящее время в Государственную Думу внесен проект Федерального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закона «О государственных гарантиях равных прав и свобод мужчин и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женщин и равных возможностей для их реализации».</w:t>
      </w:r>
    </w:p>
    <w:p w:rsidR="008B2081" w:rsidRPr="00DE3DDF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Целью настоящего Федерального закона является обеспечение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государственных гарантий равных прав и свобод и равных возможностей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мужчин и женщин, предотвращение дискриминации по мотивам пола в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качестве необходимого условия стабильного и устойчивого развития страны.</w:t>
      </w:r>
    </w:p>
    <w:p w:rsidR="008B2081" w:rsidRPr="00DE3DDF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Федеральный закон направлен на выполнение положений статей 17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(часть 1) и 19 (часть 3) Конституции Российской Федерации, а также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международных актов о правах женщин, которые согласно статье 15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Конституции Российской Ф</w:t>
      </w:r>
      <w:r>
        <w:rPr>
          <w:rFonts w:ascii="Times New Roman" w:hAnsi="Times New Roman" w:cs="Times New Roman"/>
          <w:color w:val="000000"/>
          <w:sz w:val="28"/>
          <w:szCs w:val="28"/>
        </w:rPr>
        <w:t>едерации являются составной част</w:t>
      </w:r>
      <w:r w:rsidRPr="00DE3DDF">
        <w:rPr>
          <w:rFonts w:ascii="Times New Roman" w:hAnsi="Times New Roman" w:cs="Times New Roman"/>
          <w:color w:val="000000"/>
          <w:sz w:val="28"/>
          <w:szCs w:val="28"/>
        </w:rPr>
        <w:t>ью правовой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системы России.</w:t>
      </w:r>
    </w:p>
    <w:p w:rsidR="008B2081" w:rsidRPr="00DE3DDF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Таким образом, обеспечение равных прав и равных возможностей всех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слоев и групп населения на участие в политической жизни страны —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необходимая предпосылка и условие построения правового государства. Но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на деле наблюдается обратный процесс. За период октября 1917 года по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декабрь 1991 года, сменилось одиннадцать глав Правительства Советского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государства - все они возглавлялись мужчинами. В составе Президиума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Совета министров СССР (16 человек) бывшего Советского правительства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включало только одну женщину - А. Бирюкову. Она была в ранге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заместителя председателя Совета министров СССР (1988-1990) и являлась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председателем Бюро Совета министров по социальному развитию. Из 38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министерств СССР последнего правительства министерство легкой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промышленности при Госплане СССР возглавляла Л. Давлетова. Из 15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председателей Совета министров союзных республик лишь литовский Совет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министров возглавляла женщина (К</w:t>
      </w:r>
      <w:r w:rsidRPr="00DE3DDF">
        <w:rPr>
          <w:rFonts w:ascii="Times New Roman" w:hAnsi="Times New Roman" w:cs="Times New Roman"/>
          <w:color w:val="000000"/>
          <w:sz w:val="28"/>
          <w:szCs w:val="28"/>
        </w:rPr>
        <w:t>. Прунскене).</w:t>
      </w:r>
    </w:p>
    <w:p w:rsidR="008B2081" w:rsidRPr="00DE3DDF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Таким образом, эти данные позволяют сделать вывод о том, что в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органах ЦК КПСС женщин было в среднем 3%‚ то среди министров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 xml:space="preserve">советского времени женщины составляли 0,5%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3DDF">
        <w:rPr>
          <w:rFonts w:ascii="Times New Roman" w:hAnsi="Times New Roman" w:cs="Times New Roman"/>
          <w:color w:val="000000"/>
          <w:sz w:val="28"/>
          <w:szCs w:val="28"/>
        </w:rPr>
        <w:t>(5 женщин- министров из</w:t>
      </w:r>
    </w:p>
    <w:p w:rsidR="008B2081" w:rsidRPr="00DE3DDF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1000 назначенных).</w:t>
      </w:r>
    </w:p>
    <w:p w:rsidR="008B2081" w:rsidRPr="00DE3DDF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В последнем Правительстве СССР были назначены еще 3 женщины из 600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E3DDF">
        <w:rPr>
          <w:rFonts w:ascii="Times New Roman" w:hAnsi="Times New Roman" w:cs="Times New Roman"/>
          <w:color w:val="000000"/>
          <w:sz w:val="28"/>
          <w:szCs w:val="28"/>
        </w:rPr>
        <w:t>министров: отделом по делам женщин, охраны семьи, материнства и детства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заведовала  </w:t>
      </w:r>
      <w:r w:rsidRPr="0046304D">
        <w:rPr>
          <w:rFonts w:ascii="Times New Roman" w:hAnsi="Times New Roman" w:cs="Times New Roman"/>
          <w:color w:val="000000"/>
          <w:sz w:val="28"/>
          <w:szCs w:val="28"/>
        </w:rPr>
        <w:t>П. Маева, в Государственном комитете СССР по труду и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социальным вопросам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была Л. Безлепкина, И. Позенова</w:t>
      </w:r>
      <w:r w:rsidRPr="0046304D">
        <w:rPr>
          <w:rFonts w:ascii="Times New Roman" w:hAnsi="Times New Roman" w:cs="Times New Roman"/>
          <w:color w:val="000000"/>
          <w:sz w:val="28"/>
          <w:szCs w:val="28"/>
        </w:rPr>
        <w:t xml:space="preserve"> была начальником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Государственного комитета СССР по ценам.</w:t>
      </w:r>
    </w:p>
    <w:p w:rsidR="008B2081" w:rsidRPr="0046304D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Таким образом, получается, что последнее советское Правительство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также давало показатель 5 к 595 или 0.8%. Эти цифры являются реальным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показателем политического статуса женщин в СССР.</w:t>
      </w:r>
    </w:p>
    <w:p w:rsidR="008B2081" w:rsidRPr="0046304D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Состав Правительства и федеральных органов исполнительной власти за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1995 год было всего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 женщины, а из 35 членов Прави</w:t>
      </w:r>
      <w:r w:rsidRPr="0046304D">
        <w:rPr>
          <w:rFonts w:ascii="Times New Roman" w:hAnsi="Times New Roman" w:cs="Times New Roman"/>
          <w:color w:val="000000"/>
          <w:sz w:val="28"/>
          <w:szCs w:val="28"/>
        </w:rPr>
        <w:t>тельства женщина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была только одна, но никто из женщин не входил в чрезвычайно важный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 того времени - Президиум правительства. Ни одна женщина не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являлась на тот момент первым заместителем ни одного из 24 министерств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(общее число первых заместителей составляло 37 человек). Лишь 2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енщины были заместителями минист</w:t>
      </w:r>
      <w:r w:rsidRPr="0046304D">
        <w:rPr>
          <w:rFonts w:ascii="Times New Roman" w:hAnsi="Times New Roman" w:cs="Times New Roman"/>
          <w:color w:val="000000"/>
          <w:sz w:val="28"/>
          <w:szCs w:val="28"/>
        </w:rPr>
        <w:t>ра образования (общее число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заместителей министров в РФ включало на тот момент более 150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должностей).</w:t>
      </w:r>
    </w:p>
    <w:p w:rsidR="008B2081" w:rsidRPr="0046304D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Таким образом, получается, что в 1995 году среди высшего руководящего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 xml:space="preserve">состава министерств и правительств из всех назначений руководителей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304D">
        <w:rPr>
          <w:rFonts w:ascii="Times New Roman" w:hAnsi="Times New Roman" w:cs="Times New Roman"/>
          <w:color w:val="000000"/>
          <w:sz w:val="28"/>
          <w:szCs w:val="28"/>
        </w:rPr>
        <w:t>(263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членов Правительства, министров, заместителей министров) в 74 органах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федеральной власти составлял 1,4%. Необходимо, однако, отметить, что в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конце 1997 года представительство женщин несколько повысилось - до 4%.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На самом деле складывается впечатление о том, что там, где пахнет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деньгами, властью, прест</w:t>
      </w:r>
      <w:r w:rsidRPr="0046304D">
        <w:rPr>
          <w:rFonts w:ascii="Times New Roman" w:hAnsi="Times New Roman" w:cs="Times New Roman"/>
          <w:color w:val="000000"/>
          <w:sz w:val="28"/>
          <w:szCs w:val="28"/>
        </w:rPr>
        <w:t>ижными должностями, вы не найдете ни одной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женщины.</w:t>
      </w:r>
    </w:p>
    <w:p w:rsidR="008B2081" w:rsidRPr="0046304D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Таким образом, несмотря на то, что доля работающих женщин на данном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этапе развития нашего общества неуклонно растет, можно сделать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закономерный вывод о том, что в современном обществе есть</w:t>
      </w:r>
    </w:p>
    <w:p w:rsidR="008B2081" w:rsidRPr="0046304D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6304D">
        <w:rPr>
          <w:rFonts w:ascii="Times New Roman" w:hAnsi="Times New Roman" w:cs="Times New Roman"/>
          <w:color w:val="000000"/>
          <w:sz w:val="28"/>
          <w:szCs w:val="28"/>
        </w:rPr>
        <w:t>дискриминация женщин.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4.</w:t>
      </w:r>
    </w:p>
    <w:p w:rsidR="008B2081" w:rsidRDefault="008B2081" w:rsidP="008B20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– депутаты шестого созыва парламента КБР.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структуру парламента КБР шестого созыва, я сделала вывод о количественном составе женщин – депутатов.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Егорова Татьяна Борисовна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Амшокова Фатимат Каральбиевна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Аришева Светлана Анатольевна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Бечелова Людмила Музафаровна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1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Бжахова Ранета Башировна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2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Емузова Нина Гузеровна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3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Кансаева Елена Идрисовна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4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Канунникова Татьяна Георгиевна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5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Киреева Надежда Валерьевна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8B2081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6" w:history="1">
        <w:r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Коротких Ольга Алексеевна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932E87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" w:history="1">
        <w:r w:rsidR="008B2081" w:rsidRPr="00932E87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Пешкова Людмила Михайловна</w:t>
        </w:r>
      </w:hyperlink>
      <w:r w:rsidR="008B2081" w:rsidRPr="0093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8" w:history="1">
        <w:r w:rsidR="008B2081" w:rsidRPr="00932E87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Пшибиева Светлана Владимировна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9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Халишхова Марита Хажисмеловна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партия «Единая Россия»</w:t>
      </w:r>
    </w:p>
    <w:p w:rsidR="008B2081" w:rsidRPr="005B22D0" w:rsidRDefault="00924B88" w:rsidP="008B2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8B2081" w:rsidRPr="005B22D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Хасаитова Лиза Локмановна</w:t>
        </w:r>
      </w:hyperlink>
      <w:r w:rsidR="008B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КП РФ</w:t>
      </w:r>
    </w:p>
    <w:tbl>
      <w:tblPr>
        <w:tblStyle w:val="a4"/>
        <w:tblW w:w="9405" w:type="dxa"/>
        <w:tblLook w:val="04A0"/>
      </w:tblPr>
      <w:tblGrid>
        <w:gridCol w:w="2650"/>
        <w:gridCol w:w="2972"/>
        <w:gridCol w:w="2511"/>
        <w:gridCol w:w="1272"/>
      </w:tblGrid>
      <w:tr w:rsidR="008B2081" w:rsidTr="008B2081">
        <w:trPr>
          <w:trHeight w:val="1229"/>
        </w:trPr>
        <w:tc>
          <w:tcPr>
            <w:tcW w:w="0" w:type="auto"/>
            <w:shd w:val="clear" w:color="auto" w:fill="D99594" w:themeFill="accent2" w:themeFillTint="99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Партия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Общее число участников</w:t>
            </w:r>
          </w:p>
        </w:tc>
        <w:tc>
          <w:tcPr>
            <w:tcW w:w="0" w:type="auto"/>
            <w:shd w:val="clear" w:color="auto" w:fill="D99594" w:themeFill="accent2" w:themeFillTint="99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женщин</w:t>
            </w:r>
          </w:p>
        </w:tc>
        <w:tc>
          <w:tcPr>
            <w:tcW w:w="1272" w:type="dxa"/>
            <w:shd w:val="clear" w:color="auto" w:fill="D99594" w:themeFill="accent2" w:themeFillTint="99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% женщин</w:t>
            </w:r>
          </w:p>
        </w:tc>
      </w:tr>
      <w:tr w:rsidR="008B2081" w:rsidTr="008B2081">
        <w:trPr>
          <w:trHeight w:val="615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2" w:type="dxa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26%</w:t>
            </w:r>
          </w:p>
        </w:tc>
      </w:tr>
      <w:tr w:rsidR="008B2081" w:rsidTr="008B2081">
        <w:trPr>
          <w:trHeight w:val="615"/>
        </w:trPr>
        <w:tc>
          <w:tcPr>
            <w:tcW w:w="0" w:type="auto"/>
            <w:shd w:val="clear" w:color="auto" w:fill="DAEEF3" w:themeFill="accent5" w:themeFillTint="33"/>
          </w:tcPr>
          <w:p w:rsidR="008B2081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КП РФ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2" w:type="dxa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11,1%</w:t>
            </w:r>
          </w:p>
        </w:tc>
      </w:tr>
      <w:tr w:rsidR="008B2081" w:rsidTr="008B2081">
        <w:trPr>
          <w:trHeight w:val="1259"/>
        </w:trPr>
        <w:tc>
          <w:tcPr>
            <w:tcW w:w="0" w:type="auto"/>
            <w:shd w:val="clear" w:color="auto" w:fill="DAEEF3" w:themeFill="accent5" w:themeFillTint="33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Справедливая Россия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2" w:type="dxa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8B2081" w:rsidTr="008B2081">
        <w:trPr>
          <w:trHeight w:val="615"/>
        </w:trPr>
        <w:tc>
          <w:tcPr>
            <w:tcW w:w="0" w:type="auto"/>
            <w:shd w:val="clear" w:color="auto" w:fill="DAEEF3" w:themeFill="accent5" w:themeFillTint="33"/>
          </w:tcPr>
          <w:p w:rsidR="008B2081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ЛДПР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2" w:type="dxa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8B2081" w:rsidTr="008B2081">
        <w:trPr>
          <w:trHeight w:val="644"/>
        </w:trPr>
        <w:tc>
          <w:tcPr>
            <w:tcW w:w="0" w:type="auto"/>
            <w:shd w:val="clear" w:color="auto" w:fill="DAEEF3" w:themeFill="accent5" w:themeFillTint="33"/>
          </w:tcPr>
          <w:p w:rsidR="008B2081" w:rsidRDefault="008B2081" w:rsidP="008B20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Зеленые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2" w:type="dxa"/>
            <w:shd w:val="clear" w:color="auto" w:fill="F2DBDB" w:themeFill="accent2" w:themeFillTint="33"/>
          </w:tcPr>
          <w:p w:rsidR="008B2081" w:rsidRPr="000F43F6" w:rsidRDefault="008B2081" w:rsidP="008B20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43F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</w:tbl>
    <w:p w:rsidR="008B2081" w:rsidRDefault="008B2081" w:rsidP="008B2081"/>
    <w:p w:rsidR="008B2081" w:rsidRDefault="008B2081" w:rsidP="008B2081"/>
    <w:p w:rsidR="008B2081" w:rsidRDefault="008B2081" w:rsidP="008B2081"/>
    <w:p w:rsidR="008B2081" w:rsidRDefault="008B2081" w:rsidP="008B2081"/>
    <w:p w:rsidR="008B2081" w:rsidRDefault="008B2081" w:rsidP="008B2081"/>
    <w:p w:rsidR="008B2081" w:rsidRPr="000F43F6" w:rsidRDefault="008B2081" w:rsidP="008B208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43F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499110</wp:posOffset>
            </wp:positionV>
            <wp:extent cx="2244725" cy="2661920"/>
            <wp:effectExtent l="19050" t="0" r="3175" b="0"/>
            <wp:wrapTight wrapText="bothSides">
              <wp:wrapPolygon edited="0">
                <wp:start x="-183" y="0"/>
                <wp:lineTo x="-183" y="21487"/>
                <wp:lineTo x="21631" y="21487"/>
                <wp:lineTo x="21631" y="0"/>
                <wp:lineTo x="-183" y="0"/>
              </wp:wrapPolygon>
            </wp:wrapTight>
            <wp:docPr id="1" name="Рисунок 1" descr="http://parlament.kbr.ru/files/images/EgorovaTB2%281%29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lament.kbr.ru/files/images/EgorovaTB2%281%29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3" w:history="1">
        <w:r w:rsidRPr="000F43F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Егорова Татьяна Борисовна</w:t>
        </w:r>
      </w:hyperlink>
      <w:r w:rsidRPr="000F43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Pr="000F43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председатель Парламента Кабардино-Балкарской Республики</w:t>
      </w:r>
      <w:r w:rsidRPr="000F43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E3E3E3"/>
          <w:lang w:eastAsia="ru-RU"/>
        </w:rPr>
        <w:t> </w:t>
      </w:r>
    </w:p>
    <w:p w:rsidR="008B2081" w:rsidRPr="000F43F6" w:rsidRDefault="008B2081" w:rsidP="008B2081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Т.Б.Егорова родилась в г.Нальчике.</w:t>
      </w:r>
    </w:p>
    <w:p w:rsidR="008B2081" w:rsidRPr="000F43F6" w:rsidRDefault="008B2081" w:rsidP="008B2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Начала свою трудовую деятельность  после окончания Кабардино-Балкарского государственного университета в 1979 году учительницей русского языка и литературы средней школы №5 г.Нальчика.</w:t>
      </w:r>
    </w:p>
    <w:p w:rsidR="008B2081" w:rsidRPr="000F43F6" w:rsidRDefault="008B2081" w:rsidP="008B2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С 1980 по 1990 годы работала в комсомольских органах республики. За многолетнюю, активную и плодотворную работу с молодежью награждена Почетной грамотой ЦК ВЛКСМ и знаком отличия ЦК ВЛКСМ "За активную работу в комсомоле". В высшем законодательном органе Кабардино-Балкарской Республики Т.Б. Егорова работала более 20 лет. С 1990 по 1993 годы являлась консультантом Постоянной комиссии Верховного Совета Кабардино-Балкарской  Республики  по делам молодежи. С 1993 года после реорганизации Верховного Совета Кабардино-Балкарской Республики занимала различные руководящие должности в Аппарате Парламента КБР.</w:t>
      </w:r>
    </w:p>
    <w:p w:rsidR="008B2081" w:rsidRDefault="008B2081" w:rsidP="008B2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В марте 2009 года Татьяна Борисовна Егорова избрана депутатом Парламента Кабардино-Балкарской Республики четвертого созыва по спискам Кабардино-Балкарского регионального отделения Всероссийской политической партии "ЕДИНАЯ РОССИЯ", председателем Комитета Парламента Кабардино-Балкарской Республики по делам молодежи, общественных объединений и средств массовой информации, заместителем руководителя фракции "Единая Россия".</w:t>
      </w:r>
    </w:p>
    <w:p w:rsidR="008B2081" w:rsidRDefault="008B2081" w:rsidP="008B2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2081" w:rsidRPr="000F43F6" w:rsidRDefault="00924B88" w:rsidP="008B20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8B2081" w:rsidRPr="000F43F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Амшокова Фатимат Каральбиевна</w:t>
        </w:r>
      </w:hyperlink>
      <w:r w:rsidR="008B2081" w:rsidRPr="000F43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B20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="008B20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заместитель </w:t>
      </w:r>
      <w:r w:rsidR="008B2081" w:rsidRPr="000F43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председателя Комитета Парламента Кабардино-Балкарской Республики по культуре, развитию гражданского общества и информационной политике и член Комитета Парламента Кабардино-Балкарской Республики по бюджету, налогам и финансовому рынку</w:t>
      </w:r>
      <w:r w:rsidR="008B2081" w:rsidRPr="000F43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8B20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92710</wp:posOffset>
            </wp:positionV>
            <wp:extent cx="1543050" cy="2063115"/>
            <wp:effectExtent l="19050" t="0" r="0" b="0"/>
            <wp:wrapSquare wrapText="bothSides"/>
            <wp:docPr id="2" name="Рисунок 2" descr="http://parlament.kbr.ru/files/images/deputaty/Amshokova_F_K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lament.kbr.ru/files/images/deputaty/Amshokova_F_K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7" w:history="1"/>
      <w:r w:rsidR="008B2081"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Россия".Родилась в 1966 году в г. Нальчике Кабардино-Балкарской Республики, кабардинка;</w:t>
      </w:r>
      <w:r w:rsidR="008B2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B2081"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высшее, окончила Кабардино-Балкарский Госуниверситет по специальности "лечебное дело".</w:t>
      </w:r>
    </w:p>
    <w:p w:rsidR="008B2081" w:rsidRPr="000F43F6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1991 по 2012 год проходила государственную гражданскую службу в государственных органах исполнительной власти Кабардино-Балкарской Республики.</w:t>
      </w:r>
    </w:p>
    <w:p w:rsidR="008B2081" w:rsidRPr="000F43F6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разные годы занимала должности главного специалиста, начальника отдела экономики, медицинского страхования, обеспечения лекарственными средствами и медтехникой Министерства здравоохранения Кабардино-Балкарской Республики.</w:t>
      </w:r>
    </w:p>
    <w:p w:rsidR="008B2081" w:rsidRPr="000F43F6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2006 по 2011 год - заместитель министра труда и социального развития Кабардино-Балкарской Республики.</w:t>
      </w:r>
    </w:p>
    <w:p w:rsidR="008B2081" w:rsidRPr="000F43F6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2011 по 2012 год - министр здравоохранения Кабардино-Балкарской Республики.</w:t>
      </w:r>
    </w:p>
    <w:p w:rsidR="008B2081" w:rsidRPr="000F43F6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апреля по сентябрь 2012 года – советник председателя Правительства Кабардино-Балкарской Республики.</w:t>
      </w:r>
    </w:p>
    <w:p w:rsidR="008B2081" w:rsidRDefault="008B2081" w:rsidP="008B2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2012 года - председатель Союза "Объединение организаций профсоюзов Кабардино-Балкарской Республики".</w:t>
      </w:r>
    </w:p>
    <w:p w:rsidR="008B2081" w:rsidRPr="00B324D2" w:rsidRDefault="00924B88" w:rsidP="008B208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28" w:history="1">
        <w:r w:rsidR="008B2081" w:rsidRPr="00B324D2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Емузова Нина Гузеровна</w:t>
        </w:r>
      </w:hyperlink>
      <w:r w:rsidR="008B20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8B2081" w:rsidRPr="00B324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Председатель Комитета Парламента Кабардино-Балкарской Республики по образованию, науке и делам молодежи</w:t>
      </w:r>
      <w:r w:rsidR="008B20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8B2081" w:rsidRPr="00B324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8B2081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85725</wp:posOffset>
            </wp:positionV>
            <wp:extent cx="1717040" cy="2295525"/>
            <wp:effectExtent l="19050" t="0" r="0" b="0"/>
            <wp:wrapSquare wrapText="bothSides"/>
            <wp:docPr id="4" name="Рисунок 4" descr="http://parlament.kbr.ru/files/images/deputaty/Emuzova_N_G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lament.kbr.ru/files/images/deputaty/Emuzova_N_G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1" w:history="1"/>
      <w:r w:rsidR="008B2081" w:rsidRPr="00B3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8B2081" w:rsidRPr="00B324D2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Родилась в 1958 году в г. Нальчике Кабардино-Балкарской Республики, кабардинка; образование высшее, филолог, преподаватель; политолог, преподаватель социально-политических дисциплин в высших и средних учебных заведениях, преподаватель психологии, доктор педагогических наук, профессор. Окончила Кабардино-Балкарский госуниверситет, Северо-Кавказский социально-политический институт ЦК КП РСФСР, Ростовский госуниверситет.</w:t>
      </w:r>
    </w:p>
    <w:p w:rsidR="008B2081" w:rsidRPr="00B324D2" w:rsidRDefault="008B2081" w:rsidP="008B2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 трудовую деятельность инструктором Нальчикского горкома ВЛКСМ. С 1981 по 1982 год - секретарь комитета ВЛКСМ Агромелиоративного института, с 1982 по 1985 год - заместитель заведующего отделом учащейся молодежи и пионеров КБ ОК ВЛКСМ, с 1985 по 1986 год - заместитель начальника учебной части Кабардино-Балкарского госуниверситета, с 1986 по 1991 год - секретарь по работе с </w:t>
      </w:r>
      <w:r w:rsidRPr="00B3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учащейся молодежью, председатель областного Совета пионерских организаций КБ ОК ВЛКСМ, с 1991 по 1992 год - председатель республиканского Совета Союза пионерских организаций Федерации детских организаций Кабардино-Балкарии, с 1992 по 2004 год - преподаватель, старший преподаватель, исполняющая обязанности заведующего кафедрой, профессор кафедры, заведующая кафедрой педагогики и психологии Кабардино-Балкарского госуниверситета, с 2004 по 2005 год - заместитель министра образования и науки - начальник управления дошкольного, общего и специального образования Министерства образования и науки Кабардино-Балкарской Республики, с 2004 по 2013 год - профессор, заведующая кафедрой педагогики и психологии Кабардино-Балкарского госуниверситета, исполняющая обязанности директора Института повышения квалификации и профессиональной переподготовки, заведующая кафедрой, профессор кафедры педагогики и психологии Кабардино-Балкарского госуниверситета, с 2013 по 2018 год - исполняющая обязанности министра, министр образования и науки, министр образования, науки и по делам молодежи Кабардино-Балкарской Республики, с 2014 по 2018 год - заместитель Председателя Правительства Кабардино-Балкарской Республики, с 2018 по 2019 год - ведущий советник секретариата Главы Кабардино-Балкарской Республики Аппарата Главы Кабардино-Балкарской Республики.</w:t>
      </w:r>
    </w:p>
    <w:p w:rsidR="008B2081" w:rsidRPr="00B324D2" w:rsidRDefault="008B2081" w:rsidP="008B20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Избиралась депутатом Парламента Кабардино-Балкарской Республики третьего созыва.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Pr="00D026DA" w:rsidRDefault="008B2081" w:rsidP="008B20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лучшего восприятия женщины – политика, я опросила депутата Парламента КБР – </w:t>
      </w:r>
      <w:r w:rsidRPr="00D026DA">
        <w:rPr>
          <w:rFonts w:ascii="Times New Roman" w:hAnsi="Times New Roman" w:cs="Times New Roman"/>
          <w:b/>
          <w:sz w:val="28"/>
          <w:szCs w:val="28"/>
        </w:rPr>
        <w:t>Амшокову Фатимат Каральбиевну.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на вопросы:   </w:t>
      </w:r>
    </w:p>
    <w:p w:rsidR="008B2081" w:rsidRDefault="008B2081" w:rsidP="008B20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способствовало тому, что Вы выбрали эту сферу деятельности?</w:t>
      </w:r>
    </w:p>
    <w:p w:rsidR="008B2081" w:rsidRDefault="008B2081" w:rsidP="008B20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 – политик: в чем её особенность?</w:t>
      </w:r>
    </w:p>
    <w:p w:rsidR="008B2081" w:rsidRDefault="008B2081" w:rsidP="008B20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Сильно ли значим гендерный фактор в политике?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услышаны следующие ответы: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меня всегда было желание быть полезной для своих соотечественников.  И обостренное чувство справедливости натолкнуло на выбор этой сферы деятельности, именно в политике хотелось это реализовать. Вступив в политику, моя жизнь стала многогранней.</w:t>
      </w:r>
    </w:p>
    <w:p w:rsidR="008B2081" w:rsidRDefault="008B2081" w:rsidP="008B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Гендерный фактор влияет на политику. Мы видим, как мало женщин занимается этой деятельностью, и я считаю это неправильным. В ярких качествах женщин и нуждается политика. »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75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5.</w:t>
      </w:r>
      <w:r>
        <w:rPr>
          <w:rFonts w:ascii="Arial" w:eastAsia="Times New Roman" w:hAnsi="Arial" w:cs="Arial"/>
          <w:b/>
          <w:bCs/>
          <w:color w:val="000080"/>
          <w:lang w:eastAsia="ru-RU"/>
        </w:rPr>
        <w:t xml:space="preserve"> </w:t>
      </w:r>
      <w:r w:rsidRPr="002462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Гендерный фактор в Конституции РФ.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Российской Федерации содержит несколько основополагающих стандартов в сфере гендерного равноправия. Основной из них - принцип, заключенный в ч. 3 ст. 19. Он является основой построения системы равных прав и свобод в Конституции России. Приведенные ниже нормы являются отражением идеи равенства по признаку пола.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7, часть 2.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 Российской Федерации охраняются труд и здоровье людей, устанавливается гарантированный минимальный размер оплаты труда, обеспечивается государственная поддержка семьи, материнства, отцовства и детства, инвалидов и пожилых граждан, развивается система социальных служб, устанавливаются государственные пенсии, пособия, гарантии социальной защиты.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19, часть 3.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Мужчина и женщина имеют равные права и свободы и равные возможности для их реализации.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37, часть 3.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Каждый имеет право на труд в условиях, отвечающих требованиям безопасности и гигиены, на вознаграждение за труд без какой бы то ни было дискриминации и не ниже установленного федеральным законом минимального размера оплаты труда, а также право на защиту от безработицы.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38, часть 1. 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Материнство и детство, семья находятся под защитой государства.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38, часть 2.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Забота о детях, их воспитание - равное право и обязанность родителей.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59, часть 1. 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Защита Отечества является долгом и обязанностью гражданина Российской Федерации.</w:t>
      </w:r>
    </w:p>
    <w:p w:rsidR="008B2081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Статья 59, часть 2.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Гражданин Российской Федерации несет военную службу в соответствии с федеральным законом.</w:t>
      </w:r>
    </w:p>
    <w:p w:rsidR="008B2081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равенства и свободы заложены как базовые ценности в большинстве современных конституций. Современные общества принимают их как основополагающие, и государства стремятся поддерживать их как стандарты отношений.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главе 2 Конституции России закреплены принципы свободы и равенства граждан. Статья 17 установила, что «в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права», что «основные права и свободы человека неотчуждаемы и принадлежат каждому 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рождения». Статья 19 Конституции России закрепила 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равенства 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законом</w:t>
      </w:r>
      <w:r w:rsidRPr="00246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судом. Равенство всех граждан утверждается как общая конституционная норма. Конституция гарантирует равенство прав и свобод человека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Устанавливается запрет на любые формы ограничения прав по указанным основаниям. Особо конституционная норма выделяет равенство полов, равенство их прав, свобод и возможностей для их реализации.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равенства мужчин и женщин в современном государстве и обществе - особая проблема. Сегодня она рассматривается в научных исследованиях в сфере права, истории, культурологии, социологии, экономики как проблема гендерного (социокультурного) равенства.</w:t>
      </w:r>
    </w:p>
    <w:p w:rsidR="008B2081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Гендерное равенство - составная часть общего принципа равенства как принципа демократического построения общества. Принцип равенства всеобъемлющ, он отсекает дискриминацию по любому основанию, будь то происхождение, религия, социальный статус, пол и т. д.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становления равенства имеет многовековые традиции, которые отражают историю становления демократии в обществе. Равенство по признаку пола совсем недавно (чуть более столетия назад) вошло в. каталог всеобъемлющего принципа равенства граждан и не может быть исключено из общего процесса развития общества, становления идеологии и практики его реализации.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Равенство по признаку пола отражает лишь один, но весьма существенный элемент в конструкции всеобщего принципа равенства.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смысла равенства между женщинами и мужчинами необходимо исходить из понятий, имеющих отношение к этому вопросу. Первостепенную важность имеют два аспекта: социальная структура рода (мужского или женского) и отношения между полами.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Разделение на мужской и женский род (gender), возникает со времени возникновения социальной идентичности мужчины и женщины, иными словами, социального отображения биологического пола, обусловленного разделением характерных для каждого пола задач, функций и ролей в обществе, в общественной и частной жизни. Это определение принадлежности к женскому и мужскому полу, носящее, прежде всего культурный характер, варьируется в зависимости от времени и места. Структура и воспроизведение определенного таким образом рода имеет 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индивидуальное и социальное измерение, причем оба эти фактора имеют одинаковое значение.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жизнедеятельности люди в индивидуальном порядке формируют роли и нормы, придаваемые одному или другому полу, и воспроизводят их, сообразуясь с различными ожиданиями в этом отношении. Как бы то ни было, сейчас все чаще признают, что понятие рода должно рассматриваться и в политическом, и в институциональных планах.</w:t>
      </w:r>
      <w:bookmarkStart w:id="0" w:name="_ednref2"/>
      <w:r w:rsidR="00924B88"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"http://www.owl.ru/win/books/zavadskaya/1.htm" \l "_edn2" \o "" </w:instrText>
      </w:r>
      <w:r w:rsidR="00924B88"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246242">
        <w:rPr>
          <w:rFonts w:ascii="Times New Roman" w:eastAsia="Times New Roman" w:hAnsi="Times New Roman" w:cs="Times New Roman"/>
          <w:color w:val="004080"/>
          <w:sz w:val="28"/>
          <w:szCs w:val="28"/>
          <w:lang w:eastAsia="ru-RU"/>
        </w:rPr>
        <w:t>[ii]</w:t>
      </w:r>
      <w:r w:rsidR="00924B88"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bookmarkEnd w:id="0"/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статуса мужчин и женщин в обществе подлежит оценке через призму принципа равенства в Конституции.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 гендерного равенства в Конституции РФ может быть изучена через четыре параметра.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права человека как универсальный стандарт политических, гражданских, экономических, социальных и культурных прав и свобод для мужчин и женщин.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стандарты закреплены в Конституции России, в международных актах и подлежат безусловному осуществлению. Стандарты равенства фактически являются обязательными для государств, которые ратифицировали международно-правовые акты и признают права человека как основополагающий принцип политики.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права человека как права женщин. Это особая группа прав человека, она содержит в себе генеральную идею обеспечения прав человека как прав женщин. Признание этих прав связано с нарушением равенства, его идеологии и практики реализации в обыденной жизни.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Истоком нарушения равенства как принципа конституции выступает дискриминация. Это явление антиправовое, оно разрушает идеи справедливости, демократии, ведет к нарушению прав женщин.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права, свободы, обязанности, ответственность - это основные элементы конституционного правопонимания. Эти элементы очень показательны. Они являются мерилом, измерением стандарта равенства в конституции и текущем законодательстве.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</w:t>
      </w: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равные возможности, основной элемент гендерного (и не только гендерного) равенства. Он отражает адекватность, степень реализации и степень гарантированности стандарта равенства, который содержится в Конституции и законодательстве.</w:t>
      </w:r>
    </w:p>
    <w:p w:rsidR="008B2081" w:rsidRPr="00246242" w:rsidRDefault="008B2081" w:rsidP="008B20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четыре параметра конкретны и на содержательном уровне могут помочь в осмыслении конституционного принципа равенства в его гендерном измерении.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6.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D026DA">
        <w:rPr>
          <w:rFonts w:ascii="Times New Roman" w:hAnsi="Times New Roman" w:cs="Times New Roman"/>
          <w:b/>
          <w:sz w:val="28"/>
          <w:szCs w:val="28"/>
        </w:rPr>
        <w:t>ТОП – 10 влиятельных женщин современности.</w:t>
      </w:r>
    </w:p>
    <w:p w:rsidR="008B2081" w:rsidRPr="00AD76C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Ангела Меркель</w:t>
      </w:r>
    </w:p>
    <w:p w:rsidR="008B2081" w:rsidRPr="00AD76C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Дилма Русеф</w:t>
      </w:r>
    </w:p>
    <w:p w:rsidR="008B2081" w:rsidRPr="00AD76C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Хилари Клинтон</w:t>
      </w:r>
    </w:p>
    <w:p w:rsidR="008B2081" w:rsidRPr="00B029E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Кристина Фернандес де Кришнер</w:t>
      </w:r>
    </w:p>
    <w:p w:rsidR="008B2081" w:rsidRPr="00AD76C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Джанет Наполитано</w:t>
      </w:r>
    </w:p>
    <w:p w:rsidR="008B2081" w:rsidRPr="00AD76C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Соня Ганди</w:t>
      </w:r>
    </w:p>
    <w:p w:rsidR="008B2081" w:rsidRPr="00063AE0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Тереза Мэй</w:t>
      </w:r>
    </w:p>
    <w:p w:rsidR="008B2081" w:rsidRPr="00E5571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Джасинда Ардерн</w:t>
      </w:r>
    </w:p>
    <w:p w:rsidR="008B2081" w:rsidRPr="00B029EE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Вирджиния Рометти</w:t>
      </w:r>
    </w:p>
    <w:p w:rsidR="008B2081" w:rsidRPr="00063AE0" w:rsidRDefault="008B2081" w:rsidP="008B2081">
      <w:pPr>
        <w:pStyle w:val="a3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Урсула Бернс</w:t>
      </w:r>
    </w:p>
    <w:p w:rsidR="008B2081" w:rsidRDefault="008B2081" w:rsidP="008B2081">
      <w:pPr>
        <w:tabs>
          <w:tab w:val="left" w:pos="900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B2081" w:rsidRPr="00063AE0" w:rsidRDefault="008B2081" w:rsidP="008B2081">
      <w:pPr>
        <w:tabs>
          <w:tab w:val="left" w:pos="900"/>
        </w:tabs>
        <w:ind w:left="360" w:hanging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Ангела Меркель 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A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924050" cy="1924050"/>
            <wp:effectExtent l="19050" t="0" r="0" b="0"/>
            <wp:wrapTight wrapText="bothSides">
              <wp:wrapPolygon edited="0">
                <wp:start x="-214" y="0"/>
                <wp:lineTo x="-214" y="21386"/>
                <wp:lineTo x="21600" y="21386"/>
                <wp:lineTo x="21600" y="0"/>
                <wp:lineTo x="-214" y="0"/>
              </wp:wrapPolygon>
            </wp:wrapTight>
            <wp:docPr id="6" name="Рисунок 6" descr="https://avatars.mds.yandex.net/get-zen_doc/1811900/pub_5d931ac1a06eaf00ae8b0f77_5d931b982beb4900b3038e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811900/pub_5d931ac1a06eaf00ae8b0f77_5d931b982beb4900b3038e50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A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Родилась 17 июля 1954 года в Гамбурге. Немецкий политик, лидер партии ХДС с 10 апреля 2000 года. С 21 ноября 2005 года Ангела Меркель занимает пост Федерального канцлера Германии. Она тридцать четвёртый канцлер Германии и восьмой канцлер ФРГ. В детстве проживала и училась в бывшей ГДР. Осенью 1989 года после падения Берлинской стены вступила в партию « Демократический прорыв». С 1990 года перешла в ХДС.</w:t>
      </w:r>
      <w:r w:rsidR="006F32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63A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22 ноября Ангела Меркель избрана на пост Генерального канцлера Германии, на котором успешно работает и по сей день.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259080</wp:posOffset>
            </wp:positionV>
            <wp:extent cx="1704975" cy="2557145"/>
            <wp:effectExtent l="19050" t="0" r="9525" b="0"/>
            <wp:wrapTight wrapText="bothSides">
              <wp:wrapPolygon edited="0">
                <wp:start x="-241" y="0"/>
                <wp:lineTo x="-241" y="21402"/>
                <wp:lineTo x="21721" y="21402"/>
                <wp:lineTo x="21721" y="0"/>
                <wp:lineTo x="-241" y="0"/>
              </wp:wrapPolygon>
            </wp:wrapTight>
            <wp:docPr id="9" name="Рисунок 9" descr="https://ru.citaty.net/media/authors/dilma-rouss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.citaty.net/media/authors/dilma-roussef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4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Дилма Русеф 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Дилма Русеф - бразильский политик. </w:t>
      </w:r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Президент Бразилии с 1 января 2011 по 31 августа 2016 года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Русеф инициировала запуск сразу двух амбициозных программ для оживления темпов экономического роста и борьбы с бедностью.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pStyle w:val="a3"/>
        <w:tabs>
          <w:tab w:val="left" w:pos="900"/>
        </w:tabs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232410</wp:posOffset>
            </wp:positionV>
            <wp:extent cx="2419350" cy="2419350"/>
            <wp:effectExtent l="19050" t="0" r="0" b="0"/>
            <wp:wrapTight wrapText="bothSides">
              <wp:wrapPolygon edited="0">
                <wp:start x="-170" y="0"/>
                <wp:lineTo x="-170" y="21430"/>
                <wp:lineTo x="21600" y="21430"/>
                <wp:lineTo x="21600" y="0"/>
                <wp:lineTo x="-170" y="0"/>
              </wp:wrapPolygon>
            </wp:wrapTight>
            <wp:docPr id="16" name="Рисунок 16" descr="https://cdn.vse42.ru/files/P_S960x960q80/Wnone/ui-5c7de83d5ca018.59976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vse42.ru/files/P_S960x960q80/Wnone/ui-5c7de83d5ca018.59976356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571E">
        <w:rPr>
          <w:rFonts w:ascii="Times New Roman" w:hAnsi="Times New Roman" w:cs="Times New Roman"/>
          <w:b/>
          <w:sz w:val="28"/>
          <w:szCs w:val="28"/>
        </w:rPr>
        <w:t>Хил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E5571E">
        <w:rPr>
          <w:rFonts w:ascii="Times New Roman" w:hAnsi="Times New Roman" w:cs="Times New Roman"/>
          <w:b/>
          <w:sz w:val="28"/>
          <w:szCs w:val="28"/>
        </w:rPr>
        <w:t>ари Клинтон</w:t>
      </w:r>
    </w:p>
    <w:p w:rsidR="008B2081" w:rsidRDefault="008B2081" w:rsidP="008B2081">
      <w:pPr>
        <w:pStyle w:val="a3"/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Хиллари Клинтон - </w:t>
      </w:r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американский </w:t>
      </w:r>
      <w:hyperlink r:id="rId35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политик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член </w:t>
      </w:r>
      <w:hyperlink r:id="rId36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Демократической партии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Первая леди </w:t>
      </w:r>
      <w:hyperlink r:id="rId37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Арканзаса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38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первая леди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США</w:t>
      </w:r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39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сенатор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от штата </w:t>
      </w:r>
      <w:hyperlink r:id="rId40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Нью-Йорк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hyperlink r:id="rId41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Государственный секретарь США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Кандидат в </w:t>
      </w:r>
      <w:hyperlink r:id="rId42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президенты США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 </w:t>
      </w:r>
      <w:hyperlink r:id="rId43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выборах 2016 года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от </w:t>
      </w:r>
      <w:hyperlink r:id="rId44" w:history="1">
        <w:r w:rsidRPr="00E557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Демократической партии</w:t>
        </w:r>
      </w:hyperlink>
      <w:r w:rsidRPr="00E557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B2081" w:rsidRDefault="008B2081" w:rsidP="008B2081">
      <w:pPr>
        <w:pStyle w:val="a3"/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Супруга 42 президента США.</w:t>
      </w:r>
    </w:p>
    <w:p w:rsidR="008B2081" w:rsidRDefault="008B2081" w:rsidP="008B2081">
      <w:pPr>
        <w:pStyle w:val="a3"/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Pr="00E5571E" w:rsidRDefault="008B2081" w:rsidP="008B2081">
      <w:pPr>
        <w:pStyle w:val="a3"/>
        <w:tabs>
          <w:tab w:val="left" w:pos="90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081" w:rsidRPr="00E5571E" w:rsidRDefault="008B2081" w:rsidP="008B2081">
      <w:pPr>
        <w:pStyle w:val="a3"/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8B2081" w:rsidRPr="00B029EE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B029EE">
        <w:rPr>
          <w:rFonts w:ascii="Times New Roman" w:hAnsi="Times New Roman" w:cs="Times New Roman"/>
          <w:b/>
          <w:sz w:val="28"/>
          <w:szCs w:val="28"/>
        </w:rPr>
        <w:t>Кристина Фернандес де Кришнер</w:t>
      </w:r>
    </w:p>
    <w:p w:rsidR="008B2081" w:rsidRDefault="008B2081" w:rsidP="008B2081">
      <w:pPr>
        <w:tabs>
          <w:tab w:val="left" w:pos="900"/>
        </w:tabs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631950" cy="2447925"/>
            <wp:effectExtent l="19050" t="0" r="6350" b="0"/>
            <wp:wrapTight wrapText="bothSides">
              <wp:wrapPolygon edited="0">
                <wp:start x="-252" y="0"/>
                <wp:lineTo x="-252" y="21516"/>
                <wp:lineTo x="21684" y="21516"/>
                <wp:lineTo x="21684" y="0"/>
                <wp:lineTo x="-252" y="0"/>
              </wp:wrapPolygon>
            </wp:wrapTight>
            <wp:docPr id="19" name="Рисунок 19" descr="http://mtdata.ru/u5/photoE626/2003329725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5/photoE626/20033297257-0/origina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29E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2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Кристина Фернандес де Ки́ршнер</w:t>
      </w:r>
      <w:r w:rsidRPr="00B029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55-й </w:t>
      </w:r>
      <w:hyperlink r:id="rId46" w:history="1">
        <w:r w:rsidRPr="00B029E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президент Аргентины</w:t>
        </w:r>
      </w:hyperlink>
      <w:r w:rsidRPr="00B029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 10 декабря 2007 по 10 декабря 2015. Сменила на этом посту своего супруга </w:t>
      </w:r>
      <w:hyperlink r:id="rId47" w:history="1">
        <w:r w:rsidRPr="00B029E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Нестора Киршнера</w:t>
        </w:r>
      </w:hyperlink>
      <w:r w:rsidRPr="00B029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Стала второй женщиной-президентом Аргентины (после </w:t>
      </w:r>
      <w:hyperlink r:id="rId48" w:history="1">
        <w:r w:rsidRPr="00B029E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Исабель Перон</w:t>
        </w:r>
      </w:hyperlink>
      <w:r w:rsidRPr="00B029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и первой женщиной-президентом Аргентины в результате выборов. С 2017 года сенатор, с 2019 вице-президент Аргентины.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B029EE">
        <w:rPr>
          <w:rFonts w:ascii="Times New Roman" w:hAnsi="Times New Roman" w:cs="Times New Roman"/>
          <w:b/>
          <w:sz w:val="28"/>
          <w:szCs w:val="28"/>
        </w:rPr>
        <w:t>Джанет Наполитано</w:t>
      </w:r>
    </w:p>
    <w:p w:rsidR="008B2081" w:rsidRPr="00407538" w:rsidRDefault="008B2081" w:rsidP="008B208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40753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202180" cy="2752725"/>
            <wp:effectExtent l="19050" t="0" r="7620" b="0"/>
            <wp:wrapTight wrapText="bothSides">
              <wp:wrapPolygon edited="0">
                <wp:start x="-187" y="0"/>
                <wp:lineTo x="-187" y="21525"/>
                <wp:lineTo x="21675" y="21525"/>
                <wp:lineTo x="21675" y="0"/>
                <wp:lineTo x="-187" y="0"/>
              </wp:wrapPolygon>
            </wp:wrapTight>
            <wp:docPr id="25" name="Рисунок 25" descr="https://upload.wikimedia.org/wikipedia/commons/f/f1/Janet_Napolitano_official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f/f1/Janet_Napolitano_official_portrai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38">
        <w:rPr>
          <w:rFonts w:ascii="Times New Roman" w:hAnsi="Times New Roman" w:cs="Times New Roman"/>
          <w:sz w:val="28"/>
          <w:szCs w:val="28"/>
        </w:rPr>
        <w:t>Наполитано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538">
        <w:rPr>
          <w:rFonts w:ascii="Times New Roman" w:hAnsi="Times New Roman" w:cs="Times New Roman"/>
          <w:sz w:val="28"/>
          <w:szCs w:val="28"/>
        </w:rPr>
        <w:t>- первая женщина, возглавившая Министерство национальной безопасности США.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53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Джанет Наполитано</w:t>
      </w:r>
      <w:r w:rsidRPr="0040753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</w:t>
      </w:r>
      <w:r w:rsidRPr="0040753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50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американский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1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политик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52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министр внутренней безопасности США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(2009—2013). В 2012 году заняла 9-е место в списке 100 самых влиятельных женщин мира по версии журнала </w:t>
      </w:r>
      <w:hyperlink r:id="rId53" w:history="1">
        <w:r w:rsidRPr="00407538">
          <w:rPr>
            <w:rStyle w:val="a6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shd w:val="clear" w:color="auto" w:fill="FFFFFF"/>
          </w:rPr>
          <w:t>Forbes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Губернатор Аризоны. С 2013 года президент </w:t>
      </w:r>
      <w:hyperlink r:id="rId54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Калифорнийских </w:t>
        </w:r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lastRenderedPageBreak/>
          <w:t>университетов</w:t>
        </w:r>
      </w:hyperlink>
      <w:r w:rsidRPr="0040753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Член </w:t>
      </w:r>
      <w:hyperlink r:id="rId55" w:history="1">
        <w:r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Американского </w:t>
        </w:r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философского общества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270510</wp:posOffset>
            </wp:positionV>
            <wp:extent cx="1828800" cy="2628900"/>
            <wp:effectExtent l="19050" t="0" r="0" b="0"/>
            <wp:wrapTight wrapText="bothSides">
              <wp:wrapPolygon edited="0">
                <wp:start x="-225" y="0"/>
                <wp:lineTo x="-225" y="21443"/>
                <wp:lineTo x="21600" y="21443"/>
                <wp:lineTo x="21600" y="0"/>
                <wp:lineTo x="-225" y="0"/>
              </wp:wrapPolygon>
            </wp:wrapTight>
            <wp:docPr id="31" name="Рисунок 31" descr="https://static.seattletimes.com/wp-content/uploads/2017/10/df39c5ee374e47648a9b2f091a4afe94-780x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seattletimes.com/wp-content/uploads/2017/10/df39c5ee374e47648a9b2f091a4afe94-780x11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38">
        <w:rPr>
          <w:rFonts w:ascii="Times New Roman" w:hAnsi="Times New Roman" w:cs="Times New Roman"/>
          <w:b/>
          <w:sz w:val="28"/>
          <w:szCs w:val="28"/>
        </w:rPr>
        <w:t>Соня Ганди</w:t>
      </w:r>
    </w:p>
    <w:p w:rsidR="008B2081" w:rsidRPr="00407538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753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Соня Ганди</w:t>
      </w:r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57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индийский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8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политик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итальянского происхождения, лидер </w:t>
      </w:r>
      <w:hyperlink r:id="rId59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Индийского национального конгресса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вдова бывшего премьер-министра Индии </w:t>
      </w:r>
      <w:hyperlink r:id="rId60" w:history="1">
        <w:r w:rsidRPr="0040753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Раджива Ганди</w:t>
        </w:r>
      </w:hyperlink>
      <w:r w:rsidRPr="00407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7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Семья Ганди известна всему миру. Ее представители вошли в историю как политики, сделавшие чрезвычайно многое для освобождения Индии от колониальной зависимости и ее превращения в одно из мощных государств Азии. 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309880</wp:posOffset>
            </wp:positionV>
            <wp:extent cx="1847850" cy="2707005"/>
            <wp:effectExtent l="19050" t="0" r="0" b="0"/>
            <wp:wrapTight wrapText="bothSides">
              <wp:wrapPolygon edited="0">
                <wp:start x="-223" y="0"/>
                <wp:lineTo x="-223" y="21433"/>
                <wp:lineTo x="21600" y="21433"/>
                <wp:lineTo x="21600" y="0"/>
                <wp:lineTo x="-223" y="0"/>
              </wp:wrapPolygon>
            </wp:wrapTight>
            <wp:docPr id="34" name="Рисунок 34" descr="https://img.tsn.ua/cached/1533909880/tsn-7fb3ba3a1c366fde98f9c353dffa928f/thumbs/x/a3/d6/99fd0241168a3646b2af47abfaddd6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tsn.ua/cached/1533909880/tsn-7fb3ba3a1c366fde98f9c353dffa928f/thumbs/x/a3/d6/99fd0241168a3646b2af47abfaddd6a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85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38">
        <w:rPr>
          <w:rFonts w:ascii="Times New Roman" w:hAnsi="Times New Roman" w:cs="Times New Roman"/>
          <w:b/>
          <w:sz w:val="28"/>
          <w:szCs w:val="28"/>
        </w:rPr>
        <w:t>Тереза Мэй</w:t>
      </w:r>
    </w:p>
    <w:p w:rsidR="008B2081" w:rsidRDefault="008B2081" w:rsidP="008B2081">
      <w:pPr>
        <w:pStyle w:val="a5"/>
        <w:shd w:val="clear" w:color="auto" w:fill="FFFFFF"/>
        <w:spacing w:before="120" w:beforeAutospacing="0" w:after="120" w:afterAutospacing="0"/>
        <w:rPr>
          <w:b/>
          <w:bCs/>
          <w:color w:val="000000" w:themeColor="text1"/>
          <w:sz w:val="28"/>
          <w:szCs w:val="28"/>
        </w:rPr>
      </w:pPr>
    </w:p>
    <w:p w:rsidR="008B2081" w:rsidRPr="00E55265" w:rsidRDefault="008B2081" w:rsidP="008B2081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E55265">
        <w:rPr>
          <w:b/>
          <w:bCs/>
          <w:color w:val="000000" w:themeColor="text1"/>
          <w:sz w:val="28"/>
          <w:szCs w:val="28"/>
        </w:rPr>
        <w:t>Тереза Мэри, леди Мэй</w:t>
      </w:r>
      <w:r w:rsidRPr="00E55265">
        <w:rPr>
          <w:color w:val="000000" w:themeColor="text1"/>
          <w:sz w:val="28"/>
          <w:szCs w:val="28"/>
        </w:rPr>
        <w:t> — </w:t>
      </w:r>
      <w:hyperlink r:id="rId62" w:history="1">
        <w:r w:rsidRPr="00E55265">
          <w:rPr>
            <w:rStyle w:val="a6"/>
            <w:color w:val="000000" w:themeColor="text1"/>
            <w:sz w:val="28"/>
            <w:szCs w:val="28"/>
          </w:rPr>
          <w:t>британский</w:t>
        </w:r>
      </w:hyperlink>
      <w:r w:rsidRPr="00E55265">
        <w:rPr>
          <w:color w:val="000000" w:themeColor="text1"/>
          <w:sz w:val="28"/>
          <w:szCs w:val="28"/>
        </w:rPr>
        <w:t> </w:t>
      </w:r>
      <w:hyperlink r:id="rId63" w:history="1">
        <w:r w:rsidRPr="00E55265">
          <w:rPr>
            <w:rStyle w:val="a6"/>
            <w:color w:val="000000" w:themeColor="text1"/>
            <w:sz w:val="28"/>
            <w:szCs w:val="28"/>
          </w:rPr>
          <w:t>политик</w:t>
        </w:r>
      </w:hyperlink>
      <w:r w:rsidRPr="00E55265">
        <w:rPr>
          <w:color w:val="000000" w:themeColor="text1"/>
          <w:sz w:val="28"/>
          <w:szCs w:val="28"/>
        </w:rPr>
        <w:t>. Член </w:t>
      </w:r>
      <w:hyperlink r:id="rId64" w:history="1">
        <w:r w:rsidRPr="00E55265">
          <w:rPr>
            <w:rStyle w:val="a6"/>
            <w:color w:val="000000" w:themeColor="text1"/>
            <w:sz w:val="28"/>
            <w:szCs w:val="28"/>
          </w:rPr>
          <w:t>Палаты общин</w:t>
        </w:r>
      </w:hyperlink>
      <w:r w:rsidRPr="00E55265">
        <w:rPr>
          <w:color w:val="000000" w:themeColor="text1"/>
          <w:sz w:val="28"/>
          <w:szCs w:val="28"/>
        </w:rPr>
        <w:t> с </w:t>
      </w:r>
      <w:hyperlink r:id="rId65" w:history="1">
        <w:r w:rsidRPr="00E55265">
          <w:rPr>
            <w:rStyle w:val="a6"/>
            <w:color w:val="000000" w:themeColor="text1"/>
            <w:sz w:val="28"/>
            <w:szCs w:val="28"/>
          </w:rPr>
          <w:t>1 мая</w:t>
        </w:r>
      </w:hyperlink>
      <w:r w:rsidRPr="00E55265">
        <w:rPr>
          <w:color w:val="000000" w:themeColor="text1"/>
          <w:sz w:val="28"/>
          <w:szCs w:val="28"/>
        </w:rPr>
        <w:t> 1997 года.</w:t>
      </w:r>
      <w:r>
        <w:rPr>
          <w:color w:val="000000" w:themeColor="text1"/>
          <w:sz w:val="28"/>
          <w:szCs w:val="28"/>
        </w:rPr>
        <w:t xml:space="preserve"> </w:t>
      </w:r>
      <w:hyperlink r:id="rId66" w:history="1">
        <w:r w:rsidRPr="00E55265">
          <w:rPr>
            <w:rStyle w:val="a6"/>
            <w:color w:val="000000" w:themeColor="text1"/>
            <w:sz w:val="28"/>
            <w:szCs w:val="28"/>
          </w:rPr>
          <w:t>Премьер-министр Соединённого Королевства</w:t>
        </w:r>
      </w:hyperlink>
      <w:r w:rsidRPr="00E55265">
        <w:rPr>
          <w:color w:val="000000" w:themeColor="text1"/>
          <w:sz w:val="28"/>
          <w:szCs w:val="28"/>
        </w:rPr>
        <w:t> с 13 июля 2016 по 24 июля 2019. Лидер </w:t>
      </w:r>
      <w:hyperlink r:id="rId67" w:history="1">
        <w:r w:rsidRPr="00E55265">
          <w:rPr>
            <w:rStyle w:val="a6"/>
            <w:color w:val="000000" w:themeColor="text1"/>
            <w:sz w:val="28"/>
            <w:szCs w:val="28"/>
          </w:rPr>
          <w:t>Консервативной партии</w:t>
        </w:r>
      </w:hyperlink>
      <w:r w:rsidRPr="00E55265">
        <w:rPr>
          <w:color w:val="000000" w:themeColor="text1"/>
          <w:sz w:val="28"/>
          <w:szCs w:val="28"/>
        </w:rPr>
        <w:t> с 11 июля 2016 года по 23 июля 2019 года</w:t>
      </w:r>
      <w:hyperlink r:id="rId68" w:anchor="cite_note-12" w:history="1">
        <w:r w:rsidRPr="00E55265">
          <w:rPr>
            <w:rStyle w:val="a6"/>
            <w:color w:val="000000" w:themeColor="text1"/>
            <w:sz w:val="28"/>
            <w:szCs w:val="28"/>
            <w:vertAlign w:val="superscript"/>
          </w:rPr>
          <w:t>[12]</w:t>
        </w:r>
      </w:hyperlink>
      <w:r w:rsidRPr="00E55265">
        <w:rPr>
          <w:color w:val="000000" w:themeColor="text1"/>
          <w:sz w:val="28"/>
          <w:szCs w:val="28"/>
        </w:rPr>
        <w:t>. Также занимала посты министра по делам женщин и равноправия (2010—2012) и </w:t>
      </w:r>
      <w:hyperlink r:id="rId69" w:history="1">
        <w:r w:rsidRPr="00E55265">
          <w:rPr>
            <w:rStyle w:val="a6"/>
            <w:color w:val="000000" w:themeColor="text1"/>
            <w:sz w:val="28"/>
            <w:szCs w:val="28"/>
          </w:rPr>
          <w:t>министра внутренних дел</w:t>
        </w:r>
      </w:hyperlink>
      <w:r w:rsidRPr="00E55265">
        <w:rPr>
          <w:color w:val="000000" w:themeColor="text1"/>
          <w:sz w:val="28"/>
          <w:szCs w:val="28"/>
        </w:rPr>
        <w:t> (2010—2016).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345440</wp:posOffset>
            </wp:positionV>
            <wp:extent cx="1628775" cy="2442845"/>
            <wp:effectExtent l="19050" t="0" r="9525" b="0"/>
            <wp:wrapTight wrapText="bothSides">
              <wp:wrapPolygon edited="0">
                <wp:start x="-253" y="0"/>
                <wp:lineTo x="-253" y="21392"/>
                <wp:lineTo x="21726" y="21392"/>
                <wp:lineTo x="21726" y="0"/>
                <wp:lineTo x="-253" y="0"/>
              </wp:wrapPolygon>
            </wp:wrapTight>
            <wp:docPr id="11" name="Рисунок 37" descr="https://i.dailymail.co.uk/1s/2019/08/20/00/17463968-7373385-image-a-44_156625816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dailymail.co.uk/1s/2019/08/20/00/17463968-7373385-image-a-44_156625816654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77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5265">
        <w:rPr>
          <w:rFonts w:ascii="Times New Roman" w:hAnsi="Times New Roman" w:cs="Times New Roman"/>
          <w:b/>
          <w:sz w:val="28"/>
          <w:szCs w:val="28"/>
        </w:rPr>
        <w:t>Джасинда Ардерн</w:t>
      </w:r>
    </w:p>
    <w:p w:rsidR="008B2081" w:rsidRDefault="008B2081" w:rsidP="008B2081">
      <w:pPr>
        <w:pStyle w:val="a5"/>
        <w:shd w:val="clear" w:color="auto" w:fill="FFFFFF"/>
        <w:spacing w:before="120" w:beforeAutospacing="0" w:after="120" w:afterAutospacing="0"/>
        <w:rPr>
          <w:b/>
          <w:bCs/>
          <w:color w:val="000000" w:themeColor="text1"/>
          <w:sz w:val="28"/>
          <w:szCs w:val="28"/>
        </w:rPr>
      </w:pPr>
    </w:p>
    <w:p w:rsidR="008B2081" w:rsidRPr="00E55265" w:rsidRDefault="008B2081" w:rsidP="008B2081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E55265">
        <w:rPr>
          <w:b/>
          <w:bCs/>
          <w:color w:val="000000" w:themeColor="text1"/>
          <w:sz w:val="28"/>
          <w:szCs w:val="28"/>
        </w:rPr>
        <w:t>Джасинда Ардерн</w:t>
      </w:r>
      <w:r w:rsidRPr="00E55265">
        <w:rPr>
          <w:color w:val="000000" w:themeColor="text1"/>
          <w:sz w:val="28"/>
          <w:szCs w:val="28"/>
        </w:rPr>
        <w:t>— </w:t>
      </w:r>
      <w:hyperlink r:id="rId71" w:history="1">
        <w:r w:rsidRPr="00E55265">
          <w:rPr>
            <w:rStyle w:val="a6"/>
            <w:color w:val="000000" w:themeColor="text1"/>
            <w:sz w:val="28"/>
            <w:szCs w:val="28"/>
          </w:rPr>
          <w:t>новозеландский</w:t>
        </w:r>
      </w:hyperlink>
      <w:r w:rsidRPr="00E55265">
        <w:rPr>
          <w:color w:val="000000" w:themeColor="text1"/>
          <w:sz w:val="28"/>
          <w:szCs w:val="28"/>
        </w:rPr>
        <w:t> политик, возглавляющая </w:t>
      </w:r>
      <w:hyperlink r:id="rId72" w:history="1">
        <w:r w:rsidRPr="00E55265">
          <w:rPr>
            <w:rStyle w:val="a6"/>
            <w:color w:val="000000" w:themeColor="text1"/>
            <w:sz w:val="28"/>
            <w:szCs w:val="28"/>
          </w:rPr>
          <w:t>Лейбористскую партию</w:t>
        </w:r>
      </w:hyperlink>
      <w:r w:rsidRPr="00E55265">
        <w:rPr>
          <w:color w:val="000000" w:themeColor="text1"/>
          <w:sz w:val="28"/>
          <w:szCs w:val="28"/>
        </w:rPr>
        <w:t>. </w:t>
      </w:r>
      <w:hyperlink r:id="rId73" w:history="1">
        <w:r w:rsidRPr="00E55265">
          <w:rPr>
            <w:rStyle w:val="a6"/>
            <w:color w:val="000000" w:themeColor="text1"/>
            <w:sz w:val="28"/>
            <w:szCs w:val="28"/>
          </w:rPr>
          <w:t>Премьер-министр Новой Зеландии</w:t>
        </w:r>
      </w:hyperlink>
      <w:r w:rsidRPr="00E55265">
        <w:rPr>
          <w:color w:val="000000" w:themeColor="text1"/>
          <w:sz w:val="28"/>
          <w:szCs w:val="28"/>
        </w:rPr>
        <w:t> с 26 октября 2017 года.</w:t>
      </w:r>
    </w:p>
    <w:p w:rsidR="008B2081" w:rsidRPr="00E55265" w:rsidRDefault="008B2081" w:rsidP="008B2081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E55265">
        <w:rPr>
          <w:color w:val="000000" w:themeColor="text1"/>
          <w:sz w:val="28"/>
          <w:szCs w:val="28"/>
        </w:rPr>
        <w:t>Была впервые избрана в парламент по партийному списку на </w:t>
      </w:r>
      <w:hyperlink r:id="rId74" w:history="1">
        <w:r w:rsidRPr="00E55265">
          <w:rPr>
            <w:rStyle w:val="a6"/>
            <w:color w:val="000000" w:themeColor="text1"/>
            <w:sz w:val="28"/>
            <w:szCs w:val="28"/>
          </w:rPr>
          <w:t>всеобщих выборах</w:t>
        </w:r>
      </w:hyperlink>
      <w:r w:rsidRPr="00E55265">
        <w:rPr>
          <w:color w:val="000000" w:themeColor="text1"/>
          <w:sz w:val="28"/>
          <w:szCs w:val="28"/>
        </w:rPr>
        <w:t> 2008 года и представляет округ Маунт-Альберт с 8 марта 2017 года.</w:t>
      </w:r>
    </w:p>
    <w:p w:rsidR="008B2081" w:rsidRPr="00E55265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2228850" cy="2505075"/>
            <wp:effectExtent l="19050" t="0" r="0" b="0"/>
            <wp:wrapTight wrapText="bothSides">
              <wp:wrapPolygon edited="0">
                <wp:start x="-185" y="0"/>
                <wp:lineTo x="-185" y="21518"/>
                <wp:lineTo x="21600" y="21518"/>
                <wp:lineTo x="21600" y="0"/>
                <wp:lineTo x="-185" y="0"/>
              </wp:wrapPolygon>
            </wp:wrapTight>
            <wp:docPr id="40" name="Рисунок 40" descr="https://jpreis.com/wp/wp-content/uploads/2018/03/ginni-rometty-ibm-c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jpreis.com/wp/wp-content/uploads/2018/03/ginni-rometty-ibm-ceo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5265">
        <w:rPr>
          <w:rFonts w:ascii="Times New Roman" w:hAnsi="Times New Roman" w:cs="Times New Roman"/>
          <w:b/>
          <w:sz w:val="28"/>
          <w:szCs w:val="28"/>
        </w:rPr>
        <w:t>Вирджиния Рометти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39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Вирджиния Рометти</w:t>
      </w:r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американский </w:t>
      </w:r>
      <w:hyperlink r:id="rId76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бизнес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-леди, </w:t>
      </w:r>
      <w:hyperlink r:id="rId77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топ-менеджер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78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председатель совета директоров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бывший </w:t>
      </w:r>
      <w:hyperlink r:id="rId79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президент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девятый </w:t>
      </w:r>
      <w:hyperlink r:id="rId80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генеральный директор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корпорации </w:t>
      </w:r>
      <w:hyperlink r:id="rId81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IBM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первая женщина-руководитель компании. До того, как стать президентом и генеральным директором в январе 2012 года, занимала должности старшего вице-президента и исполнительного директора по продажам, маркетингу и стратегии в IBM.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357505</wp:posOffset>
            </wp:positionV>
            <wp:extent cx="2245360" cy="3238500"/>
            <wp:effectExtent l="19050" t="0" r="2540" b="0"/>
            <wp:wrapTight wrapText="bothSides">
              <wp:wrapPolygon edited="0">
                <wp:start x="-183" y="0"/>
                <wp:lineTo x="-183" y="21473"/>
                <wp:lineTo x="21624" y="21473"/>
                <wp:lineTo x="21624" y="0"/>
                <wp:lineTo x="-183" y="0"/>
              </wp:wrapPolygon>
            </wp:wrapTight>
            <wp:docPr id="43" name="Рисунок 43" descr="https://i.pinimg.com/736x/48/64/a7/4864a78423b1733481b97d5e08eaf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48/64/a7/4864a78423b1733481b97d5e08eaf6d7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536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91E">
        <w:rPr>
          <w:rFonts w:ascii="Times New Roman" w:hAnsi="Times New Roman" w:cs="Times New Roman"/>
          <w:b/>
          <w:sz w:val="28"/>
          <w:szCs w:val="28"/>
        </w:rPr>
        <w:t>Урсула Бернс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391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Pr="005939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Урсула Бернс</w:t>
      </w:r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американская бизнес-леди. Она является председателем и генеральным директором VEON, старшим советником Teneo, и неисполнительным директором </w:t>
      </w:r>
      <w:hyperlink r:id="rId83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Diageo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 апреля </w:t>
      </w:r>
      <w:hyperlink r:id="rId84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2018 года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Она также является членом совета директоров </w:t>
      </w:r>
      <w:hyperlink r:id="rId85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Uber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Бернс занимала должность генерального директора компании Xerox с </w:t>
      </w:r>
      <w:hyperlink r:id="rId86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2009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 </w:t>
      </w:r>
      <w:hyperlink r:id="rId87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2016 год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председателя Xerox с </w:t>
      </w:r>
      <w:hyperlink r:id="rId88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2010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 </w:t>
      </w:r>
      <w:hyperlink r:id="rId89" w:history="1">
        <w:r w:rsidRPr="0059391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2017 год</w:t>
        </w:r>
      </w:hyperlink>
      <w:r w:rsidRPr="00593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Среди других общественных позиций, она была лидером программы STEM Белого дома с 2009 по 2016 год, а также председателем Совета по экспорту при президенте с 2015 по 2016 год.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/>
    <w:p w:rsidR="008B2081" w:rsidRDefault="008B2081" w:rsidP="008B2081"/>
    <w:p w:rsidR="008B2081" w:rsidRDefault="008B2081" w:rsidP="008B2081"/>
    <w:p w:rsidR="008B2081" w:rsidRDefault="008B2081" w:rsidP="008B2081"/>
    <w:p w:rsidR="008B2081" w:rsidRDefault="008B2081" w:rsidP="008B2081">
      <w:pPr>
        <w:tabs>
          <w:tab w:val="left" w:pos="9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Анкетирование.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 проведено анкетирование среди учащихся 8 классов. Анкетирование проводилось с целью узнать, как молодежь относится к женщинам – политикам. Отдельно были опрошены девушки, отдельно парни. На вопрос, какими качествами должна обладать женщина – политик парни и девушки ответили: умом, профессионализмом, уверенностью в себе. Был задан вопрос: «Женщина – политик лучше, чем политик мужчина?». Опрошенные парни, их 84%, ответили, что политиком должен быть исключительно мужчина. А мнение девушек разделилось, некоторая часть, это 28%, считают, что женщина – политик лучше, а остальная часть 72% отдала свое предпочтение мужчине – политику.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72"/>
          <w:szCs w:val="72"/>
          <w:shd w:val="clear" w:color="auto" w:fill="FFFFFF"/>
        </w:rPr>
      </w:pPr>
      <w:r w:rsidRPr="00E26611">
        <w:rPr>
          <w:rFonts w:ascii="Times New Roman" w:hAnsi="Times New Roman" w:cs="Times New Roman"/>
          <w:color w:val="000000" w:themeColor="text1"/>
          <w:sz w:val="72"/>
          <w:szCs w:val="72"/>
          <w:shd w:val="clear" w:color="auto" w:fill="FFFFFF"/>
        </w:rPr>
        <w:t xml:space="preserve"> Вопрос анкеты:</w:t>
      </w: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«Женщина – политик лучше, чем политик мужчина?»</w:t>
      </w:r>
    </w:p>
    <w:p w:rsidR="008B2081" w:rsidRPr="00E2661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0193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81325" cy="2019300"/>
            <wp:effectExtent l="1905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8B2081" w:rsidRDefault="008B2081" w:rsidP="008B2081"/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2081" w:rsidRPr="00191103" w:rsidRDefault="008B2081" w:rsidP="008B2081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Заключение.</w:t>
      </w:r>
    </w:p>
    <w:p w:rsidR="008B2081" w:rsidRPr="00191103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Анализ вышеприведенных фактов подводит нас к выводу о том, что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гендерное неравенство в сфере политики является одним из самых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существенных препятствий на пути демократических преобразований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России.</w:t>
      </w:r>
    </w:p>
    <w:p w:rsidR="008B2081" w:rsidRPr="00191103" w:rsidRDefault="008B2081" w:rsidP="008B2081">
      <w:pPr>
        <w:pStyle w:val="HTML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Женщины начала ХХ века, имея право работать, не имели возможности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участвовать в политической жизни страны. Не одна из женщин не была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представлена в Государственную Думу начала века. Здесь кроме всех прочих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обстоятельств имело место ограничение прав подданных по сословному и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имущественному цензу. А как следствие, ограничение доступа женщины к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власти. В 20-30-</w:t>
      </w:r>
      <w:r w:rsidRPr="00191103">
        <w:rPr>
          <w:rFonts w:ascii="Times New Roman" w:hAnsi="Times New Roman" w:cs="Times New Roman"/>
          <w:color w:val="000000"/>
          <w:sz w:val="28"/>
          <w:szCs w:val="28"/>
        </w:rPr>
        <w:t>е годы коммунистки занимали ответственные посты главным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образом в сфере образования или в партийных и комсомольских органах,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отвечавших за работу с женщинами. Представленность женщин в Верховном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Совете носила декоративный характер.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 xml:space="preserve">В списке депутатов от "единороссов",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Кабардино-Балкарской республики  шестого созыва, </w:t>
      </w:r>
      <w:r w:rsidRPr="00191103">
        <w:rPr>
          <w:rFonts w:ascii="Times New Roman" w:hAnsi="Times New Roman" w:cs="Times New Roman"/>
          <w:color w:val="000000"/>
          <w:sz w:val="28"/>
          <w:szCs w:val="28"/>
        </w:rPr>
        <w:t xml:space="preserve">женщины составляют </w:t>
      </w:r>
      <w:r>
        <w:rPr>
          <w:rFonts w:ascii="Times New Roman" w:hAnsi="Times New Roman" w:cs="Times New Roman"/>
          <w:color w:val="000000"/>
          <w:sz w:val="28"/>
          <w:szCs w:val="28"/>
        </w:rPr>
        <w:t>26%.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Результаты анкетирования подтвердили, что Россия является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традиционным госуда</w:t>
      </w:r>
      <w:r>
        <w:rPr>
          <w:rFonts w:ascii="Times New Roman" w:hAnsi="Times New Roman" w:cs="Times New Roman"/>
          <w:color w:val="000000"/>
          <w:sz w:val="28"/>
          <w:szCs w:val="28"/>
        </w:rPr>
        <w:t>рством, в котором основная власт</w:t>
      </w:r>
      <w:r w:rsidRPr="00191103">
        <w:rPr>
          <w:rFonts w:ascii="Times New Roman" w:hAnsi="Times New Roman" w:cs="Times New Roman"/>
          <w:color w:val="000000"/>
          <w:sz w:val="28"/>
          <w:szCs w:val="28"/>
        </w:rPr>
        <w:t>ь принадлежит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мужскому населению.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Прослеживая вклад женщин-политиков в разные исторические периоды,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можно сделать вывод, что этот вклад очень велик. Каждая женщина-политик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старалась вести осторожную, грамотную и дальновидную политику,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способствовавшую истинному процветанию России.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191103">
        <w:rPr>
          <w:rFonts w:ascii="Times New Roman" w:hAnsi="Times New Roman" w:cs="Times New Roman"/>
          <w:color w:val="000000"/>
          <w:sz w:val="28"/>
          <w:szCs w:val="28"/>
        </w:rPr>
        <w:t>Таким образом, гипотеза: гендерный принцип не допускает женщину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политику, подтверждается.</w:t>
      </w: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Default="008B2081" w:rsidP="008B208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081" w:rsidRDefault="008B2081" w:rsidP="008B208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081" w:rsidRDefault="008B2081" w:rsidP="008B208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081" w:rsidRDefault="008B2081" w:rsidP="008B208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081" w:rsidRDefault="008B2081" w:rsidP="008B208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081" w:rsidRPr="007C4855" w:rsidRDefault="008B2081" w:rsidP="008B208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:rsidR="008B2081" w:rsidRPr="007C4855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7C4855" w:rsidRDefault="008B2081" w:rsidP="008B2081">
      <w:pPr>
        <w:pStyle w:val="HTML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Конституция РФ</w:t>
      </w:r>
    </w:p>
    <w:p w:rsidR="008B2081" w:rsidRPr="007C4855" w:rsidRDefault="008B2081" w:rsidP="008B2081">
      <w:pPr>
        <w:pStyle w:val="HTML"/>
        <w:ind w:left="360" w:firstLine="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Политология: Учебное пособие. / Под общей редакцией В.И. Жукова,</w:t>
      </w:r>
    </w:p>
    <w:p w:rsidR="008B2081" w:rsidRPr="00891A90" w:rsidRDefault="008B2081" w:rsidP="008B2081">
      <w:pPr>
        <w:pStyle w:val="HTML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Б.И. Краснова. - М.: МГСУ; Изд-во “Союз”, 1997. - 992 с.</w:t>
      </w:r>
    </w:p>
    <w:p w:rsidR="008B2081" w:rsidRPr="00891A90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7C4855" w:rsidRDefault="008B2081" w:rsidP="008B2081">
      <w:pPr>
        <w:pStyle w:val="HTML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891A90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Антология гендерных исследований. Сб. пер. / Сост. и комментарии</w:t>
      </w:r>
    </w:p>
    <w:p w:rsidR="008B2081" w:rsidRPr="007C4855" w:rsidRDefault="008B2081" w:rsidP="008B2081">
      <w:pPr>
        <w:pStyle w:val="HTM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Е.И. Гаповой и А.Р. Усмановой. Минск: Пропилеи, 2000.</w:t>
      </w:r>
    </w:p>
    <w:p w:rsidR="008B2081" w:rsidRPr="007C4855" w:rsidRDefault="008B2081" w:rsidP="008B2081">
      <w:pPr>
        <w:pStyle w:val="HTML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Теория и методология гендерных исследований. М.: МЦГИ, 2001.</w:t>
      </w:r>
    </w:p>
    <w:p w:rsidR="008B2081" w:rsidRPr="007C4855" w:rsidRDefault="008B2081" w:rsidP="008B2081">
      <w:pPr>
        <w:pStyle w:val="HTML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5.Богомазова О.И. Правовой ст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атус женщин и его особенности в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современном российском обществе: Автореф. дис. канд. юрид. Наук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/О.И. Богомазова. - Владимир, 2008.</w:t>
      </w:r>
    </w:p>
    <w:p w:rsidR="008B2081" w:rsidRPr="007C4855" w:rsidRDefault="008B2081" w:rsidP="008B2081">
      <w:pPr>
        <w:pStyle w:val="HTML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Власть, эт</w:t>
      </w:r>
      <w:r>
        <w:rPr>
          <w:rFonts w:ascii="Times New Roman" w:hAnsi="Times New Roman" w:cs="Times New Roman"/>
          <w:color w:val="000000"/>
          <w:sz w:val="28"/>
          <w:szCs w:val="28"/>
        </w:rPr>
        <w:t>нос, семья: гендерные роли в ХХ</w:t>
      </w:r>
      <w:r w:rsidRPr="007E5803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 xml:space="preserve"> веке: материалы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междунар. обществ. и науч. форума (28-30 нояб. 2010 г., Москва)/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Правительство г. Москвы, Ин-т этнологии и антропологии им. Н.Н.</w:t>
      </w:r>
    </w:p>
    <w:p w:rsidR="008B2081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 xml:space="preserve">Миклухо-Маклая РАН, Рос ассоц. исслед. жен. истории. — М.: ИЭА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РАН,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2010.</w:t>
      </w:r>
    </w:p>
    <w:p w:rsidR="008B2081" w:rsidRPr="007C4855" w:rsidRDefault="008B2081" w:rsidP="008B2081">
      <w:pPr>
        <w:pStyle w:val="HTML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Гендерное равенство в современном мире. Роль национальных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механизмов / Отв. ред. и сост. О.А. Воронина; Моск. центр гендер.</w:t>
      </w:r>
    </w:p>
    <w:p w:rsidR="008B2081" w:rsidRPr="007C4855" w:rsidRDefault="008B2081" w:rsidP="008B208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4855">
        <w:rPr>
          <w:rFonts w:ascii="Times New Roman" w:hAnsi="Times New Roman" w:cs="Times New Roman"/>
          <w:color w:val="000000"/>
          <w:sz w:val="28"/>
          <w:szCs w:val="28"/>
        </w:rPr>
        <w:t>исслед. и др. - М.: МАКС Пресс, 2008</w:t>
      </w:r>
    </w:p>
    <w:p w:rsidR="008B2081" w:rsidRPr="007C4855" w:rsidRDefault="008B2081" w:rsidP="008B2081">
      <w:pPr>
        <w:pStyle w:val="HTML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hyperlink r:id="rId92" w:history="1">
        <w:r w:rsidRPr="007C485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C485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C485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forbes</w:t>
        </w:r>
        <w:r w:rsidRPr="007C485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C485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B2081" w:rsidRPr="007C4855" w:rsidRDefault="008B2081" w:rsidP="008B2081">
      <w:pPr>
        <w:pStyle w:val="HTML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parlament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kbr</w:t>
      </w:r>
      <w:r w:rsidRPr="007C485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</w:p>
    <w:p w:rsidR="008B2081" w:rsidRPr="00191103" w:rsidRDefault="008B2081" w:rsidP="008B208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B2081" w:rsidRPr="0030453B" w:rsidRDefault="008B2081" w:rsidP="008B2081">
      <w:pPr>
        <w:tabs>
          <w:tab w:val="left" w:pos="9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7452C" w:rsidRDefault="00C7452C"/>
    <w:sectPr w:rsidR="00C7452C" w:rsidSect="00C7452C">
      <w:footerReference w:type="default" r:id="rId9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352" w:rsidRDefault="000B7352" w:rsidP="008B2081">
      <w:pPr>
        <w:spacing w:after="0" w:line="240" w:lineRule="auto"/>
      </w:pPr>
      <w:r>
        <w:separator/>
      </w:r>
    </w:p>
  </w:endnote>
  <w:endnote w:type="continuationSeparator" w:id="1">
    <w:p w:rsidR="000B7352" w:rsidRDefault="000B7352" w:rsidP="008B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39410"/>
      <w:docPartObj>
        <w:docPartGallery w:val="Page Numbers (Bottom of Page)"/>
        <w:docPartUnique/>
      </w:docPartObj>
    </w:sdtPr>
    <w:sdtContent>
      <w:p w:rsidR="008B2081" w:rsidRDefault="00924B88">
        <w:pPr>
          <w:pStyle w:val="ab"/>
          <w:jc w:val="center"/>
        </w:pPr>
        <w:fldSimple w:instr=" PAGE   \* MERGEFORMAT ">
          <w:r w:rsidR="006F3270">
            <w:rPr>
              <w:noProof/>
            </w:rPr>
            <w:t>24</w:t>
          </w:r>
        </w:fldSimple>
      </w:p>
    </w:sdtContent>
  </w:sdt>
  <w:p w:rsidR="008B2081" w:rsidRDefault="008B208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352" w:rsidRDefault="000B7352" w:rsidP="008B2081">
      <w:pPr>
        <w:spacing w:after="0" w:line="240" w:lineRule="auto"/>
      </w:pPr>
      <w:r>
        <w:separator/>
      </w:r>
    </w:p>
  </w:footnote>
  <w:footnote w:type="continuationSeparator" w:id="1">
    <w:p w:rsidR="000B7352" w:rsidRDefault="000B7352" w:rsidP="008B2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B663C"/>
    <w:multiLevelType w:val="multilevel"/>
    <w:tmpl w:val="8ED61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245DC4"/>
    <w:multiLevelType w:val="hybridMultilevel"/>
    <w:tmpl w:val="D4401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85FBC"/>
    <w:multiLevelType w:val="hybridMultilevel"/>
    <w:tmpl w:val="CF0EF6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085331"/>
    <w:multiLevelType w:val="hybridMultilevel"/>
    <w:tmpl w:val="08E6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84E74"/>
    <w:multiLevelType w:val="hybridMultilevel"/>
    <w:tmpl w:val="A6ACC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2081"/>
    <w:rsid w:val="000B7352"/>
    <w:rsid w:val="003C29FA"/>
    <w:rsid w:val="004F1A88"/>
    <w:rsid w:val="006C5AD3"/>
    <w:rsid w:val="006F3270"/>
    <w:rsid w:val="007047D4"/>
    <w:rsid w:val="008B2081"/>
    <w:rsid w:val="00924B88"/>
    <w:rsid w:val="009609FD"/>
    <w:rsid w:val="00B16064"/>
    <w:rsid w:val="00C7452C"/>
    <w:rsid w:val="00C938D9"/>
    <w:rsid w:val="00D03EC9"/>
    <w:rsid w:val="00F81193"/>
    <w:rsid w:val="00FD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08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8B2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B2081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8B20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B2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B208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B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20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B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B2081"/>
  </w:style>
  <w:style w:type="paragraph" w:styleId="ab">
    <w:name w:val="footer"/>
    <w:basedOn w:val="a"/>
    <w:link w:val="ac"/>
    <w:uiPriority w:val="99"/>
    <w:unhideWhenUsed/>
    <w:rsid w:val="008B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20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rlament.kbr.ru/sostav-i-struktura/deputatskiy-korpus/kansaeva-elena-idrisovna.php" TargetMode="External"/><Relationship Id="rId18" Type="http://schemas.openxmlformats.org/officeDocument/2006/relationships/hyperlink" Target="http://parlament.kbr.ru/sostav-i-struktura/deputatskiy-korpus/pshibieva-svetlana-vladimirovna.php" TargetMode="External"/><Relationship Id="rId26" Type="http://schemas.openxmlformats.org/officeDocument/2006/relationships/image" Target="media/image2.jpeg"/><Relationship Id="rId39" Type="http://schemas.openxmlformats.org/officeDocument/2006/relationships/hyperlink" Target="https://ru.wikipedia.org/wiki/%D0%A1%D0%B5%D0%BD%D0%B0%D1%82%D0%BE%D1%80_%D0%A1%D0%A8%D0%90" TargetMode="External"/><Relationship Id="rId21" Type="http://schemas.openxmlformats.org/officeDocument/2006/relationships/hyperlink" Target="http://parlament.kbr.ru/files/images/EgorovaTB2(1).jpg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ru.wikipedia.org/wiki/%D0%9F%D1%80%D0%B5%D0%B7%D0%B8%D0%B4%D0%B5%D0%BD%D1%82_%D0%A1%D0%A8%D0%90" TargetMode="External"/><Relationship Id="rId47" Type="http://schemas.openxmlformats.org/officeDocument/2006/relationships/hyperlink" Target="https://ru.wikipedia.org/wiki/%D0%9A%D0%B8%D1%80%D1%88%D0%BD%D0%B5%D1%80,_%D0%9D%D0%B5%D1%81%D1%82%D0%BE%D1%80" TargetMode="External"/><Relationship Id="rId50" Type="http://schemas.openxmlformats.org/officeDocument/2006/relationships/hyperlink" Target="https://ru.wikipedia.org/wiki/%D0%A1%D0%A8%D0%90" TargetMode="External"/><Relationship Id="rId55" Type="http://schemas.openxmlformats.org/officeDocument/2006/relationships/hyperlink" Target="https://ru.wikipedia.org/wiki/%D0%90%D0%BC%D0%B5%D1%80%D0%B8%D0%BA%D0%B0%D0%BD%D1%81%D0%BA%D0%BE%D0%B5_%D1%84%D0%B8%D0%BB%D0%BE%D1%81%D0%BE%D1%84%D1%81%D0%BA%D0%BE%D0%B5_%D0%BE%D0%B1%D1%89%D0%B5%D1%81%D1%82%D0%B2%D0%BE" TargetMode="External"/><Relationship Id="rId63" Type="http://schemas.openxmlformats.org/officeDocument/2006/relationships/hyperlink" Target="https://ru.wikipedia.org/wiki/%D0%9F%D0%BE%D0%BB%D0%B8%D1%82%D0%B8%D0%BA" TargetMode="External"/><Relationship Id="rId68" Type="http://schemas.openxmlformats.org/officeDocument/2006/relationships/hyperlink" Target="https://ru.wikipedia.org/wiki/%D0%9C%D1%8D%D0%B9,_%D0%A2%D0%B5%D1%80%D0%B5%D0%B7%D0%B0" TargetMode="External"/><Relationship Id="rId76" Type="http://schemas.openxmlformats.org/officeDocument/2006/relationships/hyperlink" Target="https://ru.wikipedia.org/wiki/%D0%91%D0%B8%D0%B7%D0%BD%D0%B5%D1%81" TargetMode="External"/><Relationship Id="rId84" Type="http://schemas.openxmlformats.org/officeDocument/2006/relationships/hyperlink" Target="https://ru.wikipedia.org/wiki/2018_%D0%B3%D0%BE%D0%B4" TargetMode="External"/><Relationship Id="rId89" Type="http://schemas.openxmlformats.org/officeDocument/2006/relationships/hyperlink" Target="https://ru.wikipedia.org/wiki/2017_%D0%B3%D0%BE%D0%B4" TargetMode="External"/><Relationship Id="rId7" Type="http://schemas.openxmlformats.org/officeDocument/2006/relationships/hyperlink" Target="http://parlament.kbr.ru/sostav-i-struktura/deputatskiy-korpus/egorova-tatyana-borisovna.php" TargetMode="External"/><Relationship Id="rId71" Type="http://schemas.openxmlformats.org/officeDocument/2006/relationships/hyperlink" Target="https://ru.wikipedia.org/wiki/%D0%9D%D0%BE%D0%B2%D0%B0%D1%8F_%D0%97%D0%B5%D0%BB%D0%B0%D0%BD%D0%B4%D0%B8%D1%8F" TargetMode="External"/><Relationship Id="rId92" Type="http://schemas.openxmlformats.org/officeDocument/2006/relationships/hyperlink" Target="http://www.forbes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parlament.kbr.ru/sostav-i-struktura/deputatskiy-korpus/korotkikh-olga-alekseevna.php" TargetMode="External"/><Relationship Id="rId29" Type="http://schemas.openxmlformats.org/officeDocument/2006/relationships/hyperlink" Target="http://parlament.kbr.ru/files/images/deputaty/Emuzova_N_G.jpg" TargetMode="External"/><Relationship Id="rId11" Type="http://schemas.openxmlformats.org/officeDocument/2006/relationships/hyperlink" Target="http://parlament.kbr.ru/sostav-i-struktura/deputatskiy-korpus/bzhakhova-raneta-bashirovna.php" TargetMode="External"/><Relationship Id="rId24" Type="http://schemas.openxmlformats.org/officeDocument/2006/relationships/hyperlink" Target="http://parlament.kbr.ru/sostav-i-struktura/deputatskiy-korpus/amshokova-fatimat-karalbievna.php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s://ru.wikipedia.org/wiki/%D0%90%D1%80%D0%BA%D0%B0%D0%BD%D0%B7%D0%B0%D1%81" TargetMode="External"/><Relationship Id="rId40" Type="http://schemas.openxmlformats.org/officeDocument/2006/relationships/hyperlink" Target="https://ru.wikipedia.org/wiki/%D0%9D%D1%8C%D1%8E-%D0%99%D0%BE%D1%80%D0%BA_(%D1%88%D1%82%D0%B0%D1%82)" TargetMode="External"/><Relationship Id="rId45" Type="http://schemas.openxmlformats.org/officeDocument/2006/relationships/image" Target="media/image7.jpeg"/><Relationship Id="rId53" Type="http://schemas.openxmlformats.org/officeDocument/2006/relationships/hyperlink" Target="https://ru.wikipedia.org/wiki/Forbes" TargetMode="External"/><Relationship Id="rId58" Type="http://schemas.openxmlformats.org/officeDocument/2006/relationships/hyperlink" Target="https://ru.wikipedia.org/wiki/%D0%9F%D0%BE%D0%BB%D0%B8%D1%82%D0%B8%D0%BA" TargetMode="External"/><Relationship Id="rId66" Type="http://schemas.openxmlformats.org/officeDocument/2006/relationships/hyperlink" Target="https://ru.wikipedia.org/wiki/%D0%9F%D1%80%D0%B5%D0%BC%D1%8C%D0%B5%D1%80-%D0%BC%D0%B8%D0%BD%D0%B8%D1%81%D1%82%D1%80_%D0%92%D0%B5%D0%BB%D0%B8%D0%BA%D0%BE%D0%B1%D1%80%D0%B8%D1%82%D0%B0%D0%BD%D0%B8%D0%B8" TargetMode="External"/><Relationship Id="rId74" Type="http://schemas.openxmlformats.org/officeDocument/2006/relationships/hyperlink" Target="https://ru.wikipedia.org/wiki/%D0%9F%D0%B0%D1%80%D0%BB%D0%B0%D0%BC%D0%B5%D0%BD%D1%82%D1%81%D0%BA%D0%B8%D0%B5_%D0%B2%D1%8B%D0%B1%D0%BE%D1%80%D1%8B_%D0%B2_%D0%9D%D0%BE%D0%B2%D0%BE%D0%B9_%D0%97%D0%B5%D0%BB%D0%B0%D0%BD%D0%B4%D0%B8%D0%B8_(2008)" TargetMode="External"/><Relationship Id="rId79" Type="http://schemas.openxmlformats.org/officeDocument/2006/relationships/hyperlink" Target="https://ru.wikipedia.org/wiki/%D0%9F%D1%80%D0%B5%D0%B7%D0%B8%D0%B4%D0%B5%D0%BD%D1%82_%D0%BA%D0%BE%D0%BC%D0%BF%D0%B0%D0%BD%D0%B8%D0%B8" TargetMode="External"/><Relationship Id="rId87" Type="http://schemas.openxmlformats.org/officeDocument/2006/relationships/hyperlink" Target="https://ru.wikipedia.org/wiki/2016_%D0%B3%D0%BE%D0%B4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0.jpeg"/><Relationship Id="rId82" Type="http://schemas.openxmlformats.org/officeDocument/2006/relationships/image" Target="media/image13.jpeg"/><Relationship Id="rId90" Type="http://schemas.openxmlformats.org/officeDocument/2006/relationships/chart" Target="charts/chart1.xml"/><Relationship Id="rId95" Type="http://schemas.openxmlformats.org/officeDocument/2006/relationships/theme" Target="theme/theme1.xml"/><Relationship Id="rId19" Type="http://schemas.openxmlformats.org/officeDocument/2006/relationships/hyperlink" Target="http://parlament.kbr.ru/sostav-i-struktura/deputatskiy-korpus/khalishkhova-marita-khazhismelovna.php" TargetMode="External"/><Relationship Id="rId14" Type="http://schemas.openxmlformats.org/officeDocument/2006/relationships/hyperlink" Target="http://parlament.kbr.ru/sostav-i-struktura/deputatskiy-korpus/kanunnikova-tatyana-georgievna.php" TargetMode="External"/><Relationship Id="rId22" Type="http://schemas.openxmlformats.org/officeDocument/2006/relationships/image" Target="media/image1.jpeg"/><Relationship Id="rId27" Type="http://schemas.openxmlformats.org/officeDocument/2006/relationships/hyperlink" Target="http://parlament.kbr.ru/files/images/deputaty/Amshokova_F_K.JPG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ru.wikipedia.org/wiki/%D0%9F%D0%BE%D0%BB%D0%B8%D1%82%D0%B8%D0%BA" TargetMode="External"/><Relationship Id="rId43" Type="http://schemas.openxmlformats.org/officeDocument/2006/relationships/hyperlink" Target="https://ru.wikipedia.org/wiki/%D0%9F%D1%80%D0%B5%D0%B7%D0%B8%D0%B4%D0%B5%D0%BD%D1%82%D1%81%D0%BA%D0%B8%D0%B5_%D0%B2%D1%8B%D0%B1%D0%BE%D1%80%D1%8B_%D0%B2_%D0%A1%D0%A8%D0%90_(2016)" TargetMode="External"/><Relationship Id="rId48" Type="http://schemas.openxmlformats.org/officeDocument/2006/relationships/hyperlink" Target="https://ru.wikipedia.org/wiki/%D0%9C%D0%B0%D1%80%D1%82%D0%B8%D0%BD%D0%B5%D1%81_%D0%B4%D0%B5_%D0%9F%D0%B5%D1%80%D0%BE%D0%BD,_%D0%98%D1%81%D0%B0%D0%B1%D0%B5%D0%BB%D1%8C" TargetMode="External"/><Relationship Id="rId56" Type="http://schemas.openxmlformats.org/officeDocument/2006/relationships/image" Target="media/image9.jpeg"/><Relationship Id="rId64" Type="http://schemas.openxmlformats.org/officeDocument/2006/relationships/hyperlink" Target="https://ru.wikipedia.org/wiki/%D0%9F%D0%B0%D0%BB%D0%B0%D1%82%D0%B0_%D0%BE%D0%B1%D1%89%D0%B8%D0%BD_%D0%92%D0%B5%D0%BB%D0%B8%D0%BA%D0%BE%D0%B1%D1%80%D0%B8%D1%82%D0%B0%D0%BD%D0%B8%D0%B8" TargetMode="External"/><Relationship Id="rId69" Type="http://schemas.openxmlformats.org/officeDocument/2006/relationships/hyperlink" Target="https://ru.wikipedia.org/wiki/%D0%9C%D0%B8%D0%BD%D0%B8%D1%81%D1%82%D1%80_%D0%B2%D0%BD%D1%83%D1%82%D1%80%D0%B5%D0%BD%D0%BD%D0%B8%D1%85_%D0%B4%D0%B5%D0%BB_%D0%92%D0%B5%D0%BB%D0%B8%D0%BA%D0%BE%D0%B1%D1%80%D0%B8%D1%82%D0%B0%D0%BD%D0%B8%D0%B8" TargetMode="External"/><Relationship Id="rId77" Type="http://schemas.openxmlformats.org/officeDocument/2006/relationships/hyperlink" Target="https://ru.wikipedia.org/wiki/%D0%A2%D0%BE%D0%BF-%D0%BC%D0%B5%D0%BD%D0%B5%D0%B4%D0%B6%D0%B5%D1%80" TargetMode="External"/><Relationship Id="rId8" Type="http://schemas.openxmlformats.org/officeDocument/2006/relationships/hyperlink" Target="http://parlament.kbr.ru/sostav-i-struktura/deputatskiy-korpus/amshokova-fatimat-karalbievna.php" TargetMode="External"/><Relationship Id="rId51" Type="http://schemas.openxmlformats.org/officeDocument/2006/relationships/hyperlink" Target="https://ru.wikipedia.org/wiki/%D0%9F%D0%BE%D0%BB%D0%B8%D1%82%D0%B8%D0%BA" TargetMode="External"/><Relationship Id="rId72" Type="http://schemas.openxmlformats.org/officeDocument/2006/relationships/hyperlink" Target="https://ru.wikipedia.org/wiki/%D0%9B%D0%B5%D0%B9%D0%B1%D0%BE%D1%80%D0%B8%D1%81%D1%82%D1%81%D0%BA%D0%B0%D1%8F_%D0%BF%D0%B0%D1%80%D1%82%D0%B8%D1%8F_%D0%9D%D0%BE%D0%B2%D0%BE%D0%B9_%D0%97%D0%B5%D0%BB%D0%B0%D0%BD%D0%B4%D0%B8%D0%B8" TargetMode="External"/><Relationship Id="rId80" Type="http://schemas.openxmlformats.org/officeDocument/2006/relationships/hyperlink" Target="https://ru.wikipedia.org/wiki/Chief_Executive_Officer" TargetMode="External"/><Relationship Id="rId85" Type="http://schemas.openxmlformats.org/officeDocument/2006/relationships/hyperlink" Target="https://ru.wikipedia.org/wiki/Uber" TargetMode="External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parlament.kbr.ru/sostav-i-struktura/deputatskiy-korpus/emuzova-nina-guzerovna.php" TargetMode="External"/><Relationship Id="rId17" Type="http://schemas.openxmlformats.org/officeDocument/2006/relationships/hyperlink" Target="http://parlament.kbr.ru/sostav-i-struktura/deputatskiy-korpus/peshkova-lyudmila-mikhaylovna.php" TargetMode="External"/><Relationship Id="rId25" Type="http://schemas.openxmlformats.org/officeDocument/2006/relationships/hyperlink" Target="http://parlament.kbr.ru/files/images/deputaty/Amshokova_F_K.JPG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ru.wikipedia.org/wiki/%D0%9F%D0%B5%D1%80%D0%B2%D0%B0%D1%8F_%D0%BB%D0%B5%D0%B4%D0%B8" TargetMode="External"/><Relationship Id="rId46" Type="http://schemas.openxmlformats.org/officeDocument/2006/relationships/hyperlink" Target="https://ru.wikipedia.org/wiki/%D0%9F%D1%80%D0%B5%D0%B7%D0%B8%D0%B4%D0%B5%D0%BD%D1%82%D1%8B_%D0%90%D1%80%D0%B3%D0%B5%D0%BD%D1%82%D0%B8%D0%BD%D1%8B" TargetMode="External"/><Relationship Id="rId59" Type="http://schemas.openxmlformats.org/officeDocument/2006/relationships/hyperlink" Target="https://ru.wikipedia.org/wiki/%D0%98%D0%BD%D0%B4%D0%B8%D0%B9%D1%81%D0%BA%D0%B8%D0%B9_%D0%BD%D0%B0%D1%86%D0%B8%D0%BE%D0%BD%D0%B0%D0%BB%D1%8C%D0%BD%D1%8B%D0%B9_%D0%BA%D0%BE%D0%BD%D0%B3%D1%80%D0%B5%D1%81%D1%81" TargetMode="External"/><Relationship Id="rId67" Type="http://schemas.openxmlformats.org/officeDocument/2006/relationships/hyperlink" Target="https://ru.wikipedia.org/wiki/%D0%9A%D0%BE%D0%BD%D1%81%D0%B5%D1%80%D0%B2%D0%B0%D1%82%D0%B8%D0%B2%D0%BD%D0%B0%D1%8F_%D0%BF%D0%B0%D1%80%D1%82%D0%B8%D1%8F_%D0%92%D0%B5%D0%BB%D0%B8%D0%BA%D0%BE%D0%B1%D1%80%D0%B8%D1%82%D0%B0%D0%BD%D0%B8%D0%B8" TargetMode="External"/><Relationship Id="rId20" Type="http://schemas.openxmlformats.org/officeDocument/2006/relationships/hyperlink" Target="http://parlament.kbr.ru/sostav-i-struktura/deputatskiy-korpus/khasaitova-liza-lokmanovna.php" TargetMode="External"/><Relationship Id="rId41" Type="http://schemas.openxmlformats.org/officeDocument/2006/relationships/hyperlink" Target="https://ru.wikipedia.org/wiki/%D0%93%D0%BE%D1%81%D1%83%D0%B4%D0%B0%D1%80%D1%81%D1%82%D0%B2%D0%B5%D0%BD%D0%BD%D1%8B%D0%B9_%D1%81%D0%B5%D0%BA%D1%80%D0%B5%D1%82%D0%B0%D1%80%D1%8C_%D0%A1%D0%A8%D0%90" TargetMode="External"/><Relationship Id="rId54" Type="http://schemas.openxmlformats.org/officeDocument/2006/relationships/hyperlink" Target="https://ru.wikipedia.org/wiki/%D0%9A%D0%B0%D0%BB%D0%B8%D1%84%D0%BE%D1%80%D0%BD%D0%B8%D0%B9%D1%81%D0%BA%D0%B8%D0%B9_%D1%83%D0%BD%D0%B8%D0%B2%D0%B5%D1%80%D1%81%D0%B8%D1%82%D0%B5%D1%82" TargetMode="External"/><Relationship Id="rId62" Type="http://schemas.openxmlformats.org/officeDocument/2006/relationships/hyperlink" Target="https://ru.wikipedia.org/wiki/%D0%92%D0%B5%D0%BB%D0%B8%D0%BA%D0%BE%D0%B1%D1%80%D0%B8%D1%82%D0%B0%D0%BD%D0%B8%D1%8F" TargetMode="External"/><Relationship Id="rId70" Type="http://schemas.openxmlformats.org/officeDocument/2006/relationships/image" Target="media/image11.jpeg"/><Relationship Id="rId75" Type="http://schemas.openxmlformats.org/officeDocument/2006/relationships/image" Target="media/image12.jpeg"/><Relationship Id="rId83" Type="http://schemas.openxmlformats.org/officeDocument/2006/relationships/hyperlink" Target="https://ru.wikipedia.org/wiki/Diageo" TargetMode="External"/><Relationship Id="rId88" Type="http://schemas.openxmlformats.org/officeDocument/2006/relationships/hyperlink" Target="https://ru.wikipedia.org/wiki/2010_%D0%B3%D0%BE%D0%B4" TargetMode="External"/><Relationship Id="rId91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arlament.kbr.ru/sostav-i-struktura/deputatskiy-korpus/kireeva-nadezhda-valerevna.php" TargetMode="External"/><Relationship Id="rId23" Type="http://schemas.openxmlformats.org/officeDocument/2006/relationships/hyperlink" Target="http://parlament.kbr.ru/sostav-i-struktura/deputatskiy-korpus/egorova-tatyana-borisovna.php" TargetMode="External"/><Relationship Id="rId28" Type="http://schemas.openxmlformats.org/officeDocument/2006/relationships/hyperlink" Target="http://parlament.kbr.ru/sostav-i-struktura/deputatskiy-korpus/emuzova-nina-guzerovna.php" TargetMode="External"/><Relationship Id="rId36" Type="http://schemas.openxmlformats.org/officeDocument/2006/relationships/hyperlink" Target="https://ru.wikipedia.org/wiki/%D0%94%D0%B5%D0%BC%D0%BE%D0%BA%D1%80%D0%B0%D1%82%D0%B8%D1%87%D0%B5%D1%81%D0%BA%D0%B0%D1%8F_%D0%BF%D0%B0%D1%80%D1%82%D0%B8%D1%8F_(%D0%A1%D0%A8%D0%90)" TargetMode="External"/><Relationship Id="rId49" Type="http://schemas.openxmlformats.org/officeDocument/2006/relationships/image" Target="media/image8.jpeg"/><Relationship Id="rId57" Type="http://schemas.openxmlformats.org/officeDocument/2006/relationships/hyperlink" Target="https://ru.wikipedia.org/wiki/%D0%98%D0%BD%D0%B4%D0%B8%D1%8F" TargetMode="External"/><Relationship Id="rId10" Type="http://schemas.openxmlformats.org/officeDocument/2006/relationships/hyperlink" Target="http://parlament.kbr.ru/sostav-i-struktura/deputatskiy-korpus/bechelova-lyudmila-muzafarovna.php" TargetMode="External"/><Relationship Id="rId31" Type="http://schemas.openxmlformats.org/officeDocument/2006/relationships/hyperlink" Target="http://parlament.kbr.ru/files/images/deputaty/Emuzova_N_G.jpg" TargetMode="External"/><Relationship Id="rId44" Type="http://schemas.openxmlformats.org/officeDocument/2006/relationships/hyperlink" Target="https://ru.wikipedia.org/wiki/%D0%94%D0%B5%D0%BC%D0%BE%D0%BA%D1%80%D0%B0%D1%82%D0%B8%D1%87%D0%B5%D1%81%D0%BA%D0%B0%D1%8F_%D0%BF%D0%B0%D1%80%D1%82%D0%B8%D1%8F_%D0%A1%D0%A8%D0%90" TargetMode="External"/><Relationship Id="rId52" Type="http://schemas.openxmlformats.org/officeDocument/2006/relationships/hyperlink" Target="https://ru.wikipedia.org/wiki/%D0%9C%D0%B8%D0%BD%D0%B8%D1%81%D1%82%D0%B5%D1%80%D1%81%D1%82%D0%B2%D0%BE_%D0%B2%D0%BD%D1%83%D1%82%D1%80%D0%B5%D0%BD%D0%BD%D0%B5%D0%B9_%D0%B1%D0%B5%D0%B7%D0%BE%D0%BF%D0%B0%D1%81%D0%BD%D0%BE%D1%81%D1%82%D0%B8" TargetMode="External"/><Relationship Id="rId60" Type="http://schemas.openxmlformats.org/officeDocument/2006/relationships/hyperlink" Target="https://ru.wikipedia.org/wiki/%D0%93%D0%B0%D0%BD%D0%B4%D0%B8,_%D0%A0%D0%B0%D0%B4%D0%B6%D0%B8%D0%B2" TargetMode="External"/><Relationship Id="rId65" Type="http://schemas.openxmlformats.org/officeDocument/2006/relationships/hyperlink" Target="https://ru.wikipedia.org/wiki/1_%D0%BC%D0%B0%D1%8F" TargetMode="External"/><Relationship Id="rId73" Type="http://schemas.openxmlformats.org/officeDocument/2006/relationships/hyperlink" Target="https://ru.wikipedia.org/wiki/%D0%9F%D1%80%D0%B5%D0%BC%D1%8C%D0%B5%D1%80-%D0%BC%D0%B8%D0%BD%D0%B8%D1%81%D1%82%D1%80_%D0%9D%D0%BE%D0%B2%D0%BE%D0%B9_%D0%97%D0%B5%D0%BB%D0%B0%D0%BD%D0%B4%D0%B8%D0%B8" TargetMode="External"/><Relationship Id="rId78" Type="http://schemas.openxmlformats.org/officeDocument/2006/relationships/hyperlink" Target="https://ru.wikipedia.org/wiki/%D0%9F%D1%80%D0%B5%D0%B4%D1%81%D0%B5%D0%B4%D0%B0%D1%82%D0%B5%D0%BB%D1%8C_%D1%81%D0%BE%D0%B2%D0%B5%D1%82%D0%B0_%D0%B4%D0%B8%D1%80%D0%B5%D0%BA%D1%82%D0%BE%D1%80%D0%BE%D0%B2" TargetMode="External"/><Relationship Id="rId81" Type="http://schemas.openxmlformats.org/officeDocument/2006/relationships/hyperlink" Target="https://ru.wikipedia.org/wiki/IBM" TargetMode="External"/><Relationship Id="rId86" Type="http://schemas.openxmlformats.org/officeDocument/2006/relationships/hyperlink" Target="https://ru.wikipedia.org/wiki/2009_%D0%B3%D0%BE%D0%B4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arlament.kbr.ru/sostav-i-struktura/deputatskiy-korpus/arisheva-svetlana-anatolevna.php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Парни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0.16000000000000011</c:v>
                </c:pt>
                <c:pt idx="1">
                  <c:v>0.84000000000000064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14170726706036796"/>
          <c:y val="0.25210233855903125"/>
          <c:w val="0.5912758366141766"/>
          <c:h val="0.6818315953749024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Девушки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0.28000000000000008</c:v>
                </c:pt>
                <c:pt idx="1">
                  <c:v>3.2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6460</Words>
  <Characters>36825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2021-01-24T18:29:00Z</dcterms:created>
  <dcterms:modified xsi:type="dcterms:W3CDTF">2021-02-19T13:24:00Z</dcterms:modified>
</cp:coreProperties>
</file>