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606" w:rsidRPr="003D657A" w:rsidRDefault="00CB3606" w:rsidP="00CB3606">
      <w:pPr>
        <w:jc w:val="center"/>
        <w:rPr>
          <w:rFonts w:ascii="Times New Roman" w:hAnsi="Times New Roman"/>
          <w:b/>
        </w:rPr>
      </w:pPr>
      <w:r w:rsidRPr="003D657A">
        <w:rPr>
          <w:rFonts w:ascii="Times New Roman" w:hAnsi="Times New Roman"/>
          <w:b/>
        </w:rPr>
        <w:t>МУНИЦИПАЛЬНОЕ ОБЩЕОБРАЗОВАТЕЛЬНОЕ БЮДЖЕТНОЕ УЧРЕЖДЕНИЕ</w:t>
      </w:r>
    </w:p>
    <w:p w:rsidR="00CB3606" w:rsidRPr="00304E64" w:rsidRDefault="00CB3606" w:rsidP="00CB3606">
      <w:pPr>
        <w:jc w:val="center"/>
        <w:rPr>
          <w:rFonts w:ascii="Times New Roman" w:hAnsi="Times New Roman"/>
          <w:sz w:val="28"/>
          <w:szCs w:val="28"/>
        </w:rPr>
      </w:pPr>
      <w:r w:rsidRPr="00304E64">
        <w:rPr>
          <w:rFonts w:ascii="Times New Roman" w:hAnsi="Times New Roman"/>
          <w:sz w:val="28"/>
          <w:szCs w:val="28"/>
        </w:rPr>
        <w:t>«ВОЛХОВСКАЯ СРЕДНЯЯ ОБЩЕОБРАЗОВАТЕЛЬНАЯ ШКОЛА № 5»</w:t>
      </w:r>
    </w:p>
    <w:p w:rsidR="00CB3606" w:rsidRPr="00304E64" w:rsidRDefault="00CB3606" w:rsidP="00CB3606">
      <w:pPr>
        <w:jc w:val="center"/>
        <w:rPr>
          <w:rFonts w:ascii="Times New Roman" w:hAnsi="Times New Roman"/>
          <w:sz w:val="28"/>
          <w:szCs w:val="28"/>
        </w:rPr>
      </w:pPr>
    </w:p>
    <w:p w:rsidR="00CB3606" w:rsidRPr="00304E64" w:rsidRDefault="00CB3606" w:rsidP="00CB3606">
      <w:pPr>
        <w:jc w:val="center"/>
        <w:rPr>
          <w:rFonts w:ascii="Times New Roman" w:hAnsi="Times New Roman"/>
          <w:sz w:val="28"/>
          <w:szCs w:val="28"/>
        </w:rPr>
      </w:pPr>
    </w:p>
    <w:p w:rsidR="00CB3606" w:rsidRPr="00304E64" w:rsidRDefault="00CB3606" w:rsidP="00CB3606">
      <w:pPr>
        <w:rPr>
          <w:rFonts w:ascii="Times New Roman" w:hAnsi="Times New Roman"/>
          <w:sz w:val="28"/>
          <w:szCs w:val="28"/>
        </w:rPr>
      </w:pPr>
    </w:p>
    <w:p w:rsidR="00CB3606" w:rsidRPr="00304E64" w:rsidRDefault="00CB3606" w:rsidP="00CB3606">
      <w:pPr>
        <w:rPr>
          <w:rFonts w:ascii="Times New Roman" w:hAnsi="Times New Roman"/>
          <w:sz w:val="28"/>
          <w:szCs w:val="28"/>
        </w:rPr>
      </w:pPr>
    </w:p>
    <w:p w:rsidR="00CB3606" w:rsidRPr="00304E64" w:rsidRDefault="00CB3606" w:rsidP="00CB3606">
      <w:pPr>
        <w:rPr>
          <w:rFonts w:ascii="Times New Roman" w:hAnsi="Times New Roman"/>
          <w:sz w:val="28"/>
          <w:szCs w:val="28"/>
        </w:rPr>
      </w:pPr>
    </w:p>
    <w:p w:rsidR="00CB3606" w:rsidRPr="00304E64" w:rsidRDefault="00CB3606" w:rsidP="00CB3606">
      <w:pPr>
        <w:jc w:val="center"/>
        <w:rPr>
          <w:rFonts w:ascii="Times New Roman" w:hAnsi="Times New Roman"/>
          <w:sz w:val="28"/>
          <w:szCs w:val="28"/>
        </w:rPr>
      </w:pPr>
    </w:p>
    <w:p w:rsidR="00CB3606" w:rsidRPr="00304E64" w:rsidRDefault="00CB3606" w:rsidP="00CB3606">
      <w:pPr>
        <w:jc w:val="center"/>
        <w:rPr>
          <w:rFonts w:ascii="Times New Roman" w:hAnsi="Times New Roman"/>
          <w:b/>
          <w:sz w:val="28"/>
          <w:szCs w:val="28"/>
        </w:rPr>
      </w:pPr>
      <w:r>
        <w:rPr>
          <w:rFonts w:ascii="Times New Roman" w:hAnsi="Times New Roman"/>
          <w:b/>
          <w:sz w:val="28"/>
          <w:szCs w:val="28"/>
        </w:rPr>
        <w:t>ИСС</w:t>
      </w:r>
      <w:r w:rsidRPr="00304E64">
        <w:rPr>
          <w:rFonts w:ascii="Times New Roman" w:hAnsi="Times New Roman"/>
          <w:b/>
          <w:sz w:val="28"/>
          <w:szCs w:val="28"/>
        </w:rPr>
        <w:t>ЛЕДОВАТЕЛЬСКАЯ РАБОТА</w:t>
      </w:r>
    </w:p>
    <w:p w:rsidR="00CB3606" w:rsidRPr="00E266EF" w:rsidRDefault="00CB3606" w:rsidP="00CB3606">
      <w:pPr>
        <w:jc w:val="center"/>
        <w:rPr>
          <w:rFonts w:ascii="Times New Roman" w:hAnsi="Times New Roman"/>
          <w:b/>
          <w:sz w:val="36"/>
          <w:szCs w:val="36"/>
        </w:rPr>
      </w:pPr>
      <w:r w:rsidRPr="00E266EF">
        <w:rPr>
          <w:rFonts w:ascii="Times New Roman" w:hAnsi="Times New Roman"/>
          <w:sz w:val="36"/>
          <w:szCs w:val="36"/>
        </w:rPr>
        <w:t>«</w:t>
      </w:r>
      <w:r w:rsidRPr="007D0875">
        <w:rPr>
          <w:rFonts w:ascii="Times New Roman" w:hAnsi="Times New Roman"/>
          <w:sz w:val="28"/>
          <w:szCs w:val="28"/>
        </w:rPr>
        <w:t>Старообрядчество в Новоладожском уезде (Волховском районе) в XVIII-XXI веках</w:t>
      </w:r>
      <w:r>
        <w:rPr>
          <w:rFonts w:ascii="Times New Roman" w:hAnsi="Times New Roman"/>
          <w:sz w:val="36"/>
          <w:szCs w:val="36"/>
        </w:rPr>
        <w:t>»</w:t>
      </w:r>
    </w:p>
    <w:p w:rsidR="00CB3606" w:rsidRDefault="00CB3606" w:rsidP="00CB3606">
      <w:pPr>
        <w:jc w:val="center"/>
        <w:rPr>
          <w:rFonts w:ascii="Times New Roman" w:hAnsi="Times New Roman"/>
          <w:sz w:val="28"/>
          <w:szCs w:val="28"/>
        </w:rPr>
      </w:pPr>
    </w:p>
    <w:p w:rsidR="00CB3606" w:rsidRDefault="00CB3606" w:rsidP="00CB3606">
      <w:pPr>
        <w:jc w:val="center"/>
        <w:rPr>
          <w:rFonts w:ascii="Times New Roman" w:hAnsi="Times New Roman"/>
          <w:sz w:val="28"/>
          <w:szCs w:val="28"/>
        </w:rPr>
      </w:pPr>
    </w:p>
    <w:p w:rsidR="00CB3606" w:rsidRDefault="00CB3606" w:rsidP="00CB3606">
      <w:pPr>
        <w:jc w:val="center"/>
        <w:rPr>
          <w:rFonts w:ascii="Times New Roman" w:hAnsi="Times New Roman"/>
          <w:sz w:val="28"/>
          <w:szCs w:val="28"/>
        </w:rPr>
      </w:pPr>
    </w:p>
    <w:p w:rsidR="00CB3606" w:rsidRPr="00304E64" w:rsidRDefault="00CB3606" w:rsidP="00CB3606">
      <w:pPr>
        <w:jc w:val="right"/>
        <w:rPr>
          <w:rFonts w:ascii="Times New Roman" w:hAnsi="Times New Roman"/>
          <w:sz w:val="28"/>
          <w:szCs w:val="28"/>
        </w:rPr>
      </w:pPr>
      <w:r w:rsidRPr="00304E64">
        <w:rPr>
          <w:rFonts w:ascii="Times New Roman" w:hAnsi="Times New Roman"/>
          <w:sz w:val="28"/>
          <w:szCs w:val="28"/>
        </w:rPr>
        <w:t>Выполнил</w:t>
      </w:r>
      <w:r>
        <w:rPr>
          <w:rFonts w:ascii="Times New Roman" w:hAnsi="Times New Roman"/>
          <w:sz w:val="28"/>
          <w:szCs w:val="28"/>
        </w:rPr>
        <w:t>а</w:t>
      </w:r>
    </w:p>
    <w:p w:rsidR="00CB3606" w:rsidRPr="00D67F6D" w:rsidRDefault="00CB3606" w:rsidP="00CB3606">
      <w:pPr>
        <w:jc w:val="right"/>
        <w:rPr>
          <w:rFonts w:ascii="Times New Roman" w:hAnsi="Times New Roman"/>
          <w:sz w:val="28"/>
          <w:szCs w:val="28"/>
        </w:rPr>
      </w:pPr>
      <w:r>
        <w:rPr>
          <w:rFonts w:ascii="Times New Roman" w:hAnsi="Times New Roman"/>
          <w:sz w:val="28"/>
          <w:szCs w:val="28"/>
        </w:rPr>
        <w:t>Суворова Анна</w:t>
      </w:r>
      <w:r w:rsidRPr="00304E64">
        <w:rPr>
          <w:rFonts w:ascii="Times New Roman" w:hAnsi="Times New Roman"/>
          <w:sz w:val="28"/>
          <w:szCs w:val="28"/>
        </w:rPr>
        <w:t xml:space="preserve">, </w:t>
      </w:r>
    </w:p>
    <w:p w:rsidR="00CB3606" w:rsidRPr="00304E64" w:rsidRDefault="00CB3606" w:rsidP="00CB3606">
      <w:pPr>
        <w:jc w:val="right"/>
        <w:rPr>
          <w:rFonts w:ascii="Times New Roman" w:hAnsi="Times New Roman"/>
          <w:sz w:val="28"/>
          <w:szCs w:val="28"/>
        </w:rPr>
      </w:pPr>
      <w:r w:rsidRPr="00304E64">
        <w:rPr>
          <w:rFonts w:ascii="Times New Roman" w:hAnsi="Times New Roman"/>
          <w:sz w:val="28"/>
          <w:szCs w:val="28"/>
        </w:rPr>
        <w:t>учени</w:t>
      </w:r>
      <w:r>
        <w:rPr>
          <w:rFonts w:ascii="Times New Roman" w:hAnsi="Times New Roman"/>
          <w:sz w:val="28"/>
          <w:szCs w:val="28"/>
        </w:rPr>
        <w:t>ца</w:t>
      </w:r>
      <w:r w:rsidRPr="00304E64">
        <w:rPr>
          <w:rFonts w:ascii="Times New Roman" w:hAnsi="Times New Roman"/>
          <w:sz w:val="28"/>
          <w:szCs w:val="28"/>
        </w:rPr>
        <w:t xml:space="preserve"> 11 класса</w:t>
      </w:r>
    </w:p>
    <w:p w:rsidR="00CB3606" w:rsidRPr="00304E64" w:rsidRDefault="00CB3606" w:rsidP="00CB3606">
      <w:pPr>
        <w:jc w:val="right"/>
        <w:rPr>
          <w:rFonts w:ascii="Times New Roman" w:hAnsi="Times New Roman"/>
          <w:sz w:val="28"/>
          <w:szCs w:val="28"/>
        </w:rPr>
      </w:pPr>
    </w:p>
    <w:p w:rsidR="00CB3606" w:rsidRPr="00304E64" w:rsidRDefault="00CB3606" w:rsidP="00CB3606">
      <w:pPr>
        <w:jc w:val="right"/>
        <w:rPr>
          <w:rFonts w:ascii="Times New Roman" w:hAnsi="Times New Roman"/>
          <w:sz w:val="28"/>
          <w:szCs w:val="28"/>
        </w:rPr>
      </w:pPr>
      <w:r w:rsidRPr="00304E64">
        <w:rPr>
          <w:rFonts w:ascii="Times New Roman" w:hAnsi="Times New Roman"/>
          <w:sz w:val="28"/>
          <w:szCs w:val="28"/>
        </w:rPr>
        <w:t>Руководитель:</w:t>
      </w:r>
    </w:p>
    <w:p w:rsidR="00CB3606" w:rsidRPr="00D67F6D" w:rsidRDefault="00CB3606" w:rsidP="00CB3606">
      <w:pPr>
        <w:jc w:val="right"/>
        <w:rPr>
          <w:rFonts w:ascii="Times New Roman" w:hAnsi="Times New Roman"/>
          <w:sz w:val="28"/>
          <w:szCs w:val="28"/>
        </w:rPr>
      </w:pPr>
      <w:r>
        <w:rPr>
          <w:rFonts w:ascii="Times New Roman" w:hAnsi="Times New Roman"/>
          <w:sz w:val="28"/>
          <w:szCs w:val="28"/>
        </w:rPr>
        <w:t>Вандышева Галина Александровна</w:t>
      </w:r>
      <w:r w:rsidRPr="00304E64">
        <w:rPr>
          <w:rFonts w:ascii="Times New Roman" w:hAnsi="Times New Roman"/>
          <w:sz w:val="28"/>
          <w:szCs w:val="28"/>
        </w:rPr>
        <w:t xml:space="preserve">,  </w:t>
      </w:r>
    </w:p>
    <w:p w:rsidR="00CB3606" w:rsidRPr="00D67F6D" w:rsidRDefault="00CB3606" w:rsidP="00CB3606">
      <w:pPr>
        <w:jc w:val="right"/>
        <w:rPr>
          <w:rFonts w:ascii="Times New Roman" w:hAnsi="Times New Roman"/>
          <w:sz w:val="28"/>
          <w:szCs w:val="28"/>
        </w:rPr>
      </w:pPr>
      <w:r w:rsidRPr="00FC0596">
        <w:rPr>
          <w:rFonts w:ascii="Times New Roman" w:hAnsi="Times New Roman"/>
          <w:sz w:val="28"/>
          <w:szCs w:val="28"/>
        </w:rPr>
        <w:t xml:space="preserve">руководитель Гуманитарного центра «Знание», </w:t>
      </w:r>
      <w:r>
        <w:rPr>
          <w:rFonts w:ascii="Times New Roman" w:hAnsi="Times New Roman"/>
          <w:sz w:val="28"/>
          <w:szCs w:val="28"/>
        </w:rPr>
        <w:br/>
      </w:r>
      <w:r w:rsidRPr="00FC0596">
        <w:rPr>
          <w:rFonts w:ascii="Times New Roman" w:hAnsi="Times New Roman"/>
          <w:sz w:val="28"/>
          <w:szCs w:val="28"/>
        </w:rPr>
        <w:t>кандидат исторических наук.</w:t>
      </w:r>
    </w:p>
    <w:p w:rsidR="00CB3606" w:rsidRPr="00304E64" w:rsidRDefault="00CB3606" w:rsidP="00CB3606">
      <w:pPr>
        <w:jc w:val="right"/>
        <w:rPr>
          <w:rFonts w:ascii="Times New Roman" w:hAnsi="Times New Roman"/>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pPr>
    </w:p>
    <w:p w:rsidR="00CB3606" w:rsidRDefault="00CB3606" w:rsidP="00CB3606">
      <w:pPr>
        <w:jc w:val="center"/>
        <w:rPr>
          <w:rFonts w:ascii="Times New Roman" w:hAnsi="Times New Roman"/>
          <w:b/>
          <w:sz w:val="28"/>
          <w:szCs w:val="28"/>
        </w:rPr>
        <w:sectPr w:rsidR="00CB3606" w:rsidSect="00B95DF6">
          <w:footerReference w:type="default" r:id="rId8"/>
          <w:footerReference w:type="first" r:id="rId9"/>
          <w:pgSz w:w="11906" w:h="16838"/>
          <w:pgMar w:top="851" w:right="851" w:bottom="851" w:left="1418" w:header="709" w:footer="709" w:gutter="0"/>
          <w:pgNumType w:start="1"/>
          <w:cols w:space="708"/>
          <w:titlePg/>
          <w:docGrid w:linePitch="360"/>
        </w:sectPr>
      </w:pPr>
      <w:r>
        <w:rPr>
          <w:rFonts w:ascii="Times New Roman" w:hAnsi="Times New Roman"/>
          <w:b/>
          <w:sz w:val="28"/>
          <w:szCs w:val="28"/>
        </w:rPr>
        <w:t>В</w:t>
      </w:r>
      <w:r w:rsidRPr="00304E64">
        <w:rPr>
          <w:rFonts w:ascii="Times New Roman" w:hAnsi="Times New Roman"/>
          <w:b/>
          <w:sz w:val="28"/>
          <w:szCs w:val="28"/>
        </w:rPr>
        <w:t>олхов 20</w:t>
      </w:r>
      <w:r>
        <w:rPr>
          <w:rFonts w:ascii="Times New Roman" w:hAnsi="Times New Roman"/>
          <w:b/>
          <w:sz w:val="28"/>
          <w:szCs w:val="28"/>
        </w:rPr>
        <w:t>21</w:t>
      </w:r>
      <w:bookmarkStart w:id="0" w:name="_GoBack"/>
      <w:bookmarkEnd w:id="0"/>
    </w:p>
    <w:bookmarkStart w:id="1" w:name="_Toc66718346" w:displacedByCustomXml="next"/>
    <w:sdt>
      <w:sdtPr>
        <w:rPr>
          <w:rFonts w:ascii="Times New Roman" w:eastAsia="Times New Roman" w:hAnsi="Times New Roman" w:cs="Times New Roman"/>
          <w:color w:val="auto"/>
          <w:sz w:val="28"/>
          <w:szCs w:val="28"/>
          <w:lang w:eastAsia="en-US"/>
        </w:rPr>
        <w:id w:val="3404926"/>
      </w:sdtPr>
      <w:sdtEndPr>
        <w:rPr>
          <w:b/>
          <w:bCs/>
        </w:rPr>
      </w:sdtEndPr>
      <w:sdtContent>
        <w:p w:rsidR="006625E8" w:rsidRPr="00EA2934" w:rsidRDefault="006625E8" w:rsidP="00EA2934">
          <w:pPr>
            <w:pStyle w:val="ad"/>
            <w:spacing w:line="360" w:lineRule="auto"/>
            <w:jc w:val="center"/>
            <w:rPr>
              <w:rFonts w:ascii="Times New Roman" w:hAnsi="Times New Roman" w:cs="Times New Roman"/>
              <w:color w:val="auto"/>
              <w:sz w:val="28"/>
              <w:szCs w:val="28"/>
            </w:rPr>
          </w:pPr>
          <w:r w:rsidRPr="00EA2934">
            <w:rPr>
              <w:rFonts w:ascii="Times New Roman" w:hAnsi="Times New Roman" w:cs="Times New Roman"/>
              <w:color w:val="auto"/>
              <w:sz w:val="28"/>
              <w:szCs w:val="28"/>
            </w:rPr>
            <w:t>Оглавление</w:t>
          </w:r>
        </w:p>
        <w:p w:rsidR="006625E8" w:rsidRPr="00EA2934" w:rsidRDefault="0052480C" w:rsidP="00EA2934">
          <w:pPr>
            <w:pStyle w:val="11"/>
            <w:tabs>
              <w:tab w:val="right" w:leader="dot" w:pos="9627"/>
            </w:tabs>
            <w:spacing w:line="360" w:lineRule="auto"/>
            <w:rPr>
              <w:rFonts w:ascii="Times New Roman" w:eastAsiaTheme="minorEastAsia" w:hAnsi="Times New Roman"/>
              <w:noProof/>
              <w:sz w:val="28"/>
              <w:szCs w:val="28"/>
              <w:lang w:eastAsia="ru-RU"/>
            </w:rPr>
          </w:pPr>
          <w:r w:rsidRPr="00EA2934">
            <w:rPr>
              <w:rFonts w:ascii="Times New Roman" w:hAnsi="Times New Roman"/>
              <w:sz w:val="28"/>
              <w:szCs w:val="28"/>
            </w:rPr>
            <w:fldChar w:fldCharType="begin"/>
          </w:r>
          <w:r w:rsidR="006625E8" w:rsidRPr="00EA2934">
            <w:rPr>
              <w:rFonts w:ascii="Times New Roman" w:hAnsi="Times New Roman"/>
              <w:sz w:val="28"/>
              <w:szCs w:val="28"/>
            </w:rPr>
            <w:instrText xml:space="preserve"> TOC \o "1-3" \h \z \u </w:instrText>
          </w:r>
          <w:r w:rsidRPr="00EA2934">
            <w:rPr>
              <w:rFonts w:ascii="Times New Roman" w:hAnsi="Times New Roman"/>
              <w:sz w:val="28"/>
              <w:szCs w:val="28"/>
            </w:rPr>
            <w:fldChar w:fldCharType="separate"/>
          </w:r>
          <w:hyperlink w:anchor="_Toc66802145" w:history="1">
            <w:r w:rsidR="006625E8" w:rsidRPr="00EA2934">
              <w:rPr>
                <w:rStyle w:val="a8"/>
                <w:rFonts w:ascii="Times New Roman" w:hAnsi="Times New Roman"/>
                <w:noProof/>
                <w:color w:val="auto"/>
                <w:sz w:val="28"/>
                <w:szCs w:val="28"/>
              </w:rPr>
              <w:t>Введение</w:t>
            </w:r>
            <w:r w:rsidR="006625E8" w:rsidRPr="00EA2934">
              <w:rPr>
                <w:rFonts w:ascii="Times New Roman" w:hAnsi="Times New Roman"/>
                <w:noProof/>
                <w:webHidden/>
                <w:sz w:val="28"/>
                <w:szCs w:val="28"/>
              </w:rPr>
              <w:tab/>
            </w:r>
            <w:r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_Toc66802145 \h </w:instrText>
            </w:r>
            <w:r w:rsidRPr="00EA2934">
              <w:rPr>
                <w:rFonts w:ascii="Times New Roman" w:hAnsi="Times New Roman"/>
                <w:noProof/>
                <w:webHidden/>
                <w:sz w:val="28"/>
                <w:szCs w:val="28"/>
              </w:rPr>
            </w:r>
            <w:r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3</w:t>
            </w:r>
            <w:r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46" w:history="1">
            <w:r w:rsidR="006625E8" w:rsidRPr="00EA2934">
              <w:rPr>
                <w:rStyle w:val="a8"/>
                <w:rFonts w:ascii="Times New Roman" w:hAnsi="Times New Roman"/>
                <w:noProof/>
                <w:color w:val="auto"/>
                <w:sz w:val="28"/>
                <w:szCs w:val="28"/>
              </w:rPr>
              <w:t>Глава 1. История старообрядчества.</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_Toc66802146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5</w:t>
            </w:r>
            <w:r w:rsidR="0052480C" w:rsidRPr="00EA2934">
              <w:rPr>
                <w:rFonts w:ascii="Times New Roman" w:hAnsi="Times New Roman"/>
                <w:noProof/>
                <w:webHidden/>
                <w:sz w:val="28"/>
                <w:szCs w:val="28"/>
              </w:rPr>
              <w:fldChar w:fldCharType="end"/>
            </w:r>
          </w:hyperlink>
        </w:p>
        <w:p w:rsidR="006625E8" w:rsidRPr="00EA2934" w:rsidRDefault="009D0992" w:rsidP="00EA2934">
          <w:pPr>
            <w:pStyle w:val="21"/>
            <w:tabs>
              <w:tab w:val="right" w:leader="dot" w:pos="9627"/>
            </w:tabs>
            <w:spacing w:line="360" w:lineRule="auto"/>
            <w:rPr>
              <w:rFonts w:ascii="Times New Roman" w:eastAsiaTheme="minorEastAsia" w:hAnsi="Times New Roman"/>
              <w:noProof/>
              <w:sz w:val="28"/>
              <w:szCs w:val="28"/>
              <w:lang w:eastAsia="ru-RU"/>
            </w:rPr>
          </w:pPr>
          <w:hyperlink w:anchor="_Toc66802147" w:history="1">
            <w:r w:rsidR="006625E8" w:rsidRPr="00EA2934">
              <w:rPr>
                <w:rStyle w:val="a8"/>
                <w:rFonts w:ascii="Times New Roman" w:hAnsi="Times New Roman"/>
                <w:noProof/>
                <w:color w:val="auto"/>
                <w:sz w:val="28"/>
                <w:szCs w:val="28"/>
              </w:rPr>
              <w:t>1.1.Возникновение старообрядчества и его течения.</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_Toc66802147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5</w:t>
            </w:r>
            <w:r w:rsidR="0052480C" w:rsidRPr="00EA2934">
              <w:rPr>
                <w:rFonts w:ascii="Times New Roman" w:hAnsi="Times New Roman"/>
                <w:noProof/>
                <w:webHidden/>
                <w:sz w:val="28"/>
                <w:szCs w:val="28"/>
              </w:rPr>
              <w:fldChar w:fldCharType="end"/>
            </w:r>
          </w:hyperlink>
        </w:p>
        <w:p w:rsidR="006625E8" w:rsidRPr="00EA2934" w:rsidRDefault="009D0992" w:rsidP="00EA2934">
          <w:pPr>
            <w:pStyle w:val="21"/>
            <w:tabs>
              <w:tab w:val="right" w:leader="dot" w:pos="9627"/>
            </w:tabs>
            <w:spacing w:line="360" w:lineRule="auto"/>
            <w:rPr>
              <w:rFonts w:ascii="Times New Roman" w:eastAsiaTheme="minorEastAsia" w:hAnsi="Times New Roman"/>
              <w:noProof/>
              <w:sz w:val="28"/>
              <w:szCs w:val="28"/>
              <w:lang w:eastAsia="ru-RU"/>
            </w:rPr>
          </w:pPr>
          <w:hyperlink w:anchor="_Toc66802148" w:history="1">
            <w:r w:rsidR="006625E8" w:rsidRPr="00EA2934">
              <w:rPr>
                <w:rStyle w:val="a8"/>
                <w:rFonts w:ascii="Times New Roman" w:hAnsi="Times New Roman"/>
                <w:noProof/>
                <w:color w:val="auto"/>
                <w:sz w:val="28"/>
                <w:szCs w:val="28"/>
              </w:rPr>
              <w:t>1.2. Культура старообрядчества.</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_Toc66802148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8</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49" w:history="1">
            <w:r w:rsidR="006625E8" w:rsidRPr="00EA2934">
              <w:rPr>
                <w:rStyle w:val="a8"/>
                <w:rFonts w:ascii="Times New Roman" w:hAnsi="Times New Roman"/>
                <w:noProof/>
                <w:color w:val="auto"/>
                <w:sz w:val="28"/>
                <w:szCs w:val="28"/>
              </w:rPr>
              <w:t>Глава 2. Старообрядчество в Волховском р-не (Новоладожском уезде)</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_Toc66802149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14</w:t>
            </w:r>
            <w:r w:rsidR="0052480C" w:rsidRPr="00EA2934">
              <w:rPr>
                <w:rFonts w:ascii="Times New Roman" w:hAnsi="Times New Roman"/>
                <w:noProof/>
                <w:webHidden/>
                <w:sz w:val="28"/>
                <w:szCs w:val="28"/>
              </w:rPr>
              <w:fldChar w:fldCharType="end"/>
            </w:r>
          </w:hyperlink>
        </w:p>
        <w:p w:rsidR="006625E8" w:rsidRPr="00EA2934" w:rsidRDefault="009D0992" w:rsidP="00EA2934">
          <w:pPr>
            <w:pStyle w:val="21"/>
            <w:tabs>
              <w:tab w:val="right" w:leader="dot" w:pos="9627"/>
            </w:tabs>
            <w:spacing w:line="360" w:lineRule="auto"/>
            <w:rPr>
              <w:rFonts w:ascii="Times New Roman" w:eastAsiaTheme="minorEastAsia" w:hAnsi="Times New Roman"/>
              <w:noProof/>
              <w:sz w:val="28"/>
              <w:szCs w:val="28"/>
              <w:lang w:eastAsia="ru-RU"/>
            </w:rPr>
          </w:pPr>
          <w:hyperlink w:anchor="_Toc66802150" w:history="1">
            <w:r w:rsidR="006625E8" w:rsidRPr="00EA2934">
              <w:rPr>
                <w:rStyle w:val="a8"/>
                <w:rFonts w:ascii="Times New Roman" w:hAnsi="Times New Roman"/>
                <w:noProof/>
                <w:color w:val="auto"/>
                <w:sz w:val="28"/>
                <w:szCs w:val="28"/>
              </w:rPr>
              <w:t>2.1. Особенности старообрядчества Новоладожского уезда (Волховского района)</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_Toc66802150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14</w:t>
            </w:r>
            <w:r w:rsidR="0052480C" w:rsidRPr="00EA2934">
              <w:rPr>
                <w:rFonts w:ascii="Times New Roman" w:hAnsi="Times New Roman"/>
                <w:noProof/>
                <w:webHidden/>
                <w:sz w:val="28"/>
                <w:szCs w:val="28"/>
              </w:rPr>
              <w:fldChar w:fldCharType="end"/>
            </w:r>
          </w:hyperlink>
        </w:p>
        <w:p w:rsidR="006625E8" w:rsidRPr="00EA2934" w:rsidRDefault="009D0992" w:rsidP="00EA2934">
          <w:pPr>
            <w:pStyle w:val="21"/>
            <w:tabs>
              <w:tab w:val="right" w:leader="dot" w:pos="9627"/>
            </w:tabs>
            <w:spacing w:line="360" w:lineRule="auto"/>
            <w:rPr>
              <w:rFonts w:ascii="Times New Roman" w:eastAsiaTheme="minorEastAsia" w:hAnsi="Times New Roman"/>
              <w:noProof/>
              <w:sz w:val="28"/>
              <w:szCs w:val="28"/>
              <w:lang w:eastAsia="ru-RU"/>
            </w:rPr>
          </w:pPr>
          <w:hyperlink w:anchor="_Toc66802151" w:history="1">
            <w:r w:rsidR="006625E8" w:rsidRPr="00EA2934">
              <w:rPr>
                <w:rStyle w:val="a8"/>
                <w:rFonts w:ascii="Times New Roman" w:hAnsi="Times New Roman"/>
                <w:noProof/>
                <w:color w:val="auto"/>
                <w:sz w:val="28"/>
                <w:szCs w:val="28"/>
              </w:rPr>
              <w:t>2.2. Современное состояние старообрядчества Волховского района.</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_Toc66802151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18</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2" w:history="1">
            <w:r w:rsidR="006625E8" w:rsidRPr="00EA2934">
              <w:rPr>
                <w:rStyle w:val="a8"/>
                <w:rFonts w:ascii="Times New Roman" w:hAnsi="Times New Roman"/>
                <w:noProof/>
                <w:color w:val="auto"/>
                <w:sz w:val="28"/>
                <w:szCs w:val="28"/>
              </w:rPr>
              <w:t>Заключение.</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_Toc66802152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22</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3" w:history="1">
            <w:r w:rsidR="006625E8" w:rsidRPr="00EA2934">
              <w:rPr>
                <w:rStyle w:val="a8"/>
                <w:rFonts w:ascii="Times New Roman" w:hAnsi="Times New Roman"/>
                <w:noProof/>
                <w:color w:val="auto"/>
                <w:sz w:val="28"/>
                <w:szCs w:val="28"/>
              </w:rPr>
              <w:t>Список литературы:</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_Toc66802153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23</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4" w:history="1">
            <w:r w:rsidR="006625E8" w:rsidRPr="00EA2934">
              <w:rPr>
                <w:rStyle w:val="a8"/>
                <w:rFonts w:ascii="Times New Roman" w:hAnsi="Times New Roman"/>
                <w:noProof/>
                <w:color w:val="auto"/>
                <w:sz w:val="28"/>
                <w:szCs w:val="28"/>
              </w:rPr>
              <w:t>Электронные источники:</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_Toc66802154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24</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5" w:history="1">
            <w:r w:rsidR="006625E8" w:rsidRPr="00EA2934">
              <w:rPr>
                <w:rStyle w:val="a8"/>
                <w:rFonts w:ascii="Times New Roman" w:hAnsi="Times New Roman"/>
                <w:noProof/>
                <w:color w:val="auto"/>
                <w:sz w:val="28"/>
                <w:szCs w:val="28"/>
              </w:rPr>
              <w:t>Приложение 1</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_Toc66802155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25</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6" w:history="1">
            <w:r w:rsidR="006625E8" w:rsidRPr="00EA2934">
              <w:rPr>
                <w:rStyle w:val="a8"/>
                <w:rFonts w:ascii="Times New Roman" w:hAnsi="Times New Roman"/>
                <w:noProof/>
                <w:color w:val="auto"/>
                <w:sz w:val="28"/>
                <w:szCs w:val="28"/>
              </w:rPr>
              <w:t>Приложение 2</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_Toc66802156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26</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7" w:history="1">
            <w:r w:rsidR="006625E8" w:rsidRPr="00EA2934">
              <w:rPr>
                <w:rStyle w:val="a8"/>
                <w:rFonts w:ascii="Times New Roman" w:hAnsi="Times New Roman"/>
                <w:noProof/>
                <w:color w:val="auto"/>
                <w:sz w:val="28"/>
                <w:szCs w:val="28"/>
              </w:rPr>
              <w:t>Приложение 3</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_Toc66802157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27</w:t>
            </w:r>
            <w:r w:rsidR="0052480C" w:rsidRPr="00EA2934">
              <w:rPr>
                <w:rFonts w:ascii="Times New Roman" w:hAnsi="Times New Roman"/>
                <w:noProof/>
                <w:webHidden/>
                <w:sz w:val="28"/>
                <w:szCs w:val="28"/>
              </w:rPr>
              <w:fldChar w:fldCharType="end"/>
            </w:r>
          </w:hyperlink>
        </w:p>
        <w:p w:rsidR="006625E8" w:rsidRPr="00EA2934" w:rsidRDefault="009D0992" w:rsidP="00EA2934">
          <w:pPr>
            <w:pStyle w:val="11"/>
            <w:tabs>
              <w:tab w:val="right" w:leader="dot" w:pos="9627"/>
            </w:tabs>
            <w:spacing w:line="360" w:lineRule="auto"/>
            <w:rPr>
              <w:rFonts w:ascii="Times New Roman" w:eastAsiaTheme="minorEastAsia" w:hAnsi="Times New Roman"/>
              <w:noProof/>
              <w:sz w:val="28"/>
              <w:szCs w:val="28"/>
              <w:lang w:eastAsia="ru-RU"/>
            </w:rPr>
          </w:pPr>
          <w:hyperlink w:anchor="_Toc66802158" w:history="1">
            <w:r w:rsidR="006625E8" w:rsidRPr="00EA2934">
              <w:rPr>
                <w:rStyle w:val="a8"/>
                <w:rFonts w:ascii="Times New Roman" w:hAnsi="Times New Roman"/>
                <w:noProof/>
                <w:color w:val="auto"/>
                <w:sz w:val="28"/>
                <w:szCs w:val="28"/>
              </w:rPr>
              <w:t>Приложение 4</w:t>
            </w:r>
            <w:r w:rsidR="006625E8" w:rsidRPr="00EA2934">
              <w:rPr>
                <w:rFonts w:ascii="Times New Roman" w:hAnsi="Times New Roman"/>
                <w:noProof/>
                <w:webHidden/>
                <w:sz w:val="28"/>
                <w:szCs w:val="28"/>
              </w:rPr>
              <w:tab/>
            </w:r>
            <w:r w:rsidR="0052480C" w:rsidRPr="00EA2934">
              <w:rPr>
                <w:rFonts w:ascii="Times New Roman" w:hAnsi="Times New Roman"/>
                <w:noProof/>
                <w:webHidden/>
                <w:sz w:val="28"/>
                <w:szCs w:val="28"/>
              </w:rPr>
              <w:fldChar w:fldCharType="begin"/>
            </w:r>
            <w:r w:rsidR="006625E8" w:rsidRPr="00EA2934">
              <w:rPr>
                <w:rFonts w:ascii="Times New Roman" w:hAnsi="Times New Roman"/>
                <w:noProof/>
                <w:webHidden/>
                <w:sz w:val="28"/>
                <w:szCs w:val="28"/>
              </w:rPr>
              <w:instrText xml:space="preserve"> PAGEREF _Toc66802158 \h </w:instrText>
            </w:r>
            <w:r w:rsidR="0052480C" w:rsidRPr="00EA2934">
              <w:rPr>
                <w:rFonts w:ascii="Times New Roman" w:hAnsi="Times New Roman"/>
                <w:noProof/>
                <w:webHidden/>
                <w:sz w:val="28"/>
                <w:szCs w:val="28"/>
              </w:rPr>
            </w:r>
            <w:r w:rsidR="0052480C" w:rsidRPr="00EA2934">
              <w:rPr>
                <w:rFonts w:ascii="Times New Roman" w:hAnsi="Times New Roman"/>
                <w:noProof/>
                <w:webHidden/>
                <w:sz w:val="28"/>
                <w:szCs w:val="28"/>
              </w:rPr>
              <w:fldChar w:fldCharType="separate"/>
            </w:r>
            <w:r w:rsidR="006625E8" w:rsidRPr="00EA2934">
              <w:rPr>
                <w:rFonts w:ascii="Times New Roman" w:hAnsi="Times New Roman"/>
                <w:noProof/>
                <w:webHidden/>
                <w:sz w:val="28"/>
                <w:szCs w:val="28"/>
              </w:rPr>
              <w:t>28</w:t>
            </w:r>
            <w:r w:rsidR="0052480C" w:rsidRPr="00EA2934">
              <w:rPr>
                <w:rFonts w:ascii="Times New Roman" w:hAnsi="Times New Roman"/>
                <w:noProof/>
                <w:webHidden/>
                <w:sz w:val="28"/>
                <w:szCs w:val="28"/>
              </w:rPr>
              <w:fldChar w:fldCharType="end"/>
            </w:r>
          </w:hyperlink>
        </w:p>
        <w:p w:rsidR="006625E8" w:rsidRPr="00EA2934" w:rsidRDefault="0052480C" w:rsidP="00EA2934">
          <w:pPr>
            <w:spacing w:line="360" w:lineRule="auto"/>
            <w:rPr>
              <w:rFonts w:ascii="Times New Roman" w:hAnsi="Times New Roman"/>
              <w:sz w:val="28"/>
              <w:szCs w:val="28"/>
            </w:rPr>
          </w:pPr>
          <w:r w:rsidRPr="00EA2934">
            <w:rPr>
              <w:rFonts w:ascii="Times New Roman" w:hAnsi="Times New Roman"/>
              <w:b/>
              <w:bCs/>
              <w:sz w:val="28"/>
              <w:szCs w:val="28"/>
            </w:rPr>
            <w:fldChar w:fldCharType="end"/>
          </w:r>
        </w:p>
      </w:sdtContent>
    </w:sdt>
    <w:p w:rsidR="006625E8" w:rsidRPr="00EA2934" w:rsidRDefault="006625E8" w:rsidP="00EA2934">
      <w:pPr>
        <w:spacing w:after="160" w:line="360" w:lineRule="auto"/>
        <w:rPr>
          <w:rFonts w:ascii="Times New Roman" w:hAnsi="Times New Roman"/>
          <w:bCs/>
          <w:kern w:val="32"/>
          <w:sz w:val="28"/>
          <w:szCs w:val="28"/>
        </w:rPr>
      </w:pPr>
      <w:r w:rsidRPr="00EA2934">
        <w:rPr>
          <w:rFonts w:ascii="Times New Roman" w:hAnsi="Times New Roman"/>
          <w:b/>
          <w:sz w:val="28"/>
          <w:szCs w:val="28"/>
        </w:rPr>
        <w:br w:type="page"/>
      </w:r>
    </w:p>
    <w:p w:rsidR="006625E8" w:rsidRPr="00EA2934" w:rsidRDefault="006625E8" w:rsidP="00EA2934">
      <w:pPr>
        <w:spacing w:after="160" w:line="360" w:lineRule="auto"/>
        <w:rPr>
          <w:rFonts w:ascii="Times New Roman" w:hAnsi="Times New Roman"/>
          <w:bCs/>
          <w:kern w:val="32"/>
          <w:sz w:val="28"/>
          <w:szCs w:val="28"/>
        </w:rPr>
      </w:pPr>
    </w:p>
    <w:p w:rsidR="00CF0D91" w:rsidRPr="00EA2934" w:rsidRDefault="00CF0D91" w:rsidP="00EA2934">
      <w:pPr>
        <w:pStyle w:val="1"/>
        <w:spacing w:line="360" w:lineRule="auto"/>
        <w:jc w:val="center"/>
        <w:rPr>
          <w:rFonts w:ascii="Times New Roman" w:hAnsi="Times New Roman"/>
          <w:b w:val="0"/>
          <w:sz w:val="28"/>
          <w:szCs w:val="28"/>
        </w:rPr>
      </w:pPr>
      <w:bookmarkStart w:id="2" w:name="_Toc66802145"/>
      <w:r w:rsidRPr="00EA2934">
        <w:rPr>
          <w:rFonts w:ascii="Times New Roman" w:hAnsi="Times New Roman"/>
          <w:b w:val="0"/>
          <w:sz w:val="28"/>
          <w:szCs w:val="28"/>
        </w:rPr>
        <w:t>Введение</w:t>
      </w:r>
      <w:bookmarkEnd w:id="1"/>
      <w:bookmarkEnd w:id="2"/>
    </w:p>
    <w:p w:rsidR="00CF0D91" w:rsidRPr="00EA2934" w:rsidRDefault="00CF0D91" w:rsidP="00EA2934">
      <w:pPr>
        <w:spacing w:line="360" w:lineRule="auto"/>
        <w:ind w:firstLine="709"/>
        <w:rPr>
          <w:rFonts w:ascii="Times New Roman" w:hAnsi="Times New Roman"/>
          <w:sz w:val="28"/>
          <w:szCs w:val="28"/>
        </w:rPr>
      </w:pP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Тема моего исследования – «Старообрядчество в Новоладожском уезде (Волховском районе) в XVIII-XXI веках».</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Актуальность исследования обусловлена следующими факторами:</w:t>
      </w:r>
    </w:p>
    <w:p w:rsidR="00CF0D91" w:rsidRPr="00EA2934" w:rsidRDefault="00CF0D91" w:rsidP="00EA2934">
      <w:pPr>
        <w:pStyle w:val="a3"/>
        <w:numPr>
          <w:ilvl w:val="0"/>
          <w:numId w:val="1"/>
        </w:numPr>
        <w:spacing w:after="0" w:line="360" w:lineRule="auto"/>
        <w:ind w:left="714" w:firstLine="709"/>
        <w:rPr>
          <w:rFonts w:ascii="Times New Roman" w:hAnsi="Times New Roman"/>
          <w:sz w:val="28"/>
          <w:szCs w:val="28"/>
        </w:rPr>
      </w:pPr>
      <w:r w:rsidRPr="00EA2934">
        <w:rPr>
          <w:rFonts w:ascii="Times New Roman" w:hAnsi="Times New Roman"/>
          <w:sz w:val="28"/>
          <w:szCs w:val="28"/>
        </w:rPr>
        <w:t>Научная актуальность: изучение старообрядчества поможет конкретизировать исторические процессы на территории нашего края, т.к. опубликованы только отдельные исследования по данной теме.</w:t>
      </w:r>
    </w:p>
    <w:p w:rsidR="00CF0D91" w:rsidRPr="00EA2934" w:rsidRDefault="00CF0D91" w:rsidP="00EA2934">
      <w:pPr>
        <w:pStyle w:val="a3"/>
        <w:numPr>
          <w:ilvl w:val="0"/>
          <w:numId w:val="1"/>
        </w:numPr>
        <w:spacing w:after="0" w:line="360" w:lineRule="auto"/>
        <w:ind w:left="714" w:firstLine="709"/>
        <w:rPr>
          <w:rFonts w:ascii="Times New Roman" w:hAnsi="Times New Roman"/>
          <w:sz w:val="28"/>
          <w:szCs w:val="28"/>
        </w:rPr>
      </w:pPr>
      <w:r w:rsidRPr="00EA2934">
        <w:rPr>
          <w:rFonts w:ascii="Times New Roman" w:hAnsi="Times New Roman"/>
          <w:sz w:val="28"/>
          <w:szCs w:val="28"/>
        </w:rPr>
        <w:t>Социальная значимость: исследование и сохранение исчезающей старообрядческой культуры позволит сохранить историческое наследие, связанное с культурой старообрядцев.</w:t>
      </w:r>
    </w:p>
    <w:p w:rsidR="00CF0D91" w:rsidRPr="00EA2934" w:rsidRDefault="00CF0D91" w:rsidP="00EA2934">
      <w:pPr>
        <w:pStyle w:val="a3"/>
        <w:numPr>
          <w:ilvl w:val="0"/>
          <w:numId w:val="1"/>
        </w:numPr>
        <w:spacing w:line="360" w:lineRule="auto"/>
        <w:ind w:left="714" w:firstLine="709"/>
        <w:rPr>
          <w:rFonts w:ascii="Times New Roman" w:hAnsi="Times New Roman"/>
          <w:sz w:val="28"/>
          <w:szCs w:val="28"/>
        </w:rPr>
      </w:pPr>
      <w:r w:rsidRPr="00EA2934">
        <w:rPr>
          <w:rFonts w:ascii="Times New Roman" w:hAnsi="Times New Roman"/>
          <w:sz w:val="28"/>
          <w:szCs w:val="28"/>
        </w:rPr>
        <w:t>В плане личностной значимости мой проект поможет углубить знания в области краеведения и истории, а также овладеть навыками исследовательской работы.</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 xml:space="preserve">Мною выявлено следующее противоречие: между господствующей православной церковью и старообрядчеством. </w:t>
      </w:r>
      <w:r w:rsidRPr="00EA2934">
        <w:rPr>
          <w:rFonts w:ascii="Times New Roman" w:hAnsi="Times New Roman"/>
          <w:sz w:val="28"/>
          <w:szCs w:val="28"/>
        </w:rPr>
        <w:br/>
        <w:t xml:space="preserve">В связи с данным противоречием возникает проблема: незначительное количество информации о старообрядчестве. </w:t>
      </w:r>
      <w:r w:rsidRPr="00EA2934">
        <w:rPr>
          <w:rFonts w:ascii="Times New Roman" w:hAnsi="Times New Roman"/>
          <w:sz w:val="28"/>
          <w:szCs w:val="28"/>
        </w:rPr>
        <w:br/>
        <w:t xml:space="preserve">         Таким образом, объектом исследования является старообрядчество как религиозное течение, отколовшееся от РПЦ, а предметом исследования - староверы Новоладожского уезда (ныне Волховского  района).</w:t>
      </w:r>
      <w:r w:rsidRPr="00EA2934">
        <w:rPr>
          <w:rFonts w:ascii="Times New Roman" w:hAnsi="Times New Roman"/>
          <w:sz w:val="28"/>
          <w:szCs w:val="28"/>
        </w:rPr>
        <w:br/>
        <w:t xml:space="preserve">        Цель исследования: изучение исчезающей старообрядческой культуры Волховского района (Новоладожского уезда). </w:t>
      </w:r>
      <w:r w:rsidRPr="00EA2934">
        <w:rPr>
          <w:rFonts w:ascii="Times New Roman" w:hAnsi="Times New Roman"/>
          <w:sz w:val="28"/>
          <w:szCs w:val="28"/>
        </w:rPr>
        <w:br/>
        <w:t xml:space="preserve">               Мною выдвинута гипотеза о том, что старообрядчество является важной составляющей русской культуры, оказавшей значительное влияние на социально-экономическое развитие общества.</w:t>
      </w:r>
      <w:r w:rsidRPr="00EA2934">
        <w:rPr>
          <w:rFonts w:ascii="Times New Roman" w:hAnsi="Times New Roman"/>
          <w:sz w:val="28"/>
          <w:szCs w:val="28"/>
        </w:rPr>
        <w:br/>
        <w:t>С учётом гипотезы для достижения цели были определены следующие задачи:</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lastRenderedPageBreak/>
        <w:t>1.Изучение теоретических источников по истории старообрядчества.</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2. Изучение вещественных источников по истории и старообрядчеству в фондах Новоладожского историко-краеведческого музея и Музея истории г.Волхова.</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3. Интервьюирование представителей старообрядческих семей г.Волхова и района.</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В процессе исследования были получены следующие результаты:</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1. Изучены теоретические источники истории по теме исследования.</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2. Проведён анализ вещественных источников по теме исследования.</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3. Проанализированы результаты интервью с представителями семей старообрядчества.</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4. Материал исследования был представлен на научно-практической конференции.</w:t>
      </w:r>
    </w:p>
    <w:p w:rsidR="00CF0D91" w:rsidRPr="00EA2934" w:rsidRDefault="00CF0D91" w:rsidP="00EA2934">
      <w:pPr>
        <w:spacing w:line="360" w:lineRule="auto"/>
        <w:ind w:firstLine="709"/>
        <w:rPr>
          <w:rFonts w:ascii="Times New Roman" w:hAnsi="Times New Roman"/>
          <w:sz w:val="28"/>
          <w:szCs w:val="28"/>
        </w:rPr>
      </w:pP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Мною использовались теоретические и эмпирические методы исследования, а именно:</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1. Теоретические:</w:t>
      </w:r>
      <w:r w:rsidRPr="00EA2934">
        <w:rPr>
          <w:rFonts w:ascii="Times New Roman" w:hAnsi="Times New Roman"/>
          <w:sz w:val="28"/>
          <w:szCs w:val="28"/>
        </w:rPr>
        <w:br/>
        <w:t>Методы анализа, сравнения, классификации и установления причинно-следственных связей.</w:t>
      </w:r>
    </w:p>
    <w:p w:rsidR="00CF0D91" w:rsidRPr="00EA2934" w:rsidRDefault="00CF0D91" w:rsidP="00EA2934">
      <w:pPr>
        <w:spacing w:after="200" w:line="360" w:lineRule="auto"/>
        <w:ind w:firstLine="709"/>
        <w:rPr>
          <w:rFonts w:ascii="Times New Roman" w:hAnsi="Times New Roman"/>
          <w:sz w:val="28"/>
          <w:szCs w:val="28"/>
        </w:rPr>
      </w:pPr>
      <w:r w:rsidRPr="00EA2934">
        <w:rPr>
          <w:rFonts w:ascii="Times New Roman" w:hAnsi="Times New Roman"/>
          <w:sz w:val="28"/>
          <w:szCs w:val="28"/>
        </w:rPr>
        <w:t>2. Эмпирические:</w:t>
      </w:r>
      <w:r w:rsidRPr="00EA2934">
        <w:rPr>
          <w:rFonts w:ascii="Times New Roman" w:hAnsi="Times New Roman"/>
          <w:sz w:val="28"/>
          <w:szCs w:val="28"/>
        </w:rPr>
        <w:br/>
        <w:t>Сбор и систематизация фактов, описание, интервьюирования, анкетирования.</w:t>
      </w:r>
    </w:p>
    <w:p w:rsidR="00CF0D91" w:rsidRPr="00EA2934" w:rsidRDefault="00CF0D91" w:rsidP="00EA2934">
      <w:pPr>
        <w:spacing w:line="360" w:lineRule="auto"/>
        <w:ind w:firstLine="709"/>
        <w:rPr>
          <w:rFonts w:ascii="Times New Roman" w:hAnsi="Times New Roman"/>
          <w:sz w:val="28"/>
          <w:szCs w:val="28"/>
        </w:rPr>
      </w:pP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Результаты исследования представлены в двух разделах.</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Первая  глава   «История старообрядчества» посвящена  теоретическим основам проблемы исследования. В ней были рассмотрены следующие вопросы:</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1.1. Возникновение старообрядчества и его течения.</w:t>
      </w:r>
    </w:p>
    <w:p w:rsidR="00CF0D91" w:rsidRPr="00EA2934" w:rsidRDefault="00CF0D91" w:rsidP="00EA2934">
      <w:pPr>
        <w:spacing w:after="0" w:line="360" w:lineRule="auto"/>
        <w:ind w:firstLine="709"/>
        <w:rPr>
          <w:rFonts w:ascii="Times New Roman" w:hAnsi="Times New Roman"/>
          <w:sz w:val="28"/>
          <w:szCs w:val="28"/>
        </w:rPr>
      </w:pPr>
      <w:r w:rsidRPr="00EA2934">
        <w:rPr>
          <w:rFonts w:ascii="Times New Roman" w:hAnsi="Times New Roman"/>
          <w:sz w:val="28"/>
          <w:szCs w:val="28"/>
        </w:rPr>
        <w:t>1.2. Культура старообрядчества.</w:t>
      </w:r>
    </w:p>
    <w:p w:rsidR="00CF0D91" w:rsidRPr="00EA2934" w:rsidRDefault="00CF0D91" w:rsidP="00EA2934">
      <w:pPr>
        <w:spacing w:after="0" w:line="360" w:lineRule="auto"/>
        <w:ind w:firstLine="709"/>
        <w:rPr>
          <w:rFonts w:ascii="Times New Roman" w:hAnsi="Times New Roman"/>
          <w:sz w:val="28"/>
          <w:szCs w:val="28"/>
        </w:rPr>
      </w:pP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Во второй главе «Старообрядчество в Волховском р-не (Новоладожском уезде)»</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представлены результаты практического исследования.</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2.1. Особенности старообрядчества Новоладожского уезда (Волховского района)</w:t>
      </w:r>
    </w:p>
    <w:p w:rsidR="00CF0D91" w:rsidRPr="00EA2934" w:rsidRDefault="006625E8" w:rsidP="00EA2934">
      <w:pPr>
        <w:spacing w:line="360" w:lineRule="auto"/>
        <w:ind w:firstLine="709"/>
        <w:rPr>
          <w:rFonts w:ascii="Times New Roman" w:hAnsi="Times New Roman"/>
          <w:sz w:val="28"/>
          <w:szCs w:val="28"/>
        </w:rPr>
      </w:pPr>
      <w:r w:rsidRPr="00EA2934">
        <w:rPr>
          <w:rFonts w:ascii="Times New Roman" w:hAnsi="Times New Roman"/>
          <w:sz w:val="28"/>
          <w:szCs w:val="28"/>
        </w:rPr>
        <w:t xml:space="preserve">2.2. Современное состояние </w:t>
      </w:r>
      <w:r w:rsidR="00CF0D91" w:rsidRPr="00EA2934">
        <w:rPr>
          <w:rFonts w:ascii="Times New Roman" w:hAnsi="Times New Roman"/>
          <w:sz w:val="28"/>
          <w:szCs w:val="28"/>
        </w:rPr>
        <w:t>старообрядчества Волховского района.</w:t>
      </w:r>
    </w:p>
    <w:p w:rsidR="00CF0D91" w:rsidRPr="00EA2934" w:rsidRDefault="00CF0D91"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0B2F8D" w:rsidRPr="00EA2934" w:rsidRDefault="000B2F8D" w:rsidP="00EA2934">
      <w:pPr>
        <w:spacing w:line="360" w:lineRule="auto"/>
        <w:ind w:firstLine="709"/>
        <w:rPr>
          <w:rFonts w:ascii="Times New Roman" w:hAnsi="Times New Roman"/>
          <w:sz w:val="28"/>
          <w:szCs w:val="28"/>
        </w:rPr>
      </w:pPr>
    </w:p>
    <w:p w:rsidR="00CF0D91" w:rsidRPr="00EA2934" w:rsidRDefault="00CF0D91" w:rsidP="00EA2934">
      <w:pPr>
        <w:pStyle w:val="1"/>
        <w:spacing w:line="360" w:lineRule="auto"/>
        <w:ind w:firstLine="709"/>
        <w:jc w:val="center"/>
        <w:rPr>
          <w:rFonts w:ascii="Times New Roman" w:hAnsi="Times New Roman"/>
          <w:sz w:val="28"/>
          <w:szCs w:val="28"/>
        </w:rPr>
      </w:pPr>
      <w:bookmarkStart w:id="3" w:name="_Toc66718347"/>
      <w:bookmarkStart w:id="4" w:name="_Toc66802146"/>
      <w:r w:rsidRPr="00EA2934">
        <w:rPr>
          <w:rFonts w:ascii="Times New Roman" w:hAnsi="Times New Roman"/>
          <w:sz w:val="28"/>
          <w:szCs w:val="28"/>
        </w:rPr>
        <w:lastRenderedPageBreak/>
        <w:t>Глава 1. История старообрядчества.</w:t>
      </w:r>
      <w:bookmarkEnd w:id="3"/>
      <w:bookmarkEnd w:id="4"/>
      <w:r w:rsidR="0050124F" w:rsidRPr="00EA2934">
        <w:rPr>
          <w:rFonts w:ascii="Times New Roman" w:hAnsi="Times New Roman"/>
          <w:sz w:val="28"/>
          <w:szCs w:val="28"/>
        </w:rPr>
        <w:br/>
      </w:r>
    </w:p>
    <w:p w:rsidR="00CF0D91" w:rsidRPr="00EA2934" w:rsidRDefault="006625E8" w:rsidP="00EA2934">
      <w:pPr>
        <w:pStyle w:val="2"/>
        <w:spacing w:line="360" w:lineRule="auto"/>
        <w:ind w:left="1429"/>
        <w:jc w:val="center"/>
        <w:rPr>
          <w:rFonts w:ascii="Times New Roman" w:hAnsi="Times New Roman" w:cs="Times New Roman"/>
          <w:color w:val="auto"/>
          <w:sz w:val="28"/>
          <w:szCs w:val="28"/>
        </w:rPr>
      </w:pPr>
      <w:bookmarkStart w:id="5" w:name="_Toc66718348"/>
      <w:bookmarkStart w:id="6" w:name="_Toc66802147"/>
      <w:r w:rsidRPr="00EA2934">
        <w:rPr>
          <w:rFonts w:ascii="Times New Roman" w:hAnsi="Times New Roman" w:cs="Times New Roman"/>
          <w:color w:val="auto"/>
          <w:sz w:val="28"/>
          <w:szCs w:val="28"/>
        </w:rPr>
        <w:t>1.1.</w:t>
      </w:r>
      <w:r w:rsidR="00CF0D91" w:rsidRPr="00EA2934">
        <w:rPr>
          <w:rFonts w:ascii="Times New Roman" w:hAnsi="Times New Roman" w:cs="Times New Roman"/>
          <w:color w:val="auto"/>
          <w:sz w:val="28"/>
          <w:szCs w:val="28"/>
        </w:rPr>
        <w:t>Возникновение старообрядчества и его течения.</w:t>
      </w:r>
      <w:bookmarkEnd w:id="5"/>
      <w:bookmarkEnd w:id="6"/>
    </w:p>
    <w:p w:rsidR="0050124F" w:rsidRPr="00EA2934" w:rsidRDefault="0050124F" w:rsidP="00EA2934">
      <w:pPr>
        <w:spacing w:line="360" w:lineRule="auto"/>
        <w:ind w:firstLine="709"/>
        <w:rPr>
          <w:rFonts w:ascii="Times New Roman" w:hAnsi="Times New Roman"/>
          <w:sz w:val="28"/>
          <w:szCs w:val="28"/>
        </w:rPr>
      </w:pP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В 1652 году патриарх Никон начал проводить реформы в церковной жизни людей, а именно в обрядной области, не затрагивая канонической, но эти реформы имели отрицательные и даже трагичные последствия.</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В феврале 1653 года он приказал верующим «творить поклоны» стоя на коленях, допускались только поясные поклоны. Крестное знамение допускалось только троеперстное. Позже патриарх решительно заменил на новые те старинные обряды, которые не совпадали с греческими: было предписано петь «аллилуйя» не два, а три раза; во время крестного хода двигаться не по солнцу, а против него, и много другое было изменено.</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В 1654 году по приказу Никона были отобраны у населения иконы, отличавшиеся реализмом. Он приказал выколоть глаза изображенным на таких иконах святым, или же заново переписать лики. Существенное значение для служителей церкви и верую</w:t>
      </w:r>
      <w:r w:rsidRPr="00EA2934">
        <w:rPr>
          <w:rFonts w:ascii="Times New Roman" w:hAnsi="Times New Roman"/>
          <w:sz w:val="28"/>
          <w:szCs w:val="28"/>
          <w:shd w:val="clear" w:color="auto" w:fill="FFFFFF"/>
        </w:rPr>
        <w:softHyphen/>
        <w:t>щих имело также исключение из служб, в основном из литургии, архиерейской молитвы. Это повлекло за собой уко</w:t>
      </w:r>
      <w:r w:rsidRPr="00EA2934">
        <w:rPr>
          <w:rFonts w:ascii="Times New Roman" w:hAnsi="Times New Roman"/>
          <w:sz w:val="28"/>
          <w:szCs w:val="28"/>
          <w:shd w:val="clear" w:color="auto" w:fill="FFFFFF"/>
        </w:rPr>
        <w:softHyphen/>
        <w:t>рочение церковной службы. когда Никон заменил старые книги и обряды новыми, получилось как бы введение «новой веры».</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Конфликт между приверженцами традиционного русского православия и официальной Церковью вырос в мощное движение, получившее название «старообрядческий раскол». Это движение быстро охватило значительную часть православных верующих. В17 веке более одного миллиона старообрядцев покинули Россию из-за преследований стороны Церкви и государства. Эта волна эмиграции из России была самой большой, вплоть до 1917 года, и прямо свидетельствовала об огромном количестве русских, объединенных религиозным «инакомыслием» и отвергнувших новые порядки, установленные Никоном.</w:t>
      </w:r>
    </w:p>
    <w:p w:rsidR="00CF0D91" w:rsidRPr="00EA2934" w:rsidRDefault="00CF0D91" w:rsidP="00EA2934">
      <w:pPr>
        <w:pStyle w:val="a7"/>
        <w:spacing w:line="360" w:lineRule="auto"/>
        <w:ind w:firstLine="709"/>
        <w:rPr>
          <w:sz w:val="28"/>
          <w:szCs w:val="28"/>
        </w:rPr>
      </w:pPr>
      <w:r w:rsidRPr="00EA2934">
        <w:rPr>
          <w:sz w:val="28"/>
          <w:szCs w:val="28"/>
        </w:rPr>
        <w:lastRenderedPageBreak/>
        <w:t xml:space="preserve">Коротко охарактеризуем течения в старообрядчестве. Их всего два – поповство и беспоповство. Поповство признает наличие священников в старообрядческих общинах, беспоповство – отрицает, в беспоповских общинах есть только старосты. Внутри каждого течения есть свои особенные направления. Поморское согласие – это наиболее древняя система беспоповщины, остальные толки вышли из его недр. Поморское согласие – это старообрядческая доктрина, возникшая в </w:t>
      </w:r>
      <w:r w:rsidRPr="00EA2934">
        <w:rPr>
          <w:sz w:val="28"/>
          <w:szCs w:val="28"/>
          <w:lang w:val="en-US"/>
        </w:rPr>
        <w:t>XVII</w:t>
      </w:r>
      <w:r w:rsidRPr="00EA2934">
        <w:rPr>
          <w:sz w:val="28"/>
          <w:szCs w:val="28"/>
        </w:rPr>
        <w:t xml:space="preserve"> веке среди населения Поморья. Основателями секты были Павел – бывший епископ Коломенский, Досифей – игумен Тихвинского Никольского монастыря, а также выходцы из Соловецкого монастыря иноки Епифаний, Герман и Иосиф, дьякон Игнатий, инок Корнилий и крестьянин из Повенца Емельян.  Гонимые, они укрылись в олонецких лесах, куда стали стекаться и другие раскольники. Организовали их Даниил Викулин, бывший дьячок, Петр Прокофьев и особенно братья Денисовы, основавшие Выговский монастырь, ставший центром старообрядчества в России. Идеал жизни для них – в прошлых веках (</w:t>
      </w:r>
      <w:r w:rsidRPr="00EA2934">
        <w:rPr>
          <w:sz w:val="28"/>
          <w:szCs w:val="28"/>
          <w:lang w:val="en-US"/>
        </w:rPr>
        <w:t>XVI</w:t>
      </w:r>
      <w:r w:rsidRPr="00EA2934">
        <w:rPr>
          <w:sz w:val="28"/>
          <w:szCs w:val="28"/>
        </w:rPr>
        <w:t>-</w:t>
      </w:r>
      <w:r w:rsidRPr="00EA2934">
        <w:rPr>
          <w:sz w:val="28"/>
          <w:szCs w:val="28"/>
          <w:lang w:val="en-US"/>
        </w:rPr>
        <w:t>XVII</w:t>
      </w:r>
      <w:r w:rsidRPr="00EA2934">
        <w:rPr>
          <w:sz w:val="28"/>
          <w:szCs w:val="28"/>
        </w:rPr>
        <w:t>). Поморцы считают обязательными для спасения три таинства – крещение, причащение, покаяние. Еще в 1738г. поморцы признали моление за царей. У них есть ряд сочинений в защиту моления за царей. Сначала поморцы совершенно отвергали супружество, но развившийся после этого разврат заставил их признать брак. Такой брак может быть заключен просто по обоюдному согласию без венчания или путем венчания в православном храме. Поморцы имеют свои часовни, где отправляют богослужения, которые могут совершать и не священники. На первых порах согласия у них существовало учение о том, что нужно быть готовым к самосожжению за истинную веру, но затем этот догмат исчез.</w:t>
      </w:r>
    </w:p>
    <w:p w:rsidR="00CF0D91" w:rsidRPr="00EA2934" w:rsidRDefault="00CF0D91" w:rsidP="00EA2934">
      <w:pPr>
        <w:pStyle w:val="a7"/>
        <w:spacing w:line="360" w:lineRule="auto"/>
        <w:ind w:firstLine="709"/>
        <w:rPr>
          <w:sz w:val="28"/>
          <w:szCs w:val="28"/>
        </w:rPr>
      </w:pPr>
      <w:r w:rsidRPr="00EA2934">
        <w:rPr>
          <w:sz w:val="28"/>
          <w:szCs w:val="28"/>
        </w:rPr>
        <w:t xml:space="preserve">Течение федосеевцев возникло в конце XVII - начале XVIII столетий на северо-западе европейской части </w:t>
      </w:r>
      <w:hyperlink r:id="rId10" w:tooltip="Россия" w:history="1">
        <w:r w:rsidRPr="00EA2934">
          <w:rPr>
            <w:rStyle w:val="a8"/>
            <w:color w:val="auto"/>
            <w:sz w:val="28"/>
            <w:szCs w:val="28"/>
            <w:u w:val="none"/>
          </w:rPr>
          <w:t>России</w:t>
        </w:r>
      </w:hyperlink>
      <w:r w:rsidRPr="00EA2934">
        <w:rPr>
          <w:sz w:val="28"/>
          <w:szCs w:val="28"/>
        </w:rPr>
        <w:t xml:space="preserve"> среди </w:t>
      </w:r>
      <w:hyperlink r:id="rId11" w:tooltip="Старообрядцы" w:history="1">
        <w:r w:rsidRPr="00EA2934">
          <w:rPr>
            <w:rStyle w:val="a8"/>
            <w:color w:val="auto"/>
            <w:sz w:val="28"/>
            <w:szCs w:val="28"/>
            <w:u w:val="none"/>
          </w:rPr>
          <w:t>старообрядцев</w:t>
        </w:r>
      </w:hyperlink>
      <w:r w:rsidRPr="00EA2934">
        <w:rPr>
          <w:sz w:val="28"/>
          <w:szCs w:val="28"/>
        </w:rPr>
        <w:t xml:space="preserve">-крестьян и </w:t>
      </w:r>
      <w:hyperlink r:id="rId12" w:tooltip="Посад" w:history="1">
        <w:r w:rsidRPr="00EA2934">
          <w:rPr>
            <w:rStyle w:val="a8"/>
            <w:color w:val="auto"/>
            <w:sz w:val="28"/>
            <w:szCs w:val="28"/>
            <w:u w:val="none"/>
          </w:rPr>
          <w:t>посадских</w:t>
        </w:r>
      </w:hyperlink>
      <w:r w:rsidRPr="00EA2934">
        <w:rPr>
          <w:sz w:val="28"/>
          <w:szCs w:val="28"/>
        </w:rPr>
        <w:t xml:space="preserve"> людей. Основателем первой общины федосеевцев был бывший </w:t>
      </w:r>
      <w:hyperlink r:id="rId13" w:tooltip="Дьякон" w:history="1">
        <w:r w:rsidRPr="00EA2934">
          <w:rPr>
            <w:rStyle w:val="a8"/>
            <w:color w:val="auto"/>
            <w:sz w:val="28"/>
            <w:szCs w:val="28"/>
            <w:u w:val="none"/>
          </w:rPr>
          <w:t>дьякон</w:t>
        </w:r>
      </w:hyperlink>
      <w:r w:rsidRPr="00EA2934">
        <w:rPr>
          <w:sz w:val="28"/>
          <w:szCs w:val="28"/>
        </w:rPr>
        <w:t xml:space="preserve"> деревни Крестецкий Ям, близ </w:t>
      </w:r>
      <w:hyperlink r:id="rId14" w:tooltip="Новгород" w:history="1">
        <w:r w:rsidRPr="00EA2934">
          <w:rPr>
            <w:rStyle w:val="a8"/>
            <w:color w:val="auto"/>
            <w:sz w:val="28"/>
            <w:szCs w:val="28"/>
            <w:u w:val="none"/>
          </w:rPr>
          <w:t>Новгорода</w:t>
        </w:r>
      </w:hyperlink>
      <w:r w:rsidRPr="00EA2934">
        <w:rPr>
          <w:sz w:val="28"/>
          <w:szCs w:val="28"/>
        </w:rPr>
        <w:t xml:space="preserve">, </w:t>
      </w:r>
      <w:hyperlink r:id="rId15" w:tooltip="Васильев Феодосий (страница отсутствует)" w:history="1">
        <w:r w:rsidRPr="00EA2934">
          <w:rPr>
            <w:rStyle w:val="a8"/>
            <w:color w:val="auto"/>
            <w:sz w:val="28"/>
            <w:szCs w:val="28"/>
            <w:u w:val="none"/>
          </w:rPr>
          <w:t>Феодосий Васильев</w:t>
        </w:r>
      </w:hyperlink>
      <w:r w:rsidRPr="00EA2934">
        <w:rPr>
          <w:sz w:val="28"/>
          <w:szCs w:val="28"/>
        </w:rPr>
        <w:t xml:space="preserve"> (</w:t>
      </w:r>
      <w:hyperlink r:id="rId16" w:tooltip="1661" w:history="1">
        <w:r w:rsidRPr="00EA2934">
          <w:rPr>
            <w:rStyle w:val="a8"/>
            <w:color w:val="auto"/>
            <w:sz w:val="28"/>
            <w:szCs w:val="28"/>
            <w:u w:val="none"/>
          </w:rPr>
          <w:t>1661</w:t>
        </w:r>
      </w:hyperlink>
      <w:r w:rsidRPr="00EA2934">
        <w:rPr>
          <w:sz w:val="28"/>
          <w:szCs w:val="28"/>
        </w:rPr>
        <w:t>—</w:t>
      </w:r>
      <w:hyperlink r:id="rId17" w:tooltip="1711" w:history="1">
        <w:r w:rsidRPr="00EA2934">
          <w:rPr>
            <w:rStyle w:val="a8"/>
            <w:color w:val="auto"/>
            <w:sz w:val="28"/>
            <w:szCs w:val="28"/>
            <w:u w:val="none"/>
          </w:rPr>
          <w:t>1711</w:t>
        </w:r>
      </w:hyperlink>
      <w:r w:rsidRPr="00EA2934">
        <w:rPr>
          <w:sz w:val="28"/>
          <w:szCs w:val="28"/>
        </w:rPr>
        <w:t xml:space="preserve">) из рода бояр </w:t>
      </w:r>
      <w:hyperlink r:id="rId18" w:tooltip="Урусовы" w:history="1">
        <w:r w:rsidRPr="00EA2934">
          <w:rPr>
            <w:rStyle w:val="a8"/>
            <w:color w:val="auto"/>
            <w:sz w:val="28"/>
            <w:szCs w:val="28"/>
            <w:u w:val="none"/>
          </w:rPr>
          <w:t>Урусовых</w:t>
        </w:r>
      </w:hyperlink>
      <w:r w:rsidRPr="00EA2934">
        <w:rPr>
          <w:sz w:val="28"/>
          <w:szCs w:val="28"/>
        </w:rPr>
        <w:t xml:space="preserve">. Появление федосеевцев было выражением </w:t>
      </w:r>
      <w:r w:rsidRPr="00EA2934">
        <w:rPr>
          <w:sz w:val="28"/>
          <w:szCs w:val="28"/>
        </w:rPr>
        <w:lastRenderedPageBreak/>
        <w:t>недовольства части старообрядцев политикой руководства беспоповщины (</w:t>
      </w:r>
      <w:hyperlink r:id="rId19" w:tooltip="Поморцы (страница отсутствует)" w:history="1">
        <w:r w:rsidRPr="00EA2934">
          <w:rPr>
            <w:rStyle w:val="a8"/>
            <w:color w:val="auto"/>
            <w:sz w:val="28"/>
            <w:szCs w:val="28"/>
            <w:u w:val="none"/>
          </w:rPr>
          <w:t>поморцы</w:t>
        </w:r>
      </w:hyperlink>
      <w:r w:rsidRPr="00EA2934">
        <w:rPr>
          <w:sz w:val="28"/>
          <w:szCs w:val="28"/>
        </w:rPr>
        <w:t xml:space="preserve">), допустивших серьёзные отступления от правил старообрядчества (приняли кроме всего прочего моление за царя). В </w:t>
      </w:r>
      <w:hyperlink r:id="rId20" w:tooltip="1706" w:history="1">
        <w:r w:rsidRPr="00EA2934">
          <w:rPr>
            <w:rStyle w:val="a8"/>
            <w:color w:val="auto"/>
            <w:sz w:val="28"/>
            <w:szCs w:val="28"/>
            <w:u w:val="none"/>
          </w:rPr>
          <w:t>1706</w:t>
        </w:r>
      </w:hyperlink>
      <w:r w:rsidRPr="00EA2934">
        <w:rPr>
          <w:sz w:val="28"/>
          <w:szCs w:val="28"/>
        </w:rPr>
        <w:t xml:space="preserve"> году федосеевцы прекратили всякие отношения с поморцами. С самого своего выделения федосеевцы отличались непримиримостью к государству и строгим аскетизмом. Они отрицали моление за царя, отрицали брак, так как считали, что наступило Царство </w:t>
      </w:r>
      <w:hyperlink r:id="rId21" w:tooltip="Антихрист" w:history="1">
        <w:r w:rsidRPr="00EA2934">
          <w:rPr>
            <w:rStyle w:val="a8"/>
            <w:color w:val="auto"/>
            <w:sz w:val="28"/>
            <w:szCs w:val="28"/>
            <w:u w:val="none"/>
          </w:rPr>
          <w:t>Антихриста</w:t>
        </w:r>
      </w:hyperlink>
      <w:r w:rsidRPr="00EA2934">
        <w:rPr>
          <w:sz w:val="28"/>
          <w:szCs w:val="28"/>
        </w:rPr>
        <w:t xml:space="preserve"> и продолжение рода человеческого преступно. Со второй половины XVIII столетия федосеевцы постепенно становятся самым многочисленным и влиятельным направлением в беспоповстве. В первой половине XIX века вероучение постепенно утрачивает свою радикальную религиозную направленность. В </w:t>
      </w:r>
      <w:hyperlink r:id="rId22" w:tooltip="1848" w:history="1">
        <w:r w:rsidRPr="00EA2934">
          <w:rPr>
            <w:rStyle w:val="a8"/>
            <w:color w:val="auto"/>
            <w:sz w:val="28"/>
            <w:szCs w:val="28"/>
            <w:u w:val="none"/>
          </w:rPr>
          <w:t>1848</w:t>
        </w:r>
      </w:hyperlink>
      <w:r w:rsidRPr="00EA2934">
        <w:rPr>
          <w:sz w:val="28"/>
          <w:szCs w:val="28"/>
        </w:rPr>
        <w:t xml:space="preserve">г. федосеевцы признали моление за царя. Часть федосеевцев, тяготившихся безбрачием, перешла в поморские общины, а некоторые - в </w:t>
      </w:r>
      <w:hyperlink r:id="rId23" w:tooltip="Единоверие" w:history="1">
        <w:r w:rsidRPr="00EA2934">
          <w:rPr>
            <w:rStyle w:val="a8"/>
            <w:color w:val="auto"/>
            <w:sz w:val="28"/>
            <w:szCs w:val="28"/>
            <w:u w:val="none"/>
          </w:rPr>
          <w:t>единоверие</w:t>
        </w:r>
      </w:hyperlink>
      <w:r w:rsidRPr="00EA2934">
        <w:rPr>
          <w:sz w:val="28"/>
          <w:szCs w:val="28"/>
        </w:rPr>
        <w:t>.</w:t>
      </w:r>
    </w:p>
    <w:p w:rsidR="00CF0D91" w:rsidRPr="00EA2934" w:rsidRDefault="00CF0D91" w:rsidP="00EA2934">
      <w:pPr>
        <w:pStyle w:val="a7"/>
        <w:spacing w:line="360" w:lineRule="auto"/>
        <w:ind w:firstLine="709"/>
        <w:rPr>
          <w:sz w:val="28"/>
          <w:szCs w:val="28"/>
        </w:rPr>
      </w:pPr>
      <w:r w:rsidRPr="00EA2934">
        <w:rPr>
          <w:sz w:val="28"/>
          <w:szCs w:val="28"/>
        </w:rPr>
        <w:t>Филипповский  беспоповщинский толк назван так по имени основателя своего Филиппа, беглого стрельца. Недовольный поморцами за то, что они не хотели признать его начальником своего скита, он отделился от них и основал особый скит. Сам Филипп и некоторые из его последователей предали себя самосожжению в 1743 г., когда к ним прибыла комиссия Самарина для расследования их учения. Филипповцы имеют следующие особенности: чтут восьмиконечный крест без титла; иконам, кроме своих, не поклоняются; отвергают моление за предержащую власть; поступивших в их толк супругов разводят на чистое житие и называют их братьями и сестрами; самосожжение и  голодную смерть считают мученичеством за веру.</w:t>
      </w:r>
      <w:r w:rsidRPr="00EA2934">
        <w:rPr>
          <w:rStyle w:val="a6"/>
          <w:sz w:val="28"/>
          <w:szCs w:val="28"/>
        </w:rPr>
        <w:footnoteReference w:id="1"/>
      </w:r>
    </w:p>
    <w:p w:rsidR="00CF0D91" w:rsidRPr="00EA2934" w:rsidRDefault="00CF0D91" w:rsidP="00EA2934">
      <w:pPr>
        <w:pStyle w:val="a7"/>
        <w:spacing w:line="360" w:lineRule="auto"/>
        <w:ind w:firstLine="709"/>
        <w:rPr>
          <w:sz w:val="28"/>
          <w:szCs w:val="28"/>
        </w:rPr>
      </w:pPr>
      <w:r w:rsidRPr="00EA2934">
        <w:rPr>
          <w:sz w:val="28"/>
          <w:szCs w:val="28"/>
        </w:rPr>
        <w:t xml:space="preserve">Другим основным течением в старообрядчестве было поповство, общины поповцев имели священников.  На территории Новоладожского уезда оно было представлено единоверчеством, которое сформировалось в 80-е гг. </w:t>
      </w:r>
      <w:r w:rsidRPr="00EA2934">
        <w:rPr>
          <w:sz w:val="28"/>
          <w:szCs w:val="28"/>
          <w:lang w:val="en-US"/>
        </w:rPr>
        <w:t>XVIII</w:t>
      </w:r>
      <w:r w:rsidRPr="00EA2934">
        <w:rPr>
          <w:sz w:val="28"/>
          <w:szCs w:val="28"/>
        </w:rPr>
        <w:t xml:space="preserve"> века с разрешения властей и  находилось под юрисдикцией Русской православной </w:t>
      </w:r>
      <w:r w:rsidRPr="00EA2934">
        <w:rPr>
          <w:sz w:val="28"/>
          <w:szCs w:val="28"/>
        </w:rPr>
        <w:lastRenderedPageBreak/>
        <w:t xml:space="preserve">церкви. В основе течения – доведенная до абсолюта идея принятия официальных священников. Основатель течения – Никифор Феотоний. Причиной возникновения этого течения стало ослабление эсхатологических идей в поповстве, в результате чего часть поповцев стала допускать соглашение с Православной церковью. При Павле </w:t>
      </w:r>
      <w:r w:rsidRPr="00EA2934">
        <w:rPr>
          <w:sz w:val="28"/>
          <w:szCs w:val="28"/>
          <w:lang w:val="en-US"/>
        </w:rPr>
        <w:t>I</w:t>
      </w:r>
      <w:r w:rsidRPr="00EA2934">
        <w:rPr>
          <w:sz w:val="28"/>
          <w:szCs w:val="28"/>
        </w:rPr>
        <w:t xml:space="preserve"> единоверцы получили официальное признание, утверждено было 16 пунктов, при соблюдении которых старообрядцы-единоверцы согласились присоединиться к православной церкви. Благодаря официальному признанию властями в период репрессий Николая </w:t>
      </w:r>
      <w:r w:rsidRPr="00EA2934">
        <w:rPr>
          <w:sz w:val="28"/>
          <w:szCs w:val="28"/>
          <w:lang w:val="en-US"/>
        </w:rPr>
        <w:t>I</w:t>
      </w:r>
      <w:r w:rsidRPr="00EA2934">
        <w:rPr>
          <w:sz w:val="28"/>
          <w:szCs w:val="28"/>
        </w:rPr>
        <w:t xml:space="preserve"> против старообрядцев единоверчество получило значительное развитие. В 1851г. в России насчитывалось 179 единоверческих храмов. В единоверческой церкви служба ведется по старообрядческим правилам, но священники подчинялись Святейшему Синоду.</w:t>
      </w:r>
    </w:p>
    <w:p w:rsidR="00CF0D91" w:rsidRPr="00EA2934" w:rsidRDefault="00CF0D91" w:rsidP="00EA2934">
      <w:pPr>
        <w:pStyle w:val="2"/>
        <w:spacing w:line="360" w:lineRule="auto"/>
        <w:ind w:firstLine="709"/>
        <w:jc w:val="center"/>
        <w:rPr>
          <w:rFonts w:ascii="Times New Roman" w:hAnsi="Times New Roman" w:cs="Times New Roman"/>
          <w:color w:val="auto"/>
          <w:sz w:val="28"/>
          <w:szCs w:val="28"/>
        </w:rPr>
      </w:pPr>
      <w:bookmarkStart w:id="7" w:name="_Toc66718349"/>
      <w:bookmarkStart w:id="8" w:name="_Toc66802148"/>
      <w:r w:rsidRPr="00EA2934">
        <w:rPr>
          <w:rFonts w:ascii="Times New Roman" w:hAnsi="Times New Roman" w:cs="Times New Roman"/>
          <w:color w:val="auto"/>
          <w:sz w:val="28"/>
          <w:szCs w:val="28"/>
        </w:rPr>
        <w:t>1.2. Культура старообрядчества.</w:t>
      </w:r>
      <w:bookmarkEnd w:id="7"/>
      <w:bookmarkEnd w:id="8"/>
    </w:p>
    <w:p w:rsidR="003C1F62" w:rsidRPr="00EA2934" w:rsidRDefault="003C1F62" w:rsidP="00EA2934">
      <w:pPr>
        <w:spacing w:line="360" w:lineRule="auto"/>
        <w:ind w:firstLine="709"/>
        <w:rPr>
          <w:rFonts w:ascii="Times New Roman" w:hAnsi="Times New Roman"/>
          <w:sz w:val="28"/>
          <w:szCs w:val="28"/>
        </w:rPr>
      </w:pP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shd w:val="clear" w:color="auto" w:fill="FFFFFF"/>
        </w:rPr>
        <w:t>Огромную целостную народную культуру старообрядцы привезли на новые земли. И не только песни, сказки, молитвы, но и массу крупных и малых привычек, обычаев, знаний. В новые места старообрядцы привозили книги, иконы, и др. материальные и духовные ценности. </w:t>
      </w:r>
      <w:r w:rsidRPr="00EA2934">
        <w:rPr>
          <w:sz w:val="28"/>
          <w:szCs w:val="28"/>
        </w:rPr>
        <w:t>Книга у староверов очень высоко ценилась. И не только по причине дороговизны. Прежде всего её ценность заключалась в полезности для души. Чтение книги считается богоугодным делом. Приступая к чтению, к</w:t>
      </w:r>
      <w:r w:rsidR="00EA2934">
        <w:rPr>
          <w:sz w:val="28"/>
          <w:szCs w:val="28"/>
        </w:rPr>
        <w:t xml:space="preserve">ак и к любому другому занятию, </w:t>
      </w:r>
      <w:r w:rsidRPr="00EA2934">
        <w:rPr>
          <w:sz w:val="28"/>
          <w:szCs w:val="28"/>
        </w:rPr>
        <w:t>старообрядцы молились.</w:t>
      </w: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rPr>
        <w:t>Для старообрядческой иконы характерно сочетание аскетизма, гармонии и ма</w:t>
      </w:r>
      <w:r w:rsidRPr="00EA2934">
        <w:rPr>
          <w:sz w:val="28"/>
          <w:szCs w:val="28"/>
        </w:rPr>
        <w:softHyphen/>
        <w:t>жорного колорита, символизирующего радость победы добра над злом. В ликах икон — умиротворенность и спокойствие. При их изготовлении применялись дорогие материалы и тонкие технологические приёмы — золочение и прочеканка фона, использование творенного золота, «ложной эмали» по полю иконы.</w:t>
      </w: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rPr>
        <w:lastRenderedPageBreak/>
        <w:t xml:space="preserve">Восхищение, которое вызывает старообрядческая икона, вовсе не является прихотью моды. Это искусство больших мыслей, глубоких чувств и сложного духовного содержания. Старообрядчество категорически не приняло европейских влияний, исказивших традиционные черты древнерусской иконописи. </w:t>
      </w:r>
      <w:r w:rsidRPr="00EA2934">
        <w:rPr>
          <w:sz w:val="28"/>
          <w:szCs w:val="28"/>
          <w:shd w:val="clear" w:color="auto" w:fill="FFFFFF"/>
        </w:rPr>
        <w:t>Все духовные ценности старообрядцев безусловно отражались в быту</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Для старообрядцев характерен общинный уклад жизни. Дела всегда решались всеми членами общины, но решающее слово принадлежало наставнику или старейшине, который руководил всей жизнью общины. Главным духовным центром общины являлся молельный дом. Так же старообрядчество имело крепкие семейные устои, поддерживаемые и укрепляемые всей сутью общинной жизни крестьянина. В семье, где иногда насчитывалось по 20 человек, также всё строилось по принципу старшинства.</w:t>
      </w:r>
    </w:p>
    <w:p w:rsidR="00CF0D91" w:rsidRPr="00EA2934" w:rsidRDefault="00CF0D91" w:rsidP="00EA2934">
      <w:pPr>
        <w:spacing w:line="360" w:lineRule="auto"/>
        <w:ind w:firstLine="709"/>
        <w:rPr>
          <w:rFonts w:ascii="Times New Roman" w:hAnsi="Times New Roman"/>
          <w:sz w:val="28"/>
          <w:szCs w:val="28"/>
        </w:rPr>
      </w:pPr>
      <w:r w:rsidRPr="00EA2934">
        <w:rPr>
          <w:rFonts w:ascii="Times New Roman" w:hAnsi="Times New Roman"/>
          <w:sz w:val="28"/>
          <w:szCs w:val="28"/>
        </w:rPr>
        <w:t>Так как семьи были очень большие, под одной крышей одновременно жили два-три поколения. Поэтому старались жить так, чтобы не причинять горя и неприятностей один другому, уважать и почитать старших, помогать и воспитывать младших. Не принято было заводить ссоры в таких семьях, обманывать, подшучивать или насмехаться над кем-либо. Одной из особенностей большинства старообрядцев является трепетное отношение к данному слову и к правде.</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Почти все женщины у староверов рукодельничали. Вся их одежда, кроме обуви, сделана собственными руками. Ткани покупались, а из них умелые женские руки творили чудеса — шили традиционные рубахи, которые затем украшали вышивкой, ткали пояса, плели кружева.</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 xml:space="preserve">Для женщин при входе в храм голова должна быть покрыта платком, юбка должна быть длинной и широкой, перехваченной специальным многоцветным поясом, связанным из шерсти и имеющим кисти на окончаниях; бюст должен быть одет в блузу с длинными рукавами. Волосы замужних женщин должны быть заплетены в две косы, покрыты под платком-кичкой, а </w:t>
      </w:r>
      <w:r w:rsidRPr="00EA2934">
        <w:rPr>
          <w:rFonts w:ascii="Times New Roman" w:hAnsi="Times New Roman"/>
          <w:sz w:val="28"/>
          <w:szCs w:val="28"/>
          <w:shd w:val="clear" w:color="auto" w:fill="FFFFFF"/>
        </w:rPr>
        <w:lastRenderedPageBreak/>
        <w:t>незамужних — заплетены в одну косу, перевязанную разноцветными ленточками. Блузы и пиджаки могут быть из того же материала, из которого сшита юбка.</w:t>
      </w:r>
    </w:p>
    <w:p w:rsidR="00CF0D91" w:rsidRPr="00EA2934" w:rsidRDefault="00CF0D91" w:rsidP="00EA2934">
      <w:pPr>
        <w:spacing w:line="360" w:lineRule="auto"/>
        <w:ind w:firstLine="709"/>
        <w:rPr>
          <w:rFonts w:ascii="Times New Roman" w:hAnsi="Times New Roman"/>
          <w:sz w:val="28"/>
          <w:szCs w:val="28"/>
          <w:shd w:val="clear" w:color="auto" w:fill="FFFFFF"/>
        </w:rPr>
      </w:pPr>
      <w:r w:rsidRPr="00EA2934">
        <w:rPr>
          <w:rFonts w:ascii="Times New Roman" w:hAnsi="Times New Roman"/>
          <w:sz w:val="28"/>
          <w:szCs w:val="28"/>
          <w:shd w:val="clear" w:color="auto" w:fill="FFFFFF"/>
        </w:rPr>
        <w:t>Женщины и девушки, особенно на свадьбах, носят поверх широких вельветовых жакетов еще и пестрый платок такого рода, что наброшенный поверх плеч, он образует треугольник, в руке они носят красный носовой платок. Головной убор женщин состоит из цветных шелковых или шерстяных платков. Под ними они носят обруч, называемый «обручником» или «кичкой», состоящей из волос и холстин, который отличает их от девушек. Ранее головным украшением девушек в праздничные дни была высокая, похожая на диадему «перевязка», которую сейчас одевают лишь невесты во время венчания. Перевязка украшается спереди, как правило, цветными каменьями, жемчугом, лесками, пуговицами и т.д., сзади ниспадающими пестрыми шелковыми или шерстяными платками. Конец косы завязывается красным бантом, а красиво заплетенные косы вместе ниспадают на спину. Верхние юбки с многочисленными складками, доходящие до лодыжек, пестрые, а у пожилых женщин менее пестрые, девушки носят на бретельках и неплотно завязывают шнурками. Женщины носят летом полусапожки лакированной кожи, а зимой сапоги. Женщины и девушки носят пестрые передники, которые они должны снимать при посещении церкви.</w:t>
      </w: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rPr>
        <w:t>Верхняя одежда мужчин длинная и сшита в русском стиле по фигуре, сверху узкая, а внизу широкая в форме колокола со множеством складом. Как мужская, так и женская, одежда шьется из вельвета, плюша или темно-голубых шерстяных тканей, а зимняя одежда более длинная и впереди по краям оторочена лисьим мехом или овчиной.</w:t>
      </w: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rPr>
        <w:t xml:space="preserve">Правая пола одежда накидывалась на левую и застегивалась на левой стороне груди с помощью небольших округлых серых цинковых или матерчатых пуговиц, расположенных сверху вниз от шеи до пояса. Мужчины носят поверх одежды узкий шерстяной или кожаный ремень. Мужчины, </w:t>
      </w:r>
      <w:r w:rsidRPr="00EA2934">
        <w:rPr>
          <w:sz w:val="28"/>
          <w:szCs w:val="28"/>
        </w:rPr>
        <w:lastRenderedPageBreak/>
        <w:t>женщины и дети имеют обыкновение носить на груди под рубашкой металлический крест на шнурке. Головной убор мужчин летом — обычная фетровая шляпа; зимой носят черную или серую овчинную меховую шляпку, которую опускают на уши в большие морозы. Мужчины и парни летом и зимой носят трубообразные в гармошку сапоги из русской кожи. Внешний вид старообрядцев был яркий, пестрый, а душа праведная и преданная.</w:t>
      </w:r>
    </w:p>
    <w:p w:rsidR="00CF0D91" w:rsidRPr="00EA2934" w:rsidRDefault="00CF0D91" w:rsidP="00EA2934">
      <w:pPr>
        <w:spacing w:after="0" w:line="360" w:lineRule="auto"/>
        <w:ind w:firstLine="709"/>
        <w:rPr>
          <w:rFonts w:ascii="Times New Roman" w:hAnsi="Times New Roman"/>
          <w:sz w:val="28"/>
          <w:szCs w:val="28"/>
          <w:lang w:eastAsia="ru-RU"/>
        </w:rPr>
      </w:pPr>
      <w:r w:rsidRPr="00EA2934">
        <w:rPr>
          <w:rFonts w:ascii="Times New Roman" w:hAnsi="Times New Roman"/>
          <w:sz w:val="28"/>
          <w:szCs w:val="28"/>
        </w:rPr>
        <w:t xml:space="preserve">Одним из ярких артефактов старообрядческой культуры является лестовка. </w:t>
      </w:r>
      <w:r w:rsidRPr="00EA2934">
        <w:rPr>
          <w:rFonts w:ascii="Times New Roman" w:hAnsi="Times New Roman"/>
          <w:bCs/>
          <w:sz w:val="28"/>
          <w:szCs w:val="28"/>
          <w:lang w:eastAsia="ru-RU"/>
        </w:rPr>
        <w:t>Лестовка</w:t>
      </w:r>
      <w:r w:rsidRPr="00EA2934">
        <w:rPr>
          <w:rFonts w:ascii="Times New Roman" w:hAnsi="Times New Roman"/>
          <w:sz w:val="28"/>
          <w:szCs w:val="28"/>
          <w:lang w:eastAsia="ru-RU"/>
        </w:rPr>
        <w:t> (от древнерусского слова «</w:t>
      </w:r>
      <w:r w:rsidRPr="00EA2934">
        <w:rPr>
          <w:rFonts w:ascii="Times New Roman" w:hAnsi="Times New Roman"/>
          <w:iCs/>
          <w:sz w:val="28"/>
          <w:szCs w:val="28"/>
          <w:lang w:eastAsia="ru-RU"/>
        </w:rPr>
        <w:t>лествица</w:t>
      </w:r>
      <w:r w:rsidRPr="00EA2934">
        <w:rPr>
          <w:rFonts w:ascii="Times New Roman" w:hAnsi="Times New Roman"/>
          <w:sz w:val="28"/>
          <w:szCs w:val="28"/>
          <w:lang w:eastAsia="ru-RU"/>
        </w:rPr>
        <w:t>», то есть «</w:t>
      </w:r>
      <w:r w:rsidRPr="00EA2934">
        <w:rPr>
          <w:rFonts w:ascii="Times New Roman" w:hAnsi="Times New Roman"/>
          <w:iCs/>
          <w:sz w:val="28"/>
          <w:szCs w:val="28"/>
          <w:lang w:eastAsia="ru-RU"/>
        </w:rPr>
        <w:t>лестница</w:t>
      </w:r>
      <w:r w:rsidRPr="00EA2934">
        <w:rPr>
          <w:rFonts w:ascii="Times New Roman" w:hAnsi="Times New Roman"/>
          <w:sz w:val="28"/>
          <w:szCs w:val="28"/>
          <w:lang w:eastAsia="ru-RU"/>
        </w:rPr>
        <w:t>») — разновидность чёток для молитвы у старообрядцев. В отличие от новообрядческих</w:t>
      </w:r>
      <w:r w:rsidRPr="00EA2934">
        <w:rPr>
          <w:rFonts w:ascii="Times New Roman" w:hAnsi="Times New Roman"/>
          <w:bCs/>
          <w:sz w:val="28"/>
          <w:szCs w:val="28"/>
          <w:lang w:eastAsia="ru-RU"/>
        </w:rPr>
        <w:t> чёток</w:t>
      </w:r>
      <w:r w:rsidRPr="00EA2934">
        <w:rPr>
          <w:rFonts w:ascii="Times New Roman" w:hAnsi="Times New Roman"/>
          <w:sz w:val="28"/>
          <w:szCs w:val="28"/>
          <w:lang w:eastAsia="ru-RU"/>
        </w:rPr>
        <w:t>, лестовка внешне напоминает гибкую лестницу и символизирует в старообрядческой традиции лестницу духовного восхождения с земли на Небо. </w:t>
      </w:r>
      <w:r w:rsidRPr="00EA2934">
        <w:rPr>
          <w:rFonts w:ascii="Times New Roman" w:hAnsi="Times New Roman"/>
          <w:iCs/>
          <w:sz w:val="28"/>
          <w:szCs w:val="28"/>
          <w:lang w:eastAsia="ru-RU"/>
        </w:rPr>
        <w:t>Лестовка</w:t>
      </w:r>
      <w:r w:rsidRPr="00EA2934">
        <w:rPr>
          <w:rFonts w:ascii="Times New Roman" w:hAnsi="Times New Roman"/>
          <w:sz w:val="28"/>
          <w:szCs w:val="28"/>
          <w:lang w:eastAsia="ru-RU"/>
        </w:rPr>
        <w:t xml:space="preserve"> — это традиционные православные чётки на Руси. Жизненный обиход каждого христианина-старообрядца, следующего церковно-каноническому преданию, невозможно представить без небольшой кожаной лестовки. Это незаменимая помощница в молитвенном правиле. Лестовку зовут также «мечом духовным» на изгнание мысленных супостатов. Как поднимаемся мы вверх по лестнице вещественной, с каждой ступенькой все выше от земли, так и с помощью лестовки — лестницы духовной — поднимаемся духом к небу, когда перебираем ее «ступени». Лестовка представляет собой замкнутый круг — символ вечности. Она состоит из плотно затянутых и переплетенных между собою твердых кожаных петелек, которые идут друг за другом в строго установленном порядке, неизменном в течение долгих веков. Начало этой молитвенной лестницы, то есть протянутый от лапостков пустой промежуток, с которого и начинается наш молитвенный труд, называется «землею», как первый предварительный шаг во всяком духовном делании. И весь лествичный круг глубоко символичен, он напоминает о высшем мире, куда потихоньку возводит, с каждой пройденной ступенькой, своих благочестивых собеседников. Так, 12 первых малых ступеней говорят нам о двенадцати Христовых апостолах. Последующий отсчет — 38 малых </w:t>
      </w:r>
      <w:r w:rsidRPr="00EA2934">
        <w:rPr>
          <w:rFonts w:ascii="Times New Roman" w:hAnsi="Times New Roman"/>
          <w:sz w:val="28"/>
          <w:szCs w:val="28"/>
          <w:lang w:eastAsia="ru-RU"/>
        </w:rPr>
        <w:lastRenderedPageBreak/>
        <w:t>ступеней, символически обозначает пребывание Младенца Христа во чреве Пресвятой Богородицы. 2 большие ступени и заключенные между ними 38 малых составляют вместе 40 — традиционное для церковной символики число. Следующие затем малые 33 ступени обозначают годы земной жизни Спасителя, а последние 17 — ветхозаветных пророков, говоривших о Христе. Пустое место перед лапостками символизирует здесь небо. Строго сохраняется заповеданное еще в четвертом веке святителем Василием Великим общее число ступеней — сто малых, разделенные тремя большими. Шесть отдельных больших ступеней, расположенных у верхнего края лапостков, вместе с тремя большими ступенями лестовки символизируют девять ангельских чинов. Они напоминают об ангелах-хранителях, которые постоянно поддерживают людей на долгом и многотрудном подъеме по духовной лестнице и предупреждают от падения. Замкнутый круг ступеней — напоминание о непрестанной молитве. Четыре треугольных (в честь Святой Троицы) лапостка символизируют четырех евангелистов, обшивка вокруг лапостков — евангельское учение. Внутри, между верхними лапостками, вшиваются семь небольших лоскутков или бусин (передвижек) по числу семи церковных таинств.</w:t>
      </w:r>
    </w:p>
    <w:p w:rsidR="00CF0D91" w:rsidRPr="00EA2934" w:rsidRDefault="00CF0D91" w:rsidP="00EA2934">
      <w:pPr>
        <w:spacing w:after="0"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Лестовка – это только один из предметов старообрядческой культуры, а ведь есть еще и иконы-складни, кресты, памятные книги рода  и т.д. И эта культура должна быть сохранена как часть общенациональной культуры России.</w:t>
      </w:r>
    </w:p>
    <w:p w:rsidR="00CF0D91" w:rsidRPr="00EA2934" w:rsidRDefault="00CF0D91" w:rsidP="00EA2934">
      <w:pPr>
        <w:spacing w:after="0" w:line="360" w:lineRule="auto"/>
        <w:ind w:firstLine="709"/>
        <w:jc w:val="center"/>
        <w:rPr>
          <w:rFonts w:ascii="Times New Roman" w:hAnsi="Times New Roman"/>
          <w:sz w:val="28"/>
          <w:szCs w:val="28"/>
        </w:rPr>
      </w:pPr>
      <w:r w:rsidRPr="00EA2934">
        <w:rPr>
          <w:rFonts w:ascii="Times New Roman" w:hAnsi="Times New Roman"/>
          <w:noProof/>
          <w:sz w:val="28"/>
          <w:szCs w:val="28"/>
          <w:lang w:eastAsia="ru-RU"/>
        </w:rPr>
        <w:lastRenderedPageBreak/>
        <w:drawing>
          <wp:inline distT="0" distB="0" distL="0" distR="0" wp14:anchorId="282A3B66" wp14:editId="77357A83">
            <wp:extent cx="6048375" cy="453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375" cy="4533900"/>
                    </a:xfrm>
                    <a:prstGeom prst="rect">
                      <a:avLst/>
                    </a:prstGeom>
                    <a:noFill/>
                    <a:ln>
                      <a:noFill/>
                    </a:ln>
                  </pic:spPr>
                </pic:pic>
              </a:graphicData>
            </a:graphic>
          </wp:inline>
        </w:drawing>
      </w:r>
      <w:r w:rsidRPr="00EA2934">
        <w:rPr>
          <w:rFonts w:ascii="Times New Roman" w:hAnsi="Times New Roman"/>
          <w:sz w:val="28"/>
          <w:szCs w:val="28"/>
          <w:lang w:eastAsia="ru-RU"/>
        </w:rPr>
        <w:br/>
      </w:r>
      <w:r w:rsidR="000B2F8D" w:rsidRPr="00EA2934">
        <w:rPr>
          <w:rFonts w:ascii="Times New Roman" w:hAnsi="Times New Roman"/>
          <w:sz w:val="28"/>
          <w:szCs w:val="28"/>
          <w:lang w:eastAsia="ru-RU"/>
        </w:rPr>
        <w:t>Фото</w:t>
      </w:r>
      <w:r w:rsidRPr="00EA2934">
        <w:rPr>
          <w:rFonts w:ascii="Times New Roman" w:hAnsi="Times New Roman"/>
          <w:sz w:val="28"/>
          <w:szCs w:val="28"/>
          <w:lang w:eastAsia="ru-RU"/>
        </w:rPr>
        <w:t>1</w:t>
      </w:r>
      <w:r w:rsidR="003A5F0A" w:rsidRPr="00EA2934">
        <w:rPr>
          <w:rFonts w:ascii="Times New Roman" w:hAnsi="Times New Roman"/>
          <w:sz w:val="28"/>
          <w:szCs w:val="28"/>
          <w:lang w:eastAsia="ru-RU"/>
        </w:rPr>
        <w:t>:</w:t>
      </w:r>
      <w:r w:rsidRPr="00EA2934">
        <w:rPr>
          <w:rFonts w:ascii="Times New Roman" w:hAnsi="Times New Roman"/>
          <w:sz w:val="28"/>
          <w:szCs w:val="28"/>
          <w:lang w:eastAsia="ru-RU"/>
        </w:rPr>
        <w:t xml:space="preserve"> «Лестовка»</w:t>
      </w:r>
      <w:r w:rsidR="003A5F0A" w:rsidRPr="00EA2934">
        <w:rPr>
          <w:rFonts w:ascii="Times New Roman" w:hAnsi="Times New Roman"/>
          <w:sz w:val="28"/>
          <w:szCs w:val="28"/>
          <w:lang w:eastAsia="ru-RU"/>
        </w:rPr>
        <w:t>.</w:t>
      </w: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rPr>
        <w:t>Таким образом, изучение истории старообрядчества имеет огромное значение не только с точки зрения чисто научной, познавательной, но, прежде всего, с точки зрения сохранения самобытности и возрождения духовно-культурных традиций. Эти традиции, к великому сожалению, часто гибнут безвозвратно.</w:t>
      </w:r>
    </w:p>
    <w:p w:rsidR="00CF0D91" w:rsidRPr="00EA2934" w:rsidRDefault="00CF0D91" w:rsidP="00EA2934">
      <w:pPr>
        <w:pStyle w:val="cnfnormal"/>
        <w:spacing w:before="0" w:beforeAutospacing="0" w:after="150" w:afterAutospacing="0" w:line="360" w:lineRule="auto"/>
        <w:ind w:firstLine="709"/>
        <w:rPr>
          <w:sz w:val="28"/>
          <w:szCs w:val="28"/>
        </w:rPr>
      </w:pPr>
      <w:r w:rsidRPr="00EA2934">
        <w:rPr>
          <w:sz w:val="28"/>
          <w:szCs w:val="28"/>
        </w:rPr>
        <w:t>Теперь, когда русское старообрядчество после многовековых гонений рассеялось по всем континентам Земли и приняло поистине вселенский характер, настало время осмыслить наше современное состояние и пути дальнейшего нашего развития в направлении сплочения общества и сохранения нами нравственных, духовных и культурных ценностей. Наша задача сейчас состоит в том, чтобы оказывать всестороннюю помощь этому созидательному процессу, процессу возрождения нашей общей национальной культуры.</w:t>
      </w:r>
    </w:p>
    <w:p w:rsidR="00CF0D91" w:rsidRPr="00EA2934" w:rsidRDefault="00CF0D91" w:rsidP="00EA2934">
      <w:pPr>
        <w:pStyle w:val="1"/>
        <w:spacing w:line="360" w:lineRule="auto"/>
        <w:ind w:firstLine="709"/>
        <w:rPr>
          <w:rFonts w:ascii="Times New Roman" w:hAnsi="Times New Roman"/>
          <w:b w:val="0"/>
          <w:sz w:val="28"/>
          <w:szCs w:val="28"/>
        </w:rPr>
      </w:pPr>
      <w:bookmarkStart w:id="9" w:name="_Toc66718350"/>
      <w:bookmarkStart w:id="10" w:name="_Toc66802149"/>
      <w:r w:rsidRPr="00EA2934">
        <w:rPr>
          <w:rFonts w:ascii="Times New Roman" w:hAnsi="Times New Roman"/>
          <w:b w:val="0"/>
          <w:sz w:val="28"/>
          <w:szCs w:val="28"/>
        </w:rPr>
        <w:lastRenderedPageBreak/>
        <w:t>Глава 2. Старообрядчество в Волховском р-не (Новоладожском уезде)</w:t>
      </w:r>
      <w:bookmarkEnd w:id="9"/>
      <w:bookmarkEnd w:id="10"/>
    </w:p>
    <w:p w:rsidR="003C1F62" w:rsidRPr="00EA2934" w:rsidRDefault="003C1F62" w:rsidP="00EA2934">
      <w:pPr>
        <w:spacing w:line="360" w:lineRule="auto"/>
        <w:ind w:firstLine="709"/>
        <w:rPr>
          <w:rFonts w:ascii="Times New Roman" w:hAnsi="Times New Roman"/>
          <w:sz w:val="28"/>
          <w:szCs w:val="28"/>
        </w:rPr>
      </w:pPr>
    </w:p>
    <w:p w:rsidR="00CF0D91" w:rsidRPr="00EA2934" w:rsidRDefault="00CF0D91" w:rsidP="00EA2934">
      <w:pPr>
        <w:pStyle w:val="2"/>
        <w:spacing w:line="360" w:lineRule="auto"/>
        <w:ind w:firstLine="709"/>
        <w:rPr>
          <w:rFonts w:ascii="Times New Roman" w:hAnsi="Times New Roman" w:cs="Times New Roman"/>
          <w:color w:val="auto"/>
          <w:sz w:val="28"/>
          <w:szCs w:val="28"/>
        </w:rPr>
      </w:pPr>
      <w:bookmarkStart w:id="11" w:name="_Toc66718351"/>
      <w:bookmarkStart w:id="12" w:name="_Toc66802150"/>
      <w:r w:rsidRPr="00EA2934">
        <w:rPr>
          <w:rFonts w:ascii="Times New Roman" w:hAnsi="Times New Roman" w:cs="Times New Roman"/>
          <w:color w:val="auto"/>
          <w:sz w:val="28"/>
          <w:szCs w:val="28"/>
        </w:rPr>
        <w:t>2.1. Особенности старообрядчества Новоладожского уезда (Волховского района)</w:t>
      </w:r>
      <w:bookmarkEnd w:id="11"/>
      <w:bookmarkEnd w:id="12"/>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Иконы</w:t>
      </w:r>
    </w:p>
    <w:p w:rsidR="000B2F8D" w:rsidRPr="00EA2934" w:rsidRDefault="00CF0D91" w:rsidP="00EA2934">
      <w:pPr>
        <w:shd w:val="clear" w:color="auto" w:fill="FFFFFF"/>
        <w:spacing w:before="288" w:after="288" w:line="360" w:lineRule="auto"/>
        <w:ind w:firstLine="709"/>
        <w:jc w:val="center"/>
        <w:rPr>
          <w:rFonts w:ascii="Times New Roman" w:hAnsi="Times New Roman"/>
          <w:sz w:val="28"/>
          <w:szCs w:val="28"/>
          <w:lang w:eastAsia="ru-RU"/>
        </w:rPr>
      </w:pPr>
      <w:r w:rsidRPr="00EA2934">
        <w:rPr>
          <w:rFonts w:ascii="Times New Roman" w:hAnsi="Times New Roman"/>
          <w:noProof/>
          <w:sz w:val="28"/>
          <w:szCs w:val="28"/>
          <w:lang w:eastAsia="ru-RU"/>
        </w:rPr>
        <w:drawing>
          <wp:inline distT="0" distB="0" distL="0" distR="0" wp14:anchorId="59A9F836" wp14:editId="68A41CEF">
            <wp:extent cx="5076825" cy="3810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r w:rsidRPr="00EA2934">
        <w:rPr>
          <w:rFonts w:ascii="Times New Roman" w:hAnsi="Times New Roman"/>
          <w:sz w:val="28"/>
          <w:szCs w:val="28"/>
          <w:lang w:eastAsia="ru-RU"/>
        </w:rPr>
        <w:br/>
      </w:r>
      <w:r w:rsidR="000B2F8D" w:rsidRPr="00EA2934">
        <w:rPr>
          <w:rFonts w:ascii="Times New Roman" w:hAnsi="Times New Roman"/>
          <w:sz w:val="28"/>
          <w:szCs w:val="28"/>
          <w:lang w:eastAsia="ru-RU"/>
        </w:rPr>
        <w:t>Фото</w:t>
      </w:r>
      <w:r w:rsidRPr="00EA2934">
        <w:rPr>
          <w:rFonts w:ascii="Times New Roman" w:hAnsi="Times New Roman"/>
          <w:sz w:val="28"/>
          <w:szCs w:val="28"/>
          <w:lang w:eastAsia="ru-RU"/>
        </w:rPr>
        <w:t>2</w:t>
      </w:r>
      <w:r w:rsidR="000B2F8D" w:rsidRPr="00EA2934">
        <w:rPr>
          <w:rFonts w:ascii="Times New Roman" w:hAnsi="Times New Roman"/>
          <w:sz w:val="28"/>
          <w:szCs w:val="28"/>
          <w:lang w:eastAsia="ru-RU"/>
        </w:rPr>
        <w:t xml:space="preserve">: </w:t>
      </w:r>
      <w:r w:rsidRPr="00EA2934">
        <w:rPr>
          <w:rFonts w:ascii="Times New Roman" w:hAnsi="Times New Roman"/>
          <w:sz w:val="28"/>
          <w:szCs w:val="28"/>
          <w:lang w:eastAsia="ru-RU"/>
        </w:rPr>
        <w:t>«</w:t>
      </w:r>
      <w:r w:rsidR="000B2F8D" w:rsidRPr="00EA2934">
        <w:rPr>
          <w:rFonts w:ascii="Times New Roman" w:hAnsi="Times New Roman"/>
          <w:sz w:val="28"/>
          <w:szCs w:val="28"/>
          <w:lang w:eastAsia="ru-RU"/>
        </w:rPr>
        <w:t>Литая старообрядческая икона-складень».</w:t>
      </w:r>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Ряд особенностей старообрядческой иконы позволяет легко отличить её от произведений официального русского церковного искусства. Характерная черта старообрядческих икон — обилие надписей на полях, тёмные лики деревянных икон, двуперстие, написание имени Христа как «Исус». На всех старообрядческих иконах в pyках святых, на маковках церквей всегда изображаются только восьмиконечные кресты. В древлеправославии(</w:t>
      </w:r>
      <w:r w:rsidRPr="00EA2934">
        <w:rPr>
          <w:rFonts w:ascii="Times New Roman" w:hAnsi="Times New Roman"/>
          <w:sz w:val="28"/>
          <w:szCs w:val="28"/>
          <w:shd w:val="clear" w:color="auto" w:fill="FFFFFF"/>
        </w:rPr>
        <w:t>одно из </w:t>
      </w:r>
      <w:hyperlink r:id="rId26" w:tooltip="Старообрядчество" w:history="1">
        <w:r w:rsidRPr="00EA2934">
          <w:rPr>
            <w:rStyle w:val="a8"/>
            <w:rFonts w:ascii="Times New Roman" w:hAnsi="Times New Roman"/>
            <w:color w:val="auto"/>
            <w:sz w:val="28"/>
            <w:szCs w:val="28"/>
            <w:u w:val="none"/>
            <w:shd w:val="clear" w:color="auto" w:fill="FFFFFF"/>
          </w:rPr>
          <w:t>старообрядческих</w:t>
        </w:r>
      </w:hyperlink>
      <w:r w:rsidRPr="00EA2934">
        <w:rPr>
          <w:rFonts w:ascii="Times New Roman" w:hAnsi="Times New Roman"/>
          <w:sz w:val="28"/>
          <w:szCs w:val="28"/>
          <w:shd w:val="clear" w:color="auto" w:fill="FFFFFF"/>
        </w:rPr>
        <w:t> </w:t>
      </w:r>
      <w:hyperlink r:id="rId27" w:tooltip="Поповцы" w:history="1">
        <w:r w:rsidRPr="00EA2934">
          <w:rPr>
            <w:rStyle w:val="a8"/>
            <w:rFonts w:ascii="Times New Roman" w:hAnsi="Times New Roman"/>
            <w:color w:val="auto"/>
            <w:sz w:val="28"/>
            <w:szCs w:val="28"/>
            <w:u w:val="none"/>
            <w:shd w:val="clear" w:color="auto" w:fill="FFFFFF"/>
          </w:rPr>
          <w:t>поповских</w:t>
        </w:r>
      </w:hyperlink>
      <w:r w:rsidRPr="00EA2934">
        <w:rPr>
          <w:rFonts w:ascii="Times New Roman" w:hAnsi="Times New Roman"/>
          <w:sz w:val="28"/>
          <w:szCs w:val="28"/>
          <w:shd w:val="clear" w:color="auto" w:fill="FFFFFF"/>
        </w:rPr>
        <w:t> </w:t>
      </w:r>
      <w:hyperlink r:id="rId28" w:tooltip="Согласие (старообрядчество)" w:history="1">
        <w:r w:rsidRPr="00EA2934">
          <w:rPr>
            <w:rStyle w:val="a8"/>
            <w:rFonts w:ascii="Times New Roman" w:hAnsi="Times New Roman"/>
            <w:color w:val="auto"/>
            <w:sz w:val="28"/>
            <w:szCs w:val="28"/>
            <w:u w:val="none"/>
            <w:shd w:val="clear" w:color="auto" w:fill="FFFFFF"/>
          </w:rPr>
          <w:t>согласий</w:t>
        </w:r>
      </w:hyperlink>
      <w:r w:rsidRPr="00EA2934">
        <w:rPr>
          <w:rFonts w:ascii="Times New Roman" w:hAnsi="Times New Roman"/>
          <w:sz w:val="28"/>
          <w:szCs w:val="28"/>
          <w:shd w:val="clear" w:color="auto" w:fill="FFFFFF"/>
        </w:rPr>
        <w:t>, действующих в </w:t>
      </w:r>
      <w:hyperlink r:id="rId29" w:tooltip="Российская Федерация" w:history="1">
        <w:r w:rsidRPr="00EA2934">
          <w:rPr>
            <w:rStyle w:val="a8"/>
            <w:rFonts w:ascii="Times New Roman" w:hAnsi="Times New Roman"/>
            <w:color w:val="auto"/>
            <w:sz w:val="28"/>
            <w:szCs w:val="28"/>
            <w:u w:val="none"/>
            <w:shd w:val="clear" w:color="auto" w:fill="FFFFFF"/>
          </w:rPr>
          <w:t>Российской Федерации</w:t>
        </w:r>
      </w:hyperlink>
      <w:r w:rsidRPr="00EA2934">
        <w:rPr>
          <w:rFonts w:ascii="Times New Roman" w:hAnsi="Times New Roman"/>
          <w:sz w:val="28"/>
          <w:szCs w:val="28"/>
          <w:shd w:val="clear" w:color="auto" w:fill="FFFFFF"/>
        </w:rPr>
        <w:t> и некоторых иных странах.)</w:t>
      </w:r>
      <w:r w:rsidRPr="00EA2934">
        <w:rPr>
          <w:rFonts w:ascii="Times New Roman" w:hAnsi="Times New Roman"/>
          <w:sz w:val="28"/>
          <w:szCs w:val="28"/>
          <w:lang w:eastAsia="ru-RU"/>
        </w:rPr>
        <w:t xml:space="preserve"> хорошо развито литье медных и оловянных икон.</w:t>
      </w:r>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lastRenderedPageBreak/>
        <w:t>Еще одна особенность — отличие символов евангелистов на старообрядческих и новых иконах: символом еванг</w:t>
      </w:r>
      <w:r w:rsidR="000B2F8D" w:rsidRPr="00EA2934">
        <w:rPr>
          <w:rFonts w:ascii="Times New Roman" w:hAnsi="Times New Roman"/>
          <w:sz w:val="28"/>
          <w:szCs w:val="28"/>
          <w:lang w:eastAsia="ru-RU"/>
        </w:rPr>
        <w:t xml:space="preserve">елиста </w:t>
      </w:r>
      <w:r w:rsidRPr="00EA2934">
        <w:rPr>
          <w:rFonts w:ascii="Times New Roman" w:hAnsi="Times New Roman"/>
          <w:sz w:val="28"/>
          <w:szCs w:val="28"/>
          <w:lang w:eastAsia="ru-RU"/>
        </w:rPr>
        <w:t>Mapкa у старообрядцев является орел, а еванг</w:t>
      </w:r>
      <w:r w:rsidR="000B2F8D" w:rsidRPr="00EA2934">
        <w:rPr>
          <w:rFonts w:ascii="Times New Roman" w:hAnsi="Times New Roman"/>
          <w:sz w:val="28"/>
          <w:szCs w:val="28"/>
          <w:lang w:eastAsia="ru-RU"/>
        </w:rPr>
        <w:t xml:space="preserve">елиста </w:t>
      </w:r>
      <w:r w:rsidRPr="00EA2934">
        <w:rPr>
          <w:rFonts w:ascii="Times New Roman" w:hAnsi="Times New Roman"/>
          <w:sz w:val="28"/>
          <w:szCs w:val="28"/>
          <w:lang w:eastAsia="ru-RU"/>
        </w:rPr>
        <w:t>Иоанна — лев, а на православных иконах посленикoнoвcкoго периода — наоборот. Кроме того, cтapooбpядчecкие иконописцы продолжали, в соответствии с древней русской традицией, изображать евангелистов в виде животных, что было запрещено новообрядческой церковью в 1722 г.</w:t>
      </w:r>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На старообрядческих иконах не изображают новых святых, канонизированных русской православной церковью уже после раскола, новых образов Богородицы и новых изводов традиционных сюжетов. Так, например, Воскресение Христово изображается только как икона «Сошествия в ад».</w:t>
      </w:r>
      <w:r w:rsidRPr="00EA2934">
        <w:rPr>
          <w:rFonts w:ascii="Times New Roman" w:hAnsi="Times New Roman"/>
          <w:sz w:val="28"/>
          <w:szCs w:val="28"/>
          <w:lang w:eastAsia="ru-RU"/>
        </w:rPr>
        <w:br/>
        <w:t>В старообрядческих иконописных мастерских свято соблюдаются каноны и традиции древнерусской иконописи.</w:t>
      </w:r>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Среди икон имело распространение соединение элементов живописи и медной пластики, которые приобрели особое значение в Сибири и на Урале в XVIII-XIX веках. Литые бронзовые иконы неоднократно запрещались указами властей и РПЦ. Основными хранителями целого пласта культуры в виде комбинированных произведений оставались именно старообрядцы.</w:t>
      </w:r>
    </w:p>
    <w:p w:rsidR="00CF0D91" w:rsidRPr="00EA2934" w:rsidRDefault="00CF0D91" w:rsidP="00EA2934">
      <w:pPr>
        <w:shd w:val="clear" w:color="auto" w:fill="FFFFFF"/>
        <w:spacing w:after="0"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Иконы, в которые вставлены медные складни, кресты или небольшие по размеру иконы, называются «врезкой». Такая врезка безошибочно указывает, что икона старообрядческая. Также иногда старообрядческие врезные иконы называли ставротекой. Ставротекой (от греч. «staurotheke»: «stauros» — «крест» и «theke» — «хранилище») принято называть «Ковчег для Креста», выполненный в форме плоского ящика или ларца для хранения в нем частиц Животворящего Креста Господня.</w:t>
      </w:r>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 xml:space="preserve">Церковные мастера, придерживаясь древней традиции, изготавливали ставротеки из ценных или крепких пород дерева, обитого снаружи и внутри </w:t>
      </w:r>
      <w:r w:rsidRPr="00EA2934">
        <w:rPr>
          <w:rFonts w:ascii="Times New Roman" w:hAnsi="Times New Roman"/>
          <w:sz w:val="28"/>
          <w:szCs w:val="28"/>
          <w:lang w:eastAsia="ru-RU"/>
        </w:rPr>
        <w:lastRenderedPageBreak/>
        <w:t>золотом или позолоченным серебром и украшенного драгоценными камнями. Помимо частиц Креста Господня в них хранили и другие святые реликвии.</w:t>
      </w:r>
    </w:p>
    <w:p w:rsidR="00CF0D91" w:rsidRPr="00EA2934" w:rsidRDefault="00CF0D91" w:rsidP="00EA2934">
      <w:pPr>
        <w:shd w:val="clear" w:color="auto" w:fill="FFFFFF"/>
        <w:spacing w:before="288" w:after="288"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В старообрядческих иконах отразилась твердая самостоятельность и своеобразие древлеправославия во всем его несокрушимом могуществе, в первобытной простоте и многовековой истории.Икона несет в себе все черты иного мира: молитвенную собранность, глубину тайн веры, гармонию духа, красоту чистоты и бесстрастия, величие смирения и простоты, страх Божий и благоговение. Для того чтобы приблизиться к пониманию икон, надо видеть их глазами верующего человека, для которого Бог — несомненная реальность, при всей ее непостижимости и недоступности.</w:t>
      </w:r>
    </w:p>
    <w:p w:rsidR="00CF0D91" w:rsidRPr="00EA2934" w:rsidRDefault="000B2F8D" w:rsidP="00EA2934">
      <w:pPr>
        <w:shd w:val="clear" w:color="auto" w:fill="FFFFFF"/>
        <w:spacing w:before="288" w:after="0"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Еще один артефакт старообрядческой культуры - н</w:t>
      </w:r>
      <w:r w:rsidR="00CF0D91" w:rsidRPr="00EA2934">
        <w:rPr>
          <w:rFonts w:ascii="Times New Roman" w:hAnsi="Times New Roman"/>
          <w:sz w:val="28"/>
          <w:szCs w:val="28"/>
          <w:lang w:eastAsia="ru-RU"/>
        </w:rPr>
        <w:t>ательный крест</w:t>
      </w:r>
      <w:r w:rsidRPr="00EA2934">
        <w:rPr>
          <w:rFonts w:ascii="Times New Roman" w:hAnsi="Times New Roman"/>
          <w:sz w:val="28"/>
          <w:szCs w:val="28"/>
          <w:lang w:eastAsia="ru-RU"/>
        </w:rPr>
        <w:t>.</w:t>
      </w:r>
    </w:p>
    <w:p w:rsidR="00CF0D91" w:rsidRPr="00EA2934" w:rsidRDefault="00CF0D91" w:rsidP="00EA2934">
      <w:pPr>
        <w:shd w:val="clear" w:color="auto" w:fill="FFFFFF"/>
        <w:spacing w:before="288" w:after="0" w:line="360" w:lineRule="auto"/>
        <w:ind w:firstLine="709"/>
        <w:rPr>
          <w:rFonts w:ascii="Times New Roman" w:hAnsi="Times New Roman"/>
          <w:sz w:val="28"/>
          <w:szCs w:val="28"/>
          <w:lang w:eastAsia="ru-RU"/>
        </w:rPr>
      </w:pPr>
      <w:r w:rsidRPr="00EA2934">
        <w:rPr>
          <w:rFonts w:ascii="Times New Roman" w:hAnsi="Times New Roman"/>
          <w:noProof/>
          <w:sz w:val="28"/>
          <w:szCs w:val="28"/>
          <w:lang w:eastAsia="ru-RU"/>
        </w:rPr>
        <w:drawing>
          <wp:inline distT="0" distB="0" distL="0" distR="0" wp14:anchorId="7AF6FD8C" wp14:editId="7069E64F">
            <wp:extent cx="2676525" cy="4333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4333875"/>
                    </a:xfrm>
                    <a:prstGeom prst="rect">
                      <a:avLst/>
                    </a:prstGeom>
                    <a:noFill/>
                    <a:ln>
                      <a:noFill/>
                    </a:ln>
                  </pic:spPr>
                </pic:pic>
              </a:graphicData>
            </a:graphic>
          </wp:inline>
        </w:drawing>
      </w:r>
      <w:r w:rsidRPr="00EA2934">
        <w:rPr>
          <w:rFonts w:ascii="Times New Roman" w:hAnsi="Times New Roman"/>
          <w:sz w:val="28"/>
          <w:szCs w:val="28"/>
          <w:lang w:eastAsia="ru-RU"/>
        </w:rPr>
        <w:br/>
      </w:r>
      <w:r w:rsidR="000B2F8D" w:rsidRPr="00EA2934">
        <w:rPr>
          <w:rFonts w:ascii="Times New Roman" w:hAnsi="Times New Roman"/>
          <w:sz w:val="28"/>
          <w:szCs w:val="28"/>
          <w:lang w:eastAsia="ru-RU"/>
        </w:rPr>
        <w:t xml:space="preserve">Фото 3: </w:t>
      </w:r>
      <w:r w:rsidRPr="00EA2934">
        <w:rPr>
          <w:rFonts w:ascii="Times New Roman" w:hAnsi="Times New Roman"/>
          <w:sz w:val="28"/>
          <w:szCs w:val="28"/>
          <w:lang w:eastAsia="ru-RU"/>
        </w:rPr>
        <w:t>«Нательный крест старообрядца»</w:t>
      </w:r>
    </w:p>
    <w:p w:rsidR="00CF0D91" w:rsidRPr="00EA2934" w:rsidRDefault="00CF0D91" w:rsidP="00EA2934">
      <w:pPr>
        <w:pStyle w:val="a7"/>
        <w:shd w:val="clear" w:color="auto" w:fill="FFFFFF"/>
        <w:spacing w:before="0" w:beforeAutospacing="0" w:after="300" w:afterAutospacing="0" w:line="360" w:lineRule="auto"/>
        <w:ind w:firstLine="709"/>
        <w:textAlignment w:val="baseline"/>
        <w:rPr>
          <w:sz w:val="28"/>
          <w:szCs w:val="28"/>
        </w:rPr>
      </w:pPr>
      <w:r w:rsidRPr="00EA2934">
        <w:rPr>
          <w:sz w:val="28"/>
          <w:szCs w:val="28"/>
          <w:shd w:val="clear" w:color="auto" w:fill="FFFFFF"/>
        </w:rPr>
        <w:lastRenderedPageBreak/>
        <w:t xml:space="preserve">Реформы Никона коснулись и нательного креста православных. Кресту, как одному из главных символов веры, всегда придавалось особое значение. После Никоновской реформы для староверов </w:t>
      </w:r>
      <w:r w:rsidRPr="00EA2934">
        <w:rPr>
          <w:sz w:val="28"/>
          <w:szCs w:val="28"/>
        </w:rPr>
        <w:t>принципиальным было сохранить его традиционную форму – восьмиконечный крест, иногда вписанный в четырехконечный.При этом женские нательные кресты у староверов, согласно традиции, отличались от мужских: они не имели резко очерченной формы и скорее напоминали лепестки цветов. На обратной стороне старообрядческого креста были всегда записаны слова молитвы: «Да воскреснет Бог, и разыдутся враги его или Кресту Твоему покланяемся, Владыко, и святое Воскресение Твое славим».</w:t>
      </w:r>
    </w:p>
    <w:p w:rsidR="000B2F8D" w:rsidRPr="00EA2934" w:rsidRDefault="000B2F8D" w:rsidP="00EA2934">
      <w:pPr>
        <w:pStyle w:val="a7"/>
        <w:shd w:val="clear" w:color="auto" w:fill="FFFFFF"/>
        <w:spacing w:before="0" w:beforeAutospacing="0" w:after="300" w:afterAutospacing="0" w:line="360" w:lineRule="auto"/>
        <w:ind w:firstLine="709"/>
        <w:textAlignment w:val="baseline"/>
        <w:rPr>
          <w:sz w:val="28"/>
          <w:szCs w:val="28"/>
        </w:rPr>
      </w:pPr>
      <w:r w:rsidRPr="00EA2934">
        <w:rPr>
          <w:sz w:val="28"/>
          <w:szCs w:val="28"/>
        </w:rPr>
        <w:t>Особенными были и надгробные кресты.</w:t>
      </w:r>
    </w:p>
    <w:p w:rsidR="00CF0D91" w:rsidRPr="00EA2934" w:rsidRDefault="00CF0D91" w:rsidP="00EA2934">
      <w:pPr>
        <w:shd w:val="clear" w:color="auto" w:fill="FFFFFF"/>
        <w:spacing w:after="300" w:line="360" w:lineRule="auto"/>
        <w:ind w:firstLine="709"/>
        <w:textAlignment w:val="baseline"/>
        <w:rPr>
          <w:rFonts w:ascii="Times New Roman" w:hAnsi="Times New Roman"/>
          <w:sz w:val="28"/>
          <w:szCs w:val="28"/>
          <w:lang w:eastAsia="ru-RU"/>
        </w:rPr>
      </w:pPr>
      <w:r w:rsidRPr="00EA2934">
        <w:rPr>
          <w:rFonts w:ascii="Times New Roman" w:hAnsi="Times New Roman"/>
          <w:noProof/>
          <w:sz w:val="28"/>
          <w:szCs w:val="28"/>
          <w:lang w:eastAsia="ru-RU"/>
        </w:rPr>
        <w:drawing>
          <wp:inline distT="0" distB="0" distL="0" distR="0" wp14:anchorId="29B547AE" wp14:editId="2A8BB61A">
            <wp:extent cx="3457575" cy="4486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575" cy="4486275"/>
                    </a:xfrm>
                    <a:prstGeom prst="rect">
                      <a:avLst/>
                    </a:prstGeom>
                    <a:noFill/>
                    <a:ln>
                      <a:noFill/>
                    </a:ln>
                  </pic:spPr>
                </pic:pic>
              </a:graphicData>
            </a:graphic>
          </wp:inline>
        </w:drawing>
      </w:r>
      <w:r w:rsidRPr="00EA2934">
        <w:rPr>
          <w:rFonts w:ascii="Times New Roman" w:hAnsi="Times New Roman"/>
          <w:sz w:val="28"/>
          <w:szCs w:val="28"/>
          <w:lang w:eastAsia="ru-RU"/>
        </w:rPr>
        <w:br/>
      </w:r>
      <w:r w:rsidR="000B2F8D" w:rsidRPr="00EA2934">
        <w:rPr>
          <w:rFonts w:ascii="Times New Roman" w:hAnsi="Times New Roman"/>
          <w:sz w:val="28"/>
          <w:szCs w:val="28"/>
          <w:lang w:eastAsia="ru-RU"/>
        </w:rPr>
        <w:t xml:space="preserve">Фото 4: </w:t>
      </w:r>
      <w:r w:rsidRPr="00EA2934">
        <w:rPr>
          <w:rFonts w:ascii="Times New Roman" w:hAnsi="Times New Roman"/>
          <w:sz w:val="28"/>
          <w:szCs w:val="28"/>
          <w:lang w:eastAsia="ru-RU"/>
        </w:rPr>
        <w:t>«Надгробный крест старообрядца»</w:t>
      </w:r>
      <w:r w:rsidR="000B2F8D" w:rsidRPr="00EA2934">
        <w:rPr>
          <w:rFonts w:ascii="Times New Roman" w:hAnsi="Times New Roman"/>
          <w:sz w:val="28"/>
          <w:szCs w:val="28"/>
          <w:lang w:eastAsia="ru-RU"/>
        </w:rPr>
        <w:t>.</w:t>
      </w:r>
    </w:p>
    <w:p w:rsidR="00CF0D91" w:rsidRPr="00EA2934" w:rsidRDefault="00CF0D91" w:rsidP="00EA2934">
      <w:pPr>
        <w:shd w:val="clear" w:color="auto" w:fill="FFFFFF"/>
        <w:spacing w:before="240" w:after="240"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lastRenderedPageBreak/>
        <w:t>Восьмиугольный крест с навершием из плотных пород дерева – самый распространённый вид надгробия. Его устанавливают в ногах, чтобы восходящее с востока солнце осеняло могилу крёстным знамением. Табличка с именем и датами крепилась в самом низу, под последней перекладиной. Фотографию не ставили. Посреди креста, в месте пересечения главных перекладин, допускалась вставка иконы.</w:t>
      </w:r>
    </w:p>
    <w:p w:rsidR="00CF0D91" w:rsidRPr="00EA2934" w:rsidRDefault="00CF0D91" w:rsidP="00EA2934">
      <w:pPr>
        <w:shd w:val="clear" w:color="auto" w:fill="FFFFFF"/>
        <w:spacing w:before="240" w:after="240" w:line="360" w:lineRule="auto"/>
        <w:ind w:firstLine="709"/>
        <w:rPr>
          <w:rFonts w:ascii="Times New Roman" w:hAnsi="Times New Roman"/>
          <w:sz w:val="28"/>
          <w:szCs w:val="28"/>
          <w:lang w:eastAsia="ru-RU"/>
        </w:rPr>
      </w:pPr>
      <w:r w:rsidRPr="00EA2934">
        <w:rPr>
          <w:rFonts w:ascii="Times New Roman" w:hAnsi="Times New Roman"/>
          <w:sz w:val="28"/>
          <w:szCs w:val="28"/>
          <w:lang w:eastAsia="ru-RU"/>
        </w:rPr>
        <w:t>В иных областях можно встретить колодки – надгробия в виде шалашиков или небольших срубов – «чтобы покойный мог укрыться от гнева Господа». Ещё один вариант надгробия – столб с навершием, под которым располагался небольшой деревянный короб на подобие скворечника с изображением креста. Его второе название – голубец.</w:t>
      </w:r>
      <w:r w:rsidR="00E71920" w:rsidRPr="00EA2934">
        <w:rPr>
          <w:rFonts w:ascii="Times New Roman" w:hAnsi="Times New Roman"/>
          <w:sz w:val="28"/>
          <w:szCs w:val="28"/>
          <w:lang w:eastAsia="ru-RU"/>
        </w:rPr>
        <w:t xml:space="preserve"> Подобные кресты можно встретить на старообрядческих кладбищах в Волховском районе – в Запорожье, Лавнии, Безове, Вельцах, Халтурине и т.д.</w:t>
      </w:r>
    </w:p>
    <w:p w:rsidR="00256A97" w:rsidRPr="00EA2934" w:rsidRDefault="00256A97" w:rsidP="00EA2934">
      <w:pPr>
        <w:pStyle w:val="2"/>
        <w:spacing w:line="360" w:lineRule="auto"/>
        <w:ind w:firstLine="709"/>
        <w:jc w:val="center"/>
        <w:rPr>
          <w:rFonts w:ascii="Times New Roman" w:hAnsi="Times New Roman" w:cs="Times New Roman"/>
          <w:b/>
          <w:color w:val="auto"/>
          <w:sz w:val="28"/>
          <w:szCs w:val="28"/>
        </w:rPr>
      </w:pPr>
      <w:bookmarkStart w:id="13" w:name="_Toc66718352"/>
      <w:bookmarkStart w:id="14" w:name="_Toc66802151"/>
      <w:r w:rsidRPr="00EA2934">
        <w:rPr>
          <w:rFonts w:ascii="Times New Roman" w:hAnsi="Times New Roman" w:cs="Times New Roman"/>
          <w:b/>
          <w:color w:val="auto"/>
          <w:sz w:val="28"/>
          <w:szCs w:val="28"/>
        </w:rPr>
        <w:t>2.2. Современное состояние старообрядчества Волховского района.</w:t>
      </w:r>
      <w:bookmarkEnd w:id="13"/>
      <w:bookmarkEnd w:id="14"/>
    </w:p>
    <w:p w:rsidR="003C1F62" w:rsidRPr="00EA2934" w:rsidRDefault="003C1F62" w:rsidP="00EA2934">
      <w:pPr>
        <w:spacing w:line="360" w:lineRule="auto"/>
        <w:ind w:firstLine="709"/>
        <w:rPr>
          <w:rFonts w:ascii="Times New Roman" w:hAnsi="Times New Roman"/>
          <w:sz w:val="28"/>
          <w:szCs w:val="28"/>
        </w:rPr>
      </w:pPr>
    </w:p>
    <w:p w:rsidR="00256A97" w:rsidRPr="00EA2934" w:rsidRDefault="00256A97" w:rsidP="00EA2934">
      <w:pPr>
        <w:pStyle w:val="a7"/>
        <w:spacing w:before="0" w:beforeAutospacing="0" w:after="0" w:afterAutospacing="0" w:line="360" w:lineRule="auto"/>
        <w:ind w:firstLine="709"/>
        <w:textAlignment w:val="baseline"/>
        <w:rPr>
          <w:sz w:val="28"/>
          <w:szCs w:val="28"/>
        </w:rPr>
      </w:pPr>
      <w:r w:rsidRPr="00EA2934">
        <w:rPr>
          <w:sz w:val="28"/>
          <w:szCs w:val="28"/>
        </w:rPr>
        <w:t>Существование на современном этапе старообрядчества - в той форме, в которой оно смогло сохраниться - можно считать явлением уникальным. Сегодня </w:t>
      </w:r>
      <w:hyperlink r:id="rId32" w:tooltip="Радио Духовный Антихрист - Духовные скрепы старого образца" w:history="1">
        <w:r w:rsidRPr="00EA2934">
          <w:rPr>
            <w:rStyle w:val="a8"/>
            <w:color w:val="auto"/>
            <w:sz w:val="28"/>
            <w:szCs w:val="28"/>
            <w:u w:val="none"/>
            <w:bdr w:val="none" w:sz="0" w:space="0" w:color="auto" w:frame="1"/>
          </w:rPr>
          <w:t>старообрядчество</w:t>
        </w:r>
      </w:hyperlink>
      <w:r w:rsidRPr="00EA2934">
        <w:rPr>
          <w:sz w:val="28"/>
          <w:szCs w:val="28"/>
        </w:rPr>
        <w:t> продолжает существовать как самобытная, устойчивая к изменениям культура.</w:t>
      </w:r>
    </w:p>
    <w:p w:rsidR="00256A97" w:rsidRPr="00EA2934" w:rsidRDefault="00256A97" w:rsidP="00EA2934">
      <w:pPr>
        <w:pStyle w:val="a7"/>
        <w:spacing w:before="210" w:beforeAutospacing="0" w:after="210" w:afterAutospacing="0" w:line="360" w:lineRule="auto"/>
        <w:ind w:firstLine="709"/>
        <w:textAlignment w:val="baseline"/>
        <w:rPr>
          <w:sz w:val="28"/>
          <w:szCs w:val="28"/>
        </w:rPr>
      </w:pPr>
      <w:r w:rsidRPr="00EA2934">
        <w:rPr>
          <w:sz w:val="28"/>
          <w:szCs w:val="28"/>
        </w:rPr>
        <w:t>Официальное православие со второй половины XVII века иногда рассматривается в сегодняшних работах как государственный институт, имеющий в сравнении со старообрядчеством весьма скудное влияние на внутренний мир своей части верующих. А это позволяет делать вывод о глубокой религиозности общества до раскола и о преемственности её староверами.Однако данные выводы не снимают тезиса о том, за 350 лет своего развития старообрядчество претерпело сложные многофакторные изменения.</w:t>
      </w:r>
    </w:p>
    <w:p w:rsidR="00102846" w:rsidRPr="00EA2934" w:rsidRDefault="00E627BE" w:rsidP="00EA2934">
      <w:pPr>
        <w:pStyle w:val="a7"/>
        <w:spacing w:before="210" w:beforeAutospacing="0" w:after="210" w:afterAutospacing="0" w:line="360" w:lineRule="auto"/>
        <w:ind w:firstLine="709"/>
        <w:textAlignment w:val="baseline"/>
        <w:rPr>
          <w:sz w:val="28"/>
          <w:szCs w:val="28"/>
        </w:rPr>
      </w:pPr>
      <w:r w:rsidRPr="00EA2934">
        <w:rPr>
          <w:sz w:val="28"/>
          <w:szCs w:val="28"/>
        </w:rPr>
        <w:lastRenderedPageBreak/>
        <w:t xml:space="preserve">Интервью с </w:t>
      </w:r>
      <w:r w:rsidR="00AB1C14" w:rsidRPr="00EA2934">
        <w:rPr>
          <w:sz w:val="28"/>
          <w:szCs w:val="28"/>
        </w:rPr>
        <w:t>несколькими представителями старообрядческой веры</w:t>
      </w:r>
      <w:r w:rsidR="003C1F62" w:rsidRPr="00EA2934">
        <w:rPr>
          <w:sz w:val="28"/>
          <w:szCs w:val="28"/>
        </w:rPr>
        <w:t xml:space="preserve">, которые будут представлены ниже, </w:t>
      </w:r>
      <w:r w:rsidRPr="00EA2934">
        <w:rPr>
          <w:sz w:val="28"/>
          <w:szCs w:val="28"/>
        </w:rPr>
        <w:t xml:space="preserve">позволяют </w:t>
      </w:r>
      <w:r w:rsidR="003C1F62" w:rsidRPr="00EA2934">
        <w:rPr>
          <w:sz w:val="28"/>
          <w:szCs w:val="28"/>
        </w:rPr>
        <w:t>сделать вывод</w:t>
      </w:r>
      <w:r w:rsidRPr="00EA2934">
        <w:rPr>
          <w:sz w:val="28"/>
          <w:szCs w:val="28"/>
        </w:rPr>
        <w:t xml:space="preserve"> о том</w:t>
      </w:r>
      <w:r w:rsidR="003C1F62" w:rsidRPr="00EA2934">
        <w:rPr>
          <w:sz w:val="28"/>
          <w:szCs w:val="28"/>
        </w:rPr>
        <w:t xml:space="preserve">, что традиции </w:t>
      </w:r>
      <w:r w:rsidRPr="00EA2934">
        <w:rPr>
          <w:sz w:val="28"/>
          <w:szCs w:val="28"/>
        </w:rPr>
        <w:t xml:space="preserve">старообрядчества </w:t>
      </w:r>
      <w:r w:rsidR="003C1F62" w:rsidRPr="00EA2934">
        <w:rPr>
          <w:sz w:val="28"/>
          <w:szCs w:val="28"/>
        </w:rPr>
        <w:t>размываются и забываются.</w:t>
      </w:r>
    </w:p>
    <w:p w:rsidR="00E627BE" w:rsidRPr="00EA2934" w:rsidRDefault="00E627BE" w:rsidP="00EA2934">
      <w:pPr>
        <w:pStyle w:val="a7"/>
        <w:spacing w:before="210" w:beforeAutospacing="0" w:after="210" w:afterAutospacing="0" w:line="360" w:lineRule="auto"/>
        <w:ind w:firstLine="709"/>
        <w:jc w:val="center"/>
        <w:textAlignment w:val="baseline"/>
        <w:rPr>
          <w:b/>
          <w:sz w:val="28"/>
          <w:szCs w:val="28"/>
        </w:rPr>
      </w:pPr>
      <w:r w:rsidRPr="00EA2934">
        <w:rPr>
          <w:b/>
          <w:sz w:val="28"/>
          <w:szCs w:val="28"/>
        </w:rPr>
        <w:t>Интервью с Петровой Валентиной Васильевной.</w:t>
      </w:r>
    </w:p>
    <w:p w:rsidR="003C1F62" w:rsidRPr="00EA2934" w:rsidRDefault="00102846" w:rsidP="00EA2934">
      <w:pPr>
        <w:spacing w:line="360" w:lineRule="auto"/>
        <w:ind w:firstLine="709"/>
        <w:rPr>
          <w:rFonts w:ascii="Times New Roman" w:hAnsi="Times New Roman"/>
          <w:sz w:val="28"/>
          <w:szCs w:val="28"/>
        </w:rPr>
      </w:pPr>
      <w:r w:rsidRPr="00EA2934">
        <w:rPr>
          <w:rFonts w:ascii="Times New Roman" w:hAnsi="Times New Roman"/>
          <w:sz w:val="28"/>
          <w:szCs w:val="28"/>
        </w:rPr>
        <w:t>Жительница г.Волхова Петрова Валентина Васильевна рассказывает о своей бабушке – Кузьминой Анне Алексеевне.</w:t>
      </w:r>
    </w:p>
    <w:p w:rsidR="00102846" w:rsidRPr="00EA2934" w:rsidRDefault="00102846" w:rsidP="00EA2934">
      <w:pPr>
        <w:spacing w:line="360" w:lineRule="auto"/>
        <w:ind w:firstLine="709"/>
        <w:rPr>
          <w:rFonts w:ascii="Times New Roman" w:hAnsi="Times New Roman"/>
          <w:sz w:val="28"/>
          <w:szCs w:val="28"/>
        </w:rPr>
      </w:pPr>
      <w:r w:rsidRPr="00EA2934">
        <w:rPr>
          <w:rFonts w:ascii="Times New Roman" w:hAnsi="Times New Roman"/>
          <w:sz w:val="28"/>
          <w:szCs w:val="28"/>
        </w:rPr>
        <w:t>В 1960-70-е гг. бабушки-старообрядки собирались вместе на квартире и молились. А.А. лечила грыжу на «полешках и золе». Этот дар не передался по наследству, т.к. она умерла не своей смертью: попала под автобус. Крестила детей. К ней приходило много народу. Каждый день читала свои религиозные книги. Две из них В.В. подарила автору. «В войну нечего есть – помолюсь Богу, глядь – обоз идет, зерно просыплется, я наберу.» Чашка с чаем должна быть налита полная доверху, соль нельзя брать руками.</w:t>
      </w:r>
    </w:p>
    <w:p w:rsidR="00102846" w:rsidRPr="00EA2934" w:rsidRDefault="00102846" w:rsidP="00EA2934">
      <w:pPr>
        <w:spacing w:line="360" w:lineRule="auto"/>
        <w:ind w:firstLine="709"/>
        <w:rPr>
          <w:rFonts w:ascii="Times New Roman" w:hAnsi="Times New Roman"/>
          <w:sz w:val="28"/>
          <w:szCs w:val="28"/>
        </w:rPr>
      </w:pPr>
      <w:r w:rsidRPr="00EA2934">
        <w:rPr>
          <w:rFonts w:ascii="Times New Roman" w:hAnsi="Times New Roman"/>
          <w:sz w:val="28"/>
          <w:szCs w:val="28"/>
        </w:rPr>
        <w:t>Сохранились в семье две старообрядческие книги,</w:t>
      </w:r>
      <w:r w:rsidR="00E627BE" w:rsidRPr="00EA2934">
        <w:rPr>
          <w:rFonts w:ascii="Times New Roman" w:hAnsi="Times New Roman"/>
          <w:sz w:val="28"/>
          <w:szCs w:val="28"/>
        </w:rPr>
        <w:t xml:space="preserve"> распятие и литые иконы-складни, </w:t>
      </w:r>
      <w:r w:rsidRPr="00EA2934">
        <w:rPr>
          <w:rFonts w:ascii="Times New Roman" w:hAnsi="Times New Roman"/>
          <w:sz w:val="28"/>
          <w:szCs w:val="28"/>
        </w:rPr>
        <w:t>Книга Иоанна Богослова.</w:t>
      </w:r>
    </w:p>
    <w:p w:rsidR="00102846" w:rsidRPr="00EA2934" w:rsidRDefault="00102846" w:rsidP="00EA2934">
      <w:pPr>
        <w:spacing w:line="360" w:lineRule="auto"/>
        <w:ind w:left="360" w:firstLine="709"/>
        <w:rPr>
          <w:rFonts w:ascii="Times New Roman" w:hAnsi="Times New Roman"/>
          <w:sz w:val="28"/>
          <w:szCs w:val="28"/>
        </w:rPr>
      </w:pPr>
      <w:r w:rsidRPr="00EA2934">
        <w:rPr>
          <w:rFonts w:ascii="Times New Roman" w:hAnsi="Times New Roman"/>
          <w:sz w:val="28"/>
          <w:szCs w:val="28"/>
        </w:rPr>
        <w:t xml:space="preserve">Куплена в 1850г. Санкт-Петербургским мещанином Федором Филипповым Васильевым. На последней странице – запись: «Сия книга служба и житие Иоанна Богослова принадлежит Санкт-Петербургскому мещанину Федору Филиппову Васильеву. Его собственная. Куплена в 1850г.» Позже владельцы ее менялись: «Сия книга Иоанна Богослова принадлежит крестьянину деревни Опоки Савину Иванову Савичу…  Сия книга принадлежит Федору Митрееву.» Затем, видимо, ее владелицей стала Кузьмина Анна Алексеевна. Деревянные обложки, обтянутые кожей. Остатки замочков и перетяжек.Изображение Града Божьего.  </w:t>
      </w:r>
      <w:r w:rsidR="00E627BE" w:rsidRPr="00EA2934">
        <w:rPr>
          <w:rFonts w:ascii="Times New Roman" w:hAnsi="Times New Roman"/>
          <w:sz w:val="28"/>
          <w:szCs w:val="28"/>
        </w:rPr>
        <w:t xml:space="preserve">Также сохранился </w:t>
      </w:r>
      <w:r w:rsidRPr="00EA2934">
        <w:rPr>
          <w:rFonts w:ascii="Times New Roman" w:hAnsi="Times New Roman"/>
          <w:sz w:val="28"/>
          <w:szCs w:val="28"/>
        </w:rPr>
        <w:t>Псалтырь</w:t>
      </w:r>
      <w:r w:rsidR="00E627BE" w:rsidRPr="00EA2934">
        <w:rPr>
          <w:rFonts w:ascii="Times New Roman" w:hAnsi="Times New Roman"/>
          <w:sz w:val="28"/>
          <w:szCs w:val="28"/>
        </w:rPr>
        <w:t xml:space="preserve"> – сборник молитв-псалмов</w:t>
      </w:r>
      <w:r w:rsidRPr="00EA2934">
        <w:rPr>
          <w:rFonts w:ascii="Times New Roman" w:hAnsi="Times New Roman"/>
          <w:sz w:val="28"/>
          <w:szCs w:val="28"/>
        </w:rPr>
        <w:t xml:space="preserve">. Судя по тексту и обложкам, время издания то же самое. Также деревянные обложки, обтянутые кожей с тиснением. Четких записей о владельцах нигде нет, но на </w:t>
      </w:r>
      <w:r w:rsidRPr="00EA2934">
        <w:rPr>
          <w:rFonts w:ascii="Times New Roman" w:hAnsi="Times New Roman"/>
          <w:sz w:val="28"/>
          <w:szCs w:val="28"/>
        </w:rPr>
        <w:lastRenderedPageBreak/>
        <w:t>страницах в типичной манере по слогу написано: «Ду-ба-ло-ва». Вполне может быть, что это – фамилия владельца.</w:t>
      </w:r>
    </w:p>
    <w:p w:rsidR="00102846" w:rsidRPr="00EA2934" w:rsidRDefault="00E627BE" w:rsidP="00EA2934">
      <w:pPr>
        <w:spacing w:after="0" w:line="360" w:lineRule="auto"/>
        <w:rPr>
          <w:rFonts w:ascii="Times New Roman" w:hAnsi="Times New Roman"/>
          <w:sz w:val="28"/>
          <w:szCs w:val="28"/>
        </w:rPr>
      </w:pPr>
      <w:r w:rsidRPr="00EA2934">
        <w:rPr>
          <w:rFonts w:ascii="Times New Roman" w:hAnsi="Times New Roman"/>
          <w:sz w:val="28"/>
          <w:szCs w:val="28"/>
        </w:rPr>
        <w:t>Обращает на себя внимание и</w:t>
      </w:r>
      <w:r w:rsidR="00102846" w:rsidRPr="00EA2934">
        <w:rPr>
          <w:rFonts w:ascii="Times New Roman" w:hAnsi="Times New Roman"/>
          <w:sz w:val="28"/>
          <w:szCs w:val="28"/>
        </w:rPr>
        <w:t xml:space="preserve">кона. Икона </w:t>
      </w:r>
      <w:r w:rsidRPr="00EA2934">
        <w:rPr>
          <w:rFonts w:ascii="Times New Roman" w:hAnsi="Times New Roman"/>
          <w:sz w:val="28"/>
          <w:szCs w:val="28"/>
        </w:rPr>
        <w:t>л</w:t>
      </w:r>
      <w:r w:rsidR="00102846" w:rsidRPr="00EA2934">
        <w:rPr>
          <w:rFonts w:ascii="Times New Roman" w:hAnsi="Times New Roman"/>
          <w:sz w:val="28"/>
          <w:szCs w:val="28"/>
        </w:rPr>
        <w:t>итая с эмалью. Состоит из 3-х частей, каждая из которых делится на 4 части. Техника эмали. Такую технику использовали в 19 веке. В.В. вспоминает, что бабушка регулярно чистила эти иконы.</w:t>
      </w:r>
      <w:r w:rsidRPr="00EA2934">
        <w:rPr>
          <w:rFonts w:ascii="Times New Roman" w:hAnsi="Times New Roman"/>
          <w:sz w:val="28"/>
          <w:szCs w:val="28"/>
        </w:rPr>
        <w:t xml:space="preserve"> Такие иконы назывались «складнями», т.к. три створки легко складывались вместе, их удобно было перевозить.</w:t>
      </w:r>
    </w:p>
    <w:p w:rsidR="00E627BE" w:rsidRPr="00EA2934" w:rsidRDefault="00E627BE" w:rsidP="00EA2934">
      <w:pPr>
        <w:spacing w:after="0" w:line="360" w:lineRule="auto"/>
        <w:rPr>
          <w:rFonts w:ascii="Times New Roman" w:hAnsi="Times New Roman"/>
          <w:sz w:val="28"/>
          <w:szCs w:val="28"/>
        </w:rPr>
      </w:pPr>
    </w:p>
    <w:p w:rsidR="00102846" w:rsidRPr="00EA2934" w:rsidRDefault="00102846" w:rsidP="00EA2934">
      <w:pPr>
        <w:spacing w:after="0" w:line="360" w:lineRule="auto"/>
        <w:jc w:val="center"/>
        <w:rPr>
          <w:rFonts w:ascii="Times New Roman" w:hAnsi="Times New Roman"/>
          <w:b/>
          <w:sz w:val="28"/>
          <w:szCs w:val="28"/>
        </w:rPr>
      </w:pPr>
      <w:r w:rsidRPr="00EA2934">
        <w:rPr>
          <w:rFonts w:ascii="Times New Roman" w:hAnsi="Times New Roman"/>
          <w:b/>
          <w:sz w:val="28"/>
          <w:szCs w:val="28"/>
        </w:rPr>
        <w:t>Интервью с Нифантиевым Гурием Федоровичем, жит</w:t>
      </w:r>
      <w:r w:rsidR="006625E8" w:rsidRPr="00EA2934">
        <w:rPr>
          <w:rFonts w:ascii="Times New Roman" w:hAnsi="Times New Roman"/>
          <w:b/>
          <w:sz w:val="28"/>
          <w:szCs w:val="28"/>
        </w:rPr>
        <w:t>елем деревни Безово (1938г.р.)</w:t>
      </w:r>
      <w:r w:rsidR="00E627BE" w:rsidRPr="00EA2934">
        <w:rPr>
          <w:rFonts w:ascii="Times New Roman" w:hAnsi="Times New Roman"/>
          <w:b/>
          <w:sz w:val="28"/>
          <w:szCs w:val="28"/>
        </w:rPr>
        <w:t>.</w:t>
      </w:r>
    </w:p>
    <w:p w:rsidR="00102846" w:rsidRPr="00EA2934" w:rsidRDefault="00102846" w:rsidP="00EA2934">
      <w:pPr>
        <w:spacing w:line="360" w:lineRule="auto"/>
        <w:ind w:firstLine="709"/>
        <w:rPr>
          <w:rFonts w:ascii="Times New Roman" w:hAnsi="Times New Roman"/>
          <w:sz w:val="28"/>
          <w:szCs w:val="28"/>
        </w:rPr>
      </w:pPr>
      <w:r w:rsidRPr="00EA2934">
        <w:rPr>
          <w:rFonts w:ascii="Times New Roman" w:hAnsi="Times New Roman"/>
          <w:sz w:val="28"/>
          <w:szCs w:val="28"/>
        </w:rPr>
        <w:t>Родился в старообрядческой семье в доме деда. Дом до сих пор стоит в Безове – красивый, двухэтажный, но в нем живут другие люди, т.к. в войну Г.Ф. с матерью уехали в эвакуацию. В доме было множество икон. Семья имела мельницу. Г.Ф. не знает старообрядческих традиций. Но замечательный плотник. Делает старообрядческие кресты: всего уже сделал 22 (родственники заказывают и меняют старые кресты). Делаются из сосны: 2,7 на 0,3 м. (таких две заготовки) Внизу креста остается круглая чурка (6</w:t>
      </w:r>
      <w:r w:rsidR="006625E8" w:rsidRPr="00EA2934">
        <w:rPr>
          <w:rFonts w:ascii="Times New Roman" w:hAnsi="Times New Roman"/>
          <w:sz w:val="28"/>
          <w:szCs w:val="28"/>
        </w:rPr>
        <w:t xml:space="preserve">0см высотой), она закапывается </w:t>
      </w:r>
      <w:r w:rsidRPr="00EA2934">
        <w:rPr>
          <w:rFonts w:ascii="Times New Roman" w:hAnsi="Times New Roman"/>
          <w:sz w:val="28"/>
          <w:szCs w:val="28"/>
        </w:rPr>
        <w:t>в землю, а сам крест как бы вырастает из нее. Ствол сосны используется только до сучков, т.е. нижняя его часть. Из второго дерева делаются три поперечные планки: верхняя – 105 см, средняя – 70 см, нижняя – 50см (опущена слева направо). Крыша (130-135см) украшена резьбой. Ниже средней перекладины привинчивалась литая икона, но все были украдены. Раньше перекладины разрисовывались художниками, сейчас прикрепляют фото на эмали. Всего Гурий Федорович сделал 22 креста.</w:t>
      </w:r>
      <w:r w:rsidR="00E627BE" w:rsidRPr="00EA2934">
        <w:rPr>
          <w:rFonts w:ascii="Times New Roman" w:hAnsi="Times New Roman"/>
          <w:sz w:val="28"/>
          <w:szCs w:val="28"/>
        </w:rPr>
        <w:t xml:space="preserve"> По его словам, в</w:t>
      </w:r>
      <w:r w:rsidRPr="00EA2934">
        <w:rPr>
          <w:rFonts w:ascii="Times New Roman" w:hAnsi="Times New Roman"/>
          <w:sz w:val="28"/>
          <w:szCs w:val="28"/>
        </w:rPr>
        <w:t xml:space="preserve"> Безове есть активная староверка Суворова Анастасия Ильинична.</w:t>
      </w:r>
    </w:p>
    <w:p w:rsidR="00102846" w:rsidRPr="00EA2934" w:rsidRDefault="00102846" w:rsidP="00EA2934">
      <w:pPr>
        <w:spacing w:line="360" w:lineRule="auto"/>
        <w:ind w:firstLine="709"/>
        <w:rPr>
          <w:rFonts w:ascii="Times New Roman" w:hAnsi="Times New Roman"/>
          <w:sz w:val="28"/>
          <w:szCs w:val="28"/>
        </w:rPr>
      </w:pPr>
    </w:p>
    <w:p w:rsidR="003C1F62" w:rsidRPr="00EA2934" w:rsidRDefault="003C1F62" w:rsidP="00EA2934">
      <w:pPr>
        <w:pStyle w:val="a7"/>
        <w:spacing w:before="210" w:beforeAutospacing="0" w:after="210" w:afterAutospacing="0" w:line="360" w:lineRule="auto"/>
        <w:ind w:firstLine="709"/>
        <w:textAlignment w:val="baseline"/>
        <w:rPr>
          <w:sz w:val="28"/>
          <w:szCs w:val="28"/>
        </w:rPr>
      </w:pPr>
      <w:r w:rsidRPr="00EA2934">
        <w:rPr>
          <w:sz w:val="28"/>
          <w:szCs w:val="28"/>
        </w:rPr>
        <w:t xml:space="preserve">В Волховском районе встретить старообрядца, знающего и соблюдающего традиции, большая редкость. Многие представители замкнуты и предпочитают не рассказывать о себе и своей вере. Из-за необходимости </w:t>
      </w:r>
      <w:r w:rsidRPr="00EA2934">
        <w:rPr>
          <w:sz w:val="28"/>
          <w:szCs w:val="28"/>
        </w:rPr>
        <w:lastRenderedPageBreak/>
        <w:t>скрываться выработался ряд особенностей в ментальности. Стремление изолироваться от мира привело к формированию специфических обрядов и традиций. Именно замкнутость способствовала консервации и сохранению традиционных бытовых норм.В наше время сохранил</w:t>
      </w:r>
      <w:r w:rsidR="009C1B9B" w:rsidRPr="00EA2934">
        <w:rPr>
          <w:sz w:val="28"/>
          <w:szCs w:val="28"/>
        </w:rPr>
        <w:t>ся</w:t>
      </w:r>
      <w:r w:rsidR="00E627BE" w:rsidRPr="00EA2934">
        <w:rPr>
          <w:sz w:val="28"/>
          <w:szCs w:val="28"/>
        </w:rPr>
        <w:t xml:space="preserve">единоверческий храм </w:t>
      </w:r>
      <w:r w:rsidRPr="00EA2934">
        <w:rPr>
          <w:sz w:val="28"/>
          <w:szCs w:val="28"/>
        </w:rPr>
        <w:t xml:space="preserve">в </w:t>
      </w:r>
      <w:r w:rsidR="009C1B9B" w:rsidRPr="00EA2934">
        <w:rPr>
          <w:sz w:val="28"/>
          <w:szCs w:val="28"/>
        </w:rPr>
        <w:t xml:space="preserve">селе </w:t>
      </w:r>
      <w:r w:rsidRPr="00EA2934">
        <w:rPr>
          <w:sz w:val="28"/>
          <w:szCs w:val="28"/>
        </w:rPr>
        <w:t xml:space="preserve">Немятово. </w:t>
      </w:r>
      <w:r w:rsidR="00E627BE" w:rsidRPr="00EA2934">
        <w:rPr>
          <w:sz w:val="28"/>
          <w:szCs w:val="28"/>
        </w:rPr>
        <w:t>Н</w:t>
      </w:r>
      <w:r w:rsidRPr="00EA2934">
        <w:rPr>
          <w:sz w:val="28"/>
          <w:szCs w:val="28"/>
        </w:rPr>
        <w:t xml:space="preserve">а кладбищах Волховского района старообрядческие надгробные кресты </w:t>
      </w:r>
      <w:r w:rsidR="00E627BE" w:rsidRPr="00EA2934">
        <w:rPr>
          <w:sz w:val="28"/>
          <w:szCs w:val="28"/>
        </w:rPr>
        <w:t>можно встретить довольно часто – в Халтурине, Запорожье, Вельцах, Лавнии, Безове, Бору и т.д.</w:t>
      </w:r>
    </w:p>
    <w:p w:rsidR="00E90C5F" w:rsidRPr="00EA2934" w:rsidRDefault="00E90C5F" w:rsidP="00EA2934">
      <w:pPr>
        <w:spacing w:after="160" w:line="360" w:lineRule="auto"/>
        <w:rPr>
          <w:rFonts w:ascii="Times New Roman" w:hAnsi="Times New Roman"/>
          <w:sz w:val="28"/>
          <w:szCs w:val="28"/>
        </w:rPr>
      </w:pPr>
      <w:r w:rsidRPr="00EA2934">
        <w:rPr>
          <w:rFonts w:ascii="Times New Roman" w:hAnsi="Times New Roman"/>
          <w:sz w:val="28"/>
          <w:szCs w:val="28"/>
        </w:rPr>
        <w:br w:type="page"/>
      </w:r>
    </w:p>
    <w:p w:rsidR="00E627BE" w:rsidRPr="00EA2934" w:rsidRDefault="00E627BE" w:rsidP="00EA2934">
      <w:pPr>
        <w:pStyle w:val="1"/>
        <w:spacing w:line="360" w:lineRule="auto"/>
        <w:jc w:val="center"/>
        <w:rPr>
          <w:rFonts w:ascii="Times New Roman" w:hAnsi="Times New Roman"/>
          <w:sz w:val="28"/>
          <w:szCs w:val="28"/>
        </w:rPr>
      </w:pPr>
      <w:bookmarkStart w:id="15" w:name="_Toc66802152"/>
      <w:bookmarkStart w:id="16" w:name="_Toc66718353"/>
      <w:r w:rsidRPr="00EA2934">
        <w:rPr>
          <w:rFonts w:ascii="Times New Roman" w:hAnsi="Times New Roman"/>
          <w:sz w:val="28"/>
          <w:szCs w:val="28"/>
        </w:rPr>
        <w:lastRenderedPageBreak/>
        <w:t>Заключение.</w:t>
      </w:r>
      <w:bookmarkEnd w:id="15"/>
    </w:p>
    <w:p w:rsidR="001F580A" w:rsidRPr="00EA2934" w:rsidRDefault="001F580A" w:rsidP="00EA2934">
      <w:pPr>
        <w:spacing w:line="360" w:lineRule="auto"/>
        <w:rPr>
          <w:rFonts w:ascii="Times New Roman" w:hAnsi="Times New Roman"/>
          <w:sz w:val="28"/>
          <w:szCs w:val="28"/>
        </w:rPr>
      </w:pPr>
    </w:p>
    <w:p w:rsidR="001F580A" w:rsidRPr="00EA2934" w:rsidRDefault="00E627BE" w:rsidP="00EA2934">
      <w:pPr>
        <w:spacing w:line="360" w:lineRule="auto"/>
        <w:ind w:firstLine="708"/>
        <w:rPr>
          <w:rFonts w:ascii="Times New Roman" w:hAnsi="Times New Roman"/>
          <w:sz w:val="28"/>
          <w:szCs w:val="28"/>
        </w:rPr>
      </w:pPr>
      <w:r w:rsidRPr="00EA2934">
        <w:rPr>
          <w:rFonts w:ascii="Times New Roman" w:hAnsi="Times New Roman"/>
          <w:sz w:val="28"/>
          <w:szCs w:val="28"/>
        </w:rPr>
        <w:t>Таким образом, можно сделать ряд выводов.</w:t>
      </w:r>
    </w:p>
    <w:p w:rsidR="00E627BE" w:rsidRPr="00EA2934" w:rsidRDefault="00E627BE" w:rsidP="00EA2934">
      <w:pPr>
        <w:spacing w:line="360" w:lineRule="auto"/>
        <w:ind w:firstLine="708"/>
        <w:rPr>
          <w:rFonts w:ascii="Times New Roman" w:hAnsi="Times New Roman"/>
          <w:sz w:val="28"/>
          <w:szCs w:val="28"/>
        </w:rPr>
      </w:pPr>
      <w:r w:rsidRPr="00EA2934">
        <w:rPr>
          <w:rFonts w:ascii="Times New Roman" w:hAnsi="Times New Roman"/>
          <w:sz w:val="28"/>
          <w:szCs w:val="28"/>
        </w:rPr>
        <w:t xml:space="preserve">Во-первых, старообрядчество является важной составной частью истории и культуры России. Особое мировоззрение, традиции воспитания, образ жизни в старообрядческих семьях привели к тому, что в </w:t>
      </w:r>
      <w:r w:rsidRPr="00EA2934">
        <w:rPr>
          <w:rFonts w:ascii="Times New Roman" w:hAnsi="Times New Roman"/>
          <w:sz w:val="28"/>
          <w:szCs w:val="28"/>
          <w:lang w:val="en-US"/>
        </w:rPr>
        <w:t>XIX</w:t>
      </w:r>
      <w:r w:rsidRPr="00EA2934">
        <w:rPr>
          <w:rFonts w:ascii="Times New Roman" w:hAnsi="Times New Roman"/>
          <w:sz w:val="28"/>
          <w:szCs w:val="28"/>
        </w:rPr>
        <w:t xml:space="preserve"> веке </w:t>
      </w:r>
      <w:r w:rsidR="001F580A" w:rsidRPr="00EA2934">
        <w:rPr>
          <w:rFonts w:ascii="Times New Roman" w:hAnsi="Times New Roman"/>
          <w:sz w:val="28"/>
          <w:szCs w:val="28"/>
        </w:rPr>
        <w:t>первыми российскими миллионерами были выходцы из старообрядческих семей – Рябушинские, Елисеевы, Громовы и т.д.</w:t>
      </w:r>
    </w:p>
    <w:p w:rsidR="001F580A" w:rsidRPr="00EA2934" w:rsidRDefault="001F580A" w:rsidP="00EA2934">
      <w:pPr>
        <w:spacing w:line="360" w:lineRule="auto"/>
        <w:ind w:firstLine="708"/>
        <w:rPr>
          <w:rFonts w:ascii="Times New Roman" w:hAnsi="Times New Roman"/>
          <w:sz w:val="28"/>
          <w:szCs w:val="28"/>
        </w:rPr>
      </w:pPr>
      <w:r w:rsidRPr="00EA2934">
        <w:rPr>
          <w:rFonts w:ascii="Times New Roman" w:hAnsi="Times New Roman"/>
          <w:sz w:val="28"/>
          <w:szCs w:val="28"/>
        </w:rPr>
        <w:t>Во-вторых, в Новоладожском уезде старообрядчество было достаточно широко распространено. Такие села и деревни, как Лавния, Вельцы, Петропавловское (Халтурино), Бабино, Бор, Боргино, Моршагино, Безово и т.д., были старообрядческими. Большая часть населения здесь относилась к староверам. Существовали три единоверческих храма – в Немятове, Петропавловском, Бору. В некоторых деревнях имелись молельни старообрядцев.</w:t>
      </w:r>
    </w:p>
    <w:p w:rsidR="001F580A" w:rsidRPr="00EA2934" w:rsidRDefault="001F580A" w:rsidP="00EA2934">
      <w:pPr>
        <w:spacing w:line="360" w:lineRule="auto"/>
        <w:ind w:firstLine="708"/>
        <w:rPr>
          <w:rFonts w:ascii="Times New Roman" w:hAnsi="Times New Roman"/>
          <w:sz w:val="28"/>
          <w:szCs w:val="28"/>
        </w:rPr>
      </w:pPr>
      <w:r w:rsidRPr="00EA2934">
        <w:rPr>
          <w:rFonts w:ascii="Times New Roman" w:hAnsi="Times New Roman"/>
          <w:sz w:val="28"/>
          <w:szCs w:val="28"/>
        </w:rPr>
        <w:t>В-третьих, старообрядческая культура имеет свои оригинальные черты – особое бережное отношение к религиозным книгам, иконам, крестам. Во многих семьях хранятся так называемые «Помянные книжки», куда вписываются члены семьи всех поколений. Сохраняется и особая атрибутика – подколенные подушечки для молитвы, лестовки. К сожалению, эта культура и эти традиции исчезают и размываются, а ведь это та часть нашей истории, которую важно сохранить.</w:t>
      </w:r>
    </w:p>
    <w:p w:rsidR="001F580A" w:rsidRPr="00EA2934" w:rsidRDefault="001F580A" w:rsidP="00EA2934">
      <w:pPr>
        <w:spacing w:line="360" w:lineRule="auto"/>
        <w:ind w:firstLine="708"/>
        <w:rPr>
          <w:rFonts w:ascii="Times New Roman" w:hAnsi="Times New Roman"/>
          <w:sz w:val="28"/>
          <w:szCs w:val="28"/>
        </w:rPr>
      </w:pPr>
      <w:r w:rsidRPr="00EA2934">
        <w:rPr>
          <w:rFonts w:ascii="Times New Roman" w:hAnsi="Times New Roman"/>
          <w:sz w:val="28"/>
          <w:szCs w:val="28"/>
        </w:rPr>
        <w:t>Представленный проект может быть использован для проведения уроков по истории, краеведению,</w:t>
      </w:r>
      <w:r w:rsidR="00A471FF" w:rsidRPr="00EA2934">
        <w:rPr>
          <w:rFonts w:ascii="Times New Roman" w:hAnsi="Times New Roman"/>
          <w:sz w:val="28"/>
          <w:szCs w:val="28"/>
        </w:rPr>
        <w:t xml:space="preserve"> </w:t>
      </w:r>
      <w:r w:rsidRPr="00EA2934">
        <w:rPr>
          <w:rFonts w:ascii="Times New Roman" w:hAnsi="Times New Roman"/>
          <w:sz w:val="28"/>
          <w:szCs w:val="28"/>
        </w:rPr>
        <w:t>обществознанию. В этом заключается его практическая значимость.</w:t>
      </w:r>
    </w:p>
    <w:p w:rsidR="00F73716" w:rsidRPr="00EA2934" w:rsidRDefault="00F73716" w:rsidP="00EA2934">
      <w:pPr>
        <w:spacing w:line="360" w:lineRule="auto"/>
        <w:ind w:firstLine="708"/>
        <w:rPr>
          <w:rFonts w:ascii="Times New Roman" w:hAnsi="Times New Roman"/>
          <w:sz w:val="28"/>
          <w:szCs w:val="28"/>
        </w:rPr>
      </w:pPr>
      <w:r w:rsidRPr="00EA2934">
        <w:rPr>
          <w:rFonts w:ascii="Times New Roman" w:hAnsi="Times New Roman"/>
          <w:sz w:val="28"/>
          <w:szCs w:val="28"/>
        </w:rPr>
        <w:t>Поставленные задачи выполнены.</w:t>
      </w:r>
    </w:p>
    <w:p w:rsidR="00E627BE" w:rsidRPr="00EA2934" w:rsidRDefault="00E627BE" w:rsidP="00EA2934">
      <w:pPr>
        <w:spacing w:line="360" w:lineRule="auto"/>
        <w:rPr>
          <w:rFonts w:ascii="Times New Roman" w:hAnsi="Times New Roman"/>
          <w:sz w:val="28"/>
          <w:szCs w:val="28"/>
        </w:rPr>
      </w:pPr>
    </w:p>
    <w:p w:rsidR="00197B52" w:rsidRPr="00EA2934" w:rsidRDefault="00E90C5F" w:rsidP="00EA2934">
      <w:pPr>
        <w:pStyle w:val="1"/>
        <w:spacing w:line="360" w:lineRule="auto"/>
        <w:jc w:val="center"/>
        <w:rPr>
          <w:rFonts w:ascii="Times New Roman" w:hAnsi="Times New Roman"/>
          <w:sz w:val="28"/>
          <w:szCs w:val="28"/>
        </w:rPr>
      </w:pPr>
      <w:bookmarkStart w:id="17" w:name="_Toc66802153"/>
      <w:r w:rsidRPr="00EA2934">
        <w:rPr>
          <w:rFonts w:ascii="Times New Roman" w:hAnsi="Times New Roman"/>
          <w:sz w:val="28"/>
          <w:szCs w:val="28"/>
        </w:rPr>
        <w:lastRenderedPageBreak/>
        <w:t>Список литературы:</w:t>
      </w:r>
      <w:bookmarkEnd w:id="16"/>
      <w:bookmarkEnd w:id="17"/>
    </w:p>
    <w:p w:rsidR="00F24507" w:rsidRPr="00EA2934" w:rsidRDefault="002C450D" w:rsidP="00EA2934">
      <w:pPr>
        <w:spacing w:line="360" w:lineRule="auto"/>
        <w:rPr>
          <w:rFonts w:ascii="Times New Roman" w:hAnsi="Times New Roman"/>
          <w:sz w:val="28"/>
          <w:szCs w:val="28"/>
        </w:rPr>
      </w:pPr>
      <w:r w:rsidRPr="00EA2934">
        <w:rPr>
          <w:rFonts w:ascii="Times New Roman" w:hAnsi="Times New Roman"/>
          <w:sz w:val="28"/>
          <w:szCs w:val="28"/>
        </w:rPr>
        <w:br/>
        <w:t>1.</w:t>
      </w:r>
      <w:hyperlink r:id="rId33" w:tooltip="Апанасенок, Александр Вячеславович (страница отсутствует)" w:history="1">
        <w:r w:rsidR="00F24507" w:rsidRPr="00EA2934">
          <w:rPr>
            <w:rStyle w:val="a8"/>
            <w:rFonts w:ascii="Times New Roman" w:hAnsi="Times New Roman"/>
            <w:iCs/>
            <w:color w:val="auto"/>
            <w:sz w:val="28"/>
            <w:szCs w:val="28"/>
            <w:u w:val="none"/>
            <w:shd w:val="clear" w:color="auto" w:fill="FFFFFF"/>
          </w:rPr>
          <w:t>Апанасенок А. В.</w:t>
        </w:r>
      </w:hyperlink>
      <w:r w:rsidR="00F24507" w:rsidRPr="00EA2934">
        <w:rPr>
          <w:rFonts w:ascii="Times New Roman" w:hAnsi="Times New Roman"/>
          <w:sz w:val="28"/>
          <w:szCs w:val="28"/>
          <w:shd w:val="clear" w:color="auto" w:fill="FFFFFF"/>
        </w:rPr>
        <w:t> «Старая вера» в Центральном Черноземье: XVII — начало XX века : монография. — Курск: Курский гос. технический ун-т, 2008. — 303 с</w:t>
      </w:r>
      <w:r w:rsidR="00F24507" w:rsidRPr="00EA2934">
        <w:rPr>
          <w:rFonts w:ascii="Times New Roman" w:hAnsi="Times New Roman"/>
          <w:sz w:val="28"/>
          <w:szCs w:val="28"/>
          <w:shd w:val="clear" w:color="auto" w:fill="FFFFFF"/>
        </w:rPr>
        <w:br/>
      </w:r>
    </w:p>
    <w:p w:rsidR="00F24507" w:rsidRPr="00EA2934" w:rsidRDefault="00F24507" w:rsidP="00EA2934">
      <w:pPr>
        <w:spacing w:line="360" w:lineRule="auto"/>
        <w:rPr>
          <w:rStyle w:val="citation"/>
          <w:rFonts w:ascii="Times New Roman" w:hAnsi="Times New Roman"/>
          <w:sz w:val="28"/>
          <w:szCs w:val="28"/>
        </w:rPr>
      </w:pPr>
      <w:r w:rsidRPr="00EA2934">
        <w:rPr>
          <w:rFonts w:ascii="Times New Roman" w:hAnsi="Times New Roman"/>
          <w:sz w:val="28"/>
          <w:szCs w:val="28"/>
        </w:rPr>
        <w:t xml:space="preserve">2. </w:t>
      </w:r>
      <w:r w:rsidR="002C450D" w:rsidRPr="00EA2934">
        <w:rPr>
          <w:rFonts w:ascii="Times New Roman" w:hAnsi="Times New Roman"/>
          <w:sz w:val="28"/>
          <w:szCs w:val="28"/>
        </w:rPr>
        <w:t>Вандышева Г.А.Волховский край: страницы истории. Историко-краеведческие стать</w:t>
      </w:r>
      <w:r w:rsidRPr="00EA2934">
        <w:rPr>
          <w:rFonts w:ascii="Times New Roman" w:hAnsi="Times New Roman"/>
          <w:sz w:val="28"/>
          <w:szCs w:val="28"/>
        </w:rPr>
        <w:t>и. –Волхов, 2011. -200с.: ил.</w:t>
      </w:r>
      <w:r w:rsidRPr="00EA2934">
        <w:rPr>
          <w:rFonts w:ascii="Times New Roman" w:hAnsi="Times New Roman"/>
          <w:sz w:val="28"/>
          <w:szCs w:val="28"/>
        </w:rPr>
        <w:br/>
      </w:r>
      <w:r w:rsidRPr="00EA2934">
        <w:rPr>
          <w:rFonts w:ascii="Times New Roman" w:hAnsi="Times New Roman"/>
          <w:sz w:val="28"/>
          <w:szCs w:val="28"/>
        </w:rPr>
        <w:br/>
        <w:t>3</w:t>
      </w:r>
      <w:r w:rsidR="002C450D" w:rsidRPr="00EA2934">
        <w:rPr>
          <w:rFonts w:ascii="Times New Roman" w:hAnsi="Times New Roman"/>
          <w:sz w:val="28"/>
          <w:szCs w:val="28"/>
        </w:rPr>
        <w:t>.</w:t>
      </w:r>
      <w:r w:rsidRPr="00EA2934">
        <w:rPr>
          <w:rStyle w:val="citation"/>
          <w:rFonts w:ascii="Times New Roman" w:hAnsi="Times New Roman"/>
          <w:iCs/>
          <w:sz w:val="28"/>
          <w:szCs w:val="28"/>
        </w:rPr>
        <w:t>Иващенко Н. И.</w:t>
      </w:r>
      <w:r w:rsidRPr="00EA2934">
        <w:rPr>
          <w:rStyle w:val="citation"/>
          <w:rFonts w:ascii="Times New Roman" w:hAnsi="Times New Roman"/>
          <w:sz w:val="28"/>
          <w:szCs w:val="28"/>
        </w:rPr>
        <w:t> </w:t>
      </w:r>
      <w:hyperlink r:id="rId34" w:tooltip="s:ЭСБЕ/Старообрядцы и сектанты" w:history="1">
        <w:r w:rsidRPr="00EA2934">
          <w:rPr>
            <w:rStyle w:val="a8"/>
            <w:rFonts w:ascii="Times New Roman" w:hAnsi="Times New Roman"/>
            <w:color w:val="auto"/>
            <w:sz w:val="28"/>
            <w:szCs w:val="28"/>
            <w:u w:val="none"/>
          </w:rPr>
          <w:t>Старообрядцы и сектанты</w:t>
        </w:r>
      </w:hyperlink>
      <w:r w:rsidRPr="00EA2934">
        <w:rPr>
          <w:rStyle w:val="citation"/>
          <w:rFonts w:ascii="Times New Roman" w:hAnsi="Times New Roman"/>
          <w:sz w:val="28"/>
          <w:szCs w:val="28"/>
        </w:rPr>
        <w:t> // </w:t>
      </w:r>
      <w:hyperlink r:id="rId35" w:tooltip="Энциклопедический словарь Брокгауза и Ефрона" w:history="1">
        <w:r w:rsidRPr="00EA2934">
          <w:rPr>
            <w:rStyle w:val="a8"/>
            <w:rFonts w:ascii="Times New Roman" w:hAnsi="Times New Roman"/>
            <w:color w:val="auto"/>
            <w:sz w:val="28"/>
            <w:szCs w:val="28"/>
            <w:u w:val="none"/>
          </w:rPr>
          <w:t>Энциклопедический словарь Брокгауза и Ефрона</w:t>
        </w:r>
      </w:hyperlink>
      <w:r w:rsidRPr="00EA2934">
        <w:rPr>
          <w:rStyle w:val="citation"/>
          <w:rFonts w:ascii="Times New Roman" w:hAnsi="Times New Roman"/>
          <w:sz w:val="28"/>
          <w:szCs w:val="28"/>
        </w:rPr>
        <w:t> : в 86 т. (82 т. и 4 доп.). — СПб., 1890—1907.</w:t>
      </w:r>
    </w:p>
    <w:p w:rsidR="00F24507" w:rsidRPr="00EA2934" w:rsidRDefault="00F24507" w:rsidP="00EA2934">
      <w:pPr>
        <w:shd w:val="clear" w:color="auto" w:fill="FFFFFF"/>
        <w:spacing w:before="100" w:beforeAutospacing="1" w:after="24" w:line="360" w:lineRule="auto"/>
        <w:rPr>
          <w:rFonts w:ascii="Times New Roman" w:hAnsi="Times New Roman"/>
          <w:sz w:val="28"/>
          <w:szCs w:val="28"/>
        </w:rPr>
      </w:pPr>
      <w:r w:rsidRPr="00EA2934">
        <w:rPr>
          <w:rStyle w:val="citation"/>
          <w:rFonts w:ascii="Times New Roman" w:hAnsi="Times New Roman"/>
          <w:iCs/>
          <w:sz w:val="28"/>
          <w:szCs w:val="28"/>
        </w:rPr>
        <w:t>4. Карлович В. М.</w:t>
      </w:r>
      <w:r w:rsidRPr="00EA2934">
        <w:rPr>
          <w:rStyle w:val="citation"/>
          <w:rFonts w:ascii="Times New Roman" w:hAnsi="Times New Roman"/>
          <w:sz w:val="28"/>
          <w:szCs w:val="28"/>
        </w:rPr>
        <w:t> </w:t>
      </w:r>
      <w:hyperlink r:id="rId36" w:history="1">
        <w:r w:rsidRPr="00EA2934">
          <w:rPr>
            <w:rStyle w:val="a8"/>
            <w:rFonts w:ascii="Times New Roman" w:hAnsi="Times New Roman"/>
            <w:color w:val="auto"/>
            <w:sz w:val="28"/>
            <w:szCs w:val="28"/>
            <w:u w:val="none"/>
          </w:rPr>
          <w:t>Исторические исследования, служащие к оправданию старообрядцев</w:t>
        </w:r>
      </w:hyperlink>
      <w:r w:rsidRPr="00EA2934">
        <w:rPr>
          <w:rStyle w:val="citation"/>
          <w:rFonts w:ascii="Times New Roman" w:hAnsi="Times New Roman"/>
          <w:sz w:val="28"/>
          <w:szCs w:val="28"/>
        </w:rPr>
        <w:t>. — Черновцы: Типография Германа Чоппа, 1883. — Т. 2. — 319 с.</w:t>
      </w:r>
      <w:r w:rsidR="009C1B9B" w:rsidRPr="00EA2934">
        <w:rPr>
          <w:rStyle w:val="citation"/>
          <w:rFonts w:ascii="Times New Roman" w:hAnsi="Times New Roman"/>
          <w:sz w:val="28"/>
          <w:szCs w:val="28"/>
        </w:rPr>
        <w:br/>
      </w:r>
      <w:r w:rsidRPr="00EA2934">
        <w:rPr>
          <w:rStyle w:val="citation"/>
          <w:rFonts w:ascii="Times New Roman" w:hAnsi="Times New Roman"/>
          <w:sz w:val="28"/>
          <w:szCs w:val="28"/>
        </w:rPr>
        <w:br/>
      </w:r>
      <w:r w:rsidRPr="00EA2934">
        <w:rPr>
          <w:rFonts w:ascii="Times New Roman" w:hAnsi="Times New Roman"/>
          <w:sz w:val="28"/>
          <w:szCs w:val="28"/>
        </w:rPr>
        <w:t xml:space="preserve">5. </w:t>
      </w:r>
      <w:hyperlink r:id="rId37" w:tooltip="Карташёв, Антон Владимирович" w:history="1">
        <w:r w:rsidRPr="00EA2934">
          <w:rPr>
            <w:rStyle w:val="a8"/>
            <w:rFonts w:ascii="Times New Roman" w:hAnsi="Times New Roman"/>
            <w:iCs/>
            <w:color w:val="auto"/>
            <w:sz w:val="28"/>
            <w:szCs w:val="28"/>
            <w:u w:val="none"/>
          </w:rPr>
          <w:t>Карташёв А. В.</w:t>
        </w:r>
      </w:hyperlink>
      <w:r w:rsidRPr="00EA2934">
        <w:rPr>
          <w:rStyle w:val="citation"/>
          <w:rFonts w:ascii="Times New Roman" w:hAnsi="Times New Roman"/>
          <w:sz w:val="28"/>
          <w:szCs w:val="28"/>
        </w:rPr>
        <w:t> </w:t>
      </w:r>
      <w:hyperlink r:id="rId38" w:history="1">
        <w:r w:rsidRPr="00EA2934">
          <w:rPr>
            <w:rStyle w:val="a8"/>
            <w:rFonts w:ascii="Times New Roman" w:hAnsi="Times New Roman"/>
            <w:color w:val="auto"/>
            <w:sz w:val="28"/>
            <w:szCs w:val="28"/>
            <w:u w:val="none"/>
          </w:rPr>
          <w:t>Очерки по истории русской церкви</w:t>
        </w:r>
      </w:hyperlink>
      <w:r w:rsidRPr="00EA2934">
        <w:rPr>
          <w:rStyle w:val="citation"/>
          <w:rFonts w:ascii="Times New Roman" w:hAnsi="Times New Roman"/>
          <w:sz w:val="28"/>
          <w:szCs w:val="28"/>
        </w:rPr>
        <w:t>. — </w:t>
      </w:r>
      <w:hyperlink r:id="rId39" w:tooltip="Париж" w:history="1">
        <w:r w:rsidRPr="00EA2934">
          <w:rPr>
            <w:rStyle w:val="a8"/>
            <w:rFonts w:ascii="Times New Roman" w:hAnsi="Times New Roman"/>
            <w:color w:val="auto"/>
            <w:sz w:val="28"/>
            <w:szCs w:val="28"/>
            <w:u w:val="none"/>
          </w:rPr>
          <w:t>Париж</w:t>
        </w:r>
      </w:hyperlink>
      <w:r w:rsidRPr="00EA2934">
        <w:rPr>
          <w:rStyle w:val="citation"/>
          <w:rFonts w:ascii="Times New Roman" w:hAnsi="Times New Roman"/>
          <w:sz w:val="28"/>
          <w:szCs w:val="28"/>
        </w:rPr>
        <w:t>: </w:t>
      </w:r>
      <w:hyperlink r:id="rId40" w:tooltip="YMCA-Press" w:history="1">
        <w:r w:rsidRPr="00EA2934">
          <w:rPr>
            <w:rStyle w:val="a8"/>
            <w:rFonts w:ascii="Times New Roman" w:hAnsi="Times New Roman"/>
            <w:color w:val="auto"/>
            <w:sz w:val="28"/>
            <w:szCs w:val="28"/>
            <w:u w:val="none"/>
          </w:rPr>
          <w:t>YMCA-Press</w:t>
        </w:r>
      </w:hyperlink>
      <w:r w:rsidRPr="00EA2934">
        <w:rPr>
          <w:rStyle w:val="citation"/>
          <w:rFonts w:ascii="Times New Roman" w:hAnsi="Times New Roman"/>
          <w:sz w:val="28"/>
          <w:szCs w:val="28"/>
        </w:rPr>
        <w:t>, 1959. — Т. 1. — 681 с.</w:t>
      </w:r>
      <w:r w:rsidR="009C1B9B" w:rsidRPr="00EA2934">
        <w:rPr>
          <w:rStyle w:val="citation"/>
          <w:rFonts w:ascii="Times New Roman" w:hAnsi="Times New Roman"/>
          <w:sz w:val="28"/>
          <w:szCs w:val="28"/>
        </w:rPr>
        <w:br/>
      </w:r>
      <w:r w:rsidRPr="00EA2934">
        <w:rPr>
          <w:rStyle w:val="citation"/>
          <w:rFonts w:ascii="Times New Roman" w:hAnsi="Times New Roman"/>
          <w:sz w:val="28"/>
          <w:szCs w:val="28"/>
        </w:rPr>
        <w:br/>
      </w:r>
      <w:r w:rsidRPr="00EA2934">
        <w:rPr>
          <w:rFonts w:ascii="Times New Roman" w:hAnsi="Times New Roman"/>
          <w:sz w:val="28"/>
          <w:szCs w:val="28"/>
        </w:rPr>
        <w:t xml:space="preserve">6. </w:t>
      </w:r>
      <w:hyperlink r:id="rId41" w:tooltip="Паскаль, Пьер" w:history="1">
        <w:r w:rsidRPr="00EA2934">
          <w:rPr>
            <w:rStyle w:val="a8"/>
            <w:rFonts w:ascii="Times New Roman" w:hAnsi="Times New Roman"/>
            <w:color w:val="auto"/>
            <w:sz w:val="28"/>
            <w:szCs w:val="28"/>
            <w:u w:val="none"/>
          </w:rPr>
          <w:t>Паскаль П.</w:t>
        </w:r>
      </w:hyperlink>
      <w:r w:rsidRPr="00EA2934">
        <w:rPr>
          <w:rFonts w:ascii="Times New Roman" w:hAnsi="Times New Roman"/>
          <w:sz w:val="28"/>
          <w:szCs w:val="28"/>
        </w:rPr>
        <w:t> Протопоп Аввакум и начало раскола. — М., 2011.</w:t>
      </w:r>
    </w:p>
    <w:p w:rsidR="00F24507" w:rsidRPr="00EA2934" w:rsidRDefault="00F24507" w:rsidP="00EA2934">
      <w:pPr>
        <w:shd w:val="clear" w:color="auto" w:fill="FFFFFF"/>
        <w:spacing w:before="100" w:beforeAutospacing="1" w:after="24" w:line="360" w:lineRule="auto"/>
        <w:rPr>
          <w:rFonts w:ascii="Times New Roman" w:hAnsi="Times New Roman"/>
          <w:sz w:val="28"/>
          <w:szCs w:val="28"/>
          <w:lang w:eastAsia="ru-RU"/>
        </w:rPr>
      </w:pPr>
      <w:r w:rsidRPr="00EA2934">
        <w:rPr>
          <w:rFonts w:ascii="Times New Roman" w:hAnsi="Times New Roman"/>
          <w:iCs/>
          <w:sz w:val="28"/>
          <w:szCs w:val="28"/>
          <w:lang w:eastAsia="ru-RU"/>
        </w:rPr>
        <w:t>7. Смирнов П. С</w:t>
      </w:r>
      <w:r w:rsidRPr="00EA2934">
        <w:rPr>
          <w:rFonts w:ascii="Times New Roman" w:hAnsi="Times New Roman"/>
          <w:i/>
          <w:iCs/>
          <w:sz w:val="28"/>
          <w:szCs w:val="28"/>
          <w:lang w:eastAsia="ru-RU"/>
        </w:rPr>
        <w:t>.</w:t>
      </w:r>
      <w:r w:rsidRPr="00EA2934">
        <w:rPr>
          <w:rFonts w:ascii="Times New Roman" w:hAnsi="Times New Roman"/>
          <w:sz w:val="28"/>
          <w:szCs w:val="28"/>
          <w:lang w:eastAsia="ru-RU"/>
        </w:rPr>
        <w:t> История русского раскола старообрядства. 2-е изд. — СПб., 1895.</w:t>
      </w:r>
      <w:r w:rsidR="009C1B9B" w:rsidRPr="00EA2934">
        <w:rPr>
          <w:rFonts w:ascii="Times New Roman" w:hAnsi="Times New Roman"/>
          <w:sz w:val="28"/>
          <w:szCs w:val="28"/>
          <w:lang w:eastAsia="ru-RU"/>
        </w:rPr>
        <w:br/>
      </w:r>
    </w:p>
    <w:p w:rsidR="00F24507" w:rsidRPr="00EA2934" w:rsidRDefault="00F24507" w:rsidP="00EA2934">
      <w:pPr>
        <w:spacing w:line="360" w:lineRule="auto"/>
        <w:rPr>
          <w:rFonts w:ascii="Times New Roman" w:hAnsi="Times New Roman"/>
          <w:sz w:val="28"/>
          <w:szCs w:val="28"/>
        </w:rPr>
      </w:pPr>
      <w:r w:rsidRPr="00EA2934">
        <w:rPr>
          <w:rFonts w:ascii="Times New Roman" w:hAnsi="Times New Roman"/>
          <w:sz w:val="28"/>
          <w:szCs w:val="28"/>
        </w:rPr>
        <w:t xml:space="preserve">8. </w:t>
      </w:r>
      <w:r w:rsidR="002C450D" w:rsidRPr="00EA2934">
        <w:rPr>
          <w:rFonts w:ascii="Times New Roman" w:hAnsi="Times New Roman"/>
          <w:sz w:val="28"/>
          <w:szCs w:val="28"/>
        </w:rPr>
        <w:t>Соколов А.Н.Православная Церковь и старообрядчество. –Нижний Новгород: Кварц,2012. -432с.</w:t>
      </w:r>
    </w:p>
    <w:p w:rsidR="00A42708" w:rsidRPr="00EA2934" w:rsidRDefault="002C450D" w:rsidP="00EA2934">
      <w:pPr>
        <w:spacing w:line="360" w:lineRule="auto"/>
        <w:rPr>
          <w:rFonts w:ascii="Times New Roman" w:hAnsi="Times New Roman"/>
          <w:sz w:val="28"/>
          <w:szCs w:val="28"/>
          <w:lang w:eastAsia="ru-RU"/>
        </w:rPr>
      </w:pPr>
      <w:r w:rsidRPr="00EA2934">
        <w:rPr>
          <w:rFonts w:ascii="Times New Roman" w:hAnsi="Times New Roman"/>
          <w:sz w:val="28"/>
          <w:szCs w:val="28"/>
        </w:rPr>
        <w:br/>
      </w:r>
      <w:r w:rsidR="00F24507" w:rsidRPr="00EA2934">
        <w:rPr>
          <w:rFonts w:ascii="Times New Roman" w:hAnsi="Times New Roman"/>
          <w:iCs/>
          <w:sz w:val="28"/>
          <w:szCs w:val="28"/>
          <w:lang w:eastAsia="ru-RU"/>
        </w:rPr>
        <w:t>9</w:t>
      </w:r>
      <w:r w:rsidR="00A42708" w:rsidRPr="00EA2934">
        <w:rPr>
          <w:rFonts w:ascii="Times New Roman" w:hAnsi="Times New Roman"/>
          <w:iCs/>
          <w:sz w:val="28"/>
          <w:szCs w:val="28"/>
          <w:lang w:eastAsia="ru-RU"/>
        </w:rPr>
        <w:t>.Шахов М. О.</w:t>
      </w:r>
      <w:r w:rsidR="00A42708" w:rsidRPr="00EA2934">
        <w:rPr>
          <w:rFonts w:ascii="Times New Roman" w:hAnsi="Times New Roman"/>
          <w:sz w:val="28"/>
          <w:szCs w:val="28"/>
          <w:lang w:eastAsia="ru-RU"/>
        </w:rPr>
        <w:t> Старообрядчество, общество, государство. — М.: СИМС, 1998. — 208 с.</w:t>
      </w:r>
    </w:p>
    <w:p w:rsidR="00F24507" w:rsidRPr="00EA2934" w:rsidRDefault="00F24507" w:rsidP="00EA2934">
      <w:pPr>
        <w:spacing w:line="360" w:lineRule="auto"/>
        <w:rPr>
          <w:rFonts w:ascii="Times New Roman" w:hAnsi="Times New Roman"/>
          <w:sz w:val="28"/>
          <w:szCs w:val="28"/>
          <w:lang w:eastAsia="ru-RU"/>
        </w:rPr>
      </w:pPr>
    </w:p>
    <w:p w:rsidR="00F24507" w:rsidRPr="00EA2934" w:rsidRDefault="00F24507" w:rsidP="00EA2934">
      <w:pPr>
        <w:pStyle w:val="1"/>
        <w:spacing w:line="360" w:lineRule="auto"/>
        <w:jc w:val="center"/>
        <w:rPr>
          <w:rFonts w:ascii="Times New Roman" w:hAnsi="Times New Roman"/>
          <w:sz w:val="28"/>
          <w:szCs w:val="28"/>
        </w:rPr>
      </w:pPr>
      <w:bookmarkStart w:id="18" w:name="_Toc66718354"/>
      <w:bookmarkStart w:id="19" w:name="_Toc66802154"/>
      <w:r w:rsidRPr="00EA2934">
        <w:rPr>
          <w:rFonts w:ascii="Times New Roman" w:hAnsi="Times New Roman"/>
          <w:sz w:val="28"/>
          <w:szCs w:val="28"/>
        </w:rPr>
        <w:lastRenderedPageBreak/>
        <w:t>Электронные источники:</w:t>
      </w:r>
      <w:bookmarkEnd w:id="18"/>
      <w:bookmarkEnd w:id="19"/>
    </w:p>
    <w:p w:rsidR="00F24507" w:rsidRPr="00EA2934" w:rsidRDefault="00F24507" w:rsidP="00EA2934">
      <w:pPr>
        <w:spacing w:line="360" w:lineRule="auto"/>
        <w:rPr>
          <w:rFonts w:ascii="Times New Roman" w:hAnsi="Times New Roman"/>
          <w:sz w:val="28"/>
          <w:szCs w:val="28"/>
        </w:rPr>
      </w:pPr>
      <w:r w:rsidRPr="00EA2934">
        <w:rPr>
          <w:rFonts w:ascii="Times New Roman" w:hAnsi="Times New Roman"/>
          <w:sz w:val="28"/>
          <w:szCs w:val="28"/>
        </w:rPr>
        <w:br/>
        <w:t xml:space="preserve">10. </w:t>
      </w:r>
      <w:r w:rsidRPr="00EA2934">
        <w:rPr>
          <w:rFonts w:ascii="Times New Roman" w:hAnsi="Times New Roman"/>
          <w:sz w:val="28"/>
          <w:szCs w:val="28"/>
          <w:shd w:val="clear" w:color="auto" w:fill="FFFFFF"/>
        </w:rPr>
        <w:t>Википедия — свободная энциклопедия: Старообрядчество</w:t>
      </w:r>
      <w:r w:rsidRPr="00EA2934">
        <w:rPr>
          <w:rFonts w:ascii="Times New Roman" w:hAnsi="Times New Roman"/>
          <w:sz w:val="28"/>
          <w:szCs w:val="28"/>
        </w:rPr>
        <w:t xml:space="preserve">[Электронный источник] – режим доступа </w:t>
      </w:r>
      <w:hyperlink r:id="rId42" w:history="1">
        <w:r w:rsidRPr="00EA2934">
          <w:rPr>
            <w:rStyle w:val="a8"/>
            <w:rFonts w:ascii="Times New Roman" w:hAnsi="Times New Roman"/>
            <w:color w:val="auto"/>
            <w:sz w:val="28"/>
            <w:szCs w:val="28"/>
            <w:u w:val="none"/>
          </w:rPr>
          <w:t>https://ru.wikipedia.org/wiki/Старообрядчество</w:t>
        </w:r>
      </w:hyperlink>
      <w:r w:rsidRPr="00EA2934">
        <w:rPr>
          <w:rFonts w:ascii="Times New Roman" w:hAnsi="Times New Roman"/>
          <w:sz w:val="28"/>
          <w:szCs w:val="28"/>
        </w:rPr>
        <w:br/>
      </w:r>
      <w:r w:rsidRPr="00EA2934">
        <w:rPr>
          <w:rFonts w:ascii="Times New Roman" w:hAnsi="Times New Roman"/>
          <w:sz w:val="28"/>
          <w:szCs w:val="28"/>
        </w:rPr>
        <w:br/>
        <w:t xml:space="preserve">11. История.рф: Церковная реформа патриарха Никона. Автор- Евгения Галимзянова [Электронный источник] – режим доступа </w:t>
      </w:r>
      <w:hyperlink r:id="rId43" w:history="1">
        <w:r w:rsidRPr="00EA2934">
          <w:rPr>
            <w:rStyle w:val="a8"/>
            <w:rFonts w:ascii="Times New Roman" w:hAnsi="Times New Roman"/>
            <w:color w:val="auto"/>
            <w:sz w:val="28"/>
            <w:szCs w:val="28"/>
            <w:u w:val="none"/>
          </w:rPr>
          <w:t>https://histrf.ru/biblioteka/b/tsierkovnaia-rieforma-patriarkha-nikona</w:t>
        </w:r>
      </w:hyperlink>
      <w:r w:rsidR="009C1B9B" w:rsidRPr="00EA2934">
        <w:rPr>
          <w:rStyle w:val="a8"/>
          <w:rFonts w:ascii="Times New Roman" w:hAnsi="Times New Roman"/>
          <w:color w:val="auto"/>
          <w:sz w:val="28"/>
          <w:szCs w:val="28"/>
          <w:u w:val="none"/>
        </w:rPr>
        <w:br/>
      </w:r>
    </w:p>
    <w:p w:rsidR="00F24507" w:rsidRPr="00EA2934" w:rsidRDefault="00F24507" w:rsidP="00EA2934">
      <w:pPr>
        <w:spacing w:line="360" w:lineRule="auto"/>
        <w:rPr>
          <w:rFonts w:ascii="Times New Roman" w:hAnsi="Times New Roman"/>
          <w:sz w:val="28"/>
          <w:szCs w:val="28"/>
        </w:rPr>
      </w:pPr>
      <w:r w:rsidRPr="00EA2934">
        <w:rPr>
          <w:rFonts w:ascii="Times New Roman" w:hAnsi="Times New Roman"/>
          <w:sz w:val="28"/>
          <w:szCs w:val="28"/>
        </w:rPr>
        <w:t xml:space="preserve">12. </w:t>
      </w:r>
      <w:r w:rsidRPr="00EA2934">
        <w:rPr>
          <w:rFonts w:ascii="Times New Roman" w:hAnsi="Times New Roman"/>
          <w:sz w:val="28"/>
          <w:szCs w:val="28"/>
          <w:lang w:val="en-US"/>
        </w:rPr>
        <w:t>LIVEJOURNAL</w:t>
      </w:r>
      <w:r w:rsidRPr="00EA2934">
        <w:rPr>
          <w:rFonts w:ascii="Times New Roman" w:hAnsi="Times New Roman"/>
          <w:sz w:val="28"/>
          <w:szCs w:val="28"/>
        </w:rPr>
        <w:t xml:space="preserve">: Раскольники,старообрядцы,староверы…[Электронный источник] – режим доступа </w:t>
      </w:r>
      <w:hyperlink r:id="rId44" w:history="1">
        <w:r w:rsidRPr="00EA2934">
          <w:rPr>
            <w:rStyle w:val="a8"/>
            <w:rFonts w:ascii="Times New Roman" w:hAnsi="Times New Roman"/>
            <w:color w:val="auto"/>
            <w:sz w:val="28"/>
            <w:szCs w:val="28"/>
            <w:u w:val="none"/>
          </w:rPr>
          <w:t>https://aslend62.livejournal.com/4606.html</w:t>
        </w:r>
      </w:hyperlink>
      <w:r w:rsidR="009C1B9B" w:rsidRPr="00EA2934">
        <w:rPr>
          <w:rStyle w:val="a8"/>
          <w:rFonts w:ascii="Times New Roman" w:hAnsi="Times New Roman"/>
          <w:color w:val="auto"/>
          <w:sz w:val="28"/>
          <w:szCs w:val="28"/>
          <w:u w:val="none"/>
        </w:rPr>
        <w:br/>
      </w:r>
      <w:r w:rsidRPr="00EA2934">
        <w:rPr>
          <w:rFonts w:ascii="Times New Roman" w:hAnsi="Times New Roman"/>
          <w:sz w:val="28"/>
          <w:szCs w:val="28"/>
        </w:rPr>
        <w:br/>
        <w:t xml:space="preserve">13. Научный корреспондент: </w:t>
      </w:r>
      <w:r w:rsidRPr="00EA2934">
        <w:rPr>
          <w:rFonts w:ascii="Times New Roman" w:hAnsi="Times New Roman"/>
          <w:bCs/>
          <w:sz w:val="28"/>
          <w:szCs w:val="28"/>
        </w:rPr>
        <w:t>Современное старообрядчество в Ленинградской области: антропологический анализ</w:t>
      </w:r>
      <w:r w:rsidRPr="00EA2934">
        <w:rPr>
          <w:rFonts w:ascii="Times New Roman" w:hAnsi="Times New Roman"/>
          <w:sz w:val="28"/>
          <w:szCs w:val="28"/>
        </w:rPr>
        <w:t xml:space="preserve">[Электронный источник] – режим доступа </w:t>
      </w:r>
      <w:hyperlink r:id="rId45" w:history="1">
        <w:r w:rsidRPr="00EA2934">
          <w:rPr>
            <w:rStyle w:val="a8"/>
            <w:rFonts w:ascii="Times New Roman" w:hAnsi="Times New Roman"/>
            <w:color w:val="auto"/>
            <w:sz w:val="28"/>
            <w:szCs w:val="28"/>
            <w:u w:val="none"/>
          </w:rPr>
          <w:t>https://nauchkor.ru/pubs/sovremennoe-staroobryadchestvo-v-leningradskoy-oblasti-antropologicheskiy-analiz-587d36735f1be77c40d58f73</w:t>
        </w:r>
      </w:hyperlink>
      <w:r w:rsidR="009C1B9B" w:rsidRPr="00EA2934">
        <w:rPr>
          <w:rStyle w:val="a8"/>
          <w:rFonts w:ascii="Times New Roman" w:hAnsi="Times New Roman"/>
          <w:color w:val="auto"/>
          <w:sz w:val="28"/>
          <w:szCs w:val="28"/>
          <w:u w:val="none"/>
        </w:rPr>
        <w:br/>
      </w:r>
    </w:p>
    <w:p w:rsidR="00F24507" w:rsidRPr="00EA2934" w:rsidRDefault="00F24507" w:rsidP="00EA2934">
      <w:pPr>
        <w:spacing w:line="360" w:lineRule="auto"/>
        <w:rPr>
          <w:rFonts w:ascii="Times New Roman" w:hAnsi="Times New Roman"/>
          <w:sz w:val="28"/>
          <w:szCs w:val="28"/>
        </w:rPr>
      </w:pPr>
      <w:r w:rsidRPr="00EA2934">
        <w:rPr>
          <w:rFonts w:ascii="Times New Roman" w:hAnsi="Times New Roman"/>
          <w:sz w:val="28"/>
          <w:szCs w:val="28"/>
        </w:rPr>
        <w:t xml:space="preserve">14. Энциклопедия Всемирная История: Церковный раскол 17в.[Электронный источник] – режим доступа </w:t>
      </w:r>
      <w:hyperlink r:id="rId46" w:history="1">
        <w:r w:rsidRPr="00EA2934">
          <w:rPr>
            <w:rStyle w:val="a8"/>
            <w:rFonts w:ascii="Times New Roman" w:hAnsi="Times New Roman"/>
            <w:color w:val="auto"/>
            <w:sz w:val="28"/>
            <w:szCs w:val="28"/>
          </w:rPr>
          <w:t>https://w.histrf.ru/articles/article/show/tsierkovnyi_raskol_xvii_vieka</w:t>
        </w:r>
      </w:hyperlink>
      <w:r w:rsidRPr="00EA2934">
        <w:rPr>
          <w:rFonts w:ascii="Times New Roman" w:hAnsi="Times New Roman"/>
          <w:sz w:val="28"/>
          <w:szCs w:val="28"/>
        </w:rPr>
        <w:br/>
      </w:r>
      <w:r w:rsidRPr="00EA2934">
        <w:rPr>
          <w:rFonts w:ascii="Times New Roman" w:hAnsi="Times New Roman"/>
          <w:sz w:val="28"/>
          <w:szCs w:val="28"/>
        </w:rPr>
        <w:br/>
      </w:r>
      <w:r w:rsidRPr="00EA2934">
        <w:rPr>
          <w:rFonts w:ascii="Times New Roman" w:hAnsi="Times New Roman"/>
          <w:sz w:val="28"/>
          <w:szCs w:val="28"/>
        </w:rPr>
        <w:br/>
      </w:r>
    </w:p>
    <w:p w:rsidR="00A42708" w:rsidRPr="00EA2934" w:rsidRDefault="00A42708" w:rsidP="00EA2934">
      <w:pPr>
        <w:shd w:val="clear" w:color="auto" w:fill="FFFFFF"/>
        <w:spacing w:before="100" w:beforeAutospacing="1" w:after="24" w:line="360" w:lineRule="auto"/>
        <w:rPr>
          <w:rFonts w:ascii="Times New Roman" w:hAnsi="Times New Roman"/>
          <w:sz w:val="28"/>
          <w:szCs w:val="28"/>
          <w:lang w:eastAsia="ru-RU"/>
        </w:rPr>
      </w:pPr>
    </w:p>
    <w:p w:rsidR="00A42708" w:rsidRPr="00EA2934" w:rsidRDefault="00A42708" w:rsidP="00EA2934">
      <w:pPr>
        <w:shd w:val="clear" w:color="auto" w:fill="FFFFFF"/>
        <w:spacing w:before="100" w:beforeAutospacing="1" w:after="24" w:line="360" w:lineRule="auto"/>
        <w:rPr>
          <w:rFonts w:ascii="Times New Roman" w:hAnsi="Times New Roman"/>
          <w:sz w:val="28"/>
          <w:szCs w:val="28"/>
        </w:rPr>
      </w:pPr>
    </w:p>
    <w:p w:rsidR="00A42708" w:rsidRPr="00EA2934" w:rsidRDefault="00A42708" w:rsidP="00EA2934">
      <w:pPr>
        <w:shd w:val="clear" w:color="auto" w:fill="FFFFFF"/>
        <w:spacing w:before="100" w:beforeAutospacing="1" w:after="24" w:line="360" w:lineRule="auto"/>
        <w:rPr>
          <w:rFonts w:ascii="Times New Roman" w:hAnsi="Times New Roman"/>
          <w:sz w:val="28"/>
          <w:szCs w:val="28"/>
        </w:rPr>
      </w:pPr>
    </w:p>
    <w:p w:rsidR="00185869" w:rsidRPr="00EA2934" w:rsidRDefault="00185869" w:rsidP="00EA2934">
      <w:pPr>
        <w:shd w:val="clear" w:color="auto" w:fill="FFFFFF"/>
        <w:spacing w:before="100" w:beforeAutospacing="1" w:after="24" w:line="360" w:lineRule="auto"/>
        <w:rPr>
          <w:rFonts w:ascii="Times New Roman" w:hAnsi="Times New Roman"/>
          <w:sz w:val="28"/>
          <w:szCs w:val="28"/>
        </w:rPr>
      </w:pPr>
    </w:p>
    <w:p w:rsidR="00185869" w:rsidRPr="00EA2934" w:rsidRDefault="00185869" w:rsidP="00EA2934">
      <w:pPr>
        <w:shd w:val="clear" w:color="auto" w:fill="FFFFFF"/>
        <w:spacing w:before="100" w:beforeAutospacing="1" w:after="24" w:line="360" w:lineRule="auto"/>
        <w:rPr>
          <w:rFonts w:ascii="Times New Roman" w:hAnsi="Times New Roman"/>
          <w:sz w:val="28"/>
          <w:szCs w:val="28"/>
        </w:rPr>
      </w:pPr>
    </w:p>
    <w:p w:rsidR="00EF4D95" w:rsidRPr="00EA2934" w:rsidRDefault="00EF4D95" w:rsidP="00EA2934">
      <w:pPr>
        <w:pStyle w:val="1"/>
        <w:spacing w:line="360" w:lineRule="auto"/>
        <w:jc w:val="center"/>
        <w:rPr>
          <w:rFonts w:ascii="Times New Roman" w:hAnsi="Times New Roman"/>
          <w:sz w:val="28"/>
          <w:szCs w:val="28"/>
        </w:rPr>
      </w:pPr>
      <w:bookmarkStart w:id="20" w:name="_Toc66802155"/>
      <w:r w:rsidRPr="00EA2934">
        <w:rPr>
          <w:rFonts w:ascii="Times New Roman" w:hAnsi="Times New Roman"/>
          <w:sz w:val="28"/>
          <w:szCs w:val="28"/>
        </w:rPr>
        <w:t>Приложение</w:t>
      </w:r>
      <w:r w:rsidR="00A471FF" w:rsidRPr="00EA2934">
        <w:rPr>
          <w:rFonts w:ascii="Times New Roman" w:hAnsi="Times New Roman"/>
          <w:sz w:val="28"/>
          <w:szCs w:val="28"/>
        </w:rPr>
        <w:t xml:space="preserve">. </w:t>
      </w:r>
      <w:r w:rsidR="00A471FF" w:rsidRPr="00EA2934">
        <w:rPr>
          <w:rFonts w:ascii="Times New Roman" w:hAnsi="Times New Roman"/>
          <w:b w:val="0"/>
          <w:sz w:val="28"/>
          <w:szCs w:val="28"/>
        </w:rPr>
        <w:t>Лист 1</w:t>
      </w:r>
      <w:bookmarkEnd w:id="20"/>
      <w:r w:rsidR="00A471FF" w:rsidRPr="00EA2934">
        <w:rPr>
          <w:rFonts w:ascii="Times New Roman" w:hAnsi="Times New Roman"/>
          <w:b w:val="0"/>
          <w:sz w:val="28"/>
          <w:szCs w:val="28"/>
        </w:rPr>
        <w:t>.</w:t>
      </w:r>
      <w:r w:rsidR="009C1B9B" w:rsidRPr="00EA2934">
        <w:rPr>
          <w:rFonts w:ascii="Times New Roman" w:hAnsi="Times New Roman"/>
          <w:b w:val="0"/>
          <w:sz w:val="28"/>
          <w:szCs w:val="28"/>
        </w:rPr>
        <w:br/>
      </w:r>
    </w:p>
    <w:p w:rsidR="00185869" w:rsidRPr="00EA2934" w:rsidRDefault="00EF4D95" w:rsidP="00EA2934">
      <w:pPr>
        <w:shd w:val="clear" w:color="auto" w:fill="FFFFFF"/>
        <w:spacing w:before="100" w:beforeAutospacing="1" w:after="24" w:line="360" w:lineRule="auto"/>
        <w:rPr>
          <w:rFonts w:ascii="Times New Roman" w:hAnsi="Times New Roman"/>
          <w:sz w:val="28"/>
          <w:szCs w:val="28"/>
        </w:rPr>
      </w:pPr>
      <w:r w:rsidRPr="00EA2934">
        <w:rPr>
          <w:rFonts w:ascii="Times New Roman" w:hAnsi="Times New Roman"/>
          <w:noProof/>
          <w:sz w:val="28"/>
          <w:szCs w:val="28"/>
          <w:lang w:eastAsia="ru-RU"/>
        </w:rPr>
        <w:drawing>
          <wp:inline distT="0" distB="0" distL="0" distR="0" wp14:anchorId="53238DEC" wp14:editId="16086D81">
            <wp:extent cx="6119495" cy="4589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азворот памятной книги рода.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A471FF" w:rsidRPr="00EA2934" w:rsidRDefault="00A471FF" w:rsidP="00EA2934">
      <w:pPr>
        <w:pStyle w:val="1"/>
        <w:spacing w:line="360" w:lineRule="auto"/>
        <w:rPr>
          <w:rFonts w:ascii="Times New Roman" w:hAnsi="Times New Roman"/>
          <w:sz w:val="28"/>
          <w:szCs w:val="28"/>
        </w:rPr>
      </w:pPr>
    </w:p>
    <w:p w:rsidR="00EF4D95" w:rsidRPr="00EA2934" w:rsidRDefault="00A471FF" w:rsidP="00EA2934">
      <w:pPr>
        <w:pStyle w:val="1"/>
        <w:spacing w:line="360" w:lineRule="auto"/>
        <w:jc w:val="center"/>
        <w:rPr>
          <w:rFonts w:ascii="Times New Roman" w:hAnsi="Times New Roman"/>
          <w:b w:val="0"/>
          <w:sz w:val="28"/>
          <w:szCs w:val="28"/>
        </w:rPr>
      </w:pPr>
      <w:r w:rsidRPr="00EA2934">
        <w:rPr>
          <w:rFonts w:ascii="Times New Roman" w:hAnsi="Times New Roman"/>
          <w:b w:val="0"/>
          <w:sz w:val="28"/>
          <w:szCs w:val="28"/>
        </w:rPr>
        <w:t>Семейный «Помянник».</w:t>
      </w:r>
      <w:r w:rsidR="00197B52" w:rsidRPr="00EA2934">
        <w:rPr>
          <w:rFonts w:ascii="Times New Roman" w:hAnsi="Times New Roman"/>
          <w:sz w:val="28"/>
          <w:szCs w:val="28"/>
        </w:rPr>
        <w:br w:type="page"/>
      </w:r>
      <w:r w:rsidR="00EF4D95" w:rsidRPr="00EA2934">
        <w:rPr>
          <w:rFonts w:ascii="Times New Roman" w:hAnsi="Times New Roman"/>
          <w:sz w:val="28"/>
          <w:szCs w:val="28"/>
        </w:rPr>
        <w:lastRenderedPageBreak/>
        <w:br/>
      </w:r>
      <w:bookmarkStart w:id="21" w:name="_Toc66802156"/>
      <w:r w:rsidR="00EF4D95" w:rsidRPr="00EA2934">
        <w:rPr>
          <w:rFonts w:ascii="Times New Roman" w:hAnsi="Times New Roman"/>
          <w:sz w:val="28"/>
          <w:szCs w:val="28"/>
        </w:rPr>
        <w:t>Приложение</w:t>
      </w:r>
      <w:r w:rsidRPr="00EA2934">
        <w:rPr>
          <w:rFonts w:ascii="Times New Roman" w:hAnsi="Times New Roman"/>
          <w:sz w:val="28"/>
          <w:szCs w:val="28"/>
        </w:rPr>
        <w:t xml:space="preserve">. </w:t>
      </w:r>
      <w:r w:rsidRPr="00EA2934">
        <w:rPr>
          <w:rFonts w:ascii="Times New Roman" w:hAnsi="Times New Roman"/>
          <w:b w:val="0"/>
          <w:sz w:val="28"/>
          <w:szCs w:val="28"/>
        </w:rPr>
        <w:t>Лист 2.</w:t>
      </w:r>
      <w:bookmarkEnd w:id="21"/>
    </w:p>
    <w:p w:rsidR="00185869" w:rsidRPr="00EA2934" w:rsidRDefault="00EF4D95" w:rsidP="00EA2934">
      <w:pPr>
        <w:shd w:val="clear" w:color="auto" w:fill="FFFFFF"/>
        <w:spacing w:before="100" w:beforeAutospacing="1" w:after="24" w:line="360" w:lineRule="auto"/>
        <w:jc w:val="center"/>
        <w:rPr>
          <w:rFonts w:ascii="Times New Roman" w:hAnsi="Times New Roman"/>
          <w:sz w:val="28"/>
          <w:szCs w:val="28"/>
        </w:rPr>
      </w:pPr>
      <w:r w:rsidRPr="00EA2934">
        <w:rPr>
          <w:rFonts w:ascii="Times New Roman" w:hAnsi="Times New Roman"/>
          <w:noProof/>
          <w:sz w:val="28"/>
          <w:szCs w:val="28"/>
          <w:lang w:eastAsia="ru-RU"/>
        </w:rPr>
        <w:drawing>
          <wp:inline distT="0" distB="0" distL="0" distR="0" wp14:anchorId="5C5DAE60" wp14:editId="10F781C7">
            <wp:extent cx="6119495" cy="4589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амятная книга рода.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185869" w:rsidRPr="00EA2934" w:rsidRDefault="00185869" w:rsidP="00EA2934">
      <w:pPr>
        <w:spacing w:line="360" w:lineRule="auto"/>
        <w:jc w:val="center"/>
        <w:rPr>
          <w:rFonts w:ascii="Times New Roman" w:hAnsi="Times New Roman"/>
          <w:sz w:val="28"/>
          <w:szCs w:val="28"/>
        </w:rPr>
      </w:pPr>
    </w:p>
    <w:p w:rsidR="00A42708" w:rsidRPr="00EA2934" w:rsidRDefault="00A471FF" w:rsidP="00EA2934">
      <w:pPr>
        <w:shd w:val="clear" w:color="auto" w:fill="FFFFFF"/>
        <w:spacing w:before="100" w:beforeAutospacing="1" w:after="24" w:line="360" w:lineRule="auto"/>
        <w:jc w:val="center"/>
        <w:rPr>
          <w:rFonts w:ascii="Times New Roman" w:hAnsi="Times New Roman"/>
          <w:sz w:val="28"/>
          <w:szCs w:val="28"/>
        </w:rPr>
      </w:pPr>
      <w:r w:rsidRPr="00EA2934">
        <w:rPr>
          <w:rStyle w:val="citation"/>
          <w:rFonts w:ascii="Times New Roman" w:hAnsi="Times New Roman"/>
          <w:sz w:val="28"/>
          <w:szCs w:val="28"/>
        </w:rPr>
        <w:t>Анна Александровна Семьина с «Помянником».</w:t>
      </w:r>
      <w:r w:rsidR="00A42708" w:rsidRPr="00EA2934">
        <w:rPr>
          <w:rStyle w:val="citation"/>
          <w:rFonts w:ascii="Times New Roman" w:hAnsi="Times New Roman"/>
          <w:sz w:val="28"/>
          <w:szCs w:val="28"/>
        </w:rPr>
        <w:br/>
      </w:r>
      <w:r w:rsidR="00A42708" w:rsidRPr="00EA2934">
        <w:rPr>
          <w:rStyle w:val="citation"/>
          <w:rFonts w:ascii="Times New Roman" w:hAnsi="Times New Roman"/>
          <w:sz w:val="28"/>
          <w:szCs w:val="28"/>
        </w:rPr>
        <w:br/>
      </w:r>
    </w:p>
    <w:p w:rsidR="002C450D" w:rsidRPr="00EA2934" w:rsidRDefault="002C450D"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spacing w:line="360" w:lineRule="auto"/>
        <w:jc w:val="center"/>
        <w:rPr>
          <w:rFonts w:ascii="Times New Roman" w:hAnsi="Times New Roman"/>
          <w:sz w:val="28"/>
          <w:szCs w:val="28"/>
        </w:rPr>
      </w:pPr>
    </w:p>
    <w:p w:rsidR="00EF4D95" w:rsidRPr="00EA2934" w:rsidRDefault="00EF4D95" w:rsidP="00EA2934">
      <w:pPr>
        <w:pStyle w:val="1"/>
        <w:spacing w:line="360" w:lineRule="auto"/>
        <w:jc w:val="center"/>
        <w:rPr>
          <w:rFonts w:ascii="Times New Roman" w:hAnsi="Times New Roman"/>
          <w:sz w:val="28"/>
          <w:szCs w:val="28"/>
        </w:rPr>
      </w:pPr>
      <w:bookmarkStart w:id="22" w:name="_Toc66802157"/>
      <w:r w:rsidRPr="00EA2934">
        <w:rPr>
          <w:rFonts w:ascii="Times New Roman" w:hAnsi="Times New Roman"/>
          <w:sz w:val="28"/>
          <w:szCs w:val="28"/>
        </w:rPr>
        <w:t>Приложение 3</w:t>
      </w:r>
      <w:bookmarkEnd w:id="22"/>
      <w:r w:rsidR="00A471FF" w:rsidRPr="00EA2934">
        <w:rPr>
          <w:rFonts w:ascii="Times New Roman" w:hAnsi="Times New Roman"/>
          <w:sz w:val="28"/>
          <w:szCs w:val="28"/>
        </w:rPr>
        <w:t xml:space="preserve">. </w:t>
      </w:r>
      <w:r w:rsidR="00A471FF" w:rsidRPr="00EA2934">
        <w:rPr>
          <w:rFonts w:ascii="Times New Roman" w:hAnsi="Times New Roman"/>
          <w:b w:val="0"/>
          <w:sz w:val="28"/>
          <w:szCs w:val="28"/>
        </w:rPr>
        <w:t>Лист 3.</w:t>
      </w:r>
      <w:r w:rsidRPr="00EA2934">
        <w:rPr>
          <w:rFonts w:ascii="Times New Roman" w:hAnsi="Times New Roman"/>
          <w:b w:val="0"/>
          <w:sz w:val="28"/>
          <w:szCs w:val="28"/>
        </w:rPr>
        <w:br/>
      </w:r>
    </w:p>
    <w:p w:rsidR="00A471FF" w:rsidRPr="00EA2934" w:rsidRDefault="00EF4D95" w:rsidP="00EA2934">
      <w:pPr>
        <w:spacing w:after="160" w:line="360" w:lineRule="auto"/>
        <w:jc w:val="center"/>
        <w:rPr>
          <w:rFonts w:ascii="Times New Roman" w:hAnsi="Times New Roman"/>
          <w:sz w:val="28"/>
          <w:szCs w:val="28"/>
        </w:rPr>
      </w:pPr>
      <w:r w:rsidRPr="00EA2934">
        <w:rPr>
          <w:rFonts w:ascii="Times New Roman" w:hAnsi="Times New Roman"/>
          <w:noProof/>
          <w:sz w:val="28"/>
          <w:szCs w:val="28"/>
          <w:lang w:eastAsia="ru-RU"/>
        </w:rPr>
        <w:drawing>
          <wp:inline distT="0" distB="0" distL="0" distR="0" wp14:anchorId="023A6E29" wp14:editId="16A0DD95">
            <wp:extent cx="6119495" cy="4589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лестовка.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EF4D95" w:rsidRPr="00EA2934" w:rsidRDefault="00A471FF" w:rsidP="00EA2934">
      <w:pPr>
        <w:spacing w:after="160" w:line="360" w:lineRule="auto"/>
        <w:jc w:val="center"/>
        <w:rPr>
          <w:rFonts w:ascii="Times New Roman" w:hAnsi="Times New Roman"/>
          <w:sz w:val="28"/>
          <w:szCs w:val="28"/>
        </w:rPr>
      </w:pPr>
      <w:r w:rsidRPr="00EA2934">
        <w:rPr>
          <w:rFonts w:ascii="Times New Roman" w:hAnsi="Times New Roman"/>
          <w:sz w:val="28"/>
          <w:szCs w:val="28"/>
        </w:rPr>
        <w:t>Лестовка.</w:t>
      </w:r>
      <w:r w:rsidR="00EF4D95" w:rsidRPr="00EA2934">
        <w:rPr>
          <w:rFonts w:ascii="Times New Roman" w:hAnsi="Times New Roman"/>
          <w:sz w:val="28"/>
          <w:szCs w:val="28"/>
        </w:rPr>
        <w:br w:type="page"/>
      </w:r>
    </w:p>
    <w:p w:rsidR="00EF4D95" w:rsidRPr="00EA2934" w:rsidRDefault="00EF4D95" w:rsidP="00EA2934">
      <w:pPr>
        <w:pStyle w:val="1"/>
        <w:spacing w:line="360" w:lineRule="auto"/>
        <w:jc w:val="center"/>
        <w:rPr>
          <w:rFonts w:ascii="Times New Roman" w:hAnsi="Times New Roman"/>
          <w:sz w:val="28"/>
          <w:szCs w:val="28"/>
        </w:rPr>
      </w:pPr>
      <w:bookmarkStart w:id="23" w:name="_Toc66802158"/>
      <w:r w:rsidRPr="00EA2934">
        <w:rPr>
          <w:rFonts w:ascii="Times New Roman" w:hAnsi="Times New Roman"/>
          <w:sz w:val="28"/>
          <w:szCs w:val="28"/>
        </w:rPr>
        <w:lastRenderedPageBreak/>
        <w:t>Приложение</w:t>
      </w:r>
      <w:r w:rsidR="00A471FF" w:rsidRPr="00EA2934">
        <w:rPr>
          <w:rFonts w:ascii="Times New Roman" w:hAnsi="Times New Roman"/>
          <w:sz w:val="28"/>
          <w:szCs w:val="28"/>
        </w:rPr>
        <w:t xml:space="preserve">. </w:t>
      </w:r>
      <w:r w:rsidR="00A471FF" w:rsidRPr="00EA2934">
        <w:rPr>
          <w:rFonts w:ascii="Times New Roman" w:hAnsi="Times New Roman"/>
          <w:b w:val="0"/>
          <w:sz w:val="28"/>
          <w:szCs w:val="28"/>
        </w:rPr>
        <w:t>Лист 4.</w:t>
      </w:r>
      <w:bookmarkEnd w:id="23"/>
      <w:r w:rsidRPr="00EA2934">
        <w:rPr>
          <w:rFonts w:ascii="Times New Roman" w:hAnsi="Times New Roman"/>
          <w:sz w:val="28"/>
          <w:szCs w:val="28"/>
        </w:rPr>
        <w:br/>
      </w:r>
    </w:p>
    <w:p w:rsidR="00EF4D95" w:rsidRPr="00EA2934" w:rsidRDefault="00EF4D95" w:rsidP="00EA2934">
      <w:pPr>
        <w:spacing w:line="360" w:lineRule="auto"/>
        <w:jc w:val="center"/>
        <w:rPr>
          <w:rFonts w:ascii="Times New Roman" w:hAnsi="Times New Roman"/>
          <w:sz w:val="28"/>
          <w:szCs w:val="28"/>
        </w:rPr>
      </w:pPr>
      <w:r w:rsidRPr="00EA2934">
        <w:rPr>
          <w:rFonts w:ascii="Times New Roman" w:hAnsi="Times New Roman"/>
          <w:noProof/>
          <w:sz w:val="28"/>
          <w:szCs w:val="28"/>
          <w:lang w:eastAsia="ru-RU"/>
        </w:rPr>
        <w:drawing>
          <wp:inline distT="0" distB="0" distL="0" distR="0" wp14:anchorId="346169EF" wp14:editId="1829C746">
            <wp:extent cx="6119495" cy="4589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кона-складень.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19495" cy="4589780"/>
                    </a:xfrm>
                    <a:prstGeom prst="rect">
                      <a:avLst/>
                    </a:prstGeom>
                  </pic:spPr>
                </pic:pic>
              </a:graphicData>
            </a:graphic>
          </wp:inline>
        </w:drawing>
      </w:r>
    </w:p>
    <w:p w:rsidR="00A471FF" w:rsidRPr="00EA2934" w:rsidRDefault="00A471FF" w:rsidP="00EA2934">
      <w:pPr>
        <w:spacing w:line="360" w:lineRule="auto"/>
        <w:jc w:val="center"/>
        <w:rPr>
          <w:rFonts w:ascii="Times New Roman" w:hAnsi="Times New Roman"/>
          <w:sz w:val="28"/>
          <w:szCs w:val="28"/>
        </w:rPr>
      </w:pPr>
      <w:r w:rsidRPr="00EA2934">
        <w:rPr>
          <w:rFonts w:ascii="Times New Roman" w:hAnsi="Times New Roman"/>
          <w:sz w:val="28"/>
          <w:szCs w:val="28"/>
        </w:rPr>
        <w:t>Икона-складень.</w:t>
      </w:r>
    </w:p>
    <w:sectPr w:rsidR="00A471FF" w:rsidRPr="00EA2934" w:rsidSect="00E90C5F">
      <w:footerReference w:type="default" r:id="rId51"/>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992" w:rsidRDefault="009D0992" w:rsidP="00CF0D91">
      <w:pPr>
        <w:spacing w:after="0"/>
      </w:pPr>
      <w:r>
        <w:separator/>
      </w:r>
    </w:p>
  </w:endnote>
  <w:endnote w:type="continuationSeparator" w:id="0">
    <w:p w:rsidR="009D0992" w:rsidRDefault="009D0992" w:rsidP="00CF0D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182647"/>
    </w:sdtPr>
    <w:sdtEndPr/>
    <w:sdtContent>
      <w:p w:rsidR="00CB3606" w:rsidRDefault="0052480C">
        <w:pPr>
          <w:pStyle w:val="a9"/>
          <w:jc w:val="center"/>
        </w:pPr>
        <w:r>
          <w:fldChar w:fldCharType="begin"/>
        </w:r>
        <w:r w:rsidR="00CB3606">
          <w:instrText>PAGE   \* MERGEFORMAT</w:instrText>
        </w:r>
        <w:r>
          <w:fldChar w:fldCharType="separate"/>
        </w:r>
        <w:r w:rsidR="00CB3606">
          <w:rPr>
            <w:noProof/>
          </w:rPr>
          <w:t>2</w:t>
        </w:r>
        <w:r>
          <w:fldChar w:fldCharType="end"/>
        </w:r>
      </w:p>
    </w:sdtContent>
  </w:sdt>
  <w:p w:rsidR="00CB3606" w:rsidRPr="00C77ABE" w:rsidRDefault="00CB3606" w:rsidP="00C77ABE">
    <w:pPr>
      <w:pStyle w:val="a9"/>
      <w:jc w:val="center"/>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606" w:rsidRDefault="00CB3606">
    <w:pPr>
      <w:pStyle w:val="a9"/>
      <w:jc w:val="center"/>
    </w:pPr>
  </w:p>
  <w:p w:rsidR="00CB3606" w:rsidRDefault="00CB3606">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CCD" w:rsidRDefault="009D0992">
    <w:pPr>
      <w:pStyle w:val="a9"/>
      <w:jc w:val="center"/>
    </w:pPr>
    <w:r>
      <w:rPr>
        <w:noProof/>
        <w:lang w:eastAsia="ru-RU"/>
      </w:rPr>
    </w:r>
    <w:r>
      <w:rPr>
        <w:noProof/>
        <w:lang w:eastAsia="ru-RU"/>
      </w:rPr>
      <w:pict>
        <v:shapetype id="_x0000_t110" coordsize="21600,21600" o:spt="110" path="m10800,l,10800,10800,21600,21600,10800xe">
          <v:stroke joinstyle="miter"/>
          <v:path gradientshapeok="t" o:connecttype="rect" textboxrect="5400,5400,16200,16200"/>
        </v:shapetype>
        <v:shape id="Блок-схема: решение 5" o:spid="_x0000_s2049" type="#_x0000_t110" alt="Light horizontal" style="width:430.5pt;height:3.55pt;flip:y;visibility:visible;mso-left-percent:-10001;mso-top-percent:-10001;mso-position-horizontal:absolute;mso-position-horizontal-relative:char;mso-position-vertical:absolute;mso-position-vertical-relative:line;mso-left-percent:-10001;mso-top-percent:-10001" fillcolor="black" stroked="f">
          <v:fill r:id="rId1" o:title="" type="pattern"/>
          <w10:wrap type="none"/>
          <w10:anchorlock/>
        </v:shape>
      </w:pict>
    </w:r>
  </w:p>
  <w:p w:rsidR="000F0CCD" w:rsidRDefault="0052480C">
    <w:pPr>
      <w:pStyle w:val="a9"/>
      <w:jc w:val="center"/>
    </w:pPr>
    <w:r>
      <w:fldChar w:fldCharType="begin"/>
    </w:r>
    <w:r w:rsidR="00713532">
      <w:instrText>PAGE    \* MERGEFORMAT</w:instrText>
    </w:r>
    <w:r>
      <w:fldChar w:fldCharType="separate"/>
    </w:r>
    <w:r w:rsidR="00EA2934">
      <w:rPr>
        <w:noProof/>
      </w:rPr>
      <w:t>3</w:t>
    </w:r>
    <w:r>
      <w:rPr>
        <w:noProof/>
      </w:rPr>
      <w:fldChar w:fldCharType="end"/>
    </w:r>
  </w:p>
  <w:p w:rsidR="000F0CCD" w:rsidRDefault="009D099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992" w:rsidRDefault="009D0992" w:rsidP="00CF0D91">
      <w:pPr>
        <w:spacing w:after="0"/>
      </w:pPr>
      <w:r>
        <w:separator/>
      </w:r>
    </w:p>
  </w:footnote>
  <w:footnote w:type="continuationSeparator" w:id="0">
    <w:p w:rsidR="009D0992" w:rsidRDefault="009D0992" w:rsidP="00CF0D91">
      <w:pPr>
        <w:spacing w:after="0"/>
      </w:pPr>
      <w:r>
        <w:continuationSeparator/>
      </w:r>
    </w:p>
  </w:footnote>
  <w:footnote w:id="1">
    <w:p w:rsidR="00CF0D91" w:rsidRDefault="00CF0D91" w:rsidP="00CF0D91">
      <w:pPr>
        <w:pStyle w:val="a4"/>
      </w:pPr>
      <w:r>
        <w:rPr>
          <w:rStyle w:val="a6"/>
        </w:rPr>
        <w:footnoteRef/>
      </w:r>
      <w:r>
        <w:t xml:space="preserve"> Смирнов П.С. Внутренние вопросы в расколе в </w:t>
      </w:r>
      <w:r>
        <w:rPr>
          <w:lang w:val="en-US"/>
        </w:rPr>
        <w:t>XVII</w:t>
      </w:r>
      <w:r>
        <w:t xml:space="preserve"> веке. СПб., 1908. С.42.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D7D"/>
    <w:multiLevelType w:val="multilevel"/>
    <w:tmpl w:val="8B5EFB9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7585058"/>
    <w:multiLevelType w:val="multilevel"/>
    <w:tmpl w:val="0DF49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21EF0"/>
    <w:multiLevelType w:val="multilevel"/>
    <w:tmpl w:val="1A3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332AC"/>
    <w:multiLevelType w:val="hybridMultilevel"/>
    <w:tmpl w:val="1E60A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644352C"/>
    <w:multiLevelType w:val="hybridMultilevel"/>
    <w:tmpl w:val="012C4BC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3A8477B"/>
    <w:multiLevelType w:val="multilevel"/>
    <w:tmpl w:val="1C3E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1858CC"/>
    <w:multiLevelType w:val="multilevel"/>
    <w:tmpl w:val="A582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916008"/>
    <w:multiLevelType w:val="hybridMultilevel"/>
    <w:tmpl w:val="31BA2F0A"/>
    <w:lvl w:ilvl="0" w:tplc="044C4374">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5723F6A"/>
    <w:multiLevelType w:val="multilevel"/>
    <w:tmpl w:val="E7EE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A91486"/>
    <w:multiLevelType w:val="multilevel"/>
    <w:tmpl w:val="21D2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296E9A"/>
    <w:multiLevelType w:val="multilevel"/>
    <w:tmpl w:val="A2A8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3"/>
  </w:num>
  <w:num w:numId="4">
    <w:abstractNumId w:val="8"/>
  </w:num>
  <w:num w:numId="5">
    <w:abstractNumId w:val="10"/>
  </w:num>
  <w:num w:numId="6">
    <w:abstractNumId w:val="5"/>
  </w:num>
  <w:num w:numId="7">
    <w:abstractNumId w:val="2"/>
  </w:num>
  <w:num w:numId="8">
    <w:abstractNumId w:val="6"/>
  </w:num>
  <w:num w:numId="9">
    <w:abstractNumId w:val="9"/>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0D91"/>
    <w:rsid w:val="000B2F8D"/>
    <w:rsid w:val="00102846"/>
    <w:rsid w:val="00185869"/>
    <w:rsid w:val="001973CC"/>
    <w:rsid w:val="00197B52"/>
    <w:rsid w:val="001F580A"/>
    <w:rsid w:val="00256A97"/>
    <w:rsid w:val="00273680"/>
    <w:rsid w:val="002C450D"/>
    <w:rsid w:val="002D5032"/>
    <w:rsid w:val="003421FF"/>
    <w:rsid w:val="003A5F0A"/>
    <w:rsid w:val="003C1F62"/>
    <w:rsid w:val="0050124F"/>
    <w:rsid w:val="0052480C"/>
    <w:rsid w:val="00635776"/>
    <w:rsid w:val="006625E8"/>
    <w:rsid w:val="00713532"/>
    <w:rsid w:val="007D0875"/>
    <w:rsid w:val="008D7512"/>
    <w:rsid w:val="008F341E"/>
    <w:rsid w:val="009C1B9B"/>
    <w:rsid w:val="009D0992"/>
    <w:rsid w:val="00A42708"/>
    <w:rsid w:val="00A471FF"/>
    <w:rsid w:val="00AB1C14"/>
    <w:rsid w:val="00AB7D32"/>
    <w:rsid w:val="00C23D53"/>
    <w:rsid w:val="00CA4164"/>
    <w:rsid w:val="00CB3606"/>
    <w:rsid w:val="00CF0D91"/>
    <w:rsid w:val="00E627BE"/>
    <w:rsid w:val="00E71920"/>
    <w:rsid w:val="00E90C5F"/>
    <w:rsid w:val="00EA2934"/>
    <w:rsid w:val="00EF4D95"/>
    <w:rsid w:val="00F24507"/>
    <w:rsid w:val="00F463D1"/>
    <w:rsid w:val="00F73716"/>
    <w:rsid w:val="00F801AF"/>
    <w:rsid w:val="00FC4E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664CD7"/>
  <w15:docId w15:val="{EF31B568-3720-4148-B307-903FFB1B7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D91"/>
    <w:pPr>
      <w:spacing w:after="80" w:line="240" w:lineRule="auto"/>
    </w:pPr>
    <w:rPr>
      <w:rFonts w:ascii="Calibri" w:eastAsia="Times New Roman" w:hAnsi="Calibri" w:cs="Times New Roman"/>
      <w:sz w:val="24"/>
      <w:szCs w:val="24"/>
    </w:rPr>
  </w:style>
  <w:style w:type="paragraph" w:styleId="1">
    <w:name w:val="heading 1"/>
    <w:basedOn w:val="a"/>
    <w:next w:val="a"/>
    <w:link w:val="10"/>
    <w:uiPriority w:val="99"/>
    <w:qFormat/>
    <w:rsid w:val="00CF0D91"/>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3C1F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F0D91"/>
    <w:rPr>
      <w:rFonts w:ascii="Calibri Light" w:eastAsia="Times New Roman" w:hAnsi="Calibri Light" w:cs="Times New Roman"/>
      <w:b/>
      <w:bCs/>
      <w:kern w:val="32"/>
      <w:sz w:val="32"/>
      <w:szCs w:val="32"/>
    </w:rPr>
  </w:style>
  <w:style w:type="paragraph" w:styleId="a3">
    <w:name w:val="List Paragraph"/>
    <w:basedOn w:val="a"/>
    <w:uiPriority w:val="99"/>
    <w:qFormat/>
    <w:rsid w:val="00CF0D91"/>
    <w:pPr>
      <w:ind w:left="720"/>
      <w:contextualSpacing/>
    </w:pPr>
  </w:style>
  <w:style w:type="paragraph" w:customStyle="1" w:styleId="cnfnormal">
    <w:name w:val="cnfnormal"/>
    <w:basedOn w:val="a"/>
    <w:uiPriority w:val="99"/>
    <w:rsid w:val="00CF0D91"/>
    <w:pPr>
      <w:spacing w:before="100" w:beforeAutospacing="1" w:after="100" w:afterAutospacing="1"/>
    </w:pPr>
    <w:rPr>
      <w:rFonts w:ascii="Times New Roman" w:hAnsi="Times New Roman"/>
      <w:lang w:eastAsia="ru-RU"/>
    </w:rPr>
  </w:style>
  <w:style w:type="paragraph" w:styleId="a4">
    <w:name w:val="footnote text"/>
    <w:basedOn w:val="a"/>
    <w:link w:val="a5"/>
    <w:uiPriority w:val="99"/>
    <w:semiHidden/>
    <w:rsid w:val="00CF0D91"/>
    <w:pPr>
      <w:spacing w:after="0"/>
    </w:pPr>
    <w:rPr>
      <w:rFonts w:ascii="Times New Roman" w:hAnsi="Times New Roman"/>
      <w:sz w:val="20"/>
      <w:szCs w:val="20"/>
      <w:lang w:eastAsia="ru-RU"/>
    </w:rPr>
  </w:style>
  <w:style w:type="character" w:customStyle="1" w:styleId="a5">
    <w:name w:val="Текст сноски Знак"/>
    <w:basedOn w:val="a0"/>
    <w:link w:val="a4"/>
    <w:uiPriority w:val="99"/>
    <w:semiHidden/>
    <w:rsid w:val="00CF0D91"/>
    <w:rPr>
      <w:rFonts w:ascii="Times New Roman" w:eastAsia="Times New Roman" w:hAnsi="Times New Roman" w:cs="Times New Roman"/>
      <w:sz w:val="20"/>
      <w:szCs w:val="20"/>
      <w:lang w:eastAsia="ru-RU"/>
    </w:rPr>
  </w:style>
  <w:style w:type="character" w:styleId="a6">
    <w:name w:val="footnote reference"/>
    <w:uiPriority w:val="99"/>
    <w:semiHidden/>
    <w:rsid w:val="00CF0D91"/>
    <w:rPr>
      <w:rFonts w:cs="Times New Roman"/>
      <w:vertAlign w:val="superscript"/>
    </w:rPr>
  </w:style>
  <w:style w:type="paragraph" w:styleId="a7">
    <w:name w:val="Normal (Web)"/>
    <w:basedOn w:val="a"/>
    <w:uiPriority w:val="99"/>
    <w:rsid w:val="00CF0D91"/>
    <w:pPr>
      <w:spacing w:before="100" w:beforeAutospacing="1" w:after="100" w:afterAutospacing="1"/>
    </w:pPr>
    <w:rPr>
      <w:rFonts w:ascii="Times New Roman" w:hAnsi="Times New Roman"/>
      <w:lang w:eastAsia="ru-RU"/>
    </w:rPr>
  </w:style>
  <w:style w:type="character" w:styleId="a8">
    <w:name w:val="Hyperlink"/>
    <w:uiPriority w:val="99"/>
    <w:rsid w:val="00CF0D91"/>
    <w:rPr>
      <w:rFonts w:cs="Times New Roman"/>
      <w:color w:val="0000FF"/>
      <w:u w:val="single"/>
    </w:rPr>
  </w:style>
  <w:style w:type="paragraph" w:styleId="a9">
    <w:name w:val="footer"/>
    <w:basedOn w:val="a"/>
    <w:link w:val="aa"/>
    <w:uiPriority w:val="99"/>
    <w:rsid w:val="00CF0D91"/>
    <w:pPr>
      <w:tabs>
        <w:tab w:val="center" w:pos="4677"/>
        <w:tab w:val="right" w:pos="9355"/>
      </w:tabs>
      <w:spacing w:after="0"/>
    </w:pPr>
  </w:style>
  <w:style w:type="character" w:customStyle="1" w:styleId="aa">
    <w:name w:val="Нижний колонтитул Знак"/>
    <w:basedOn w:val="a0"/>
    <w:link w:val="a9"/>
    <w:uiPriority w:val="99"/>
    <w:rsid w:val="00CF0D91"/>
    <w:rPr>
      <w:rFonts w:ascii="Calibri" w:eastAsia="Times New Roman" w:hAnsi="Calibri" w:cs="Times New Roman"/>
      <w:sz w:val="24"/>
      <w:szCs w:val="24"/>
    </w:rPr>
  </w:style>
  <w:style w:type="paragraph" w:styleId="ab">
    <w:name w:val="Balloon Text"/>
    <w:basedOn w:val="a"/>
    <w:link w:val="ac"/>
    <w:uiPriority w:val="99"/>
    <w:semiHidden/>
    <w:unhideWhenUsed/>
    <w:rsid w:val="000B2F8D"/>
    <w:pPr>
      <w:spacing w:after="0"/>
    </w:pPr>
    <w:rPr>
      <w:rFonts w:ascii="Tahoma" w:hAnsi="Tahoma" w:cs="Tahoma"/>
      <w:sz w:val="16"/>
      <w:szCs w:val="16"/>
    </w:rPr>
  </w:style>
  <w:style w:type="character" w:customStyle="1" w:styleId="ac">
    <w:name w:val="Текст выноски Знак"/>
    <w:basedOn w:val="a0"/>
    <w:link w:val="ab"/>
    <w:uiPriority w:val="99"/>
    <w:semiHidden/>
    <w:rsid w:val="000B2F8D"/>
    <w:rPr>
      <w:rFonts w:ascii="Tahoma" w:eastAsia="Times New Roman" w:hAnsi="Tahoma" w:cs="Tahoma"/>
      <w:sz w:val="16"/>
      <w:szCs w:val="16"/>
    </w:rPr>
  </w:style>
  <w:style w:type="character" w:customStyle="1" w:styleId="20">
    <w:name w:val="Заголовок 2 Знак"/>
    <w:basedOn w:val="a0"/>
    <w:link w:val="2"/>
    <w:uiPriority w:val="9"/>
    <w:semiHidden/>
    <w:rsid w:val="003C1F62"/>
    <w:rPr>
      <w:rFonts w:asciiTheme="majorHAnsi" w:eastAsiaTheme="majorEastAsia" w:hAnsiTheme="majorHAnsi" w:cstheme="majorBidi"/>
      <w:color w:val="2E74B5" w:themeColor="accent1" w:themeShade="BF"/>
      <w:sz w:val="26"/>
      <w:szCs w:val="26"/>
    </w:rPr>
  </w:style>
  <w:style w:type="paragraph" w:styleId="ad">
    <w:name w:val="TOC Heading"/>
    <w:basedOn w:val="1"/>
    <w:next w:val="a"/>
    <w:uiPriority w:val="39"/>
    <w:unhideWhenUsed/>
    <w:qFormat/>
    <w:rsid w:val="0050124F"/>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11">
    <w:name w:val="toc 1"/>
    <w:basedOn w:val="a"/>
    <w:next w:val="a"/>
    <w:autoRedefine/>
    <w:uiPriority w:val="39"/>
    <w:unhideWhenUsed/>
    <w:rsid w:val="0050124F"/>
    <w:pPr>
      <w:spacing w:after="100"/>
    </w:pPr>
  </w:style>
  <w:style w:type="paragraph" w:styleId="21">
    <w:name w:val="toc 2"/>
    <w:basedOn w:val="a"/>
    <w:next w:val="a"/>
    <w:autoRedefine/>
    <w:uiPriority w:val="39"/>
    <w:unhideWhenUsed/>
    <w:rsid w:val="0050124F"/>
    <w:pPr>
      <w:spacing w:after="100"/>
      <w:ind w:left="240"/>
    </w:pPr>
  </w:style>
  <w:style w:type="character" w:customStyle="1" w:styleId="citation">
    <w:name w:val="citation"/>
    <w:basedOn w:val="a0"/>
    <w:rsid w:val="00A42708"/>
  </w:style>
  <w:style w:type="paragraph" w:styleId="ae">
    <w:name w:val="endnote text"/>
    <w:basedOn w:val="a"/>
    <w:link w:val="af"/>
    <w:uiPriority w:val="99"/>
    <w:semiHidden/>
    <w:unhideWhenUsed/>
    <w:rsid w:val="00185869"/>
    <w:pPr>
      <w:spacing w:after="0"/>
    </w:pPr>
    <w:rPr>
      <w:sz w:val="20"/>
      <w:szCs w:val="20"/>
    </w:rPr>
  </w:style>
  <w:style w:type="character" w:customStyle="1" w:styleId="af">
    <w:name w:val="Текст концевой сноски Знак"/>
    <w:basedOn w:val="a0"/>
    <w:link w:val="ae"/>
    <w:uiPriority w:val="99"/>
    <w:semiHidden/>
    <w:rsid w:val="00185869"/>
    <w:rPr>
      <w:rFonts w:ascii="Calibri" w:eastAsia="Times New Roman" w:hAnsi="Calibri" w:cs="Times New Roman"/>
      <w:sz w:val="20"/>
      <w:szCs w:val="20"/>
    </w:rPr>
  </w:style>
  <w:style w:type="character" w:styleId="af0">
    <w:name w:val="endnote reference"/>
    <w:basedOn w:val="a0"/>
    <w:uiPriority w:val="99"/>
    <w:semiHidden/>
    <w:unhideWhenUsed/>
    <w:rsid w:val="001858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29541">
      <w:bodyDiv w:val="1"/>
      <w:marLeft w:val="0"/>
      <w:marRight w:val="0"/>
      <w:marTop w:val="0"/>
      <w:marBottom w:val="0"/>
      <w:divBdr>
        <w:top w:val="none" w:sz="0" w:space="0" w:color="auto"/>
        <w:left w:val="none" w:sz="0" w:space="0" w:color="auto"/>
        <w:bottom w:val="none" w:sz="0" w:space="0" w:color="auto"/>
        <w:right w:val="none" w:sz="0" w:space="0" w:color="auto"/>
      </w:divBdr>
    </w:div>
    <w:div w:id="546602850">
      <w:bodyDiv w:val="1"/>
      <w:marLeft w:val="0"/>
      <w:marRight w:val="0"/>
      <w:marTop w:val="0"/>
      <w:marBottom w:val="0"/>
      <w:divBdr>
        <w:top w:val="none" w:sz="0" w:space="0" w:color="auto"/>
        <w:left w:val="none" w:sz="0" w:space="0" w:color="auto"/>
        <w:bottom w:val="none" w:sz="0" w:space="0" w:color="auto"/>
        <w:right w:val="none" w:sz="0" w:space="0" w:color="auto"/>
      </w:divBdr>
    </w:div>
    <w:div w:id="819732725">
      <w:bodyDiv w:val="1"/>
      <w:marLeft w:val="0"/>
      <w:marRight w:val="0"/>
      <w:marTop w:val="0"/>
      <w:marBottom w:val="0"/>
      <w:divBdr>
        <w:top w:val="none" w:sz="0" w:space="0" w:color="auto"/>
        <w:left w:val="none" w:sz="0" w:space="0" w:color="auto"/>
        <w:bottom w:val="none" w:sz="0" w:space="0" w:color="auto"/>
        <w:right w:val="none" w:sz="0" w:space="0" w:color="auto"/>
      </w:divBdr>
      <w:divsChild>
        <w:div w:id="1059136909">
          <w:marLeft w:val="0"/>
          <w:marRight w:val="0"/>
          <w:marTop w:val="0"/>
          <w:marBottom w:val="0"/>
          <w:divBdr>
            <w:top w:val="none" w:sz="0" w:space="0" w:color="auto"/>
            <w:left w:val="none" w:sz="0" w:space="0" w:color="auto"/>
            <w:bottom w:val="none" w:sz="0" w:space="0" w:color="auto"/>
            <w:right w:val="none" w:sz="0" w:space="0" w:color="auto"/>
          </w:divBdr>
        </w:div>
      </w:divsChild>
    </w:div>
    <w:div w:id="871847171">
      <w:bodyDiv w:val="1"/>
      <w:marLeft w:val="0"/>
      <w:marRight w:val="0"/>
      <w:marTop w:val="0"/>
      <w:marBottom w:val="0"/>
      <w:divBdr>
        <w:top w:val="none" w:sz="0" w:space="0" w:color="auto"/>
        <w:left w:val="none" w:sz="0" w:space="0" w:color="auto"/>
        <w:bottom w:val="none" w:sz="0" w:space="0" w:color="auto"/>
        <w:right w:val="none" w:sz="0" w:space="0" w:color="auto"/>
      </w:divBdr>
    </w:div>
    <w:div w:id="1577744592">
      <w:bodyDiv w:val="1"/>
      <w:marLeft w:val="0"/>
      <w:marRight w:val="0"/>
      <w:marTop w:val="0"/>
      <w:marBottom w:val="0"/>
      <w:divBdr>
        <w:top w:val="none" w:sz="0" w:space="0" w:color="auto"/>
        <w:left w:val="none" w:sz="0" w:space="0" w:color="auto"/>
        <w:bottom w:val="none" w:sz="0" w:space="0" w:color="auto"/>
        <w:right w:val="none" w:sz="0" w:space="0" w:color="auto"/>
      </w:divBdr>
    </w:div>
    <w:div w:id="1603562102">
      <w:bodyDiv w:val="1"/>
      <w:marLeft w:val="0"/>
      <w:marRight w:val="0"/>
      <w:marTop w:val="0"/>
      <w:marBottom w:val="0"/>
      <w:divBdr>
        <w:top w:val="none" w:sz="0" w:space="0" w:color="auto"/>
        <w:left w:val="none" w:sz="0" w:space="0" w:color="auto"/>
        <w:bottom w:val="none" w:sz="0" w:space="0" w:color="auto"/>
        <w:right w:val="none" w:sz="0" w:space="0" w:color="auto"/>
      </w:divBdr>
    </w:div>
    <w:div w:id="1615818896">
      <w:bodyDiv w:val="1"/>
      <w:marLeft w:val="0"/>
      <w:marRight w:val="0"/>
      <w:marTop w:val="0"/>
      <w:marBottom w:val="0"/>
      <w:divBdr>
        <w:top w:val="none" w:sz="0" w:space="0" w:color="auto"/>
        <w:left w:val="none" w:sz="0" w:space="0" w:color="auto"/>
        <w:bottom w:val="none" w:sz="0" w:space="0" w:color="auto"/>
        <w:right w:val="none" w:sz="0" w:space="0" w:color="auto"/>
      </w:divBdr>
    </w:div>
    <w:div w:id="1687291038">
      <w:bodyDiv w:val="1"/>
      <w:marLeft w:val="0"/>
      <w:marRight w:val="0"/>
      <w:marTop w:val="0"/>
      <w:marBottom w:val="0"/>
      <w:divBdr>
        <w:top w:val="none" w:sz="0" w:space="0" w:color="auto"/>
        <w:left w:val="none" w:sz="0" w:space="0" w:color="auto"/>
        <w:bottom w:val="none" w:sz="0" w:space="0" w:color="auto"/>
        <w:right w:val="none" w:sz="0" w:space="0" w:color="auto"/>
      </w:divBdr>
    </w:div>
    <w:div w:id="1739744435">
      <w:bodyDiv w:val="1"/>
      <w:marLeft w:val="0"/>
      <w:marRight w:val="0"/>
      <w:marTop w:val="0"/>
      <w:marBottom w:val="0"/>
      <w:divBdr>
        <w:top w:val="none" w:sz="0" w:space="0" w:color="auto"/>
        <w:left w:val="none" w:sz="0" w:space="0" w:color="auto"/>
        <w:bottom w:val="none" w:sz="0" w:space="0" w:color="auto"/>
        <w:right w:val="none" w:sz="0" w:space="0" w:color="auto"/>
      </w:divBdr>
    </w:div>
    <w:div w:id="1793278544">
      <w:bodyDiv w:val="1"/>
      <w:marLeft w:val="0"/>
      <w:marRight w:val="0"/>
      <w:marTop w:val="0"/>
      <w:marBottom w:val="0"/>
      <w:divBdr>
        <w:top w:val="none" w:sz="0" w:space="0" w:color="auto"/>
        <w:left w:val="none" w:sz="0" w:space="0" w:color="auto"/>
        <w:bottom w:val="none" w:sz="0" w:space="0" w:color="auto"/>
        <w:right w:val="none" w:sz="0" w:space="0" w:color="auto"/>
      </w:divBdr>
    </w:div>
    <w:div w:id="1799952930">
      <w:bodyDiv w:val="1"/>
      <w:marLeft w:val="0"/>
      <w:marRight w:val="0"/>
      <w:marTop w:val="0"/>
      <w:marBottom w:val="0"/>
      <w:divBdr>
        <w:top w:val="none" w:sz="0" w:space="0" w:color="auto"/>
        <w:left w:val="none" w:sz="0" w:space="0" w:color="auto"/>
        <w:bottom w:val="none" w:sz="0" w:space="0" w:color="auto"/>
        <w:right w:val="none" w:sz="0" w:space="0" w:color="auto"/>
      </w:divBdr>
    </w:div>
    <w:div w:id="181174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4%D1%8C%D1%8F%D0%BA%D0%BE%D0%BD" TargetMode="External"/><Relationship Id="rId18" Type="http://schemas.openxmlformats.org/officeDocument/2006/relationships/hyperlink" Target="http://ru.wikipedia.org/wiki/%D0%A3%D1%80%D1%83%D1%81%D0%BE%D0%B2%D1%8B" TargetMode="External"/><Relationship Id="rId26" Type="http://schemas.openxmlformats.org/officeDocument/2006/relationships/hyperlink" Target="https://ru.wikipedia.org/wiki/%D0%A1%D1%82%D0%B0%D1%80%D0%BE%D0%BE%D0%B1%D1%80%D1%8F%D0%B4%D1%87%D0%B5%D1%81%D1%82%D0%B2%D0%BE" TargetMode="External"/><Relationship Id="rId39" Type="http://schemas.openxmlformats.org/officeDocument/2006/relationships/hyperlink" Target="https://ru.wikipedia.org/wiki/%D0%9F%D0%B0%D1%80%D0%B8%D0%B6" TargetMode="External"/><Relationship Id="rId3" Type="http://schemas.openxmlformats.org/officeDocument/2006/relationships/styles" Target="styles.xml"/><Relationship Id="rId21" Type="http://schemas.openxmlformats.org/officeDocument/2006/relationships/hyperlink" Target="http://ru.wikipedia.org/wiki/%D0%90%D0%BD%D1%82%D0%B8%D1%85%D1%80%D0%B8%D1%81%D1%82" TargetMode="External"/><Relationship Id="rId34" Type="http://schemas.openxmlformats.org/officeDocument/2006/relationships/hyperlink" Target="https://ru.wikisource.org/wiki/%D0%AD%D0%A1%D0%91%D0%95/%D0%A1%D1%82%D0%B0%D1%80%D0%BE%D0%BE%D0%B1%D1%80%D1%8F%D0%B4%D1%86%D1%8B_%D0%B8_%D1%81%D0%B5%D0%BA%D1%82%D0%B0%D0%BD%D1%82%D1%8B" TargetMode="External"/><Relationship Id="rId42" Type="http://schemas.openxmlformats.org/officeDocument/2006/relationships/hyperlink" Target="https://ru.wikipedia.org/wiki/&#1057;&#1090;&#1072;&#1088;&#1086;&#1086;&#1073;&#1088;&#1103;&#1076;&#1095;&#1077;&#1089;&#1090;&#1074;&#1086;" TargetMode="External"/><Relationship Id="rId47" Type="http://schemas.openxmlformats.org/officeDocument/2006/relationships/image" Target="media/image5.jpeg"/><Relationship Id="rId50"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ru.wikipedia.org/wiki/%D0%9F%D0%BE%D1%81%D0%B0%D0%B4" TargetMode="External"/><Relationship Id="rId17" Type="http://schemas.openxmlformats.org/officeDocument/2006/relationships/hyperlink" Target="http://ru.wikipedia.org/wiki/1711" TargetMode="External"/><Relationship Id="rId25" Type="http://schemas.openxmlformats.org/officeDocument/2006/relationships/image" Target="media/image2.jpeg"/><Relationship Id="rId33" Type="http://schemas.openxmlformats.org/officeDocument/2006/relationships/hyperlink" Target="https://ru.wikipedia.org/w/index.php?title=%D0%90%D0%BF%D0%B0%D0%BD%D0%B0%D1%81%D0%B5%D0%BD%D0%BE%D0%BA,_%D0%90%D0%BB%D0%B5%D0%BA%D1%81%D0%B0%D0%BD%D0%B4%D1%80_%D0%92%D1%8F%D1%87%D0%B5%D1%81%D0%BB%D0%B0%D0%B2%D0%BE%D0%B2%D0%B8%D1%87&amp;action=edit&amp;redlink=1" TargetMode="External"/><Relationship Id="rId38" Type="http://schemas.openxmlformats.org/officeDocument/2006/relationships/hyperlink" Target="http://www.odinblago.ru/kartashev_1" TargetMode="External"/><Relationship Id="rId46" Type="http://schemas.openxmlformats.org/officeDocument/2006/relationships/hyperlink" Target="https://w.histrf.ru/articles/article/show/tsierkovnyi_raskol_xvii_vieka" TargetMode="External"/><Relationship Id="rId2" Type="http://schemas.openxmlformats.org/officeDocument/2006/relationships/numbering" Target="numbering.xml"/><Relationship Id="rId16" Type="http://schemas.openxmlformats.org/officeDocument/2006/relationships/hyperlink" Target="http://ru.wikipedia.org/wiki/1661" TargetMode="External"/><Relationship Id="rId20" Type="http://schemas.openxmlformats.org/officeDocument/2006/relationships/hyperlink" Target="http://ru.wikipedia.org/wiki/1706" TargetMode="External"/><Relationship Id="rId29" Type="http://schemas.openxmlformats.org/officeDocument/2006/relationships/hyperlink" Target="https://ru.wikipedia.org/wiki/%D0%A0%D0%BE%D1%81%D1%81%D0%B8%D0%B9%D1%81%D0%BA%D0%B0%D1%8F_%D0%A4%D0%B5%D0%B4%D0%B5%D1%80%D0%B0%D1%86%D0%B8%D1%8F" TargetMode="External"/><Relationship Id="rId41" Type="http://schemas.openxmlformats.org/officeDocument/2006/relationships/hyperlink" Target="https://ru.wikipedia.org/wiki/%D0%9F%D0%B0%D1%81%D0%BA%D0%B0%D0%BB%D1%8C,_%D0%9F%D1%8C%D0%B5%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1%82%D0%B0%D1%80%D0%BE%D0%BE%D0%B1%D1%80%D1%8F%D0%B4%D1%86%D1%8B" TargetMode="External"/><Relationship Id="rId24" Type="http://schemas.openxmlformats.org/officeDocument/2006/relationships/image" Target="media/image1.jpeg"/><Relationship Id="rId32" Type="http://schemas.openxmlformats.org/officeDocument/2006/relationships/hyperlink" Target="http://staroverie.ru/" TargetMode="External"/><Relationship Id="rId37" Type="http://schemas.openxmlformats.org/officeDocument/2006/relationships/hyperlink" Target="https://ru.wikipedia.org/wiki/%D0%9A%D0%B0%D1%80%D1%82%D0%B0%D1%88%D1%91%D0%B2,_%D0%90%D0%BD%D1%82%D0%BE%D0%BD_%D0%92%D0%BB%D0%B0%D0%B4%D0%B8%D0%BC%D0%B8%D1%80%D0%BE%D0%B2%D0%B8%D1%87" TargetMode="External"/><Relationship Id="rId40" Type="http://schemas.openxmlformats.org/officeDocument/2006/relationships/hyperlink" Target="https://ru.wikipedia.org/wiki/YMCA-Press" TargetMode="External"/><Relationship Id="rId45" Type="http://schemas.openxmlformats.org/officeDocument/2006/relationships/hyperlink" Target="https://nauchkor.ru/pubs/sovremennoe-staroobryadchestvo-v-leningradskoy-oblasti-antropologicheskiy-analiz-587d36735f1be77c40d58f73"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ndex.php?title=%D0%92%D0%B0%D1%81%D0%B8%D0%BB%D1%8C%D0%B5%D0%B2_%D0%A4%D0%B5%D0%BE%D0%B4%D0%BE%D1%81%D0%B8%D0%B9&amp;action=edit&amp;redlink=1" TargetMode="External"/><Relationship Id="rId23" Type="http://schemas.openxmlformats.org/officeDocument/2006/relationships/hyperlink" Target="http://ru.wikipedia.org/wiki/%D0%95%D0%B4%D0%B8%D0%BD%D0%BE%D0%B2%D0%B5%D1%80%D0%B8%D0%B5" TargetMode="External"/><Relationship Id="rId28" Type="http://schemas.openxmlformats.org/officeDocument/2006/relationships/hyperlink" Target="https://ru.wikipedia.org/wiki/%D0%A1%D0%BE%D0%B3%D0%BB%D0%B0%D1%81%D0%B8%D0%B5_(%D1%81%D1%82%D0%B0%D1%80%D0%BE%D0%BE%D0%B1%D1%80%D1%8F%D0%B4%D1%87%D0%B5%D1%81%D1%82%D0%B2%D0%BE)" TargetMode="External"/><Relationship Id="rId36" Type="http://schemas.openxmlformats.org/officeDocument/2006/relationships/hyperlink" Target="https://upload.wikimedia.org/wikipedia/commons/3/3b/%D0%9A%D0%B0%D1%80%D0%BB%D0%BE%D0%B2%D0%B8%D1%87_%D0%92._%D0%9C._%D0%98%D1%81%D1%82%D0%BE%D1%80%D0%B8%D1%87%D0%B5%D1%81%D0%BA%D0%B8%D1%8F_%D0%B8%D0%B7%D1%81%D0%BB%D0%B5%D0%B4%D0%BE%D0%B2%D0%B0%D0%BD%D0%B8%D1%8F_%D1%81%D0%BB%D1%83%D0%B6%D0%B0%D1%89%D0%B8%D1%8F_%D0%BA_%D0%BE%D0%BF%D1%80%D0%B0%D0%B2%D0%B4%D0%B0%D0%BD%D0%B8%D1%8E_%D1%81%D1%82%D0%B0%D1%80%D0%BE%D0%BE%D0%B1%D1%80%D1%8F%D0%B4%D1%86%D0%B5%D0%B2._%D0%A2._2._1883.pdf" TargetMode="External"/><Relationship Id="rId49" Type="http://schemas.openxmlformats.org/officeDocument/2006/relationships/image" Target="media/image7.jpeg"/><Relationship Id="rId10" Type="http://schemas.openxmlformats.org/officeDocument/2006/relationships/hyperlink" Target="http://ru.wikipedia.org/wiki/%D0%A0%D0%BE%D1%81%D1%81%D0%B8%D1%8F" TargetMode="External"/><Relationship Id="rId19" Type="http://schemas.openxmlformats.org/officeDocument/2006/relationships/hyperlink" Target="http://ru.wikipedia.org/w/index.php?title=%D0%9F%D0%BE%D0%BC%D0%BE%D1%80%D1%86%D1%8B&amp;action=edit&amp;redlink=1" TargetMode="External"/><Relationship Id="rId31" Type="http://schemas.openxmlformats.org/officeDocument/2006/relationships/image" Target="media/image4.jpeg"/><Relationship Id="rId44" Type="http://schemas.openxmlformats.org/officeDocument/2006/relationships/hyperlink" Target="https://aslend62.livejournal.com/4606.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ru.wikipedia.org/wiki/%D0%9D%D0%BE%D0%B2%D0%B3%D0%BE%D1%80%D0%BE%D0%B4" TargetMode="External"/><Relationship Id="rId22" Type="http://schemas.openxmlformats.org/officeDocument/2006/relationships/hyperlink" Target="http://ru.wikipedia.org/wiki/1848" TargetMode="External"/><Relationship Id="rId27" Type="http://schemas.openxmlformats.org/officeDocument/2006/relationships/hyperlink" Target="https://ru.wikipedia.org/wiki/%D0%9F%D0%BE%D0%BF%D0%BE%D0%B2%D1%86%D1%8B" TargetMode="External"/><Relationship Id="rId30" Type="http://schemas.openxmlformats.org/officeDocument/2006/relationships/image" Target="media/image3.jpeg"/><Relationship Id="rId35"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43" Type="http://schemas.openxmlformats.org/officeDocument/2006/relationships/hyperlink" Target="https://histrf.ru/biblioteka/b/tsierkovnaia-rieforma-patriarkha-nikona" TargetMode="External"/><Relationship Id="rId48" Type="http://schemas.openxmlformats.org/officeDocument/2006/relationships/image" Target="media/image6.jpeg"/><Relationship Id="rId8" Type="http://schemas.openxmlformats.org/officeDocument/2006/relationships/footer" Target="footer1.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DCEB6-F0F9-4C8C-8B28-BAD3AD88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Pages>
  <Words>5633</Words>
  <Characters>32113</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dc:creator>
  <cp:keywords/>
  <dc:description/>
  <cp:lastModifiedBy>Evgen</cp:lastModifiedBy>
  <cp:revision>14</cp:revision>
  <dcterms:created xsi:type="dcterms:W3CDTF">2021-02-25T16:22:00Z</dcterms:created>
  <dcterms:modified xsi:type="dcterms:W3CDTF">2021-03-17T20:07:00Z</dcterms:modified>
</cp:coreProperties>
</file>