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D2" w:rsidRDefault="001D66D2" w:rsidP="001D66D2">
      <w:pPr>
        <w:spacing w:after="0"/>
        <w:ind w:right="113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«Мой прадед-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Пётр Антонович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D66D2" w:rsidRPr="00A408B9" w:rsidRDefault="001D66D2" w:rsidP="001D66D2">
      <w:pPr>
        <w:spacing w:after="0"/>
        <w:ind w:right="11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Восемьдесят лет отделяет нас от начала Великой Отечественной войны. Но, несмотря на давность событий, потомки ветеранов войны и все россияне продолжают вспоминать героизм людей, которые отдавали свою жизнь за нашу возможность жить и радоваться миру. Война – страшное слово, в нем горе и слезы тысяч людей, людей прошедших через все испытания и мучения самой тяжелой войны 1941-1945 годов. Боль и утраты войны не обошли стороной ни одну семью. </w:t>
      </w:r>
    </w:p>
    <w:p w:rsidR="001D66D2" w:rsidRPr="00A408B9" w:rsidRDefault="001D66D2" w:rsidP="001D66D2">
      <w:pPr>
        <w:spacing w:after="0"/>
        <w:ind w:right="11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Я считаю, что знать историю своей семьи необходимо и интересно. Кто они - наши предки, как жили, чем занимались, совершали ли какие-нибудь благородные дела? Своих предков нужно знать и помнить. Воспринимая мирную жизнь, как должное, мы со временем теряем в себе чувство благодарности. Восемьдесят лет назад люди, не задумываясь, отдавали свои жизни ради будущего для новых поколений.  Поэтому тема Великой Отечественной войны навсегда останется актуальной, так как </w:t>
      </w:r>
      <w:r w:rsidRPr="00A408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сейчас, в наше время, происходит немало ситуаций, после которых приходится задумываться, о том, чтобы мы больше никогда не столкнулись с такой бедой как война. Именно поэтому, я считаю важным показать на примере своего прадеда, героизм простого человека в страшные годы суровых испытаний. </w:t>
      </w:r>
    </w:p>
    <w:p w:rsidR="001D66D2" w:rsidRPr="00A408B9" w:rsidRDefault="001D66D2" w:rsidP="001D66D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408B9">
        <w:rPr>
          <w:color w:val="000000" w:themeColor="text1"/>
          <w:sz w:val="28"/>
          <w:szCs w:val="28"/>
        </w:rPr>
        <w:t xml:space="preserve">      Когда шла Великая Отечественная война, на свете не было ни меня, ни моих родителей. Но я много слышал о войне, ведь горе и беда не обошли стороной и моих близких, война вошла в каждый дом. Я всегда слышал в семье, что у меня был прадед, который участвовал в Великой Отечественной войне. Мне захотелось </w:t>
      </w:r>
      <w:proofErr w:type="gramStart"/>
      <w:r w:rsidRPr="00A408B9">
        <w:rPr>
          <w:color w:val="000000" w:themeColor="text1"/>
          <w:sz w:val="28"/>
          <w:szCs w:val="28"/>
        </w:rPr>
        <w:t>побольше</w:t>
      </w:r>
      <w:proofErr w:type="gramEnd"/>
      <w:r w:rsidRPr="00A408B9">
        <w:rPr>
          <w:color w:val="000000" w:themeColor="text1"/>
          <w:sz w:val="28"/>
          <w:szCs w:val="28"/>
        </w:rPr>
        <w:t xml:space="preserve"> узнать о моём прадеде.</w:t>
      </w:r>
    </w:p>
    <w:p w:rsidR="001D66D2" w:rsidRPr="00A408B9" w:rsidRDefault="001D66D2" w:rsidP="001D66D2">
      <w:pPr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своём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рассказе</w:t>
      </w: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использовал воспоминания Кузьминой Любовь Петровны, моей бабушки. Её рассказы я сравнивал с историческими данными, которые находил в справочной литературе. Также я использовал документы из семейного архива. </w:t>
      </w:r>
    </w:p>
    <w:p w:rsidR="001D66D2" w:rsidRPr="00A408B9" w:rsidRDefault="001D66D2" w:rsidP="001D66D2">
      <w:pPr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408B9">
        <w:rPr>
          <w:rStyle w:val="text1"/>
          <w:rFonts w:ascii="Times New Roman" w:hAnsi="Times New Roman" w:cs="Times New Roman"/>
          <w:color w:val="000000" w:themeColor="text1"/>
          <w:sz w:val="28"/>
          <w:szCs w:val="28"/>
        </w:rPr>
        <w:t>В процессе работы я п</w:t>
      </w: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>рикоснулся к «живым» документам истории семьи, сопереживал человеку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я не знал, моему прадеду.     </w:t>
      </w:r>
    </w:p>
    <w:p w:rsidR="001D66D2" w:rsidRPr="00A408B9" w:rsidRDefault="001D66D2" w:rsidP="001D66D2">
      <w:pPr>
        <w:spacing w:after="0"/>
        <w:ind w:right="11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>Поправко</w:t>
      </w:r>
      <w:proofErr w:type="spellEnd"/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Антонович приходится мне прадедом по линии отца.   Моя бабушка, Кузьмина Любовь Петровна, практически не помнит своего отца. Петра Антоновича не стало, когда ей было всего два года.  Свою работу я писал на основе воспоминаний моей бабушки. О своем отце она рассказывала со слов матери – Галины </w:t>
      </w:r>
      <w:proofErr w:type="spellStart"/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>Сельвестровны</w:t>
      </w:r>
      <w:proofErr w:type="spellEnd"/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>Поправко</w:t>
      </w:r>
      <w:proofErr w:type="spellEnd"/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>. По её рассказу, я понял, что прадед мало говорил о том страшном времени. Рассказывая об этом, он снова и снова проживал ту боль, тот ужас, который ещё в не окрепшем двадцатилетнем возрасте ему пришлось пережить. Это не исправимая травма его сознания осталась с ним до самой смерти и нанесла не заживающий шрам на сердце.</w:t>
      </w:r>
    </w:p>
    <w:p w:rsidR="001D66D2" w:rsidRPr="00A408B9" w:rsidRDefault="001D66D2" w:rsidP="001D66D2">
      <w:pPr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Выяснить многое не удалось, но малейшая часть всё же стала мне известна. В семейном архиве сохранилась фотография прадеда с женой. Прадед одет в военную форму: китель и галифе, на голове фуражка с красной звездой. Эта единственная </w:t>
      </w:r>
      <w:proofErr w:type="gramStart"/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</w:t>
      </w:r>
      <w:proofErr w:type="gramEnd"/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оставшаяся в семейном архиве. Не сохранились в семье и награды прадеда. Поэтому большая часть моего исследования была проделана в работе с архивными </w:t>
      </w:r>
      <w:proofErr w:type="gramStart"/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</w:t>
      </w:r>
      <w:proofErr w:type="gramEnd"/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находятся на сайтах «Память народа», «Подвиг народа», «Найти солдата».</w:t>
      </w:r>
    </w:p>
    <w:p w:rsidR="001D66D2" w:rsidRPr="00A408B9" w:rsidRDefault="001D66D2" w:rsidP="001D66D2">
      <w:pPr>
        <w:spacing w:after="0"/>
        <w:ind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</w:t>
      </w: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Поправко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Пётр Антонович родился и вырос на Украине. Украинская ССР, Киевская область,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Барышевский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район, село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Морозовка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Точная дата его рождения не известна, родился в феврале 1920 года. Закончил четыре класса. (Всеобщее начальное обучение вводилось с 1930-1931 учебного года для детей 8-10 лет в объеме 4 классов.) К моменту призыва стал членом ВЛКСМ – Всесоюзного Ленинского Коммунистического Союза Молодежи. Гражданская специальность – тракторист.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1 сентября 1940 года был призван в ряды Красной армии. Место призыва:</w:t>
      </w:r>
      <w:r w:rsidRPr="00A40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Барышевский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РВК (районный военный комиссариат). Служил в Красной армии до окончания Великой Отечественной войны – пять долгих лет.  Начал войну в звании сержанта, затем ему присвоили звание старшего сержанта. </w:t>
      </w:r>
    </w:p>
    <w:p w:rsidR="001D66D2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Поправко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Петр Антонович был участником важнейших боевых операций войны.  </w:t>
      </w:r>
    </w:p>
    <w:p w:rsidR="001D66D2" w:rsidRPr="00A408B9" w:rsidRDefault="001D66D2" w:rsidP="001D66D2">
      <w:pPr>
        <w:pStyle w:val="a3"/>
        <w:spacing w:after="0"/>
        <w:ind w:left="0" w:right="113"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период с 12.07.1942 по 18.11.1942 г. </w:t>
      </w:r>
      <w:r w:rsidRPr="00A408B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участвовал в Битве под Сталинградом в составе </w:t>
      </w: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28 армии под командованием генерал-майора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Крюченкина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В.Д.  и генерал-лейтенанта  Герасименко В.Ф. </w:t>
      </w:r>
    </w:p>
    <w:p w:rsidR="001D66D2" w:rsidRPr="00A408B9" w:rsidRDefault="001D66D2" w:rsidP="001D66D2">
      <w:pPr>
        <w:pStyle w:val="a3"/>
        <w:spacing w:after="0"/>
        <w:ind w:left="0" w:right="113"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результате операции Советские войска, остановив наступление немецких армий на сталинградском направлении, сорвали стратегический план немецко-фашистского командования по захвату Москвы. В сражении была истощена ударная сила немецких армий, были выведены из строя отборные дивизии врага и значительная часть боевой техники. Подготовлены условия для перехода советских войск в решительное контрнаступление.</w:t>
      </w:r>
    </w:p>
    <w:p w:rsidR="001D66D2" w:rsidRDefault="001D66D2" w:rsidP="001D66D2">
      <w:pPr>
        <w:pStyle w:val="a3"/>
        <w:spacing w:after="0"/>
        <w:ind w:left="0" w:right="113"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Освобождение Будапешта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- </w:t>
      </w: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часть крупнейшей Будапештской стратегической наступательной операции, продолжавшейся 108 дней. С 29 октября 1944 по 13 февраля 1945 года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 108 суток непрерывных боев войска 2-го и 3-го Украинских фронтов разгромили 56 дивизий и бригад врага, заплатив за победу 80 тысячами убитых и в три раза большим количеством раненых солдат и офицеров. Падение венгерской столицы, важнейшего узла сопротивления на пути к так называемой «Альпийской крепости», за горной грядой которой мечтали отсидеться гитлеровцы, явилось прелюдией к взятию Берлина. Заставив Гитлера перебросить в </w:t>
      </w: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Венгрию с центрального участка Восточного фронта 37 дивизий, битва за Будапешт облегчила продвижение советских войск на главном направлении. 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 участие в этой боевой операции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Поправко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Петр Антонович был награжден медалью за взятие города Будапешта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Мой прадед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Поправко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Петр Антонович Период принимал участие в берлинской наступательной операции с 16.04.1945 по 08.05.1945 г. Под командованием генерал-лейтенанта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Лучинского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А.А., в рядах 28 армии.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Из архивов я выяснил, что за участие в Берлинской операции мой прадед был награждён медалью «За боевые заслуги». 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Вот как описывается его подвиг в скупых строках документа: «За то, что 00:10 минут 22 апреля 1945 г. под миномётным и пулемётным обстрелом противника, в составе группы ремонтных слесарей шофёров, отремонтировал </w:t>
      </w:r>
      <w:proofErr w:type="gram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автомашину, повреждённую вражеским снарядом и сдал</w:t>
      </w:r>
      <w:proofErr w:type="gram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её в эксплуатацию к моменту совершения боевого марша дивизиона».                                        Несмотря на то, что в любой момент он мог погибнуть от вражеского снаряда, жертвуя собой, он выполнил свой долг для дальнейшего продвижения дивизиона.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  <w:proofErr w:type="gram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Находясь в составе 28 армии 218 полка попал в плен</w:t>
      </w:r>
      <w:proofErr w:type="gram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Был освобождён.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 ранениях и контузиях информации не найдено.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 большому сожалению, о его заслугах я узнаю из архивов, а не из его уст. Хотелось бы </w:t>
      </w:r>
      <w:proofErr w:type="gram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побольше</w:t>
      </w:r>
      <w:proofErr w:type="gram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узнать о войне и подвигах моего прадеда.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Пётр Антонович вернулся в своё родное село и продолжил работать в сельхозе, на должности тракторист. В 1951 году женился на Сень Галине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Сельвестровне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1931 года рождения.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</w:t>
      </w: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20 июля 1953 года у них родилась первая дочь Татьяна. Через два года, 4 октября 1955 года родился сын Владимир. В 1957 году, 13 декабря родился второй сын Николай. После продолжительного времени в 1965 году, 22 октября родилась моя бабушка Любовь. В 1967 году, 23 декабря родился последний сын Виктор. Всего пятеро детей.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Поправко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Галина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Сельвестровна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работала вместе с мужем в полях. Петр Антонович вернулся к мирной профессии тракториста. К сожалению, мой прадед прожил не долгую жизнь. В 1967 году его не стало. </w:t>
      </w:r>
    </w:p>
    <w:p w:rsidR="001D66D2" w:rsidRPr="00A408B9" w:rsidRDefault="001D66D2" w:rsidP="001D66D2">
      <w:pPr>
        <w:pStyle w:val="a3"/>
        <w:spacing w:after="0"/>
        <w:ind w:left="0"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В тот же год, после кончины мужа, Галина </w:t>
      </w:r>
      <w:proofErr w:type="spellStart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Сельвестровна</w:t>
      </w:r>
      <w:proofErr w:type="spellEnd"/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переехала в Амурскую область к родственникам. </w:t>
      </w:r>
    </w:p>
    <w:p w:rsidR="001D66D2" w:rsidRPr="00A408B9" w:rsidRDefault="001D66D2" w:rsidP="001D66D2">
      <w:pPr>
        <w:spacing w:after="0"/>
        <w:ind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08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Мне не довелось встретиться с прадедом, но я очень горжусь этим человеком.</w:t>
      </w:r>
    </w:p>
    <w:p w:rsidR="001D66D2" w:rsidRPr="008C5795" w:rsidRDefault="001D66D2" w:rsidP="001D66D2">
      <w:pPr>
        <w:spacing w:after="0"/>
        <w:ind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D66D2" w:rsidRPr="008C5795" w:rsidRDefault="001D66D2" w:rsidP="001D66D2">
      <w:pPr>
        <w:spacing w:after="0"/>
        <w:ind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D66D2" w:rsidRDefault="001D66D2" w:rsidP="001D66D2">
      <w:pPr>
        <w:spacing w:after="0"/>
        <w:ind w:right="11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D66D2" w:rsidRDefault="001D66D2" w:rsidP="001D66D2"/>
    <w:p w:rsidR="000810FA" w:rsidRDefault="000810FA"/>
    <w:sectPr w:rsidR="000810FA" w:rsidSect="001D66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D2"/>
    <w:rsid w:val="000810FA"/>
    <w:rsid w:val="001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2"/>
    <w:pPr>
      <w:ind w:left="720"/>
      <w:contextualSpacing/>
    </w:pPr>
  </w:style>
  <w:style w:type="character" w:customStyle="1" w:styleId="text1">
    <w:name w:val="text1"/>
    <w:basedOn w:val="a0"/>
    <w:rsid w:val="001D66D2"/>
    <w:rPr>
      <w:rFonts w:ascii="Verdana" w:hAnsi="Verdana" w:hint="default"/>
    </w:rPr>
  </w:style>
  <w:style w:type="paragraph" w:styleId="a4">
    <w:name w:val="Normal (Web)"/>
    <w:basedOn w:val="a"/>
    <w:uiPriority w:val="99"/>
    <w:unhideWhenUsed/>
    <w:rsid w:val="001D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2"/>
    <w:pPr>
      <w:ind w:left="720"/>
      <w:contextualSpacing/>
    </w:pPr>
  </w:style>
  <w:style w:type="character" w:customStyle="1" w:styleId="text1">
    <w:name w:val="text1"/>
    <w:basedOn w:val="a0"/>
    <w:rsid w:val="001D66D2"/>
    <w:rPr>
      <w:rFonts w:ascii="Verdana" w:hAnsi="Verdana" w:hint="default"/>
    </w:rPr>
  </w:style>
  <w:style w:type="paragraph" w:styleId="a4">
    <w:name w:val="Normal (Web)"/>
    <w:basedOn w:val="a"/>
    <w:uiPriority w:val="99"/>
    <w:unhideWhenUsed/>
    <w:rsid w:val="001D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2021-03-15T08:10:00Z</dcterms:created>
  <dcterms:modified xsi:type="dcterms:W3CDTF">2021-03-15T08:11:00Z</dcterms:modified>
</cp:coreProperties>
</file>