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AFF8F" w14:textId="17C39417" w:rsidR="00A80323" w:rsidRPr="004E46D1" w:rsidRDefault="006C4D49" w:rsidP="00A80323">
      <w:pPr>
        <w:rPr>
          <w:rFonts w:ascii="Times New Roman" w:hAnsi="Times New Roman"/>
          <w:b/>
          <w:caps/>
          <w:sz w:val="28"/>
        </w:rPr>
      </w:pPr>
      <w:r w:rsidRPr="005F0DE7">
        <w:rPr>
          <w:rFonts w:ascii="Times New Roman" w:hAnsi="Times New Roman" w:cs="Times New Roman"/>
          <w:b/>
          <w:caps/>
          <w:sz w:val="28"/>
        </w:rPr>
        <w:t>УДК</w:t>
      </w:r>
      <w:r>
        <w:rPr>
          <w:rFonts w:ascii="Times New Roman" w:hAnsi="Times New Roman" w:cs="Times New Roman"/>
          <w:b/>
          <w:caps/>
          <w:sz w:val="28"/>
        </w:rPr>
        <w:t xml:space="preserve"> </w:t>
      </w:r>
      <w:r w:rsidRPr="006C4D49">
        <w:rPr>
          <w:rFonts w:ascii="Times New Roman" w:hAnsi="Times New Roman"/>
          <w:b/>
          <w:caps/>
          <w:sz w:val="28"/>
        </w:rPr>
        <w:t>330.3</w:t>
      </w:r>
      <w:r w:rsidR="00A80323" w:rsidRPr="006C4D49">
        <w:rPr>
          <w:rFonts w:ascii="Times New Roman" w:hAnsi="Times New Roman"/>
          <w:b/>
          <w:caps/>
          <w:sz w:val="28"/>
        </w:rPr>
        <w:t>:621.311(470)''2012/2019''</w:t>
      </w:r>
    </w:p>
    <w:p w14:paraId="1FFDADCE" w14:textId="4514FCF0" w:rsidR="00EB560E" w:rsidRPr="006C4D49" w:rsidRDefault="006C4D49" w:rsidP="006C4D49">
      <w:pPr>
        <w:tabs>
          <w:tab w:val="left" w:pos="2880"/>
        </w:tabs>
        <w:rPr>
          <w:rFonts w:ascii="Times New Roman" w:hAnsi="Times New Roman" w:cs="Times New Roman"/>
          <w:b/>
          <w:caps/>
          <w:sz w:val="28"/>
        </w:rPr>
      </w:pPr>
      <w:r>
        <w:rPr>
          <w:rFonts w:ascii="Times New Roman" w:hAnsi="Times New Roman" w:cs="Times New Roman"/>
          <w:b/>
          <w:caps/>
          <w:sz w:val="28"/>
        </w:rPr>
        <w:tab/>
      </w:r>
    </w:p>
    <w:p w14:paraId="620170C8" w14:textId="77777777" w:rsidR="006A459A" w:rsidRDefault="006A459A" w:rsidP="00A933AD">
      <w:pPr>
        <w:spacing w:after="0" w:line="240" w:lineRule="auto"/>
        <w:ind w:firstLine="851"/>
        <w:jc w:val="center"/>
        <w:rPr>
          <w:rFonts w:ascii="Times New Roman" w:hAnsi="Times New Roman" w:cs="Times New Roman"/>
          <w:b/>
          <w:caps/>
          <w:sz w:val="28"/>
        </w:rPr>
      </w:pPr>
      <w:r w:rsidRPr="006A459A">
        <w:rPr>
          <w:rFonts w:ascii="Times New Roman" w:hAnsi="Times New Roman" w:cs="Times New Roman"/>
          <w:b/>
          <w:caps/>
          <w:sz w:val="28"/>
        </w:rPr>
        <w:t>ТЕХНОЛОГИЧЕСКОЕ РАЗВИТИЕ ОТРАСЛЕЙ ЭКОНОМИКИ:</w:t>
      </w:r>
      <w:r>
        <w:rPr>
          <w:rFonts w:ascii="Times New Roman" w:hAnsi="Times New Roman" w:cs="Times New Roman"/>
          <w:b/>
          <w:caps/>
          <w:sz w:val="28"/>
        </w:rPr>
        <w:t xml:space="preserve"> энергоэффективность в российской федерации в 2012-2019 годах.</w:t>
      </w:r>
    </w:p>
    <w:p w14:paraId="6C50844B" w14:textId="77777777" w:rsidR="006A459A" w:rsidRDefault="006A459A" w:rsidP="00A933AD">
      <w:pPr>
        <w:spacing w:after="0" w:line="240" w:lineRule="auto"/>
        <w:ind w:firstLine="851"/>
        <w:jc w:val="right"/>
        <w:rPr>
          <w:rFonts w:ascii="Times New Roman" w:hAnsi="Times New Roman" w:cs="Times New Roman"/>
          <w:b/>
          <w:caps/>
          <w:sz w:val="28"/>
        </w:rPr>
      </w:pPr>
    </w:p>
    <w:p w14:paraId="1D3CB420" w14:textId="77777777" w:rsidR="000977E4" w:rsidRPr="00894DA6" w:rsidRDefault="000977E4" w:rsidP="000977E4">
      <w:pPr>
        <w:spacing w:after="0" w:line="240" w:lineRule="auto"/>
        <w:ind w:firstLine="851"/>
        <w:jc w:val="right"/>
        <w:rPr>
          <w:rFonts w:ascii="Times New Roman" w:hAnsi="Times New Roman" w:cs="Times New Roman"/>
          <w:i/>
          <w:sz w:val="28"/>
          <w:szCs w:val="28"/>
        </w:rPr>
      </w:pPr>
      <w:r>
        <w:rPr>
          <w:rFonts w:ascii="Times New Roman" w:hAnsi="Times New Roman" w:cs="Times New Roman"/>
          <w:b/>
          <w:bCs/>
          <w:i/>
          <w:sz w:val="28"/>
          <w:szCs w:val="28"/>
        </w:rPr>
        <w:t>Скрипка Марина Сергеевна</w:t>
      </w:r>
      <w:r w:rsidRPr="00894DA6">
        <w:rPr>
          <w:rFonts w:ascii="Times New Roman" w:hAnsi="Times New Roman" w:cs="Times New Roman"/>
          <w:b/>
          <w:bCs/>
          <w:i/>
          <w:sz w:val="28"/>
          <w:szCs w:val="28"/>
        </w:rPr>
        <w:t>,</w:t>
      </w:r>
    </w:p>
    <w:p w14:paraId="3CD6F1B6" w14:textId="77777777" w:rsidR="000977E4" w:rsidRPr="005F0DE7" w:rsidRDefault="000977E4" w:rsidP="000977E4">
      <w:pPr>
        <w:spacing w:after="0" w:line="240" w:lineRule="auto"/>
        <w:ind w:firstLine="851"/>
        <w:jc w:val="right"/>
        <w:rPr>
          <w:rFonts w:ascii="Times New Roman" w:hAnsi="Times New Roman" w:cs="Times New Roman"/>
          <w:i/>
          <w:sz w:val="28"/>
          <w:szCs w:val="28"/>
        </w:rPr>
      </w:pPr>
      <w:r w:rsidRPr="005F0DE7">
        <w:rPr>
          <w:rFonts w:ascii="Times New Roman" w:hAnsi="Times New Roman" w:cs="Times New Roman"/>
          <w:i/>
          <w:sz w:val="28"/>
          <w:szCs w:val="28"/>
        </w:rPr>
        <w:t>студент, филиал ФГБОУ ВО «КубГУ» в г. Славянск-на-Кубани,</w:t>
      </w:r>
    </w:p>
    <w:p w14:paraId="1D03B4E7" w14:textId="77777777" w:rsidR="000977E4" w:rsidRDefault="000977E4" w:rsidP="000977E4">
      <w:pPr>
        <w:spacing w:after="0" w:line="240" w:lineRule="auto"/>
        <w:ind w:firstLine="851"/>
        <w:jc w:val="right"/>
        <w:rPr>
          <w:rFonts w:ascii="Times New Roman" w:hAnsi="Times New Roman" w:cs="Times New Roman"/>
          <w:i/>
          <w:sz w:val="28"/>
          <w:szCs w:val="28"/>
        </w:rPr>
      </w:pPr>
      <w:r w:rsidRPr="005F0DE7">
        <w:rPr>
          <w:rFonts w:ascii="Times New Roman" w:hAnsi="Times New Roman" w:cs="Times New Roman"/>
          <w:i/>
          <w:sz w:val="28"/>
          <w:szCs w:val="28"/>
        </w:rPr>
        <w:t xml:space="preserve">г. Славянск-на-Кубани, РФ </w:t>
      </w:r>
    </w:p>
    <w:p w14:paraId="323FB6F8" w14:textId="77777777" w:rsidR="000977E4" w:rsidRPr="0083210D" w:rsidRDefault="000977E4" w:rsidP="000977E4">
      <w:pPr>
        <w:spacing w:after="0" w:line="240" w:lineRule="auto"/>
        <w:ind w:firstLine="851"/>
        <w:jc w:val="right"/>
        <w:rPr>
          <w:rFonts w:ascii="Times New Roman" w:hAnsi="Times New Roman" w:cs="Times New Roman"/>
          <w:i/>
          <w:sz w:val="28"/>
          <w:szCs w:val="28"/>
        </w:rPr>
      </w:pPr>
      <w:r w:rsidRPr="00894DA6">
        <w:rPr>
          <w:rFonts w:ascii="Times New Roman" w:hAnsi="Times New Roman" w:cs="Times New Roman"/>
          <w:i/>
          <w:sz w:val="28"/>
          <w:szCs w:val="28"/>
        </w:rPr>
        <w:t>(</w:t>
      </w:r>
      <w:hyperlink r:id="rId8" w:history="1">
        <w:r w:rsidRPr="00AE3884">
          <w:rPr>
            <w:rStyle w:val="a3"/>
            <w:rFonts w:ascii="Times New Roman" w:hAnsi="Times New Roman" w:cs="Times New Roman"/>
            <w:i/>
            <w:sz w:val="28"/>
            <w:szCs w:val="28"/>
          </w:rPr>
          <w:t>100marinka001@gmail.com</w:t>
        </w:r>
      </w:hyperlink>
      <w:r w:rsidRPr="00894DA6">
        <w:rPr>
          <w:rFonts w:ascii="Times New Roman" w:hAnsi="Times New Roman" w:cs="Times New Roman"/>
          <w:i/>
          <w:sz w:val="28"/>
          <w:szCs w:val="28"/>
        </w:rPr>
        <w:t>)</w:t>
      </w:r>
    </w:p>
    <w:p w14:paraId="515B12A6" w14:textId="77777777" w:rsidR="000977E4" w:rsidRPr="00D06623" w:rsidRDefault="000977E4" w:rsidP="000977E4">
      <w:pPr>
        <w:pStyle w:val="a4"/>
        <w:spacing w:before="0" w:after="0"/>
        <w:ind w:firstLine="851"/>
        <w:jc w:val="right"/>
        <w:rPr>
          <w:i/>
          <w:sz w:val="28"/>
          <w:szCs w:val="28"/>
        </w:rPr>
      </w:pPr>
      <w:r w:rsidRPr="00D06623">
        <w:rPr>
          <w:b/>
          <w:bCs/>
          <w:i/>
          <w:sz w:val="28"/>
          <w:szCs w:val="28"/>
        </w:rPr>
        <w:t>Махова Анна Владимировна - научный руководитель,</w:t>
      </w:r>
    </w:p>
    <w:p w14:paraId="2DE739E1" w14:textId="77777777" w:rsidR="000977E4" w:rsidRPr="005F0DE7" w:rsidRDefault="000977E4" w:rsidP="000977E4">
      <w:pPr>
        <w:spacing w:after="0" w:line="240" w:lineRule="auto"/>
        <w:ind w:firstLine="851"/>
        <w:jc w:val="right"/>
        <w:rPr>
          <w:rFonts w:ascii="Times New Roman" w:eastAsia="Times New Roman" w:hAnsi="Times New Roman" w:cs="Times New Roman"/>
          <w:i/>
          <w:kern w:val="1"/>
          <w:sz w:val="28"/>
          <w:szCs w:val="28"/>
          <w:lang w:eastAsia="zh-CN"/>
        </w:rPr>
      </w:pPr>
      <w:r w:rsidRPr="005F0DE7">
        <w:rPr>
          <w:rFonts w:ascii="Times New Roman" w:eastAsia="Times New Roman" w:hAnsi="Times New Roman" w:cs="Times New Roman"/>
          <w:i/>
          <w:kern w:val="1"/>
          <w:sz w:val="28"/>
          <w:szCs w:val="28"/>
          <w:lang w:eastAsia="zh-CN"/>
        </w:rPr>
        <w:t>канд. экон. наук, доцент кафедры истории, обществознания</w:t>
      </w:r>
    </w:p>
    <w:p w14:paraId="1AA442D5" w14:textId="77777777" w:rsidR="000977E4" w:rsidRPr="005F0DE7" w:rsidRDefault="000977E4" w:rsidP="000977E4">
      <w:pPr>
        <w:spacing w:after="0" w:line="240" w:lineRule="auto"/>
        <w:ind w:firstLine="851"/>
        <w:jc w:val="right"/>
        <w:rPr>
          <w:rFonts w:ascii="Times New Roman" w:eastAsia="Times New Roman" w:hAnsi="Times New Roman" w:cs="Times New Roman"/>
          <w:i/>
          <w:kern w:val="1"/>
          <w:sz w:val="28"/>
          <w:szCs w:val="28"/>
          <w:lang w:eastAsia="zh-CN"/>
        </w:rPr>
      </w:pPr>
      <w:r w:rsidRPr="005F0DE7">
        <w:rPr>
          <w:rFonts w:ascii="Times New Roman" w:eastAsia="Times New Roman" w:hAnsi="Times New Roman" w:cs="Times New Roman"/>
          <w:i/>
          <w:kern w:val="1"/>
          <w:sz w:val="28"/>
          <w:szCs w:val="28"/>
          <w:lang w:eastAsia="zh-CN"/>
        </w:rPr>
        <w:t>и педагогических технологий филиала</w:t>
      </w:r>
    </w:p>
    <w:p w14:paraId="2AA4B3E8" w14:textId="77777777" w:rsidR="000977E4" w:rsidRPr="005F0DE7" w:rsidRDefault="000977E4" w:rsidP="000977E4">
      <w:pPr>
        <w:spacing w:after="0" w:line="240" w:lineRule="auto"/>
        <w:ind w:firstLine="851"/>
        <w:jc w:val="right"/>
        <w:rPr>
          <w:rFonts w:ascii="Times New Roman" w:eastAsia="Times New Roman" w:hAnsi="Times New Roman" w:cs="Times New Roman"/>
          <w:i/>
          <w:kern w:val="1"/>
          <w:sz w:val="28"/>
          <w:szCs w:val="28"/>
          <w:lang w:eastAsia="zh-CN"/>
        </w:rPr>
      </w:pPr>
      <w:r w:rsidRPr="005F0DE7">
        <w:rPr>
          <w:rFonts w:ascii="Times New Roman" w:eastAsia="Times New Roman" w:hAnsi="Times New Roman" w:cs="Times New Roman"/>
          <w:i/>
          <w:kern w:val="1"/>
          <w:sz w:val="28"/>
          <w:szCs w:val="28"/>
          <w:lang w:eastAsia="zh-CN"/>
        </w:rPr>
        <w:t>ФГБОУ ВО «КубГУ» филиал в г. Славянск-на-Кубани,</w:t>
      </w:r>
    </w:p>
    <w:p w14:paraId="0B968C8C" w14:textId="77777777" w:rsidR="000977E4" w:rsidRDefault="000977E4" w:rsidP="000977E4">
      <w:pPr>
        <w:spacing w:after="0" w:line="240" w:lineRule="auto"/>
        <w:ind w:firstLine="851"/>
        <w:jc w:val="right"/>
        <w:rPr>
          <w:rFonts w:ascii="Times New Roman" w:hAnsi="Times New Roman" w:cs="Times New Roman"/>
          <w:sz w:val="28"/>
          <w:szCs w:val="28"/>
        </w:rPr>
      </w:pPr>
      <w:r w:rsidRPr="005F0DE7">
        <w:rPr>
          <w:rFonts w:ascii="Times New Roman" w:eastAsia="Times New Roman" w:hAnsi="Times New Roman" w:cs="Times New Roman"/>
          <w:i/>
          <w:kern w:val="1"/>
          <w:sz w:val="28"/>
          <w:szCs w:val="28"/>
          <w:lang w:eastAsia="zh-CN"/>
        </w:rPr>
        <w:t>г. Славянск-на-Кубани, РФ</w:t>
      </w:r>
    </w:p>
    <w:p w14:paraId="71D25F20" w14:textId="5A522AB1" w:rsidR="00515B3F" w:rsidRPr="0083210D" w:rsidRDefault="00515B3F" w:rsidP="00515B3F">
      <w:pPr>
        <w:spacing w:after="0" w:line="240" w:lineRule="auto"/>
        <w:ind w:firstLine="851"/>
        <w:jc w:val="right"/>
        <w:rPr>
          <w:rFonts w:ascii="Times New Roman" w:hAnsi="Times New Roman" w:cs="Times New Roman"/>
          <w:i/>
          <w:sz w:val="28"/>
          <w:szCs w:val="28"/>
        </w:rPr>
      </w:pPr>
    </w:p>
    <w:p w14:paraId="018FBF1F" w14:textId="77777777" w:rsidR="00B37055" w:rsidRDefault="00B37055" w:rsidP="00A933AD">
      <w:pPr>
        <w:spacing w:after="0" w:line="360" w:lineRule="auto"/>
        <w:ind w:firstLine="851"/>
        <w:jc w:val="both"/>
        <w:rPr>
          <w:rFonts w:ascii="Times New Roman" w:eastAsia="Times New Roman" w:hAnsi="Times New Roman" w:cs="Times New Roman"/>
          <w:sz w:val="28"/>
          <w:szCs w:val="28"/>
        </w:rPr>
      </w:pPr>
      <w:r w:rsidRPr="0080373E">
        <w:rPr>
          <w:rFonts w:ascii="Times New Roman" w:eastAsia="Times New Roman" w:hAnsi="Times New Roman" w:cs="Times New Roman"/>
          <w:b/>
          <w:sz w:val="28"/>
          <w:szCs w:val="28"/>
        </w:rPr>
        <w:t>Аннотация:</w:t>
      </w:r>
      <w:r w:rsidRPr="0080373E">
        <w:rPr>
          <w:rFonts w:ascii="Times New Roman" w:eastAsia="Times New Roman" w:hAnsi="Times New Roman" w:cs="Times New Roman"/>
          <w:sz w:val="28"/>
          <w:szCs w:val="28"/>
        </w:rPr>
        <w:t xml:space="preserve"> </w:t>
      </w:r>
      <w:r w:rsidR="00B3347D" w:rsidRPr="00B3347D">
        <w:rPr>
          <w:rFonts w:ascii="Times New Roman" w:eastAsia="Times New Roman" w:hAnsi="Times New Roman" w:cs="Times New Roman"/>
          <w:sz w:val="28"/>
          <w:szCs w:val="28"/>
        </w:rPr>
        <w:t>материалы статьи включают в себя сравнительный анализ ряда показателей</w:t>
      </w:r>
      <w:r w:rsidR="00B3347D">
        <w:rPr>
          <w:rFonts w:ascii="Times New Roman" w:eastAsia="Times New Roman" w:hAnsi="Times New Roman" w:cs="Times New Roman"/>
          <w:sz w:val="28"/>
          <w:szCs w:val="28"/>
        </w:rPr>
        <w:t xml:space="preserve"> энергоэффективности, энергоемкости</w:t>
      </w:r>
      <w:r w:rsidR="00B3347D" w:rsidRPr="00B3347D">
        <w:rPr>
          <w:rFonts w:ascii="Times New Roman" w:eastAsia="Times New Roman" w:hAnsi="Times New Roman" w:cs="Times New Roman"/>
          <w:sz w:val="28"/>
          <w:szCs w:val="28"/>
        </w:rPr>
        <w:t xml:space="preserve"> ВВП (ВРП)</w:t>
      </w:r>
      <w:r w:rsidR="00B3347D">
        <w:rPr>
          <w:rFonts w:ascii="Times New Roman" w:eastAsia="Times New Roman" w:hAnsi="Times New Roman" w:cs="Times New Roman"/>
          <w:sz w:val="28"/>
          <w:szCs w:val="28"/>
        </w:rPr>
        <w:t xml:space="preserve"> и производства электрической энергии</w:t>
      </w:r>
      <w:r w:rsidR="00B3347D" w:rsidRPr="00B3347D">
        <w:t xml:space="preserve"> </w:t>
      </w:r>
      <w:r w:rsidR="00B3347D">
        <w:rPr>
          <w:rFonts w:ascii="Times New Roman" w:eastAsia="Times New Roman" w:hAnsi="Times New Roman" w:cs="Times New Roman"/>
          <w:sz w:val="28"/>
          <w:szCs w:val="28"/>
        </w:rPr>
        <w:t xml:space="preserve">генерирующими объектами, </w:t>
      </w:r>
      <w:r w:rsidR="00B3347D" w:rsidRPr="00B3347D">
        <w:rPr>
          <w:rFonts w:ascii="Times New Roman" w:eastAsia="Times New Roman" w:hAnsi="Times New Roman" w:cs="Times New Roman"/>
          <w:sz w:val="28"/>
          <w:szCs w:val="28"/>
        </w:rPr>
        <w:t>функционирующими на основе использования возобновляемых источников энергии, в совокупном объеме производства электрической энергии</w:t>
      </w:r>
      <w:r w:rsidR="00B3347D">
        <w:rPr>
          <w:rFonts w:ascii="Times New Roman" w:eastAsia="Times New Roman" w:hAnsi="Times New Roman" w:cs="Times New Roman"/>
          <w:sz w:val="28"/>
          <w:szCs w:val="28"/>
        </w:rPr>
        <w:t xml:space="preserve">, как Российской Федерации в целом, так и в ряде ее </w:t>
      </w:r>
      <w:r w:rsidR="006A459A">
        <w:rPr>
          <w:rFonts w:ascii="Times New Roman" w:eastAsia="Times New Roman" w:hAnsi="Times New Roman" w:cs="Times New Roman"/>
          <w:sz w:val="28"/>
          <w:szCs w:val="28"/>
        </w:rPr>
        <w:t>субъектах</w:t>
      </w:r>
      <w:r w:rsidR="00B3347D">
        <w:rPr>
          <w:rFonts w:ascii="Times New Roman" w:eastAsia="Times New Roman" w:hAnsi="Times New Roman" w:cs="Times New Roman"/>
          <w:sz w:val="28"/>
          <w:szCs w:val="28"/>
        </w:rPr>
        <w:t>.</w:t>
      </w:r>
    </w:p>
    <w:p w14:paraId="02A3BFF0" w14:textId="6CFC2553" w:rsidR="00B37055" w:rsidRPr="0080373E" w:rsidRDefault="006709BD" w:rsidP="00A933A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bookmarkStart w:id="0" w:name="_GoBack"/>
      <w:bookmarkEnd w:id="0"/>
      <w:r w:rsidR="00B37055" w:rsidRPr="0080373E">
        <w:rPr>
          <w:rFonts w:ascii="Times New Roman" w:eastAsia="Times New Roman" w:hAnsi="Times New Roman" w:cs="Times New Roman"/>
          <w:b/>
          <w:sz w:val="28"/>
          <w:szCs w:val="28"/>
        </w:rPr>
        <w:t>Ключевые слова:</w:t>
      </w:r>
      <w:r w:rsidR="00B37055" w:rsidRPr="0080373E">
        <w:rPr>
          <w:rFonts w:ascii="Times New Roman" w:eastAsia="Times New Roman" w:hAnsi="Times New Roman" w:cs="Times New Roman"/>
          <w:sz w:val="28"/>
          <w:szCs w:val="28"/>
        </w:rPr>
        <w:t xml:space="preserve"> </w:t>
      </w:r>
      <w:r w:rsidR="00F25501">
        <w:rPr>
          <w:rFonts w:ascii="Times New Roman" w:eastAsia="Times New Roman" w:hAnsi="Times New Roman" w:cs="Times New Roman"/>
          <w:sz w:val="28"/>
          <w:szCs w:val="28"/>
        </w:rPr>
        <w:t>энергоёмкость, электрическая энергия, источники энергиии,</w:t>
      </w:r>
      <w:r w:rsidR="006A459A" w:rsidRPr="006A459A">
        <w:t xml:space="preserve"> </w:t>
      </w:r>
      <w:r w:rsidR="006A459A" w:rsidRPr="006A459A">
        <w:rPr>
          <w:rFonts w:ascii="Times New Roman" w:eastAsia="Times New Roman" w:hAnsi="Times New Roman" w:cs="Times New Roman"/>
          <w:sz w:val="28"/>
          <w:szCs w:val="28"/>
        </w:rPr>
        <w:t>экономическая деятельность</w:t>
      </w:r>
      <w:r w:rsidR="006A459A">
        <w:rPr>
          <w:rFonts w:ascii="Times New Roman" w:eastAsia="Times New Roman" w:hAnsi="Times New Roman" w:cs="Times New Roman"/>
          <w:sz w:val="28"/>
          <w:szCs w:val="28"/>
        </w:rPr>
        <w:t xml:space="preserve"> производство электроэнергии.</w:t>
      </w:r>
    </w:p>
    <w:p w14:paraId="5F070C17" w14:textId="77777777" w:rsidR="006A459A" w:rsidRDefault="006A459A" w:rsidP="00A933AD">
      <w:pPr>
        <w:spacing w:after="0" w:line="240" w:lineRule="auto"/>
        <w:ind w:firstLine="851"/>
        <w:jc w:val="center"/>
        <w:rPr>
          <w:rFonts w:ascii="Times New Roman" w:hAnsi="Times New Roman" w:cs="Times New Roman"/>
          <w:b/>
          <w:caps/>
          <w:sz w:val="28"/>
          <w:lang w:val="en-US"/>
        </w:rPr>
      </w:pPr>
      <w:r w:rsidRPr="006A459A">
        <w:rPr>
          <w:rFonts w:ascii="Times New Roman" w:hAnsi="Times New Roman" w:cs="Times New Roman"/>
          <w:b/>
          <w:caps/>
          <w:sz w:val="28"/>
          <w:lang w:val="en-US"/>
        </w:rPr>
        <w:t>TECHNOLOGICAL DEVELOPMENT OF ECONOMIC SECTORS: ENERGY EFFICIENCY IN THE RUSSIAN FEDERATION IN 2012-2019.</w:t>
      </w:r>
    </w:p>
    <w:p w14:paraId="2C67B2A5" w14:textId="77777777" w:rsidR="006A459A" w:rsidRDefault="006A459A" w:rsidP="00A933AD">
      <w:pPr>
        <w:spacing w:after="0" w:line="240" w:lineRule="auto"/>
        <w:ind w:firstLine="851"/>
        <w:jc w:val="right"/>
        <w:rPr>
          <w:rFonts w:ascii="Times New Roman" w:hAnsi="Times New Roman" w:cs="Times New Roman"/>
          <w:b/>
          <w:caps/>
          <w:sz w:val="28"/>
          <w:lang w:val="en-US"/>
        </w:rPr>
      </w:pPr>
    </w:p>
    <w:p w14:paraId="66D81851" w14:textId="77777777" w:rsidR="000977E4" w:rsidRPr="006A459A" w:rsidRDefault="00B37055" w:rsidP="000977E4">
      <w:pPr>
        <w:spacing w:after="0" w:line="240" w:lineRule="auto"/>
        <w:ind w:firstLine="851"/>
        <w:jc w:val="right"/>
        <w:rPr>
          <w:rFonts w:ascii="Times New Roman" w:eastAsia="Times New Roman" w:hAnsi="Times New Roman" w:cs="Times New Roman"/>
          <w:b/>
          <w:i/>
          <w:sz w:val="28"/>
          <w:szCs w:val="28"/>
          <w:lang w:val="en-US"/>
        </w:rPr>
      </w:pPr>
      <w:r w:rsidRPr="00162611">
        <w:rPr>
          <w:rFonts w:ascii="Times New Roman" w:eastAsia="Times New Roman" w:hAnsi="Times New Roman" w:cs="Times New Roman"/>
          <w:b/>
          <w:i/>
          <w:sz w:val="28"/>
          <w:szCs w:val="28"/>
          <w:lang w:val="en-US"/>
        </w:rPr>
        <w:tab/>
      </w:r>
      <w:r w:rsidRPr="00162611">
        <w:rPr>
          <w:rFonts w:ascii="Times New Roman" w:eastAsia="Times New Roman" w:hAnsi="Times New Roman" w:cs="Times New Roman"/>
          <w:b/>
          <w:i/>
          <w:sz w:val="28"/>
          <w:szCs w:val="28"/>
          <w:lang w:val="en-US"/>
        </w:rPr>
        <w:tab/>
      </w:r>
      <w:r w:rsidR="000977E4" w:rsidRPr="00162611">
        <w:rPr>
          <w:rFonts w:ascii="Times New Roman" w:eastAsia="Times New Roman" w:hAnsi="Times New Roman" w:cs="Times New Roman"/>
          <w:b/>
          <w:i/>
          <w:sz w:val="28"/>
          <w:szCs w:val="28"/>
          <w:lang w:val="en-US"/>
        </w:rPr>
        <w:t>Skripka</w:t>
      </w:r>
      <w:r w:rsidR="000977E4" w:rsidRPr="006A459A">
        <w:rPr>
          <w:rFonts w:ascii="Times New Roman" w:eastAsia="Times New Roman" w:hAnsi="Times New Roman" w:cs="Times New Roman"/>
          <w:b/>
          <w:i/>
          <w:sz w:val="28"/>
          <w:szCs w:val="28"/>
          <w:lang w:val="en-US"/>
        </w:rPr>
        <w:t xml:space="preserve"> </w:t>
      </w:r>
      <w:r w:rsidR="000977E4" w:rsidRPr="00162611">
        <w:rPr>
          <w:rFonts w:ascii="Times New Roman" w:eastAsia="Times New Roman" w:hAnsi="Times New Roman" w:cs="Times New Roman"/>
          <w:b/>
          <w:i/>
          <w:sz w:val="28"/>
          <w:szCs w:val="28"/>
          <w:lang w:val="en-US"/>
        </w:rPr>
        <w:t>Marina</w:t>
      </w:r>
      <w:r w:rsidR="000977E4" w:rsidRPr="006A459A">
        <w:rPr>
          <w:rFonts w:ascii="Times New Roman" w:eastAsia="Times New Roman" w:hAnsi="Times New Roman" w:cs="Times New Roman"/>
          <w:b/>
          <w:i/>
          <w:sz w:val="28"/>
          <w:szCs w:val="28"/>
          <w:lang w:val="en-US"/>
        </w:rPr>
        <w:t xml:space="preserve"> </w:t>
      </w:r>
      <w:r w:rsidR="000977E4" w:rsidRPr="00162611">
        <w:rPr>
          <w:rFonts w:ascii="Times New Roman" w:eastAsia="Times New Roman" w:hAnsi="Times New Roman" w:cs="Times New Roman"/>
          <w:b/>
          <w:i/>
          <w:sz w:val="28"/>
          <w:szCs w:val="28"/>
          <w:lang w:val="en-US"/>
        </w:rPr>
        <w:t>Sergeevna</w:t>
      </w:r>
      <w:r w:rsidR="000977E4" w:rsidRPr="006A459A">
        <w:rPr>
          <w:rFonts w:ascii="Times New Roman" w:eastAsia="Times New Roman" w:hAnsi="Times New Roman" w:cs="Times New Roman"/>
          <w:b/>
          <w:i/>
          <w:sz w:val="28"/>
          <w:szCs w:val="28"/>
          <w:lang w:val="en-US"/>
        </w:rPr>
        <w:t>,</w:t>
      </w:r>
    </w:p>
    <w:p w14:paraId="0B29D916" w14:textId="77777777" w:rsidR="000977E4" w:rsidRPr="00162611" w:rsidRDefault="000977E4" w:rsidP="000977E4">
      <w:pPr>
        <w:spacing w:after="0" w:line="240" w:lineRule="auto"/>
        <w:ind w:firstLine="851"/>
        <w:jc w:val="right"/>
        <w:rPr>
          <w:rFonts w:ascii="Times New Roman" w:eastAsia="Times New Roman" w:hAnsi="Times New Roman" w:cs="Times New Roman"/>
          <w:i/>
          <w:sz w:val="28"/>
          <w:szCs w:val="28"/>
          <w:lang w:val="en-US"/>
        </w:rPr>
      </w:pPr>
      <w:r w:rsidRPr="00162611">
        <w:rPr>
          <w:rFonts w:ascii="Times New Roman" w:eastAsia="Times New Roman" w:hAnsi="Times New Roman" w:cs="Times New Roman"/>
          <w:i/>
          <w:sz w:val="28"/>
          <w:szCs w:val="28"/>
          <w:lang w:val="en-US"/>
        </w:rPr>
        <w:t>student, branch of Kuban</w:t>
      </w:r>
    </w:p>
    <w:p w14:paraId="5F79C58E" w14:textId="77777777" w:rsidR="000977E4" w:rsidRPr="00162611" w:rsidRDefault="000977E4" w:rsidP="000977E4">
      <w:pPr>
        <w:spacing w:after="0" w:line="240" w:lineRule="auto"/>
        <w:ind w:firstLine="851"/>
        <w:jc w:val="right"/>
        <w:rPr>
          <w:rFonts w:ascii="Times New Roman" w:eastAsia="Times New Roman" w:hAnsi="Times New Roman" w:cs="Times New Roman"/>
          <w:i/>
          <w:sz w:val="28"/>
          <w:szCs w:val="28"/>
          <w:lang w:val="en-US"/>
        </w:rPr>
      </w:pPr>
      <w:r w:rsidRPr="00162611">
        <w:rPr>
          <w:rFonts w:ascii="Times New Roman" w:eastAsia="Times New Roman" w:hAnsi="Times New Roman" w:cs="Times New Roman"/>
          <w:i/>
          <w:sz w:val="28"/>
          <w:szCs w:val="28"/>
          <w:lang w:val="en-US"/>
        </w:rPr>
        <w:t>state University</w:t>
      </w:r>
    </w:p>
    <w:p w14:paraId="5D9CCB00" w14:textId="77777777" w:rsidR="000977E4" w:rsidRPr="00162611" w:rsidRDefault="000977E4" w:rsidP="000977E4">
      <w:pPr>
        <w:spacing w:after="0" w:line="240" w:lineRule="auto"/>
        <w:ind w:firstLine="851"/>
        <w:jc w:val="right"/>
        <w:rPr>
          <w:rFonts w:ascii="Times New Roman" w:eastAsia="Times New Roman" w:hAnsi="Times New Roman" w:cs="Times New Roman"/>
          <w:i/>
          <w:sz w:val="28"/>
          <w:szCs w:val="28"/>
          <w:lang w:val="en-US"/>
        </w:rPr>
      </w:pPr>
      <w:r w:rsidRPr="00162611">
        <w:rPr>
          <w:rFonts w:ascii="Times New Roman" w:eastAsia="Times New Roman" w:hAnsi="Times New Roman" w:cs="Times New Roman"/>
          <w:i/>
          <w:sz w:val="28"/>
          <w:szCs w:val="28"/>
          <w:lang w:val="en-US"/>
        </w:rPr>
        <w:t>in Slavyansk-on-Kuban,</w:t>
      </w:r>
    </w:p>
    <w:p w14:paraId="6324A6D9" w14:textId="77777777" w:rsidR="000977E4" w:rsidRPr="006B57CE" w:rsidRDefault="000977E4" w:rsidP="000977E4">
      <w:pPr>
        <w:spacing w:after="0" w:line="240" w:lineRule="auto"/>
        <w:ind w:firstLine="851"/>
        <w:jc w:val="right"/>
        <w:rPr>
          <w:rFonts w:ascii="Times New Roman" w:eastAsia="Times New Roman" w:hAnsi="Times New Roman" w:cs="Times New Roman"/>
          <w:i/>
          <w:sz w:val="28"/>
          <w:szCs w:val="28"/>
          <w:lang w:val="en-US"/>
        </w:rPr>
      </w:pPr>
      <w:r w:rsidRPr="006B57CE">
        <w:rPr>
          <w:rFonts w:ascii="Times New Roman" w:eastAsia="Times New Roman" w:hAnsi="Times New Roman" w:cs="Times New Roman"/>
          <w:i/>
          <w:sz w:val="28"/>
          <w:szCs w:val="28"/>
          <w:lang w:val="en-US"/>
        </w:rPr>
        <w:t>Slavyansk-on-Kuban, Russia</w:t>
      </w:r>
    </w:p>
    <w:p w14:paraId="1021C999" w14:textId="77777777" w:rsidR="000977E4" w:rsidRPr="006B57CE" w:rsidRDefault="000977E4" w:rsidP="000977E4">
      <w:pPr>
        <w:spacing w:after="0" w:line="240" w:lineRule="auto"/>
        <w:ind w:firstLine="851"/>
        <w:jc w:val="right"/>
        <w:rPr>
          <w:rFonts w:ascii="Times New Roman" w:eastAsia="Times New Roman" w:hAnsi="Times New Roman" w:cs="Times New Roman"/>
          <w:i/>
          <w:sz w:val="28"/>
          <w:szCs w:val="28"/>
          <w:lang w:val="en-US"/>
        </w:rPr>
      </w:pPr>
      <w:r w:rsidRPr="006B57CE">
        <w:rPr>
          <w:rFonts w:ascii="Times New Roman" w:hAnsi="Times New Roman" w:cs="Times New Roman"/>
          <w:i/>
          <w:sz w:val="28"/>
          <w:szCs w:val="28"/>
          <w:lang w:val="en-US"/>
        </w:rPr>
        <w:t>(</w:t>
      </w:r>
      <w:hyperlink r:id="rId9" w:history="1">
        <w:r w:rsidRPr="006B57CE">
          <w:rPr>
            <w:rStyle w:val="a3"/>
            <w:rFonts w:ascii="Times New Roman" w:hAnsi="Times New Roman" w:cs="Times New Roman"/>
            <w:i/>
            <w:sz w:val="28"/>
            <w:szCs w:val="28"/>
            <w:lang w:val="en-US"/>
          </w:rPr>
          <w:t>100marinka001@gmail.com</w:t>
        </w:r>
      </w:hyperlink>
      <w:r w:rsidRPr="006B57CE">
        <w:rPr>
          <w:rFonts w:ascii="Times New Roman" w:hAnsi="Times New Roman" w:cs="Times New Roman"/>
          <w:i/>
          <w:sz w:val="28"/>
          <w:szCs w:val="28"/>
          <w:lang w:val="en-US"/>
        </w:rPr>
        <w:t>)</w:t>
      </w:r>
    </w:p>
    <w:p w14:paraId="7B3FA23C" w14:textId="77777777" w:rsidR="000977E4" w:rsidRPr="00162611" w:rsidRDefault="000977E4" w:rsidP="000977E4">
      <w:pPr>
        <w:tabs>
          <w:tab w:val="center" w:pos="5032"/>
          <w:tab w:val="right" w:pos="9355"/>
        </w:tabs>
        <w:spacing w:after="0" w:line="240" w:lineRule="auto"/>
        <w:ind w:firstLine="851"/>
        <w:rPr>
          <w:rFonts w:ascii="Times New Roman" w:eastAsia="Times New Roman" w:hAnsi="Times New Roman" w:cs="Times New Roman"/>
          <w:b/>
          <w:i/>
          <w:sz w:val="28"/>
          <w:szCs w:val="28"/>
          <w:lang w:val="en-US"/>
        </w:rPr>
      </w:pPr>
      <w:r w:rsidRPr="00162611">
        <w:rPr>
          <w:rFonts w:ascii="Times New Roman" w:eastAsia="Times New Roman" w:hAnsi="Times New Roman" w:cs="Times New Roman"/>
          <w:b/>
          <w:i/>
          <w:sz w:val="28"/>
          <w:szCs w:val="28"/>
          <w:lang w:val="en-US"/>
        </w:rPr>
        <w:tab/>
      </w:r>
      <w:r w:rsidRPr="00162611">
        <w:rPr>
          <w:rFonts w:ascii="Times New Roman" w:eastAsia="Times New Roman" w:hAnsi="Times New Roman" w:cs="Times New Roman"/>
          <w:b/>
          <w:i/>
          <w:sz w:val="28"/>
          <w:szCs w:val="28"/>
          <w:lang w:val="en-US"/>
        </w:rPr>
        <w:tab/>
        <w:t>Makhova Anna Vladimirovna -</w:t>
      </w:r>
    </w:p>
    <w:p w14:paraId="533FC5B7" w14:textId="77777777" w:rsidR="000977E4" w:rsidRPr="00162611" w:rsidRDefault="000977E4" w:rsidP="000977E4">
      <w:pPr>
        <w:spacing w:after="0" w:line="240" w:lineRule="auto"/>
        <w:ind w:firstLine="851"/>
        <w:jc w:val="right"/>
        <w:rPr>
          <w:rFonts w:ascii="Times New Roman" w:eastAsia="Times New Roman" w:hAnsi="Times New Roman" w:cs="Times New Roman"/>
          <w:i/>
          <w:sz w:val="28"/>
          <w:szCs w:val="28"/>
          <w:lang w:val="en-US"/>
        </w:rPr>
      </w:pPr>
      <w:r w:rsidRPr="00162611">
        <w:rPr>
          <w:rFonts w:ascii="Times New Roman" w:eastAsia="Times New Roman" w:hAnsi="Times New Roman" w:cs="Times New Roman"/>
          <w:i/>
          <w:sz w:val="28"/>
          <w:szCs w:val="28"/>
          <w:lang w:val="en-US"/>
        </w:rPr>
        <w:t>candidate of economics sciences</w:t>
      </w:r>
    </w:p>
    <w:p w14:paraId="5090E94D" w14:textId="77777777" w:rsidR="000977E4" w:rsidRPr="00162611" w:rsidRDefault="000977E4" w:rsidP="000977E4">
      <w:pPr>
        <w:spacing w:after="0" w:line="240" w:lineRule="auto"/>
        <w:ind w:firstLine="851"/>
        <w:jc w:val="right"/>
        <w:rPr>
          <w:rFonts w:ascii="Times New Roman" w:eastAsia="Times New Roman" w:hAnsi="Times New Roman" w:cs="Times New Roman"/>
          <w:i/>
          <w:sz w:val="28"/>
          <w:szCs w:val="28"/>
          <w:lang w:val="en-US"/>
        </w:rPr>
      </w:pPr>
      <w:r w:rsidRPr="00162611">
        <w:rPr>
          <w:rFonts w:ascii="Times New Roman" w:eastAsia="Times New Roman" w:hAnsi="Times New Roman" w:cs="Times New Roman"/>
          <w:i/>
          <w:sz w:val="28"/>
          <w:szCs w:val="28"/>
          <w:lang w:val="en-US"/>
        </w:rPr>
        <w:t>associate professor of history,</w:t>
      </w:r>
    </w:p>
    <w:p w14:paraId="6253176C" w14:textId="77777777" w:rsidR="000977E4" w:rsidRPr="00162611" w:rsidRDefault="000977E4" w:rsidP="000977E4">
      <w:pPr>
        <w:spacing w:after="0" w:line="240" w:lineRule="auto"/>
        <w:ind w:firstLine="851"/>
        <w:jc w:val="right"/>
        <w:rPr>
          <w:rFonts w:ascii="Times New Roman" w:eastAsia="Times New Roman" w:hAnsi="Times New Roman" w:cs="Times New Roman"/>
          <w:i/>
          <w:sz w:val="28"/>
          <w:szCs w:val="28"/>
          <w:lang w:val="en-US"/>
        </w:rPr>
      </w:pPr>
      <w:r w:rsidRPr="00162611">
        <w:rPr>
          <w:rFonts w:ascii="Times New Roman" w:eastAsia="Times New Roman" w:hAnsi="Times New Roman" w:cs="Times New Roman"/>
          <w:i/>
          <w:sz w:val="28"/>
          <w:szCs w:val="28"/>
          <w:lang w:val="en-US"/>
        </w:rPr>
        <w:t>social sciences and t</w:t>
      </w:r>
      <w:r>
        <w:rPr>
          <w:rFonts w:ascii="Times New Roman" w:eastAsia="Times New Roman" w:hAnsi="Times New Roman" w:cs="Times New Roman"/>
          <w:i/>
          <w:sz w:val="28"/>
          <w:szCs w:val="28"/>
          <w:lang w:val="en-US"/>
        </w:rPr>
        <w:t>eaching technologies</w:t>
      </w:r>
    </w:p>
    <w:p w14:paraId="28B66C04" w14:textId="77777777" w:rsidR="000977E4" w:rsidRDefault="000977E4" w:rsidP="000977E4">
      <w:pPr>
        <w:spacing w:after="0" w:line="240" w:lineRule="auto"/>
        <w:ind w:firstLine="851"/>
        <w:jc w:val="right"/>
        <w:rPr>
          <w:rFonts w:ascii="Times New Roman" w:eastAsia="Times New Roman" w:hAnsi="Times New Roman" w:cs="Times New Roman"/>
          <w:i/>
          <w:sz w:val="28"/>
          <w:szCs w:val="28"/>
          <w:lang w:val="en-US"/>
        </w:rPr>
      </w:pPr>
      <w:r w:rsidRPr="00162611">
        <w:rPr>
          <w:rFonts w:ascii="Times New Roman" w:eastAsia="Times New Roman" w:hAnsi="Times New Roman" w:cs="Times New Roman"/>
          <w:i/>
          <w:sz w:val="28"/>
          <w:szCs w:val="28"/>
          <w:lang w:val="en-US"/>
        </w:rPr>
        <w:t>the branch of the «Kuban state University» in Slavyansk-on-Kuban.</w:t>
      </w:r>
    </w:p>
    <w:p w14:paraId="795AB0DD" w14:textId="77777777" w:rsidR="000977E4" w:rsidRDefault="000977E4" w:rsidP="000977E4">
      <w:pPr>
        <w:tabs>
          <w:tab w:val="center" w:pos="5032"/>
          <w:tab w:val="right" w:pos="9355"/>
        </w:tabs>
        <w:spacing w:after="0" w:line="240" w:lineRule="auto"/>
        <w:ind w:firstLine="851"/>
        <w:rPr>
          <w:rFonts w:ascii="Times New Roman" w:eastAsia="Times New Roman" w:hAnsi="Times New Roman" w:cs="Times New Roman"/>
          <w:b/>
          <w:sz w:val="28"/>
          <w:szCs w:val="28"/>
          <w:lang w:val="en-US"/>
        </w:rPr>
      </w:pPr>
    </w:p>
    <w:p w14:paraId="3FD394EC" w14:textId="16D790BB" w:rsidR="00B37055" w:rsidRPr="00A933AD" w:rsidRDefault="00B37055" w:rsidP="000977E4">
      <w:pPr>
        <w:tabs>
          <w:tab w:val="center" w:pos="5032"/>
          <w:tab w:val="right" w:pos="9355"/>
        </w:tabs>
        <w:spacing w:after="0" w:line="240" w:lineRule="auto"/>
        <w:ind w:firstLine="851"/>
        <w:rPr>
          <w:rFonts w:ascii="Times New Roman" w:eastAsia="Times New Roman" w:hAnsi="Times New Roman" w:cs="Times New Roman"/>
          <w:sz w:val="28"/>
          <w:szCs w:val="28"/>
          <w:lang w:val="en-US"/>
        </w:rPr>
      </w:pPr>
      <w:r w:rsidRPr="0048644F">
        <w:rPr>
          <w:rFonts w:ascii="Times New Roman" w:eastAsia="Times New Roman" w:hAnsi="Times New Roman" w:cs="Times New Roman"/>
          <w:b/>
          <w:sz w:val="28"/>
          <w:szCs w:val="28"/>
          <w:lang w:val="en-US"/>
        </w:rPr>
        <w:lastRenderedPageBreak/>
        <w:t>Abstract</w:t>
      </w:r>
      <w:r w:rsidRPr="00A933AD">
        <w:rPr>
          <w:rFonts w:ascii="Times New Roman" w:eastAsia="Times New Roman" w:hAnsi="Times New Roman" w:cs="Times New Roman"/>
          <w:sz w:val="28"/>
          <w:szCs w:val="28"/>
          <w:lang w:val="en-US"/>
        </w:rPr>
        <w:t xml:space="preserve">: </w:t>
      </w:r>
      <w:r w:rsidR="00A933AD" w:rsidRPr="00A933AD">
        <w:rPr>
          <w:rFonts w:ascii="Times New Roman" w:eastAsia="Times New Roman" w:hAnsi="Times New Roman" w:cs="Times New Roman"/>
          <w:sz w:val="28"/>
          <w:szCs w:val="28"/>
          <w:lang w:val="en-US"/>
        </w:rPr>
        <w:t>the article includes comparative analysis of a number of energy efficiency indicators, energy intensity of GDP (GRP) and the production of electric energy the generating objects functioning on the basis of renewable energy sources in total electricity production as the Russian Federation as a whole and in some of her subjects.</w:t>
      </w:r>
    </w:p>
    <w:p w14:paraId="33050A2F" w14:textId="77777777" w:rsidR="00B37055" w:rsidRPr="00A933AD" w:rsidRDefault="00B37055" w:rsidP="00A933AD">
      <w:pPr>
        <w:spacing w:after="0" w:line="360" w:lineRule="auto"/>
        <w:ind w:firstLine="851"/>
        <w:rPr>
          <w:rFonts w:ascii="Times New Roman" w:eastAsia="Times New Roman" w:hAnsi="Times New Roman" w:cs="Times New Roman"/>
          <w:sz w:val="28"/>
          <w:szCs w:val="28"/>
          <w:lang w:val="en-US"/>
        </w:rPr>
      </w:pPr>
      <w:r w:rsidRPr="0048644F">
        <w:rPr>
          <w:rFonts w:ascii="Times New Roman" w:eastAsia="Times New Roman" w:hAnsi="Times New Roman" w:cs="Times New Roman"/>
          <w:b/>
          <w:sz w:val="28"/>
          <w:szCs w:val="28"/>
          <w:lang w:val="en-US"/>
        </w:rPr>
        <w:t>Key</w:t>
      </w:r>
      <w:r w:rsidRPr="00A933AD">
        <w:rPr>
          <w:rFonts w:ascii="Times New Roman" w:eastAsia="Times New Roman" w:hAnsi="Times New Roman" w:cs="Times New Roman"/>
          <w:b/>
          <w:sz w:val="28"/>
          <w:szCs w:val="28"/>
          <w:lang w:val="en-US"/>
        </w:rPr>
        <w:t xml:space="preserve"> </w:t>
      </w:r>
      <w:r w:rsidRPr="0048644F">
        <w:rPr>
          <w:rFonts w:ascii="Times New Roman" w:eastAsia="Times New Roman" w:hAnsi="Times New Roman" w:cs="Times New Roman"/>
          <w:b/>
          <w:sz w:val="28"/>
          <w:szCs w:val="28"/>
          <w:lang w:val="en-US"/>
        </w:rPr>
        <w:t>words</w:t>
      </w:r>
      <w:r w:rsidRPr="00A933AD">
        <w:rPr>
          <w:rFonts w:ascii="Times New Roman" w:eastAsia="Times New Roman" w:hAnsi="Times New Roman" w:cs="Times New Roman"/>
          <w:sz w:val="28"/>
          <w:szCs w:val="28"/>
          <w:lang w:val="en-US"/>
        </w:rPr>
        <w:t xml:space="preserve">: </w:t>
      </w:r>
      <w:r w:rsidR="00A933AD" w:rsidRPr="00A933AD">
        <w:rPr>
          <w:rFonts w:ascii="Times New Roman" w:eastAsia="Times New Roman" w:hAnsi="Times New Roman" w:cs="Times New Roman"/>
          <w:sz w:val="28"/>
          <w:szCs w:val="28"/>
          <w:lang w:val="en-US"/>
        </w:rPr>
        <w:t>energy intensity, electrical energy, energy sources, economic activity electricity production.</w:t>
      </w:r>
    </w:p>
    <w:p w14:paraId="58243217" w14:textId="77777777" w:rsidR="004E46D1" w:rsidRPr="004E46D1" w:rsidRDefault="00B8296C" w:rsidP="00A933AD">
      <w:pPr>
        <w:spacing w:after="0" w:line="360" w:lineRule="auto"/>
        <w:ind w:firstLine="851"/>
        <w:rPr>
          <w:rFonts w:ascii="Times New Roman" w:eastAsia="Times New Roman" w:hAnsi="Times New Roman" w:cs="Times New Roman"/>
          <w:b/>
          <w:bCs/>
          <w:sz w:val="28"/>
          <w:szCs w:val="28"/>
        </w:rPr>
      </w:pPr>
      <w:r w:rsidRPr="004E46D1">
        <w:rPr>
          <w:rFonts w:ascii="Times New Roman" w:eastAsia="Times New Roman" w:hAnsi="Times New Roman" w:cs="Times New Roman"/>
          <w:b/>
          <w:bCs/>
          <w:sz w:val="28"/>
          <w:szCs w:val="28"/>
        </w:rPr>
        <w:t>Введение</w:t>
      </w:r>
    </w:p>
    <w:p w14:paraId="63648EDB" w14:textId="1A0146C8" w:rsidR="00B8296C" w:rsidRDefault="00646DFD" w:rsidP="004E46D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Электроэнергия играет большую роль в экономике, обеспеченность видами электроэнергии напрямую влияет на темпы экономического развития страны</w:t>
      </w:r>
      <w:r w:rsidR="003322EC">
        <w:rPr>
          <w:rFonts w:ascii="Times New Roman" w:eastAsia="Times New Roman" w:hAnsi="Times New Roman" w:cs="Times New Roman"/>
          <w:sz w:val="28"/>
          <w:szCs w:val="28"/>
        </w:rPr>
        <w:t>.</w:t>
      </w:r>
      <w:r w:rsidR="004C7E89">
        <w:rPr>
          <w:rFonts w:ascii="Times New Roman" w:eastAsia="Times New Roman" w:hAnsi="Times New Roman" w:cs="Times New Roman"/>
          <w:sz w:val="28"/>
          <w:szCs w:val="28"/>
        </w:rPr>
        <w:t xml:space="preserve"> Развитая сеть производства </w:t>
      </w:r>
      <w:r w:rsidR="004C7E89" w:rsidRPr="004C7E89">
        <w:rPr>
          <w:rFonts w:ascii="Times New Roman" w:eastAsia="Times New Roman" w:hAnsi="Times New Roman" w:cs="Times New Roman"/>
          <w:sz w:val="28"/>
          <w:szCs w:val="28"/>
        </w:rPr>
        <w:t>электрической энергии</w:t>
      </w:r>
      <w:r w:rsidR="004C7E89">
        <w:rPr>
          <w:rFonts w:ascii="Times New Roman" w:eastAsia="Times New Roman" w:hAnsi="Times New Roman" w:cs="Times New Roman"/>
          <w:sz w:val="28"/>
          <w:szCs w:val="28"/>
        </w:rPr>
        <w:t xml:space="preserve"> обеспечивает одну из важнейших составляющих ветвей экономики, как производство товаров и услуг, что в свою очередь является показателем высокого уровня экономики в стране.</w:t>
      </w:r>
      <w:r w:rsidR="00B3347D" w:rsidRPr="00B3347D">
        <w:t xml:space="preserve"> </w:t>
      </w:r>
      <w:r w:rsidR="00B3347D" w:rsidRPr="00B3347D">
        <w:rPr>
          <w:rFonts w:ascii="Times New Roman" w:eastAsia="Times New Roman" w:hAnsi="Times New Roman" w:cs="Times New Roman"/>
          <w:sz w:val="28"/>
          <w:szCs w:val="28"/>
        </w:rPr>
        <w:t xml:space="preserve">Россия является одной из немногих стран мира, способных производить большинство </w:t>
      </w:r>
      <w:r w:rsidR="00B3347D">
        <w:rPr>
          <w:rFonts w:ascii="Times New Roman" w:eastAsia="Times New Roman" w:hAnsi="Times New Roman" w:cs="Times New Roman"/>
          <w:sz w:val="28"/>
          <w:szCs w:val="28"/>
        </w:rPr>
        <w:t xml:space="preserve">современных </w:t>
      </w:r>
      <w:r w:rsidR="00B3347D" w:rsidRPr="00B3347D">
        <w:rPr>
          <w:rFonts w:ascii="Times New Roman" w:eastAsia="Times New Roman" w:hAnsi="Times New Roman" w:cs="Times New Roman"/>
          <w:sz w:val="28"/>
          <w:szCs w:val="28"/>
        </w:rPr>
        <w:t>промышленных товаров</w:t>
      </w:r>
      <w:r w:rsidR="00B3347D">
        <w:rPr>
          <w:rFonts w:ascii="Times New Roman" w:eastAsia="Times New Roman" w:hAnsi="Times New Roman" w:cs="Times New Roman"/>
          <w:sz w:val="28"/>
          <w:szCs w:val="28"/>
        </w:rPr>
        <w:t xml:space="preserve"> и услуг</w:t>
      </w:r>
      <w:r w:rsidR="00B3347D" w:rsidRPr="00B3347D">
        <w:rPr>
          <w:rFonts w:ascii="Times New Roman" w:eastAsia="Times New Roman" w:hAnsi="Times New Roman" w:cs="Times New Roman"/>
          <w:sz w:val="28"/>
          <w:szCs w:val="28"/>
        </w:rPr>
        <w:t>, а в некоторых отраслях российская продукция является лидирующей и наиб</w:t>
      </w:r>
      <w:r w:rsidR="006A459A">
        <w:rPr>
          <w:rFonts w:ascii="Times New Roman" w:eastAsia="Times New Roman" w:hAnsi="Times New Roman" w:cs="Times New Roman"/>
          <w:sz w:val="28"/>
          <w:szCs w:val="28"/>
        </w:rPr>
        <w:t>олее высокотехнологичной в мире – всему этому способствует качественное обеспечение предприятий электроэнергией для производства необходимых товаров и услуг.</w:t>
      </w:r>
    </w:p>
    <w:p w14:paraId="23C942F9" w14:textId="48E9A300" w:rsidR="00033F29" w:rsidRDefault="00AB7CAD" w:rsidP="004E46D1">
      <w:pPr>
        <w:spacing w:after="0" w:line="360" w:lineRule="auto"/>
        <w:ind w:firstLine="851"/>
        <w:jc w:val="both"/>
        <w:rPr>
          <w:rFonts w:ascii="Times New Roman" w:eastAsia="Times New Roman" w:hAnsi="Times New Roman" w:cs="Times New Roman"/>
          <w:sz w:val="28"/>
          <w:szCs w:val="28"/>
        </w:rPr>
      </w:pPr>
      <w:r w:rsidRPr="001D0C4C">
        <w:rPr>
          <w:rFonts w:ascii="Times New Roman" w:eastAsia="Times New Roman" w:hAnsi="Times New Roman" w:cs="Times New Roman"/>
          <w:sz w:val="28"/>
          <w:szCs w:val="28"/>
        </w:rPr>
        <w:t>Рассмотрим основные показа</w:t>
      </w:r>
      <w:r w:rsidR="001D0C4C">
        <w:rPr>
          <w:rFonts w:ascii="Times New Roman" w:eastAsia="Times New Roman" w:hAnsi="Times New Roman" w:cs="Times New Roman"/>
          <w:sz w:val="28"/>
          <w:szCs w:val="28"/>
        </w:rPr>
        <w:t>тели энергоемкости производства,</w:t>
      </w:r>
      <w:r w:rsidR="006A459A" w:rsidRPr="00AB7CAD">
        <w:rPr>
          <w:rFonts w:ascii="Times New Roman" w:eastAsia="Times New Roman" w:hAnsi="Times New Roman" w:cs="Times New Roman"/>
          <w:color w:val="FF0000"/>
          <w:sz w:val="28"/>
          <w:szCs w:val="28"/>
        </w:rPr>
        <w:t xml:space="preserve"> </w:t>
      </w:r>
      <w:r w:rsidR="006A459A">
        <w:rPr>
          <w:rFonts w:ascii="Times New Roman" w:eastAsia="Times New Roman" w:hAnsi="Times New Roman" w:cs="Times New Roman"/>
          <w:sz w:val="28"/>
          <w:szCs w:val="28"/>
        </w:rPr>
        <w:t xml:space="preserve">как в </w:t>
      </w:r>
      <w:r w:rsidR="00033F29">
        <w:rPr>
          <w:rFonts w:ascii="Times New Roman" w:eastAsia="Times New Roman" w:hAnsi="Times New Roman" w:cs="Times New Roman"/>
          <w:sz w:val="28"/>
          <w:szCs w:val="28"/>
        </w:rPr>
        <w:t>Российской Федерации</w:t>
      </w:r>
      <w:r w:rsidR="006A459A">
        <w:rPr>
          <w:rFonts w:ascii="Times New Roman" w:eastAsia="Times New Roman" w:hAnsi="Times New Roman" w:cs="Times New Roman"/>
          <w:sz w:val="28"/>
          <w:szCs w:val="28"/>
        </w:rPr>
        <w:t xml:space="preserve"> в целом, так и в отдельных ее субъектах.</w:t>
      </w:r>
    </w:p>
    <w:p w14:paraId="7B1B1502" w14:textId="77777777" w:rsidR="00B8296C" w:rsidRPr="00B8296C" w:rsidRDefault="00B8296C" w:rsidP="00A933AD">
      <w:pPr>
        <w:spacing w:after="0" w:line="360" w:lineRule="auto"/>
        <w:rPr>
          <w:rFonts w:ascii="Times New Roman" w:eastAsia="Times New Roman" w:hAnsi="Times New Roman" w:cs="Times New Roman"/>
          <w:sz w:val="28"/>
          <w:szCs w:val="28"/>
        </w:rPr>
      </w:pPr>
      <w:r>
        <w:rPr>
          <w:noProof/>
          <w:lang w:eastAsia="ru-RU"/>
        </w:rPr>
        <w:drawing>
          <wp:inline distT="0" distB="0" distL="0" distR="0" wp14:anchorId="386926EA" wp14:editId="3506AEF5">
            <wp:extent cx="5120640" cy="2202180"/>
            <wp:effectExtent l="0" t="0" r="381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190F63" w14:textId="77777777" w:rsidR="00854174" w:rsidRDefault="00B8296C" w:rsidP="00854174">
      <w:pPr>
        <w:spacing w:after="0" w:line="240" w:lineRule="auto"/>
        <w:jc w:val="center"/>
        <w:rPr>
          <w:rFonts w:ascii="Times New Roman" w:hAnsi="Times New Roman" w:cs="Times New Roman"/>
          <w:sz w:val="24"/>
          <w:szCs w:val="24"/>
        </w:rPr>
      </w:pPr>
      <w:r w:rsidRPr="00063541">
        <w:rPr>
          <w:rFonts w:ascii="Times New Roman" w:hAnsi="Times New Roman" w:cs="Times New Roman"/>
          <w:sz w:val="24"/>
          <w:szCs w:val="24"/>
        </w:rPr>
        <w:t xml:space="preserve">Рис. 1 </w:t>
      </w:r>
      <w:r w:rsidR="00854174">
        <w:rPr>
          <w:rFonts w:ascii="Times New Roman" w:hAnsi="Times New Roman" w:cs="Times New Roman"/>
          <w:sz w:val="24"/>
          <w:szCs w:val="24"/>
        </w:rPr>
        <w:t>–</w:t>
      </w:r>
      <w:r w:rsidRPr="00063541">
        <w:rPr>
          <w:rFonts w:ascii="Times New Roman" w:hAnsi="Times New Roman" w:cs="Times New Roman"/>
          <w:sz w:val="24"/>
          <w:szCs w:val="24"/>
        </w:rPr>
        <w:t xml:space="preserve"> Энергоемкость ВВП (ВРП) в период с 2012-2018 гг. в Российской Федерации </w:t>
      </w:r>
    </w:p>
    <w:p w14:paraId="5901E3AA" w14:textId="7112BE3D" w:rsidR="00B37055" w:rsidRPr="00063541" w:rsidRDefault="00B8296C" w:rsidP="00854174">
      <w:pPr>
        <w:spacing w:after="0" w:line="240" w:lineRule="auto"/>
        <w:jc w:val="center"/>
        <w:rPr>
          <w:rFonts w:ascii="Times New Roman" w:hAnsi="Times New Roman" w:cs="Times New Roman"/>
          <w:sz w:val="24"/>
          <w:szCs w:val="24"/>
        </w:rPr>
      </w:pPr>
      <w:r w:rsidRPr="00063541">
        <w:rPr>
          <w:rFonts w:ascii="Times New Roman" w:hAnsi="Times New Roman" w:cs="Times New Roman"/>
          <w:sz w:val="24"/>
          <w:szCs w:val="24"/>
        </w:rPr>
        <w:t>(кг условного топлива/ на 10 тыс. рублей)</w:t>
      </w:r>
    </w:p>
    <w:p w14:paraId="3887C700" w14:textId="614EC3A2" w:rsidR="00956B7D" w:rsidRPr="00956B7D" w:rsidRDefault="00F25501" w:rsidP="00A933AD">
      <w:pPr>
        <w:spacing w:line="360" w:lineRule="auto"/>
        <w:ind w:firstLine="851"/>
        <w:jc w:val="both"/>
        <w:rPr>
          <w:rFonts w:eastAsia="Times New Roman" w:cs="Times New Roman"/>
          <w:sz w:val="20"/>
          <w:szCs w:val="20"/>
          <w:lang w:eastAsia="ru-RU"/>
        </w:rPr>
      </w:pPr>
      <w:r w:rsidRPr="00F25501">
        <w:rPr>
          <w:rFonts w:ascii="Times New Roman" w:hAnsi="Times New Roman" w:cs="Times New Roman"/>
          <w:sz w:val="28"/>
          <w:szCs w:val="28"/>
        </w:rPr>
        <w:t xml:space="preserve">Рассмотрев </w:t>
      </w:r>
      <w:r w:rsidR="002758AA">
        <w:rPr>
          <w:rFonts w:ascii="Times New Roman" w:hAnsi="Times New Roman" w:cs="Times New Roman"/>
          <w:sz w:val="28"/>
          <w:szCs w:val="28"/>
        </w:rPr>
        <w:t>детально</w:t>
      </w:r>
      <w:r w:rsidRPr="00AB7CAD">
        <w:rPr>
          <w:rFonts w:ascii="Times New Roman" w:hAnsi="Times New Roman" w:cs="Times New Roman"/>
          <w:color w:val="FF0000"/>
          <w:sz w:val="28"/>
          <w:szCs w:val="28"/>
        </w:rPr>
        <w:t xml:space="preserve"> </w:t>
      </w:r>
      <w:r w:rsidR="00AB7CAD" w:rsidRPr="001D0C4C">
        <w:rPr>
          <w:rFonts w:ascii="Times New Roman" w:hAnsi="Times New Roman" w:cs="Times New Roman"/>
          <w:sz w:val="28"/>
          <w:szCs w:val="28"/>
        </w:rPr>
        <w:t>э</w:t>
      </w:r>
      <w:r w:rsidRPr="00F25501">
        <w:rPr>
          <w:rFonts w:ascii="Times New Roman" w:hAnsi="Times New Roman" w:cs="Times New Roman"/>
          <w:sz w:val="28"/>
          <w:szCs w:val="28"/>
        </w:rPr>
        <w:t>нергоемкость ВВП (ВРП) в период с 2012-2018 гг. в Российской Федерации (кг условного топлива/ на 10 тыс. рублей))</w:t>
      </w:r>
      <w:r>
        <w:rPr>
          <w:rFonts w:ascii="Times New Roman" w:hAnsi="Times New Roman" w:cs="Times New Roman"/>
          <w:sz w:val="28"/>
          <w:szCs w:val="28"/>
        </w:rPr>
        <w:t xml:space="preserve"> можно </w:t>
      </w:r>
      <w:r>
        <w:rPr>
          <w:rFonts w:ascii="Times New Roman" w:hAnsi="Times New Roman" w:cs="Times New Roman"/>
          <w:sz w:val="28"/>
          <w:szCs w:val="28"/>
        </w:rPr>
        <w:lastRenderedPageBreak/>
        <w:t>замет</w:t>
      </w:r>
      <w:r w:rsidR="00636910">
        <w:rPr>
          <w:rFonts w:ascii="Times New Roman" w:hAnsi="Times New Roman" w:cs="Times New Roman"/>
          <w:sz w:val="28"/>
          <w:szCs w:val="28"/>
        </w:rPr>
        <w:t>ит</w:t>
      </w:r>
      <w:r w:rsidR="001D0C4C">
        <w:rPr>
          <w:rFonts w:ascii="Times New Roman" w:hAnsi="Times New Roman" w:cs="Times New Roman"/>
          <w:sz w:val="28"/>
          <w:szCs w:val="28"/>
        </w:rPr>
        <w:t>ь</w:t>
      </w:r>
      <w:r w:rsidR="00636910">
        <w:rPr>
          <w:rFonts w:ascii="Times New Roman" w:hAnsi="Times New Roman" w:cs="Times New Roman"/>
          <w:sz w:val="28"/>
          <w:szCs w:val="28"/>
        </w:rPr>
        <w:t xml:space="preserve"> тенденцию роста показателей 201</w:t>
      </w:r>
      <w:r w:rsidR="00AB7CAD" w:rsidRPr="001D0C4C">
        <w:rPr>
          <w:rFonts w:ascii="Times New Roman" w:hAnsi="Times New Roman" w:cs="Times New Roman"/>
          <w:sz w:val="28"/>
          <w:szCs w:val="28"/>
        </w:rPr>
        <w:t>3</w:t>
      </w:r>
      <w:r w:rsidR="00636910">
        <w:rPr>
          <w:rFonts w:ascii="Times New Roman" w:hAnsi="Times New Roman" w:cs="Times New Roman"/>
          <w:sz w:val="28"/>
          <w:szCs w:val="28"/>
        </w:rPr>
        <w:t xml:space="preserve"> по 2018 год на 1,87 условных единиц</w:t>
      </w:r>
      <w:r w:rsidR="00C331A9">
        <w:rPr>
          <w:rFonts w:ascii="Times New Roman" w:hAnsi="Times New Roman" w:cs="Times New Roman"/>
          <w:sz w:val="28"/>
          <w:szCs w:val="28"/>
        </w:rPr>
        <w:t xml:space="preserve"> (далее у.е.)</w:t>
      </w:r>
      <w:r w:rsidR="00AB7CAD">
        <w:rPr>
          <w:rFonts w:ascii="Times New Roman" w:hAnsi="Times New Roman" w:cs="Times New Roman"/>
          <w:sz w:val="28"/>
          <w:szCs w:val="28"/>
        </w:rPr>
        <w:t xml:space="preserve"> (рисунок 1)</w:t>
      </w:r>
      <w:r w:rsidR="00636910">
        <w:rPr>
          <w:rFonts w:ascii="Times New Roman" w:hAnsi="Times New Roman" w:cs="Times New Roman"/>
          <w:sz w:val="28"/>
          <w:szCs w:val="28"/>
        </w:rPr>
        <w:t xml:space="preserve">. С 2012 по 2013 год наблюдается </w:t>
      </w:r>
      <w:r w:rsidR="00AB7CAD" w:rsidRPr="001D0C4C">
        <w:rPr>
          <w:rFonts w:ascii="Times New Roman" w:hAnsi="Times New Roman" w:cs="Times New Roman"/>
          <w:sz w:val="28"/>
          <w:szCs w:val="28"/>
        </w:rPr>
        <w:t xml:space="preserve">значительное </w:t>
      </w:r>
      <w:r w:rsidR="00636910">
        <w:rPr>
          <w:rFonts w:ascii="Times New Roman" w:hAnsi="Times New Roman" w:cs="Times New Roman"/>
          <w:sz w:val="28"/>
          <w:szCs w:val="28"/>
        </w:rPr>
        <w:t>снижение показателей на 3,88 у.е., что составляет 3</w:t>
      </w:r>
      <w:r w:rsidR="00C331A9">
        <w:rPr>
          <w:rFonts w:ascii="Times New Roman" w:hAnsi="Times New Roman" w:cs="Times New Roman"/>
          <w:sz w:val="28"/>
          <w:szCs w:val="28"/>
        </w:rPr>
        <w:t xml:space="preserve"> </w:t>
      </w:r>
      <w:r w:rsidR="00636910">
        <w:rPr>
          <w:rFonts w:ascii="Times New Roman" w:hAnsi="Times New Roman" w:cs="Times New Roman"/>
          <w:sz w:val="28"/>
          <w:szCs w:val="28"/>
        </w:rPr>
        <w:t>% от показателей 2012 года</w:t>
      </w:r>
      <w:r w:rsidR="00C331A9">
        <w:rPr>
          <w:rFonts w:ascii="Times New Roman" w:hAnsi="Times New Roman" w:cs="Times New Roman"/>
          <w:sz w:val="28"/>
          <w:szCs w:val="28"/>
        </w:rPr>
        <w:t xml:space="preserve">; с </w:t>
      </w:r>
      <w:r w:rsidR="00636910">
        <w:rPr>
          <w:rFonts w:ascii="Times New Roman" w:hAnsi="Times New Roman" w:cs="Times New Roman"/>
          <w:sz w:val="28"/>
          <w:szCs w:val="28"/>
        </w:rPr>
        <w:t xml:space="preserve">2013 по 2014 год показатели растут на </w:t>
      </w:r>
      <w:r w:rsidR="00636910" w:rsidRPr="00636910">
        <w:rPr>
          <w:rFonts w:ascii="Times New Roman" w:hAnsi="Times New Roman" w:cs="Times New Roman"/>
          <w:sz w:val="28"/>
          <w:szCs w:val="28"/>
        </w:rPr>
        <w:t>0,97</w:t>
      </w:r>
      <w:r w:rsidR="00636910">
        <w:rPr>
          <w:rFonts w:ascii="Times New Roman" w:hAnsi="Times New Roman" w:cs="Times New Roman"/>
          <w:sz w:val="28"/>
          <w:szCs w:val="28"/>
        </w:rPr>
        <w:t xml:space="preserve"> у.е.</w:t>
      </w:r>
      <w:r w:rsidR="00C331A9">
        <w:rPr>
          <w:rFonts w:ascii="Times New Roman" w:hAnsi="Times New Roman" w:cs="Times New Roman"/>
          <w:sz w:val="28"/>
          <w:szCs w:val="28"/>
        </w:rPr>
        <w:t xml:space="preserve"> </w:t>
      </w:r>
      <w:r w:rsidR="00636910">
        <w:rPr>
          <w:rFonts w:ascii="Times New Roman" w:hAnsi="Times New Roman" w:cs="Times New Roman"/>
          <w:sz w:val="28"/>
          <w:szCs w:val="28"/>
        </w:rPr>
        <w:t>(</w:t>
      </w:r>
      <w:r w:rsidR="00C331A9">
        <w:rPr>
          <w:rFonts w:ascii="Times New Roman" w:hAnsi="Times New Roman" w:cs="Times New Roman"/>
          <w:sz w:val="28"/>
          <w:szCs w:val="28"/>
        </w:rPr>
        <w:t>0,7 %</w:t>
      </w:r>
      <w:r w:rsidR="00636910">
        <w:rPr>
          <w:rFonts w:ascii="Times New Roman" w:hAnsi="Times New Roman" w:cs="Times New Roman"/>
          <w:sz w:val="28"/>
          <w:szCs w:val="28"/>
        </w:rPr>
        <w:t>)</w:t>
      </w:r>
      <w:r w:rsidR="00C331A9">
        <w:rPr>
          <w:rFonts w:ascii="Times New Roman" w:hAnsi="Times New Roman" w:cs="Times New Roman"/>
          <w:sz w:val="28"/>
          <w:szCs w:val="28"/>
        </w:rPr>
        <w:t xml:space="preserve">; с 2014 по 2015 год данные менялись с 123,82 до 12,62 на 2,8 у.е.; с 2015 по 2016 год энергоемкость ВВП в Российской Федерации растет на </w:t>
      </w:r>
      <w:r w:rsidR="00C331A9" w:rsidRPr="00C331A9">
        <w:rPr>
          <w:rFonts w:ascii="Times New Roman" w:hAnsi="Times New Roman" w:cs="Times New Roman"/>
          <w:sz w:val="28"/>
          <w:szCs w:val="28"/>
        </w:rPr>
        <w:t>1,96</w:t>
      </w:r>
      <w:r w:rsidR="00C331A9">
        <w:rPr>
          <w:rFonts w:ascii="Times New Roman" w:hAnsi="Times New Roman" w:cs="Times New Roman"/>
          <w:sz w:val="28"/>
          <w:szCs w:val="28"/>
        </w:rPr>
        <w:t xml:space="preserve"> у.е. (1,51 %); с 2016 по 2017 год </w:t>
      </w:r>
      <w:r w:rsidR="00956B7D">
        <w:rPr>
          <w:rFonts w:ascii="Times New Roman" w:hAnsi="Times New Roman" w:cs="Times New Roman"/>
          <w:sz w:val="28"/>
          <w:szCs w:val="28"/>
        </w:rPr>
        <w:t>также наблюдается рост с 131,58 до 131,85 на 0,21 % (0,27 у.е.); в промежуток с 2017 и 2018 годом, показатели незначительно снижаются с 131,85 до 131,61 на 0,24 у.е. (0,18 %). Рост показателей энергоёмкости в Российской Федерации говорит</w:t>
      </w:r>
      <w:r w:rsidR="008B0BCB">
        <w:rPr>
          <w:rFonts w:ascii="Times New Roman" w:hAnsi="Times New Roman" w:cs="Times New Roman"/>
          <w:sz w:val="28"/>
          <w:szCs w:val="28"/>
        </w:rPr>
        <w:t xml:space="preserve"> об установлении более высокого уровня </w:t>
      </w:r>
      <w:r w:rsidR="00AB7CAD" w:rsidRPr="009E307F">
        <w:rPr>
          <w:rFonts w:ascii="Times New Roman" w:hAnsi="Times New Roman" w:cs="Times New Roman"/>
          <w:sz w:val="28"/>
          <w:szCs w:val="28"/>
        </w:rPr>
        <w:t>использования</w:t>
      </w:r>
      <w:r w:rsidR="008B0BCB" w:rsidRPr="009E307F">
        <w:rPr>
          <w:rFonts w:ascii="Times New Roman" w:hAnsi="Times New Roman" w:cs="Times New Roman"/>
          <w:sz w:val="28"/>
          <w:szCs w:val="28"/>
        </w:rPr>
        <w:t xml:space="preserve"> </w:t>
      </w:r>
      <w:r w:rsidR="008B0BCB">
        <w:rPr>
          <w:rFonts w:ascii="Times New Roman" w:hAnsi="Times New Roman" w:cs="Times New Roman"/>
          <w:sz w:val="28"/>
          <w:szCs w:val="28"/>
        </w:rPr>
        <w:t xml:space="preserve">ресурсов электроэнергетики в нашем государстве. </w:t>
      </w:r>
    </w:p>
    <w:p w14:paraId="4BEA2776" w14:textId="77777777" w:rsidR="00B8296C" w:rsidRDefault="00B8296C" w:rsidP="00A933AD">
      <w:r>
        <w:rPr>
          <w:noProof/>
          <w:lang w:eastAsia="ru-RU"/>
        </w:rPr>
        <w:drawing>
          <wp:inline distT="0" distB="0" distL="0" distR="0" wp14:anchorId="5C72BF93" wp14:editId="392C4AB0">
            <wp:extent cx="5699760" cy="2377440"/>
            <wp:effectExtent l="0" t="0" r="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F8B940" w14:textId="3DEDB4AD" w:rsidR="00B8296C" w:rsidRDefault="00B8296C" w:rsidP="002758AA">
      <w:pPr>
        <w:spacing w:line="240" w:lineRule="auto"/>
        <w:jc w:val="center"/>
        <w:rPr>
          <w:rFonts w:ascii="Times New Roman" w:hAnsi="Times New Roman" w:cs="Times New Roman"/>
          <w:sz w:val="24"/>
          <w:szCs w:val="24"/>
        </w:rPr>
      </w:pPr>
      <w:r w:rsidRPr="00063541">
        <w:rPr>
          <w:rFonts w:ascii="Times New Roman" w:hAnsi="Times New Roman" w:cs="Times New Roman"/>
          <w:sz w:val="24"/>
          <w:szCs w:val="24"/>
        </w:rPr>
        <w:t xml:space="preserve">Рис. 2 - Энергоемкость ВВП (ВРП) в период с 2012-2018 гг. в субъектах Южного </w:t>
      </w:r>
      <w:r w:rsidR="00854174">
        <w:rPr>
          <w:rFonts w:ascii="Times New Roman" w:hAnsi="Times New Roman" w:cs="Times New Roman"/>
          <w:sz w:val="24"/>
          <w:szCs w:val="24"/>
        </w:rPr>
        <w:t>Ф</w:t>
      </w:r>
      <w:r w:rsidRPr="00063541">
        <w:rPr>
          <w:rFonts w:ascii="Times New Roman" w:hAnsi="Times New Roman" w:cs="Times New Roman"/>
          <w:sz w:val="24"/>
          <w:szCs w:val="24"/>
        </w:rPr>
        <w:t>едерального округа (кг условного топлива/ на 10 тыс. рублей)</w:t>
      </w:r>
    </w:p>
    <w:p w14:paraId="10E7AEDC" w14:textId="145C01C4" w:rsidR="00033F29" w:rsidRDefault="00AB7CAD" w:rsidP="00AB7CAD">
      <w:pPr>
        <w:spacing w:after="0" w:line="360" w:lineRule="auto"/>
        <w:ind w:firstLine="851"/>
        <w:jc w:val="both"/>
        <w:rPr>
          <w:rFonts w:ascii="Times New Roman" w:hAnsi="Times New Roman" w:cs="Times New Roman"/>
          <w:sz w:val="28"/>
          <w:szCs w:val="28"/>
        </w:rPr>
      </w:pPr>
      <w:r w:rsidRPr="009E307F">
        <w:rPr>
          <w:rFonts w:ascii="Times New Roman" w:hAnsi="Times New Roman" w:cs="Times New Roman"/>
          <w:sz w:val="28"/>
          <w:szCs w:val="28"/>
        </w:rPr>
        <w:t>П</w:t>
      </w:r>
      <w:r w:rsidR="009E307F" w:rsidRPr="009E307F">
        <w:rPr>
          <w:rFonts w:ascii="Times New Roman" w:hAnsi="Times New Roman" w:cs="Times New Roman"/>
          <w:sz w:val="28"/>
          <w:szCs w:val="28"/>
        </w:rPr>
        <w:t>оказатели</w:t>
      </w:r>
      <w:r w:rsidR="00033F29" w:rsidRPr="009E307F">
        <w:rPr>
          <w:rFonts w:ascii="Times New Roman" w:hAnsi="Times New Roman" w:cs="Times New Roman"/>
          <w:sz w:val="28"/>
          <w:szCs w:val="28"/>
        </w:rPr>
        <w:t xml:space="preserve"> энергоемкости</w:t>
      </w:r>
      <w:r w:rsidR="008B0BCB" w:rsidRPr="009E307F">
        <w:rPr>
          <w:rFonts w:ascii="Times New Roman" w:hAnsi="Times New Roman" w:cs="Times New Roman"/>
          <w:sz w:val="28"/>
          <w:szCs w:val="28"/>
        </w:rPr>
        <w:t xml:space="preserve"> ВВП (ВРП) в период с 2012-2018 гг. в </w:t>
      </w:r>
      <w:r w:rsidR="008B0BCB" w:rsidRPr="008B0BCB">
        <w:rPr>
          <w:rFonts w:ascii="Times New Roman" w:hAnsi="Times New Roman" w:cs="Times New Roman"/>
          <w:sz w:val="28"/>
          <w:szCs w:val="28"/>
        </w:rPr>
        <w:t xml:space="preserve">субъектах Южного </w:t>
      </w:r>
      <w:r w:rsidR="00854174">
        <w:rPr>
          <w:rFonts w:ascii="Times New Roman" w:hAnsi="Times New Roman" w:cs="Times New Roman"/>
          <w:sz w:val="28"/>
          <w:szCs w:val="28"/>
        </w:rPr>
        <w:t>Ф</w:t>
      </w:r>
      <w:r w:rsidR="008B0BCB" w:rsidRPr="008B0BCB">
        <w:rPr>
          <w:rFonts w:ascii="Times New Roman" w:hAnsi="Times New Roman" w:cs="Times New Roman"/>
          <w:sz w:val="28"/>
          <w:szCs w:val="28"/>
        </w:rPr>
        <w:t>едерального округа</w:t>
      </w:r>
      <w:r w:rsidR="008B0BCB" w:rsidRPr="00F25501">
        <w:rPr>
          <w:rFonts w:ascii="Times New Roman" w:hAnsi="Times New Roman" w:cs="Times New Roman"/>
          <w:sz w:val="28"/>
          <w:szCs w:val="28"/>
        </w:rPr>
        <w:t xml:space="preserve"> (кг условного топлива/ на 10 тыс. </w:t>
      </w:r>
      <w:r w:rsidR="008B0BCB" w:rsidRPr="009E307F">
        <w:rPr>
          <w:rFonts w:ascii="Times New Roman" w:hAnsi="Times New Roman" w:cs="Times New Roman"/>
          <w:sz w:val="28"/>
          <w:szCs w:val="28"/>
        </w:rPr>
        <w:t>рублей)</w:t>
      </w:r>
      <w:r w:rsidR="007B5AA9" w:rsidRPr="009E307F">
        <w:rPr>
          <w:rFonts w:ascii="Times New Roman" w:hAnsi="Times New Roman" w:cs="Times New Roman"/>
          <w:sz w:val="28"/>
          <w:szCs w:val="28"/>
        </w:rPr>
        <w:t>, а именно в Краснода</w:t>
      </w:r>
      <w:r w:rsidR="003B36A2">
        <w:rPr>
          <w:rFonts w:ascii="Times New Roman" w:hAnsi="Times New Roman" w:cs="Times New Roman"/>
          <w:sz w:val="28"/>
          <w:szCs w:val="28"/>
        </w:rPr>
        <w:t>рском крае и Р</w:t>
      </w:r>
      <w:r w:rsidR="009E307F" w:rsidRPr="009E307F">
        <w:rPr>
          <w:rFonts w:ascii="Times New Roman" w:hAnsi="Times New Roman" w:cs="Times New Roman"/>
          <w:sz w:val="28"/>
          <w:szCs w:val="28"/>
        </w:rPr>
        <w:t>еспублике Адыгея,</w:t>
      </w:r>
      <w:r w:rsidR="007B5AA9" w:rsidRPr="009E307F">
        <w:rPr>
          <w:rFonts w:ascii="Times New Roman" w:hAnsi="Times New Roman" w:cs="Times New Roman"/>
          <w:sz w:val="28"/>
          <w:szCs w:val="28"/>
        </w:rPr>
        <w:t xml:space="preserve"> </w:t>
      </w:r>
      <w:r w:rsidRPr="009E307F">
        <w:rPr>
          <w:rFonts w:ascii="Times New Roman" w:hAnsi="Times New Roman" w:cs="Times New Roman"/>
          <w:sz w:val="28"/>
          <w:szCs w:val="28"/>
        </w:rPr>
        <w:t xml:space="preserve">демонстрируют </w:t>
      </w:r>
      <w:r w:rsidR="009E307F" w:rsidRPr="009E307F">
        <w:rPr>
          <w:rFonts w:ascii="Times New Roman" w:hAnsi="Times New Roman" w:cs="Times New Roman"/>
          <w:sz w:val="28"/>
          <w:szCs w:val="28"/>
        </w:rPr>
        <w:t>спад</w:t>
      </w:r>
      <w:r w:rsidR="007B5AA9" w:rsidRPr="009E307F">
        <w:rPr>
          <w:rFonts w:ascii="Times New Roman" w:hAnsi="Times New Roman" w:cs="Times New Roman"/>
          <w:sz w:val="28"/>
          <w:szCs w:val="28"/>
        </w:rPr>
        <w:t xml:space="preserve"> в обоих субъектах округа. Так, с 2012 по 2018 год, данные снизились с 172,25 и 124,42 до 160,73 и 119,86 условных единиц, что составляет 11,52 и 4,56 </w:t>
      </w:r>
      <w:r w:rsidR="007B5AA9">
        <w:rPr>
          <w:rFonts w:ascii="Times New Roman" w:hAnsi="Times New Roman" w:cs="Times New Roman"/>
          <w:sz w:val="28"/>
          <w:szCs w:val="28"/>
        </w:rPr>
        <w:t>условных единиц, или 6,7 % и 3,7 % в Краснодарском крае и Республике Адыгея</w:t>
      </w:r>
      <w:r w:rsidR="00CB476F">
        <w:rPr>
          <w:rFonts w:ascii="Times New Roman" w:hAnsi="Times New Roman" w:cs="Times New Roman"/>
          <w:sz w:val="28"/>
          <w:szCs w:val="28"/>
        </w:rPr>
        <w:t>.</w:t>
      </w:r>
    </w:p>
    <w:p w14:paraId="232BE2E6" w14:textId="77777777" w:rsidR="00033F29" w:rsidRDefault="00033F29" w:rsidP="00AB7CA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Наименьшие показатели были зафиксированы в 2013 году в Республике Адыгея (116,08 у. е.) и в 2018 году в Краснодарском крае (160,73 у. е.).</w:t>
      </w:r>
    </w:p>
    <w:p w14:paraId="65AC5523" w14:textId="67C9A9D5" w:rsidR="00CB21F1" w:rsidRDefault="00CB21F1" w:rsidP="003E309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области электроснабжения Краснодарский край занимает одно и</w:t>
      </w:r>
      <w:r w:rsidR="0050524E">
        <w:rPr>
          <w:rFonts w:ascii="Times New Roman" w:hAnsi="Times New Roman" w:cs="Times New Roman"/>
          <w:sz w:val="28"/>
          <w:szCs w:val="28"/>
        </w:rPr>
        <w:t>з</w:t>
      </w:r>
      <w:r>
        <w:rPr>
          <w:rFonts w:ascii="Times New Roman" w:hAnsi="Times New Roman" w:cs="Times New Roman"/>
          <w:sz w:val="28"/>
          <w:szCs w:val="28"/>
        </w:rPr>
        <w:t xml:space="preserve"> последних ме</w:t>
      </w:r>
      <w:r w:rsidR="00EA20A8">
        <w:rPr>
          <w:rFonts w:ascii="Times New Roman" w:hAnsi="Times New Roman" w:cs="Times New Roman"/>
          <w:sz w:val="28"/>
          <w:szCs w:val="28"/>
        </w:rPr>
        <w:t>ст в обеспеченности производством данного ресурса</w:t>
      </w:r>
      <w:r>
        <w:rPr>
          <w:rFonts w:ascii="Times New Roman" w:hAnsi="Times New Roman" w:cs="Times New Roman"/>
          <w:sz w:val="28"/>
          <w:szCs w:val="28"/>
        </w:rPr>
        <w:t xml:space="preserve"> среди всего Южного федерального округа, вырабатывая всего 40 % собственной электрической энергии от </w:t>
      </w:r>
      <w:r w:rsidR="0050524E">
        <w:rPr>
          <w:rFonts w:ascii="Times New Roman" w:hAnsi="Times New Roman" w:cs="Times New Roman"/>
          <w:sz w:val="28"/>
          <w:szCs w:val="28"/>
        </w:rPr>
        <w:t>необходимого объема потребления, восполняя недостаток произведенной энергии</w:t>
      </w:r>
      <w:r w:rsidR="00EA20A8">
        <w:rPr>
          <w:rFonts w:ascii="Times New Roman" w:hAnsi="Times New Roman" w:cs="Times New Roman"/>
          <w:sz w:val="28"/>
          <w:szCs w:val="28"/>
        </w:rPr>
        <w:t xml:space="preserve"> (60 %)</w:t>
      </w:r>
      <w:r w:rsidR="0050524E">
        <w:rPr>
          <w:rFonts w:ascii="Times New Roman" w:hAnsi="Times New Roman" w:cs="Times New Roman"/>
          <w:sz w:val="28"/>
          <w:szCs w:val="28"/>
        </w:rPr>
        <w:t xml:space="preserve"> благодаря смежным округам (Ростовская область: </w:t>
      </w:r>
      <w:r w:rsidR="0050524E" w:rsidRPr="0050524E">
        <w:rPr>
          <w:rFonts w:ascii="Times New Roman" w:hAnsi="Times New Roman" w:cs="Times New Roman"/>
          <w:sz w:val="28"/>
          <w:szCs w:val="28"/>
        </w:rPr>
        <w:t>Волгод</w:t>
      </w:r>
      <w:r w:rsidR="0050524E">
        <w:rPr>
          <w:rFonts w:ascii="Times New Roman" w:hAnsi="Times New Roman" w:cs="Times New Roman"/>
          <w:sz w:val="28"/>
          <w:szCs w:val="28"/>
        </w:rPr>
        <w:t xml:space="preserve">онская АЭС, Новочеркасская ГРЭС; Ставропольский край: </w:t>
      </w:r>
      <w:r w:rsidR="0050524E" w:rsidRPr="0050524E">
        <w:rPr>
          <w:rFonts w:ascii="Times New Roman" w:hAnsi="Times New Roman" w:cs="Times New Roman"/>
          <w:sz w:val="28"/>
          <w:szCs w:val="28"/>
        </w:rPr>
        <w:t>Ставропольская ГРЭС)</w:t>
      </w:r>
      <w:r w:rsidR="0050524E">
        <w:rPr>
          <w:rFonts w:ascii="Times New Roman" w:hAnsi="Times New Roman" w:cs="Times New Roman"/>
          <w:sz w:val="28"/>
          <w:szCs w:val="28"/>
        </w:rPr>
        <w:t>. Краснодарский край – лидер в потреблении электроэнергии</w:t>
      </w:r>
      <w:r w:rsidR="00AB7CAD">
        <w:rPr>
          <w:rFonts w:ascii="Times New Roman" w:hAnsi="Times New Roman" w:cs="Times New Roman"/>
          <w:sz w:val="28"/>
          <w:szCs w:val="28"/>
        </w:rPr>
        <w:t>, ч</w:t>
      </w:r>
      <w:r w:rsidR="0050524E">
        <w:rPr>
          <w:rFonts w:ascii="Times New Roman" w:hAnsi="Times New Roman" w:cs="Times New Roman"/>
          <w:sz w:val="28"/>
          <w:szCs w:val="28"/>
        </w:rPr>
        <w:t xml:space="preserve">то связано с </w:t>
      </w:r>
      <w:r w:rsidR="00EA20A8">
        <w:rPr>
          <w:rFonts w:ascii="Times New Roman" w:hAnsi="Times New Roman" w:cs="Times New Roman"/>
          <w:sz w:val="28"/>
          <w:szCs w:val="28"/>
        </w:rPr>
        <w:t>динамичным развитием эко</w:t>
      </w:r>
      <w:r w:rsidR="00AB1C7A">
        <w:rPr>
          <w:rFonts w:ascii="Times New Roman" w:hAnsi="Times New Roman" w:cs="Times New Roman"/>
          <w:sz w:val="28"/>
          <w:szCs w:val="28"/>
        </w:rPr>
        <w:t>номики края</w:t>
      </w:r>
      <w:r w:rsidR="001F0469">
        <w:rPr>
          <w:rFonts w:ascii="Times New Roman" w:hAnsi="Times New Roman" w:cs="Times New Roman"/>
          <w:sz w:val="28"/>
          <w:szCs w:val="28"/>
        </w:rPr>
        <w:t xml:space="preserve">. В крае </w:t>
      </w:r>
      <w:r w:rsidR="001F0469" w:rsidRPr="001F0469">
        <w:rPr>
          <w:rFonts w:ascii="Times New Roman" w:hAnsi="Times New Roman" w:cs="Times New Roman"/>
          <w:sz w:val="28"/>
          <w:szCs w:val="28"/>
        </w:rPr>
        <w:t xml:space="preserve">функционирует более 130 субъектов электроэнергетики, </w:t>
      </w:r>
      <w:r w:rsidR="001F0469" w:rsidRPr="009E307F">
        <w:rPr>
          <w:rFonts w:ascii="Times New Roman" w:hAnsi="Times New Roman" w:cs="Times New Roman"/>
          <w:sz w:val="28"/>
          <w:szCs w:val="28"/>
        </w:rPr>
        <w:t>осуществляю</w:t>
      </w:r>
      <w:r w:rsidR="00AB7CAD" w:rsidRPr="009E307F">
        <w:rPr>
          <w:rFonts w:ascii="Times New Roman" w:hAnsi="Times New Roman" w:cs="Times New Roman"/>
          <w:sz w:val="28"/>
          <w:szCs w:val="28"/>
        </w:rPr>
        <w:t>щих</w:t>
      </w:r>
      <w:r w:rsidR="001F0469" w:rsidRPr="009E307F">
        <w:rPr>
          <w:rFonts w:ascii="Times New Roman" w:hAnsi="Times New Roman" w:cs="Times New Roman"/>
          <w:sz w:val="28"/>
          <w:szCs w:val="28"/>
        </w:rPr>
        <w:t xml:space="preserve"> производство, передачу, диспетчерское управлени</w:t>
      </w:r>
      <w:r w:rsidR="009E307F" w:rsidRPr="009E307F">
        <w:rPr>
          <w:rFonts w:ascii="Times New Roman" w:hAnsi="Times New Roman" w:cs="Times New Roman"/>
          <w:sz w:val="28"/>
          <w:szCs w:val="28"/>
        </w:rPr>
        <w:t xml:space="preserve">е и сбыт </w:t>
      </w:r>
      <w:r w:rsidR="009E307F">
        <w:rPr>
          <w:rFonts w:ascii="Times New Roman" w:hAnsi="Times New Roman" w:cs="Times New Roman"/>
          <w:sz w:val="28"/>
          <w:szCs w:val="28"/>
        </w:rPr>
        <w:t>продукта, из</w:t>
      </w:r>
      <w:r w:rsidR="001F0469" w:rsidRPr="00AB7CAD">
        <w:rPr>
          <w:rFonts w:ascii="Times New Roman" w:hAnsi="Times New Roman" w:cs="Times New Roman"/>
          <w:color w:val="FF0000"/>
          <w:sz w:val="28"/>
          <w:szCs w:val="28"/>
        </w:rPr>
        <w:t xml:space="preserve"> </w:t>
      </w:r>
      <w:r w:rsidR="00AB7CAD">
        <w:rPr>
          <w:rFonts w:ascii="Times New Roman" w:hAnsi="Times New Roman" w:cs="Times New Roman"/>
          <w:sz w:val="28"/>
          <w:szCs w:val="28"/>
        </w:rPr>
        <w:t xml:space="preserve">которых </w:t>
      </w:r>
      <w:r w:rsidR="001F0469">
        <w:rPr>
          <w:rFonts w:ascii="Times New Roman" w:hAnsi="Times New Roman" w:cs="Times New Roman"/>
          <w:sz w:val="28"/>
          <w:szCs w:val="28"/>
        </w:rPr>
        <w:t xml:space="preserve">можно выделить четыре </w:t>
      </w:r>
      <w:r w:rsidR="001F0469" w:rsidRPr="001F0469">
        <w:rPr>
          <w:rFonts w:ascii="Times New Roman" w:hAnsi="Times New Roman" w:cs="Times New Roman"/>
          <w:sz w:val="28"/>
          <w:szCs w:val="28"/>
        </w:rPr>
        <w:t>круп</w:t>
      </w:r>
      <w:r w:rsidR="009E307F">
        <w:rPr>
          <w:rFonts w:ascii="Times New Roman" w:hAnsi="Times New Roman" w:cs="Times New Roman"/>
          <w:sz w:val="28"/>
          <w:szCs w:val="28"/>
        </w:rPr>
        <w:t>ных производителя</w:t>
      </w:r>
      <w:r w:rsidR="00AB1C7A">
        <w:rPr>
          <w:rFonts w:ascii="Times New Roman" w:hAnsi="Times New Roman" w:cs="Times New Roman"/>
          <w:sz w:val="28"/>
          <w:szCs w:val="28"/>
        </w:rPr>
        <w:t>, являющихся основными</w:t>
      </w:r>
      <w:r w:rsidR="001F0469" w:rsidRPr="001F0469">
        <w:rPr>
          <w:rFonts w:ascii="Times New Roman" w:hAnsi="Times New Roman" w:cs="Times New Roman"/>
          <w:sz w:val="28"/>
          <w:szCs w:val="28"/>
        </w:rPr>
        <w:t xml:space="preserve"> – Краснодарская ТЭЦ, Сочинская ТЭЦ,</w:t>
      </w:r>
      <w:r w:rsidR="00AB1C7A">
        <w:rPr>
          <w:rFonts w:ascii="Times New Roman" w:hAnsi="Times New Roman" w:cs="Times New Roman"/>
          <w:sz w:val="28"/>
          <w:szCs w:val="28"/>
        </w:rPr>
        <w:t xml:space="preserve"> Адлерская ТЭЦ</w:t>
      </w:r>
      <w:r w:rsidR="00AB7CAD">
        <w:rPr>
          <w:rFonts w:ascii="Times New Roman" w:hAnsi="Times New Roman" w:cs="Times New Roman"/>
          <w:sz w:val="28"/>
          <w:szCs w:val="28"/>
        </w:rPr>
        <w:t xml:space="preserve"> и</w:t>
      </w:r>
      <w:r w:rsidR="00AB1C7A">
        <w:rPr>
          <w:rFonts w:ascii="Times New Roman" w:hAnsi="Times New Roman" w:cs="Times New Roman"/>
          <w:sz w:val="28"/>
          <w:szCs w:val="28"/>
        </w:rPr>
        <w:t xml:space="preserve"> Джубгинская ТЭЦ.</w:t>
      </w:r>
    </w:p>
    <w:p w14:paraId="1F4B19C6" w14:textId="5F620BE7" w:rsidR="009D78FC" w:rsidRPr="008B0BCB" w:rsidRDefault="009D78FC" w:rsidP="0085417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Республика Адыгея</w:t>
      </w:r>
      <w:r w:rsidR="003D7567">
        <w:rPr>
          <w:rFonts w:ascii="Times New Roman" w:hAnsi="Times New Roman" w:cs="Times New Roman"/>
          <w:sz w:val="28"/>
          <w:szCs w:val="28"/>
        </w:rPr>
        <w:t xml:space="preserve"> также является </w:t>
      </w:r>
      <w:r w:rsidR="003D7567" w:rsidRPr="003D7567">
        <w:rPr>
          <w:rFonts w:ascii="Times New Roman" w:hAnsi="Times New Roman" w:cs="Times New Roman"/>
          <w:sz w:val="28"/>
          <w:szCs w:val="28"/>
        </w:rPr>
        <w:t>энергодефицитным</w:t>
      </w:r>
      <w:r w:rsidR="003D7567">
        <w:rPr>
          <w:rFonts w:ascii="Times New Roman" w:hAnsi="Times New Roman" w:cs="Times New Roman"/>
          <w:sz w:val="28"/>
          <w:szCs w:val="28"/>
        </w:rPr>
        <w:t xml:space="preserve"> субъектом, </w:t>
      </w:r>
      <w:r w:rsidR="003D7567" w:rsidRPr="009E307F">
        <w:rPr>
          <w:rFonts w:ascii="Times New Roman" w:hAnsi="Times New Roman" w:cs="Times New Roman"/>
          <w:sz w:val="28"/>
          <w:szCs w:val="28"/>
        </w:rPr>
        <w:t>восполня</w:t>
      </w:r>
      <w:r w:rsidR="00AB7CAD" w:rsidRPr="009E307F">
        <w:rPr>
          <w:rFonts w:ascii="Times New Roman" w:hAnsi="Times New Roman" w:cs="Times New Roman"/>
          <w:sz w:val="28"/>
          <w:szCs w:val="28"/>
        </w:rPr>
        <w:t>ющим</w:t>
      </w:r>
      <w:r w:rsidR="003D7567" w:rsidRPr="009E307F">
        <w:rPr>
          <w:rFonts w:ascii="Times New Roman" w:hAnsi="Times New Roman" w:cs="Times New Roman"/>
          <w:sz w:val="28"/>
          <w:szCs w:val="28"/>
        </w:rPr>
        <w:t xml:space="preserve"> </w:t>
      </w:r>
      <w:r w:rsidR="003D7567">
        <w:rPr>
          <w:rFonts w:ascii="Times New Roman" w:hAnsi="Times New Roman" w:cs="Times New Roman"/>
          <w:sz w:val="28"/>
          <w:szCs w:val="28"/>
        </w:rPr>
        <w:t xml:space="preserve">недостаток энергии, перенаправляя ее из Краснодарского края. </w:t>
      </w:r>
      <w:r w:rsidR="009E307F">
        <w:rPr>
          <w:rFonts w:ascii="Times New Roman" w:hAnsi="Times New Roman" w:cs="Times New Roman"/>
          <w:sz w:val="28"/>
          <w:szCs w:val="28"/>
        </w:rPr>
        <w:t>В республике находится</w:t>
      </w:r>
      <w:r>
        <w:rPr>
          <w:rFonts w:ascii="Times New Roman" w:hAnsi="Times New Roman" w:cs="Times New Roman"/>
          <w:sz w:val="28"/>
          <w:szCs w:val="28"/>
        </w:rPr>
        <w:t xml:space="preserve"> 8 </w:t>
      </w:r>
      <w:r w:rsidRPr="009D78FC">
        <w:rPr>
          <w:rFonts w:ascii="Times New Roman" w:hAnsi="Times New Roman" w:cs="Times New Roman"/>
          <w:sz w:val="28"/>
          <w:szCs w:val="28"/>
        </w:rPr>
        <w:t>электростанций</w:t>
      </w:r>
      <w:r>
        <w:rPr>
          <w:rFonts w:ascii="Times New Roman" w:hAnsi="Times New Roman" w:cs="Times New Roman"/>
          <w:sz w:val="28"/>
          <w:szCs w:val="28"/>
        </w:rPr>
        <w:t xml:space="preserve">, среди которых две гидроэлектростанции – </w:t>
      </w:r>
      <w:r w:rsidRPr="009D78FC">
        <w:rPr>
          <w:rFonts w:ascii="Times New Roman" w:hAnsi="Times New Roman" w:cs="Times New Roman"/>
          <w:sz w:val="28"/>
          <w:szCs w:val="28"/>
        </w:rPr>
        <w:t xml:space="preserve">Майкопская ГЭС и малая Майкопская </w:t>
      </w:r>
      <w:r>
        <w:rPr>
          <w:rFonts w:ascii="Times New Roman" w:hAnsi="Times New Roman" w:cs="Times New Roman"/>
          <w:sz w:val="28"/>
          <w:szCs w:val="28"/>
        </w:rPr>
        <w:t xml:space="preserve">ГЭС, одна ветроэлектростанция – </w:t>
      </w:r>
      <w:r w:rsidRPr="009D78FC">
        <w:rPr>
          <w:rFonts w:ascii="Times New Roman" w:hAnsi="Times New Roman" w:cs="Times New Roman"/>
          <w:sz w:val="28"/>
          <w:szCs w:val="28"/>
        </w:rPr>
        <w:t>Адыгейская ВЭС</w:t>
      </w:r>
      <w:r>
        <w:rPr>
          <w:rFonts w:ascii="Times New Roman" w:hAnsi="Times New Roman" w:cs="Times New Roman"/>
          <w:sz w:val="28"/>
          <w:szCs w:val="28"/>
        </w:rPr>
        <w:t xml:space="preserve">, являющаяся </w:t>
      </w:r>
      <w:r w:rsidR="003D7567">
        <w:rPr>
          <w:rFonts w:ascii="Times New Roman" w:hAnsi="Times New Roman" w:cs="Times New Roman"/>
          <w:sz w:val="28"/>
          <w:szCs w:val="28"/>
        </w:rPr>
        <w:t xml:space="preserve">крупнейшей ветроэлектростанцией </w:t>
      </w:r>
      <w:r w:rsidRPr="009D78FC">
        <w:rPr>
          <w:rFonts w:ascii="Times New Roman" w:hAnsi="Times New Roman" w:cs="Times New Roman"/>
          <w:sz w:val="28"/>
          <w:szCs w:val="28"/>
        </w:rPr>
        <w:t xml:space="preserve">России, одна солнечная электростанция </w:t>
      </w:r>
      <w:r w:rsidR="00854174">
        <w:rPr>
          <w:rFonts w:ascii="Times New Roman" w:hAnsi="Times New Roman" w:cs="Times New Roman"/>
          <w:sz w:val="28"/>
          <w:szCs w:val="28"/>
        </w:rPr>
        <w:t>–</w:t>
      </w:r>
      <w:r w:rsidRPr="009D78FC">
        <w:rPr>
          <w:rFonts w:ascii="Times New Roman" w:hAnsi="Times New Roman" w:cs="Times New Roman"/>
          <w:sz w:val="28"/>
          <w:szCs w:val="28"/>
        </w:rPr>
        <w:t xml:space="preserve"> Адыгейская СЭС и четыре тепловые электростанции промышленных предприятий </w:t>
      </w:r>
      <w:r w:rsidR="00854174">
        <w:rPr>
          <w:rFonts w:ascii="Times New Roman" w:hAnsi="Times New Roman" w:cs="Times New Roman"/>
          <w:sz w:val="28"/>
          <w:szCs w:val="28"/>
        </w:rPr>
        <w:t>–</w:t>
      </w:r>
      <w:r w:rsidRPr="009D78FC">
        <w:rPr>
          <w:rFonts w:ascii="Times New Roman" w:hAnsi="Times New Roman" w:cs="Times New Roman"/>
          <w:sz w:val="28"/>
          <w:szCs w:val="28"/>
        </w:rPr>
        <w:t xml:space="preserve"> ТЭЦ ООО «Картонтара», ЭС ООО «Пластиктрейд», ООО «Новые технологии» и ООО «Зеленый дом».</w:t>
      </w:r>
      <w:r w:rsidR="003D7567">
        <w:rPr>
          <w:rFonts w:ascii="Times New Roman" w:hAnsi="Times New Roman" w:cs="Times New Roman"/>
          <w:sz w:val="28"/>
          <w:szCs w:val="28"/>
        </w:rPr>
        <w:t xml:space="preserve"> Лидерами потребления энергии является население и сфера услуг (51 %), потребление промышленным сектором занимает 27 %. </w:t>
      </w:r>
      <w:r w:rsidR="003D7567" w:rsidRPr="003D7567">
        <w:rPr>
          <w:rFonts w:ascii="Times New Roman" w:hAnsi="Times New Roman" w:cs="Times New Roman"/>
          <w:sz w:val="28"/>
          <w:szCs w:val="28"/>
        </w:rPr>
        <w:t xml:space="preserve">Энергосистема Адыгеи входит в ЕЭС России, являясь частью Объединённой энергосистемы Юга, </w:t>
      </w:r>
      <w:r w:rsidR="003D7567">
        <w:rPr>
          <w:rFonts w:ascii="Times New Roman" w:hAnsi="Times New Roman" w:cs="Times New Roman"/>
          <w:sz w:val="28"/>
          <w:szCs w:val="28"/>
        </w:rPr>
        <w:t xml:space="preserve">и даже </w:t>
      </w:r>
      <w:r w:rsidR="003D7567" w:rsidRPr="003D7567">
        <w:rPr>
          <w:rFonts w:ascii="Times New Roman" w:hAnsi="Times New Roman" w:cs="Times New Roman"/>
          <w:sz w:val="28"/>
          <w:szCs w:val="28"/>
        </w:rPr>
        <w:t xml:space="preserve">находится в операционной зоне филиала АО «СО ЕЭС» </w:t>
      </w:r>
      <w:r w:rsidR="00854174">
        <w:rPr>
          <w:rFonts w:ascii="Times New Roman" w:hAnsi="Times New Roman" w:cs="Times New Roman"/>
          <w:sz w:val="28"/>
          <w:szCs w:val="28"/>
        </w:rPr>
        <w:t xml:space="preserve">– </w:t>
      </w:r>
      <w:r w:rsidR="003D7567" w:rsidRPr="003D7567">
        <w:rPr>
          <w:rFonts w:ascii="Times New Roman" w:hAnsi="Times New Roman" w:cs="Times New Roman"/>
          <w:sz w:val="28"/>
          <w:szCs w:val="28"/>
        </w:rPr>
        <w:t>«Региональное диспетчерское управление энергосистемы Краснодарского края и Республики Адыгея» (Кубанское РДУ). Энергосистема региона в связи со своим географическим положением связана только с энергоси</w:t>
      </w:r>
      <w:r w:rsidR="00B91984">
        <w:rPr>
          <w:rFonts w:ascii="Times New Roman" w:hAnsi="Times New Roman" w:cs="Times New Roman"/>
          <w:sz w:val="28"/>
          <w:szCs w:val="28"/>
        </w:rPr>
        <w:t>стемой Краснодарского края, так как находится внутри этого края.</w:t>
      </w:r>
    </w:p>
    <w:p w14:paraId="1F2896A6" w14:textId="77777777" w:rsidR="00B8296C" w:rsidRDefault="00B8296C" w:rsidP="00A933AD">
      <w:r>
        <w:rPr>
          <w:noProof/>
          <w:lang w:eastAsia="ru-RU"/>
        </w:rPr>
        <w:lastRenderedPageBreak/>
        <w:drawing>
          <wp:inline distT="0" distB="0" distL="0" distR="0" wp14:anchorId="733A0512" wp14:editId="13E17A27">
            <wp:extent cx="5745480" cy="2125980"/>
            <wp:effectExtent l="0" t="0" r="762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283059" w14:textId="77777777" w:rsidR="00B8296C" w:rsidRPr="00063541" w:rsidRDefault="00B8296C" w:rsidP="004E46D1">
      <w:pPr>
        <w:spacing w:after="0" w:line="240" w:lineRule="auto"/>
        <w:jc w:val="center"/>
        <w:rPr>
          <w:rFonts w:ascii="Times New Roman" w:hAnsi="Times New Roman" w:cs="Times New Roman"/>
          <w:sz w:val="24"/>
          <w:szCs w:val="24"/>
        </w:rPr>
      </w:pPr>
      <w:r w:rsidRPr="00063541">
        <w:rPr>
          <w:rFonts w:ascii="Times New Roman" w:hAnsi="Times New Roman" w:cs="Times New Roman"/>
          <w:sz w:val="24"/>
          <w:szCs w:val="24"/>
        </w:rPr>
        <w:t>Рис. 3 - Доля электрической энергии, произведенной с использованием возобновляемых источников энергии, в общем объеме произ</w:t>
      </w:r>
      <w:r w:rsidR="002758AA">
        <w:rPr>
          <w:rFonts w:ascii="Times New Roman" w:hAnsi="Times New Roman" w:cs="Times New Roman"/>
          <w:sz w:val="24"/>
          <w:szCs w:val="24"/>
        </w:rPr>
        <w:t>водства электрической энергии</w:t>
      </w:r>
      <w:r w:rsidRPr="00063541">
        <w:rPr>
          <w:rFonts w:ascii="Times New Roman" w:hAnsi="Times New Roman" w:cs="Times New Roman"/>
          <w:sz w:val="24"/>
          <w:szCs w:val="24"/>
        </w:rPr>
        <w:t xml:space="preserve"> в %.</w:t>
      </w:r>
    </w:p>
    <w:p w14:paraId="1282FCF5" w14:textId="77777777" w:rsidR="004E46D1" w:rsidRDefault="004E46D1" w:rsidP="004E46D1">
      <w:pPr>
        <w:spacing w:after="0" w:line="360" w:lineRule="auto"/>
        <w:ind w:firstLine="851"/>
        <w:jc w:val="both"/>
        <w:rPr>
          <w:rFonts w:ascii="Times New Roman" w:hAnsi="Times New Roman" w:cs="Times New Roman"/>
          <w:sz w:val="28"/>
          <w:szCs w:val="28"/>
        </w:rPr>
      </w:pPr>
    </w:p>
    <w:p w14:paraId="67D3C290" w14:textId="7B7D4DE8" w:rsidR="00A44BD5" w:rsidRPr="00BF2B26" w:rsidRDefault="009E307F" w:rsidP="00D63A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Оценивая</w:t>
      </w:r>
      <w:r w:rsidR="007549EE">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A44BD5" w:rsidRPr="00BF2B26">
        <w:rPr>
          <w:rFonts w:ascii="Times New Roman" w:hAnsi="Times New Roman" w:cs="Times New Roman"/>
          <w:sz w:val="28"/>
          <w:szCs w:val="28"/>
        </w:rPr>
        <w:t>дол</w:t>
      </w:r>
      <w:r w:rsidR="00BF2B26" w:rsidRPr="00BF2B26">
        <w:rPr>
          <w:rFonts w:ascii="Times New Roman" w:hAnsi="Times New Roman" w:cs="Times New Roman"/>
          <w:sz w:val="28"/>
          <w:szCs w:val="28"/>
        </w:rPr>
        <w:t>ю</w:t>
      </w:r>
      <w:r w:rsidR="00A44BD5" w:rsidRPr="00BF2B26">
        <w:rPr>
          <w:rFonts w:ascii="Times New Roman" w:hAnsi="Times New Roman" w:cs="Times New Roman"/>
          <w:sz w:val="28"/>
          <w:szCs w:val="28"/>
        </w:rPr>
        <w:t xml:space="preserve"> электрической энергии, произведенной с использованием возобновляемых источников энергии, в общем объеме производства электрической энергии</w:t>
      </w:r>
      <w:r w:rsidR="004E46D1" w:rsidRPr="00BF2B26">
        <w:rPr>
          <w:rFonts w:ascii="Times New Roman" w:hAnsi="Times New Roman" w:cs="Times New Roman"/>
          <w:sz w:val="28"/>
          <w:szCs w:val="28"/>
        </w:rPr>
        <w:t xml:space="preserve"> </w:t>
      </w:r>
      <w:r w:rsidR="00BF2B26">
        <w:rPr>
          <w:rFonts w:ascii="Times New Roman" w:hAnsi="Times New Roman" w:cs="Times New Roman"/>
          <w:sz w:val="28"/>
          <w:szCs w:val="28"/>
        </w:rPr>
        <w:t>в региональном разрезе, можно видет</w:t>
      </w:r>
      <w:r>
        <w:rPr>
          <w:rFonts w:ascii="Times New Roman" w:hAnsi="Times New Roman" w:cs="Times New Roman"/>
          <w:sz w:val="28"/>
          <w:szCs w:val="28"/>
        </w:rPr>
        <w:t>ь, что самые высокие показатели</w:t>
      </w:r>
      <w:r w:rsidR="00A44BD5" w:rsidRPr="004E46D1">
        <w:rPr>
          <w:rFonts w:ascii="Times New Roman" w:hAnsi="Times New Roman" w:cs="Times New Roman"/>
          <w:color w:val="FF0000"/>
          <w:sz w:val="28"/>
          <w:szCs w:val="28"/>
        </w:rPr>
        <w:t xml:space="preserve"> </w:t>
      </w:r>
      <w:r w:rsidR="00BF2B26" w:rsidRPr="00BF2B26">
        <w:rPr>
          <w:rFonts w:ascii="Times New Roman" w:hAnsi="Times New Roman" w:cs="Times New Roman"/>
          <w:sz w:val="28"/>
          <w:szCs w:val="28"/>
        </w:rPr>
        <w:t xml:space="preserve">у </w:t>
      </w:r>
      <w:r w:rsidR="00A44BD5" w:rsidRPr="00BF2B26">
        <w:rPr>
          <w:rFonts w:ascii="Times New Roman" w:hAnsi="Times New Roman" w:cs="Times New Roman"/>
          <w:sz w:val="28"/>
          <w:szCs w:val="28"/>
        </w:rPr>
        <w:t>Сибирск</w:t>
      </w:r>
      <w:r w:rsidR="00BF2B26" w:rsidRPr="00BF2B26">
        <w:rPr>
          <w:rFonts w:ascii="Times New Roman" w:hAnsi="Times New Roman" w:cs="Times New Roman"/>
          <w:sz w:val="28"/>
          <w:szCs w:val="28"/>
        </w:rPr>
        <w:t>ого</w:t>
      </w:r>
      <w:r w:rsidR="00A44BD5" w:rsidRPr="00BF2B26">
        <w:rPr>
          <w:rFonts w:ascii="Times New Roman" w:hAnsi="Times New Roman" w:cs="Times New Roman"/>
          <w:sz w:val="28"/>
          <w:szCs w:val="28"/>
        </w:rPr>
        <w:t xml:space="preserve"> </w:t>
      </w:r>
      <w:r w:rsidR="00BF2B26" w:rsidRPr="00BF2B26">
        <w:rPr>
          <w:rFonts w:ascii="Times New Roman" w:hAnsi="Times New Roman" w:cs="Times New Roman"/>
          <w:sz w:val="28"/>
          <w:szCs w:val="28"/>
        </w:rPr>
        <w:t>Ф</w:t>
      </w:r>
      <w:r w:rsidR="00A44BD5" w:rsidRPr="00BF2B26">
        <w:rPr>
          <w:rFonts w:ascii="Times New Roman" w:hAnsi="Times New Roman" w:cs="Times New Roman"/>
          <w:sz w:val="28"/>
          <w:szCs w:val="28"/>
        </w:rPr>
        <w:t>едеральн</w:t>
      </w:r>
      <w:r w:rsidR="00BF2B26" w:rsidRPr="00BF2B26">
        <w:rPr>
          <w:rFonts w:ascii="Times New Roman" w:hAnsi="Times New Roman" w:cs="Times New Roman"/>
          <w:sz w:val="28"/>
          <w:szCs w:val="28"/>
        </w:rPr>
        <w:t>ого</w:t>
      </w:r>
      <w:r w:rsidR="00A44BD5" w:rsidRPr="00BF2B26">
        <w:rPr>
          <w:rFonts w:ascii="Times New Roman" w:hAnsi="Times New Roman" w:cs="Times New Roman"/>
          <w:sz w:val="28"/>
          <w:szCs w:val="28"/>
        </w:rPr>
        <w:t xml:space="preserve"> округ</w:t>
      </w:r>
      <w:r w:rsidR="00BF2B26" w:rsidRPr="00BF2B26">
        <w:rPr>
          <w:rFonts w:ascii="Times New Roman" w:hAnsi="Times New Roman" w:cs="Times New Roman"/>
          <w:sz w:val="28"/>
          <w:szCs w:val="28"/>
        </w:rPr>
        <w:t>а, где</w:t>
      </w:r>
      <w:r w:rsidR="00BF2B26">
        <w:rPr>
          <w:rFonts w:ascii="Times New Roman" w:hAnsi="Times New Roman" w:cs="Times New Roman"/>
          <w:sz w:val="28"/>
          <w:szCs w:val="28"/>
        </w:rPr>
        <w:t>,</w:t>
      </w:r>
      <w:r w:rsidR="00A44BD5" w:rsidRPr="00BF2B26">
        <w:rPr>
          <w:rFonts w:ascii="Times New Roman" w:hAnsi="Times New Roman" w:cs="Times New Roman"/>
          <w:color w:val="FF0000"/>
          <w:sz w:val="28"/>
          <w:szCs w:val="28"/>
        </w:rPr>
        <w:t xml:space="preserve"> </w:t>
      </w:r>
      <w:r w:rsidR="00BF2B26" w:rsidRPr="00BF2B26">
        <w:rPr>
          <w:rFonts w:ascii="Times New Roman" w:hAnsi="Times New Roman" w:cs="Times New Roman"/>
          <w:sz w:val="28"/>
          <w:szCs w:val="28"/>
        </w:rPr>
        <w:t>н</w:t>
      </w:r>
      <w:r w:rsidR="00A44BD5" w:rsidRPr="00BF2B26">
        <w:rPr>
          <w:rFonts w:ascii="Times New Roman" w:hAnsi="Times New Roman" w:cs="Times New Roman"/>
          <w:sz w:val="28"/>
          <w:szCs w:val="28"/>
        </w:rPr>
        <w:t>ачиная с 2012 г</w:t>
      </w:r>
      <w:r w:rsidR="00BF2B26" w:rsidRPr="00BF2B26">
        <w:rPr>
          <w:rFonts w:ascii="Times New Roman" w:hAnsi="Times New Roman" w:cs="Times New Roman"/>
          <w:sz w:val="28"/>
          <w:szCs w:val="28"/>
        </w:rPr>
        <w:t>.</w:t>
      </w:r>
      <w:r w:rsidR="00A44BD5" w:rsidRPr="00BF2B26">
        <w:rPr>
          <w:rFonts w:ascii="Times New Roman" w:hAnsi="Times New Roman" w:cs="Times New Roman"/>
          <w:sz w:val="28"/>
          <w:szCs w:val="28"/>
        </w:rPr>
        <w:t xml:space="preserve"> </w:t>
      </w:r>
      <w:r w:rsidR="00FE319B" w:rsidRPr="00BF2B26">
        <w:rPr>
          <w:rFonts w:ascii="Times New Roman" w:hAnsi="Times New Roman" w:cs="Times New Roman"/>
          <w:sz w:val="28"/>
          <w:szCs w:val="28"/>
        </w:rPr>
        <w:t>наблюдается увеличение данных в среднем на 2 единицы, в отношении к предыдущему году</w:t>
      </w:r>
      <w:r w:rsidR="00BF2B26" w:rsidRPr="00BF2B26">
        <w:rPr>
          <w:rFonts w:ascii="Times New Roman" w:hAnsi="Times New Roman" w:cs="Times New Roman"/>
          <w:sz w:val="28"/>
          <w:szCs w:val="28"/>
        </w:rPr>
        <w:t>,</w:t>
      </w:r>
      <w:r w:rsidR="00FE319B" w:rsidRPr="00BF2B26">
        <w:rPr>
          <w:rFonts w:ascii="Times New Roman" w:hAnsi="Times New Roman" w:cs="Times New Roman"/>
          <w:sz w:val="28"/>
          <w:szCs w:val="28"/>
        </w:rPr>
        <w:t xml:space="preserve"> </w:t>
      </w:r>
      <w:r w:rsidR="00BF2B26" w:rsidRPr="00BF2B26">
        <w:rPr>
          <w:rFonts w:ascii="Times New Roman" w:hAnsi="Times New Roman" w:cs="Times New Roman"/>
          <w:sz w:val="28"/>
          <w:szCs w:val="28"/>
        </w:rPr>
        <w:t>з</w:t>
      </w:r>
      <w:r>
        <w:rPr>
          <w:rFonts w:ascii="Times New Roman" w:hAnsi="Times New Roman" w:cs="Times New Roman"/>
          <w:sz w:val="28"/>
          <w:szCs w:val="28"/>
        </w:rPr>
        <w:t xml:space="preserve">а </w:t>
      </w:r>
      <w:r w:rsidR="00FE319B" w:rsidRPr="004E46D1">
        <w:rPr>
          <w:rFonts w:ascii="Times New Roman" w:hAnsi="Times New Roman" w:cs="Times New Roman"/>
          <w:color w:val="FF0000"/>
          <w:sz w:val="28"/>
          <w:szCs w:val="28"/>
        </w:rPr>
        <w:t xml:space="preserve"> </w:t>
      </w:r>
      <w:r w:rsidR="00BF2B26" w:rsidRPr="00BF2B26">
        <w:rPr>
          <w:rFonts w:ascii="Times New Roman" w:hAnsi="Times New Roman" w:cs="Times New Roman"/>
          <w:sz w:val="28"/>
          <w:szCs w:val="28"/>
        </w:rPr>
        <w:t xml:space="preserve">исследуемый период доля электроэнергии, произведенной с использованием возобновляемых источников в этом округе возросла </w:t>
      </w:r>
      <w:r w:rsidR="00FE319B" w:rsidRPr="00BF2B26">
        <w:rPr>
          <w:rFonts w:ascii="Times New Roman" w:hAnsi="Times New Roman" w:cs="Times New Roman"/>
          <w:sz w:val="28"/>
          <w:szCs w:val="28"/>
        </w:rPr>
        <w:t xml:space="preserve">с 40,3 до 54,3 % </w:t>
      </w:r>
      <w:r w:rsidR="00BF2B26" w:rsidRPr="00BF2B26">
        <w:rPr>
          <w:rFonts w:ascii="Times New Roman" w:hAnsi="Times New Roman" w:cs="Times New Roman"/>
          <w:sz w:val="28"/>
          <w:szCs w:val="28"/>
        </w:rPr>
        <w:t>(</w:t>
      </w:r>
      <w:r w:rsidR="00FE319B" w:rsidRPr="00BF2B26">
        <w:rPr>
          <w:rFonts w:ascii="Times New Roman" w:hAnsi="Times New Roman" w:cs="Times New Roman"/>
          <w:sz w:val="28"/>
          <w:szCs w:val="28"/>
        </w:rPr>
        <w:t>на 14,1%</w:t>
      </w:r>
      <w:r w:rsidR="00BF2B26" w:rsidRPr="00BF2B26">
        <w:rPr>
          <w:rFonts w:ascii="Times New Roman" w:hAnsi="Times New Roman" w:cs="Times New Roman"/>
          <w:sz w:val="28"/>
          <w:szCs w:val="28"/>
        </w:rPr>
        <w:t>)</w:t>
      </w:r>
      <w:r w:rsidR="00FE319B" w:rsidRPr="00BF2B26">
        <w:rPr>
          <w:rFonts w:ascii="Times New Roman" w:hAnsi="Times New Roman" w:cs="Times New Roman"/>
          <w:sz w:val="28"/>
          <w:szCs w:val="28"/>
        </w:rPr>
        <w:t>.</w:t>
      </w:r>
    </w:p>
    <w:p w14:paraId="156365B3" w14:textId="09982DB1" w:rsidR="009E307F" w:rsidRDefault="00BF2B26" w:rsidP="00D63A73">
      <w:pPr>
        <w:spacing w:after="0" w:line="360" w:lineRule="auto"/>
        <w:ind w:firstLine="851"/>
        <w:jc w:val="both"/>
        <w:rPr>
          <w:rFonts w:ascii="Times New Roman" w:hAnsi="Times New Roman" w:cs="Times New Roman"/>
          <w:sz w:val="28"/>
          <w:szCs w:val="28"/>
        </w:rPr>
      </w:pPr>
      <w:r w:rsidRPr="009E307F">
        <w:rPr>
          <w:rFonts w:ascii="Times New Roman" w:hAnsi="Times New Roman" w:cs="Times New Roman"/>
          <w:sz w:val="28"/>
          <w:szCs w:val="28"/>
        </w:rPr>
        <w:t xml:space="preserve">Самые низкие </w:t>
      </w:r>
      <w:r w:rsidR="00FE319B" w:rsidRPr="009E307F">
        <w:rPr>
          <w:rFonts w:ascii="Times New Roman" w:hAnsi="Times New Roman" w:cs="Times New Roman"/>
          <w:sz w:val="28"/>
          <w:szCs w:val="28"/>
        </w:rPr>
        <w:t>значени</w:t>
      </w:r>
      <w:r w:rsidRPr="009E307F">
        <w:rPr>
          <w:rFonts w:ascii="Times New Roman" w:hAnsi="Times New Roman" w:cs="Times New Roman"/>
          <w:sz w:val="28"/>
          <w:szCs w:val="28"/>
        </w:rPr>
        <w:t>я по России</w:t>
      </w:r>
      <w:r w:rsidR="00FE319B" w:rsidRPr="009E307F">
        <w:rPr>
          <w:rFonts w:ascii="Times New Roman" w:hAnsi="Times New Roman" w:cs="Times New Roman"/>
          <w:sz w:val="28"/>
          <w:szCs w:val="28"/>
        </w:rPr>
        <w:t xml:space="preserve"> </w:t>
      </w:r>
      <w:r w:rsidR="009E307F" w:rsidRPr="009E307F">
        <w:rPr>
          <w:rFonts w:ascii="Times New Roman" w:hAnsi="Times New Roman" w:cs="Times New Roman"/>
          <w:sz w:val="28"/>
          <w:szCs w:val="28"/>
        </w:rPr>
        <w:t>за тот же период</w:t>
      </w:r>
      <w:r w:rsidRPr="009E307F">
        <w:rPr>
          <w:rFonts w:ascii="Times New Roman" w:hAnsi="Times New Roman" w:cs="Times New Roman"/>
          <w:sz w:val="28"/>
          <w:szCs w:val="28"/>
        </w:rPr>
        <w:t xml:space="preserve"> наблюдаются в</w:t>
      </w:r>
      <w:r w:rsidR="00FE319B" w:rsidRPr="009E307F">
        <w:rPr>
          <w:rFonts w:ascii="Times New Roman" w:hAnsi="Times New Roman" w:cs="Times New Roman"/>
          <w:sz w:val="28"/>
          <w:szCs w:val="28"/>
        </w:rPr>
        <w:t xml:space="preserve"> </w:t>
      </w:r>
      <w:r w:rsidR="00FE319B" w:rsidRPr="00063541">
        <w:rPr>
          <w:rFonts w:ascii="Times New Roman" w:hAnsi="Times New Roman" w:cs="Times New Roman"/>
          <w:sz w:val="28"/>
          <w:szCs w:val="28"/>
        </w:rPr>
        <w:t>Уральск</w:t>
      </w:r>
      <w:r>
        <w:rPr>
          <w:rFonts w:ascii="Times New Roman" w:hAnsi="Times New Roman" w:cs="Times New Roman"/>
          <w:sz w:val="28"/>
          <w:szCs w:val="28"/>
        </w:rPr>
        <w:t>ом</w:t>
      </w:r>
      <w:r w:rsidR="00FE319B" w:rsidRPr="00063541">
        <w:rPr>
          <w:rFonts w:ascii="Times New Roman" w:hAnsi="Times New Roman" w:cs="Times New Roman"/>
          <w:sz w:val="28"/>
          <w:szCs w:val="28"/>
        </w:rPr>
        <w:t xml:space="preserve"> </w:t>
      </w:r>
      <w:r>
        <w:rPr>
          <w:rFonts w:ascii="Times New Roman" w:hAnsi="Times New Roman" w:cs="Times New Roman"/>
          <w:sz w:val="28"/>
          <w:szCs w:val="28"/>
        </w:rPr>
        <w:t>Ф</w:t>
      </w:r>
      <w:r w:rsidR="00FE319B" w:rsidRPr="00063541">
        <w:rPr>
          <w:rFonts w:ascii="Times New Roman" w:hAnsi="Times New Roman" w:cs="Times New Roman"/>
          <w:sz w:val="28"/>
          <w:szCs w:val="28"/>
        </w:rPr>
        <w:t>едеральн</w:t>
      </w:r>
      <w:r>
        <w:rPr>
          <w:rFonts w:ascii="Times New Roman" w:hAnsi="Times New Roman" w:cs="Times New Roman"/>
          <w:sz w:val="28"/>
          <w:szCs w:val="28"/>
        </w:rPr>
        <w:t>ом</w:t>
      </w:r>
      <w:r w:rsidR="00FE319B" w:rsidRPr="00063541">
        <w:rPr>
          <w:rFonts w:ascii="Times New Roman" w:hAnsi="Times New Roman" w:cs="Times New Roman"/>
          <w:sz w:val="28"/>
          <w:szCs w:val="28"/>
        </w:rPr>
        <w:t xml:space="preserve"> округ</w:t>
      </w:r>
      <w:r>
        <w:rPr>
          <w:rFonts w:ascii="Times New Roman" w:hAnsi="Times New Roman" w:cs="Times New Roman"/>
          <w:sz w:val="28"/>
          <w:szCs w:val="28"/>
        </w:rPr>
        <w:t>е</w:t>
      </w:r>
      <w:r w:rsidR="00063541" w:rsidRPr="00063541">
        <w:rPr>
          <w:rFonts w:ascii="Times New Roman" w:hAnsi="Times New Roman" w:cs="Times New Roman"/>
          <w:sz w:val="28"/>
          <w:szCs w:val="28"/>
        </w:rPr>
        <w:t>, достигая своего максимума в 0,02% в 2015 и 2017 годах, в остальное время показатели оставались неизменными и не сдвигались с отметки в 0,01%.</w:t>
      </w:r>
    </w:p>
    <w:p w14:paraId="2E1D9D31" w14:textId="4B9FB6B8" w:rsidR="009E307F" w:rsidRDefault="008F6AFD" w:rsidP="00D63A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Коэффициенты</w:t>
      </w:r>
      <w:r w:rsidR="00F517F5">
        <w:rPr>
          <w:rFonts w:ascii="Times New Roman" w:hAnsi="Times New Roman" w:cs="Times New Roman"/>
          <w:sz w:val="28"/>
          <w:szCs w:val="28"/>
        </w:rPr>
        <w:t xml:space="preserve"> </w:t>
      </w:r>
      <w:r w:rsidR="009E307F" w:rsidRPr="009E307F">
        <w:rPr>
          <w:rFonts w:ascii="Times New Roman" w:hAnsi="Times New Roman" w:cs="Times New Roman"/>
          <w:sz w:val="28"/>
          <w:szCs w:val="28"/>
        </w:rPr>
        <w:t>произведенной с использованием во</w:t>
      </w:r>
      <w:r w:rsidR="00F517F5">
        <w:rPr>
          <w:rFonts w:ascii="Times New Roman" w:hAnsi="Times New Roman" w:cs="Times New Roman"/>
          <w:sz w:val="28"/>
          <w:szCs w:val="28"/>
        </w:rPr>
        <w:t xml:space="preserve">зобновляемых источников энергии </w:t>
      </w:r>
      <w:r w:rsidR="00D63A73">
        <w:rPr>
          <w:rFonts w:ascii="Times New Roman" w:hAnsi="Times New Roman" w:cs="Times New Roman"/>
          <w:sz w:val="28"/>
          <w:szCs w:val="28"/>
        </w:rPr>
        <w:t xml:space="preserve">в Южном Федеральном округе </w:t>
      </w:r>
      <w:r w:rsidR="00F517F5">
        <w:rPr>
          <w:rFonts w:ascii="Times New Roman" w:hAnsi="Times New Roman" w:cs="Times New Roman"/>
          <w:sz w:val="28"/>
          <w:szCs w:val="28"/>
        </w:rPr>
        <w:t>стабильно снижали</w:t>
      </w:r>
      <w:r>
        <w:rPr>
          <w:rFonts w:ascii="Times New Roman" w:hAnsi="Times New Roman" w:cs="Times New Roman"/>
          <w:sz w:val="28"/>
          <w:szCs w:val="28"/>
        </w:rPr>
        <w:t>сь</w:t>
      </w:r>
      <w:r w:rsidR="00F517F5">
        <w:rPr>
          <w:rFonts w:ascii="Times New Roman" w:hAnsi="Times New Roman" w:cs="Times New Roman"/>
          <w:sz w:val="28"/>
          <w:szCs w:val="28"/>
        </w:rPr>
        <w:t xml:space="preserve"> в целом на 0,8 у. е.</w:t>
      </w:r>
      <w:r w:rsidR="0099784F">
        <w:rPr>
          <w:rFonts w:ascii="Times New Roman" w:hAnsi="Times New Roman" w:cs="Times New Roman"/>
          <w:sz w:val="28"/>
          <w:szCs w:val="28"/>
        </w:rPr>
        <w:t xml:space="preserve">, </w:t>
      </w:r>
      <w:r w:rsidR="00FE4D42">
        <w:rPr>
          <w:rFonts w:ascii="Times New Roman" w:hAnsi="Times New Roman" w:cs="Times New Roman"/>
          <w:sz w:val="28"/>
          <w:szCs w:val="28"/>
        </w:rPr>
        <w:t>(среднее арифметическое разности</w:t>
      </w:r>
      <w:r w:rsidR="0099784F">
        <w:rPr>
          <w:rFonts w:ascii="Times New Roman" w:hAnsi="Times New Roman" w:cs="Times New Roman"/>
          <w:sz w:val="28"/>
          <w:szCs w:val="28"/>
        </w:rPr>
        <w:t xml:space="preserve"> показателей текущего и предшествующего года); н</w:t>
      </w:r>
      <w:r w:rsidR="00F517F5">
        <w:rPr>
          <w:rFonts w:ascii="Times New Roman" w:hAnsi="Times New Roman" w:cs="Times New Roman"/>
          <w:sz w:val="28"/>
          <w:szCs w:val="28"/>
        </w:rPr>
        <w:t>аибольший показатель был достигнут в 2013 году и составил 23 у. е., напротив, наим</w:t>
      </w:r>
      <w:r w:rsidR="0099784F">
        <w:rPr>
          <w:rFonts w:ascii="Times New Roman" w:hAnsi="Times New Roman" w:cs="Times New Roman"/>
          <w:sz w:val="28"/>
          <w:szCs w:val="28"/>
        </w:rPr>
        <w:t>еньший показатель зафиксирован на отметке</w:t>
      </w:r>
      <w:r w:rsidR="00F517F5">
        <w:rPr>
          <w:rFonts w:ascii="Times New Roman" w:hAnsi="Times New Roman" w:cs="Times New Roman"/>
          <w:sz w:val="28"/>
          <w:szCs w:val="28"/>
        </w:rPr>
        <w:t xml:space="preserve"> </w:t>
      </w:r>
      <w:r w:rsidR="003B36A2">
        <w:rPr>
          <w:rFonts w:ascii="Times New Roman" w:hAnsi="Times New Roman" w:cs="Times New Roman"/>
          <w:sz w:val="28"/>
          <w:szCs w:val="28"/>
        </w:rPr>
        <w:t>16,9 у.</w:t>
      </w:r>
      <w:r w:rsidR="0099784F">
        <w:rPr>
          <w:rFonts w:ascii="Times New Roman" w:hAnsi="Times New Roman" w:cs="Times New Roman"/>
          <w:sz w:val="28"/>
          <w:szCs w:val="28"/>
        </w:rPr>
        <w:t>е. в 2019 году.</w:t>
      </w:r>
    </w:p>
    <w:p w14:paraId="2D5766FA" w14:textId="77777777" w:rsidR="00B8296C" w:rsidRDefault="00B8296C" w:rsidP="00A933AD">
      <w:r>
        <w:rPr>
          <w:noProof/>
          <w:lang w:eastAsia="ru-RU"/>
        </w:rPr>
        <w:lastRenderedPageBreak/>
        <w:drawing>
          <wp:inline distT="0" distB="0" distL="0" distR="0" wp14:anchorId="4C17F253" wp14:editId="4DB830EB">
            <wp:extent cx="5814060" cy="2667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165D50" w14:textId="7A866CBC" w:rsidR="00CB476F" w:rsidRDefault="00B8296C" w:rsidP="002758AA">
      <w:pPr>
        <w:spacing w:line="240" w:lineRule="auto"/>
        <w:jc w:val="center"/>
        <w:rPr>
          <w:rFonts w:ascii="Times New Roman" w:eastAsia="Times New Roman" w:hAnsi="Times New Roman" w:cs="Times New Roman"/>
          <w:sz w:val="24"/>
          <w:szCs w:val="24"/>
          <w:lang w:eastAsia="ru-RU"/>
        </w:rPr>
      </w:pPr>
      <w:r w:rsidRPr="00063541">
        <w:rPr>
          <w:rFonts w:ascii="Times New Roman" w:hAnsi="Times New Roman" w:cs="Times New Roman"/>
          <w:sz w:val="24"/>
          <w:szCs w:val="24"/>
        </w:rPr>
        <w:t xml:space="preserve">Рис. 4 </w:t>
      </w:r>
      <w:r w:rsidR="004E46D1" w:rsidRPr="00063541">
        <w:rPr>
          <w:rFonts w:ascii="Times New Roman" w:hAnsi="Times New Roman" w:cs="Times New Roman"/>
          <w:sz w:val="24"/>
          <w:szCs w:val="24"/>
        </w:rPr>
        <w:t>- Доля</w:t>
      </w:r>
      <w:r w:rsidRPr="00063541">
        <w:rPr>
          <w:rFonts w:ascii="Times New Roman" w:eastAsia="Times New Roman" w:hAnsi="Times New Roman" w:cs="Times New Roman"/>
          <w:bCs/>
          <w:sz w:val="24"/>
          <w:szCs w:val="24"/>
          <w:lang w:eastAsia="ru-RU"/>
        </w:rPr>
        <w:t xml:space="preserve"> производства </w:t>
      </w:r>
      <w:r w:rsidR="004E46D1" w:rsidRPr="00063541">
        <w:rPr>
          <w:rFonts w:ascii="Times New Roman" w:eastAsia="Times New Roman" w:hAnsi="Times New Roman" w:cs="Times New Roman"/>
          <w:bCs/>
          <w:sz w:val="24"/>
          <w:szCs w:val="24"/>
          <w:lang w:eastAsia="ru-RU"/>
        </w:rPr>
        <w:t>электрической</w:t>
      </w:r>
      <w:r w:rsidRPr="00063541">
        <w:rPr>
          <w:rFonts w:ascii="Times New Roman" w:eastAsia="Times New Roman" w:hAnsi="Times New Roman" w:cs="Times New Roman"/>
          <w:bCs/>
          <w:sz w:val="24"/>
          <w:szCs w:val="24"/>
          <w:lang w:eastAsia="ru-RU"/>
        </w:rPr>
        <w:t xml:space="preserve"> эн</w:t>
      </w:r>
      <w:r w:rsidR="008F6AFD">
        <w:rPr>
          <w:rFonts w:ascii="Times New Roman" w:eastAsia="Times New Roman" w:hAnsi="Times New Roman" w:cs="Times New Roman"/>
          <w:bCs/>
          <w:sz w:val="24"/>
          <w:szCs w:val="24"/>
          <w:lang w:eastAsia="ru-RU"/>
        </w:rPr>
        <w:t xml:space="preserve">ергии генерирующими объектами, </w:t>
      </w:r>
      <w:r w:rsidRPr="00063541">
        <w:rPr>
          <w:rFonts w:ascii="Times New Roman" w:eastAsia="Times New Roman" w:hAnsi="Times New Roman" w:cs="Times New Roman"/>
          <w:bCs/>
          <w:sz w:val="24"/>
          <w:szCs w:val="24"/>
          <w:lang w:eastAsia="ru-RU"/>
        </w:rPr>
        <w:t>функционирующими на основе использования возо</w:t>
      </w:r>
      <w:r w:rsidR="00CB476F">
        <w:rPr>
          <w:rFonts w:ascii="Times New Roman" w:eastAsia="Times New Roman" w:hAnsi="Times New Roman" w:cs="Times New Roman"/>
          <w:bCs/>
          <w:sz w:val="24"/>
          <w:szCs w:val="24"/>
          <w:lang w:eastAsia="ru-RU"/>
        </w:rPr>
        <w:t>бновляемых источников э</w:t>
      </w:r>
      <w:r w:rsidR="008F6AFD">
        <w:rPr>
          <w:rFonts w:ascii="Times New Roman" w:eastAsia="Times New Roman" w:hAnsi="Times New Roman" w:cs="Times New Roman"/>
          <w:bCs/>
          <w:sz w:val="24"/>
          <w:szCs w:val="24"/>
          <w:lang w:eastAsia="ru-RU"/>
        </w:rPr>
        <w:t xml:space="preserve">нергии, в </w:t>
      </w:r>
      <w:r w:rsidRPr="00063541">
        <w:rPr>
          <w:rFonts w:ascii="Times New Roman" w:eastAsia="Times New Roman" w:hAnsi="Times New Roman" w:cs="Times New Roman"/>
          <w:bCs/>
          <w:sz w:val="24"/>
          <w:szCs w:val="24"/>
          <w:lang w:eastAsia="ru-RU"/>
        </w:rPr>
        <w:t xml:space="preserve">совокупном объеме </w:t>
      </w:r>
      <w:r w:rsidR="00646DFD" w:rsidRPr="00063541">
        <w:rPr>
          <w:rFonts w:ascii="Times New Roman" w:eastAsia="Times New Roman" w:hAnsi="Times New Roman" w:cs="Times New Roman"/>
          <w:bCs/>
          <w:sz w:val="24"/>
          <w:szCs w:val="24"/>
          <w:lang w:eastAsia="ru-RU"/>
        </w:rPr>
        <w:t>производства</w:t>
      </w:r>
      <w:r w:rsidR="00033F29">
        <w:rPr>
          <w:rFonts w:ascii="Times New Roman" w:eastAsia="Times New Roman" w:hAnsi="Times New Roman" w:cs="Times New Roman"/>
          <w:bCs/>
          <w:sz w:val="24"/>
          <w:szCs w:val="24"/>
          <w:lang w:eastAsia="ru-RU"/>
        </w:rPr>
        <w:t xml:space="preserve"> электрической </w:t>
      </w:r>
      <w:r w:rsidR="004E46D1">
        <w:rPr>
          <w:rFonts w:ascii="Times New Roman" w:eastAsia="Times New Roman" w:hAnsi="Times New Roman" w:cs="Times New Roman"/>
          <w:bCs/>
          <w:sz w:val="24"/>
          <w:szCs w:val="24"/>
          <w:lang w:eastAsia="ru-RU"/>
        </w:rPr>
        <w:t>энергии (</w:t>
      </w:r>
      <w:r w:rsidRPr="00063541">
        <w:rPr>
          <w:rFonts w:ascii="Times New Roman" w:eastAsia="Times New Roman" w:hAnsi="Times New Roman" w:cs="Times New Roman"/>
          <w:bCs/>
          <w:sz w:val="24"/>
          <w:szCs w:val="24"/>
          <w:lang w:eastAsia="ru-RU"/>
        </w:rPr>
        <w:t>без учета гидроэлектростанций установленной мощностью свыше 25 МВт)</w:t>
      </w:r>
      <w:r w:rsidRPr="00063541">
        <w:rPr>
          <w:rFonts w:ascii="Times New Roman" w:eastAsia="Times New Roman" w:hAnsi="Times New Roman" w:cs="Times New Roman"/>
          <w:sz w:val="24"/>
          <w:szCs w:val="24"/>
          <w:lang w:eastAsia="ru-RU"/>
        </w:rPr>
        <w:t xml:space="preserve"> в %.</w:t>
      </w:r>
    </w:p>
    <w:p w14:paraId="2E068D65" w14:textId="2E18D301" w:rsidR="00CB476F" w:rsidRPr="008F6AFD" w:rsidRDefault="007549EE" w:rsidP="004E46D1">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Показатели</w:t>
      </w:r>
      <w:r w:rsidR="00CB476F" w:rsidRPr="00CB476F">
        <w:rPr>
          <w:rFonts w:ascii="Times New Roman" w:eastAsia="Times New Roman" w:hAnsi="Times New Roman" w:cs="Times New Roman"/>
          <w:bCs/>
          <w:sz w:val="28"/>
          <w:szCs w:val="28"/>
          <w:lang w:eastAsia="ru-RU"/>
        </w:rPr>
        <w:t xml:space="preserve"> производства </w:t>
      </w:r>
      <w:r w:rsidR="004E46D1" w:rsidRPr="00CB476F">
        <w:rPr>
          <w:rFonts w:ascii="Times New Roman" w:eastAsia="Times New Roman" w:hAnsi="Times New Roman" w:cs="Times New Roman"/>
          <w:bCs/>
          <w:sz w:val="28"/>
          <w:szCs w:val="28"/>
          <w:lang w:eastAsia="ru-RU"/>
        </w:rPr>
        <w:t>электр</w:t>
      </w:r>
      <w:r w:rsidR="004E46D1">
        <w:rPr>
          <w:rFonts w:ascii="Times New Roman" w:eastAsia="Times New Roman" w:hAnsi="Times New Roman" w:cs="Times New Roman"/>
          <w:bCs/>
          <w:sz w:val="28"/>
          <w:szCs w:val="28"/>
          <w:lang w:eastAsia="ru-RU"/>
        </w:rPr>
        <w:t>и</w:t>
      </w:r>
      <w:r w:rsidR="004E46D1" w:rsidRPr="00CB476F">
        <w:rPr>
          <w:rFonts w:ascii="Times New Roman" w:eastAsia="Times New Roman" w:hAnsi="Times New Roman" w:cs="Times New Roman"/>
          <w:bCs/>
          <w:sz w:val="28"/>
          <w:szCs w:val="28"/>
          <w:lang w:eastAsia="ru-RU"/>
        </w:rPr>
        <w:t>ческой</w:t>
      </w:r>
      <w:r w:rsidR="00CB476F" w:rsidRPr="00CB476F">
        <w:rPr>
          <w:rFonts w:ascii="Times New Roman" w:eastAsia="Times New Roman" w:hAnsi="Times New Roman" w:cs="Times New Roman"/>
          <w:bCs/>
          <w:sz w:val="28"/>
          <w:szCs w:val="28"/>
          <w:lang w:eastAsia="ru-RU"/>
        </w:rPr>
        <w:t xml:space="preserve"> эн</w:t>
      </w:r>
      <w:r w:rsidR="00A933AD">
        <w:rPr>
          <w:rFonts w:ascii="Times New Roman" w:eastAsia="Times New Roman" w:hAnsi="Times New Roman" w:cs="Times New Roman"/>
          <w:bCs/>
          <w:sz w:val="28"/>
          <w:szCs w:val="28"/>
          <w:lang w:eastAsia="ru-RU"/>
        </w:rPr>
        <w:t xml:space="preserve">ергии генерирующими объектами, </w:t>
      </w:r>
      <w:r w:rsidR="00CB476F" w:rsidRPr="00CB476F">
        <w:rPr>
          <w:rFonts w:ascii="Times New Roman" w:eastAsia="Times New Roman" w:hAnsi="Times New Roman" w:cs="Times New Roman"/>
          <w:bCs/>
          <w:sz w:val="28"/>
          <w:szCs w:val="28"/>
          <w:lang w:eastAsia="ru-RU"/>
        </w:rPr>
        <w:t>функционирующими на основе использования возобновляемых источн</w:t>
      </w:r>
      <w:r w:rsidR="00CB476F">
        <w:rPr>
          <w:rFonts w:ascii="Times New Roman" w:eastAsia="Times New Roman" w:hAnsi="Times New Roman" w:cs="Times New Roman"/>
          <w:bCs/>
          <w:sz w:val="28"/>
          <w:szCs w:val="28"/>
          <w:lang w:eastAsia="ru-RU"/>
        </w:rPr>
        <w:t xml:space="preserve">иков энергии, </w:t>
      </w:r>
      <w:r w:rsidR="00CB476F" w:rsidRPr="00CB476F">
        <w:rPr>
          <w:rFonts w:ascii="Times New Roman" w:eastAsia="Times New Roman" w:hAnsi="Times New Roman" w:cs="Times New Roman"/>
          <w:bCs/>
          <w:sz w:val="28"/>
          <w:szCs w:val="28"/>
          <w:lang w:eastAsia="ru-RU"/>
        </w:rPr>
        <w:t xml:space="preserve">в совокупном объеме </w:t>
      </w:r>
      <w:r w:rsidR="009F10FE" w:rsidRPr="00CB476F">
        <w:rPr>
          <w:rFonts w:ascii="Times New Roman" w:eastAsia="Times New Roman" w:hAnsi="Times New Roman" w:cs="Times New Roman"/>
          <w:bCs/>
          <w:sz w:val="28"/>
          <w:szCs w:val="28"/>
          <w:lang w:eastAsia="ru-RU"/>
        </w:rPr>
        <w:t>производства</w:t>
      </w:r>
      <w:r w:rsidR="009F10FE">
        <w:rPr>
          <w:rFonts w:ascii="Times New Roman" w:eastAsia="Times New Roman" w:hAnsi="Times New Roman" w:cs="Times New Roman"/>
          <w:bCs/>
          <w:sz w:val="28"/>
          <w:szCs w:val="28"/>
          <w:lang w:eastAsia="ru-RU"/>
        </w:rPr>
        <w:t xml:space="preserve"> электрической энергии  </w:t>
      </w:r>
      <w:r w:rsidR="00CB476F" w:rsidRPr="008F6AFD">
        <w:rPr>
          <w:rFonts w:ascii="Times New Roman" w:eastAsia="Times New Roman" w:hAnsi="Times New Roman" w:cs="Times New Roman"/>
          <w:bCs/>
          <w:sz w:val="28"/>
          <w:szCs w:val="28"/>
          <w:lang w:eastAsia="ru-RU"/>
        </w:rPr>
        <w:t>(без учета гидроэлектростанций установлен</w:t>
      </w:r>
      <w:r w:rsidR="00FE4D42" w:rsidRPr="008F6AFD">
        <w:rPr>
          <w:rFonts w:ascii="Times New Roman" w:eastAsia="Times New Roman" w:hAnsi="Times New Roman" w:cs="Times New Roman"/>
          <w:bCs/>
          <w:sz w:val="28"/>
          <w:szCs w:val="28"/>
          <w:lang w:eastAsia="ru-RU"/>
        </w:rPr>
        <w:t>ной мощностью свыше 25 МВт)</w:t>
      </w:r>
      <w:r w:rsidR="00CB476F" w:rsidRPr="008F6AFD">
        <w:rPr>
          <w:rFonts w:ascii="Times New Roman" w:eastAsia="Times New Roman" w:hAnsi="Times New Roman" w:cs="Times New Roman"/>
          <w:bCs/>
          <w:sz w:val="28"/>
          <w:szCs w:val="28"/>
          <w:lang w:eastAsia="ru-RU"/>
        </w:rPr>
        <w:t xml:space="preserve"> с 2013 по 2019 год </w:t>
      </w:r>
      <w:r w:rsidR="008F6AFD" w:rsidRPr="008F6AFD">
        <w:rPr>
          <w:rFonts w:ascii="Times New Roman" w:eastAsia="Times New Roman" w:hAnsi="Times New Roman" w:cs="Times New Roman"/>
          <w:bCs/>
          <w:sz w:val="28"/>
          <w:szCs w:val="28"/>
          <w:lang w:eastAsia="ru-RU"/>
        </w:rPr>
        <w:t>принимают</w:t>
      </w:r>
      <w:r w:rsidR="00FE4D42" w:rsidRPr="008F6AFD">
        <w:rPr>
          <w:rFonts w:ascii="Times New Roman" w:eastAsia="Times New Roman" w:hAnsi="Times New Roman" w:cs="Times New Roman"/>
          <w:bCs/>
          <w:sz w:val="28"/>
          <w:szCs w:val="28"/>
          <w:lang w:eastAsia="ru-RU"/>
        </w:rPr>
        <w:t xml:space="preserve"> максимальные значения</w:t>
      </w:r>
      <w:r w:rsidR="00CB476F" w:rsidRPr="008F6AFD">
        <w:rPr>
          <w:rFonts w:ascii="Times New Roman" w:eastAsia="Times New Roman" w:hAnsi="Times New Roman" w:cs="Times New Roman"/>
          <w:bCs/>
          <w:sz w:val="28"/>
          <w:szCs w:val="28"/>
          <w:lang w:eastAsia="ru-RU"/>
        </w:rPr>
        <w:t xml:space="preserve"> </w:t>
      </w:r>
      <w:r w:rsidRPr="008F6AFD">
        <w:rPr>
          <w:rFonts w:ascii="Times New Roman" w:eastAsia="Times New Roman" w:hAnsi="Times New Roman" w:cs="Times New Roman"/>
          <w:bCs/>
          <w:sz w:val="28"/>
          <w:szCs w:val="28"/>
          <w:lang w:eastAsia="ru-RU"/>
        </w:rPr>
        <w:t>в Северо-Кавказском федеральным</w:t>
      </w:r>
      <w:r w:rsidR="00CB476F" w:rsidRPr="008F6AFD">
        <w:rPr>
          <w:rFonts w:ascii="Times New Roman" w:eastAsia="Times New Roman" w:hAnsi="Times New Roman" w:cs="Times New Roman"/>
          <w:bCs/>
          <w:sz w:val="28"/>
          <w:szCs w:val="28"/>
          <w:lang w:eastAsia="ru-RU"/>
        </w:rPr>
        <w:t xml:space="preserve"> округ</w:t>
      </w:r>
      <w:r w:rsidRPr="008F6AFD">
        <w:rPr>
          <w:rFonts w:ascii="Times New Roman" w:eastAsia="Times New Roman" w:hAnsi="Times New Roman" w:cs="Times New Roman"/>
          <w:bCs/>
          <w:sz w:val="28"/>
          <w:szCs w:val="28"/>
          <w:lang w:eastAsia="ru-RU"/>
        </w:rPr>
        <w:t>е</w:t>
      </w:r>
      <w:r w:rsidR="00CB476F" w:rsidRPr="008F6AFD">
        <w:rPr>
          <w:rFonts w:ascii="Times New Roman" w:eastAsia="Times New Roman" w:hAnsi="Times New Roman" w:cs="Times New Roman"/>
          <w:bCs/>
          <w:sz w:val="28"/>
          <w:szCs w:val="28"/>
          <w:lang w:eastAsia="ru-RU"/>
        </w:rPr>
        <w:t>,</w:t>
      </w:r>
      <w:r w:rsidR="00CB476F" w:rsidRPr="008F6AFD">
        <w:rPr>
          <w:rFonts w:ascii="Times New Roman" w:hAnsi="Times New Roman" w:cs="Times New Roman"/>
          <w:sz w:val="28"/>
          <w:szCs w:val="28"/>
        </w:rPr>
        <w:t xml:space="preserve"> н</w:t>
      </w:r>
      <w:r w:rsidR="00CB476F" w:rsidRPr="008F6AFD">
        <w:rPr>
          <w:rFonts w:ascii="Times New Roman" w:eastAsia="Times New Roman" w:hAnsi="Times New Roman" w:cs="Times New Roman"/>
          <w:bCs/>
          <w:sz w:val="28"/>
          <w:szCs w:val="28"/>
          <w:lang w:eastAsia="ru-RU"/>
        </w:rPr>
        <w:t xml:space="preserve">ачиная с 2012 года не наблюдается четкой динамики роста </w:t>
      </w:r>
      <w:r w:rsidR="00CB476F">
        <w:rPr>
          <w:rFonts w:ascii="Times New Roman" w:eastAsia="Times New Roman" w:hAnsi="Times New Roman" w:cs="Times New Roman"/>
          <w:bCs/>
          <w:sz w:val="28"/>
          <w:szCs w:val="28"/>
          <w:lang w:eastAsia="ru-RU"/>
        </w:rPr>
        <w:t xml:space="preserve">или спада показателей, но </w:t>
      </w:r>
      <w:r w:rsidR="009F10FE">
        <w:rPr>
          <w:rFonts w:ascii="Times New Roman" w:eastAsia="Times New Roman" w:hAnsi="Times New Roman" w:cs="Times New Roman"/>
          <w:bCs/>
          <w:sz w:val="28"/>
          <w:szCs w:val="28"/>
          <w:lang w:eastAsia="ru-RU"/>
        </w:rPr>
        <w:t>данные ежегодно увеличивались в среднем на 0,1 е</w:t>
      </w:r>
      <w:r w:rsidR="00CB476F" w:rsidRPr="00CB476F">
        <w:rPr>
          <w:rFonts w:ascii="Times New Roman" w:eastAsia="Times New Roman" w:hAnsi="Times New Roman" w:cs="Times New Roman"/>
          <w:bCs/>
          <w:sz w:val="28"/>
          <w:szCs w:val="28"/>
          <w:lang w:eastAsia="ru-RU"/>
        </w:rPr>
        <w:t>диницы, в отношении к предыдущему году. За это время данные возросли</w:t>
      </w:r>
      <w:r w:rsidR="009F10FE">
        <w:rPr>
          <w:rFonts w:ascii="Times New Roman" w:eastAsia="Times New Roman" w:hAnsi="Times New Roman" w:cs="Times New Roman"/>
          <w:bCs/>
          <w:sz w:val="28"/>
          <w:szCs w:val="28"/>
          <w:lang w:eastAsia="ru-RU"/>
        </w:rPr>
        <w:t xml:space="preserve"> с 1,47</w:t>
      </w:r>
      <w:r w:rsidR="00CB476F" w:rsidRPr="00CB476F">
        <w:rPr>
          <w:rFonts w:ascii="Times New Roman" w:eastAsia="Times New Roman" w:hAnsi="Times New Roman" w:cs="Times New Roman"/>
          <w:bCs/>
          <w:sz w:val="28"/>
          <w:szCs w:val="28"/>
          <w:lang w:eastAsia="ru-RU"/>
        </w:rPr>
        <w:t xml:space="preserve"> </w:t>
      </w:r>
      <w:r w:rsidR="00CB476F" w:rsidRPr="008F6AFD">
        <w:rPr>
          <w:rFonts w:ascii="Times New Roman" w:eastAsia="Times New Roman" w:hAnsi="Times New Roman" w:cs="Times New Roman"/>
          <w:bCs/>
          <w:sz w:val="28"/>
          <w:szCs w:val="28"/>
          <w:lang w:eastAsia="ru-RU"/>
        </w:rPr>
        <w:t xml:space="preserve">до </w:t>
      </w:r>
      <w:r w:rsidR="009F10FE" w:rsidRPr="008F6AFD">
        <w:rPr>
          <w:rFonts w:ascii="Times New Roman" w:eastAsia="Times New Roman" w:hAnsi="Times New Roman" w:cs="Times New Roman"/>
          <w:bCs/>
          <w:sz w:val="28"/>
          <w:szCs w:val="28"/>
          <w:lang w:eastAsia="ru-RU"/>
        </w:rPr>
        <w:t>2,07</w:t>
      </w:r>
      <w:r w:rsidR="00CB476F" w:rsidRPr="008F6AFD">
        <w:rPr>
          <w:rFonts w:ascii="Times New Roman" w:eastAsia="Times New Roman" w:hAnsi="Times New Roman" w:cs="Times New Roman"/>
          <w:bCs/>
          <w:sz w:val="28"/>
          <w:szCs w:val="28"/>
          <w:lang w:eastAsia="ru-RU"/>
        </w:rPr>
        <w:t xml:space="preserve"> % на </w:t>
      </w:r>
      <w:r w:rsidR="009F10FE" w:rsidRPr="008F6AFD">
        <w:rPr>
          <w:rFonts w:ascii="Times New Roman" w:eastAsia="Times New Roman" w:hAnsi="Times New Roman" w:cs="Times New Roman"/>
          <w:bCs/>
          <w:sz w:val="28"/>
          <w:szCs w:val="28"/>
          <w:lang w:eastAsia="ru-RU"/>
        </w:rPr>
        <w:t>0,6</w:t>
      </w:r>
      <w:r w:rsidR="00CB476F" w:rsidRPr="008F6AFD">
        <w:rPr>
          <w:rFonts w:ascii="Times New Roman" w:eastAsia="Times New Roman" w:hAnsi="Times New Roman" w:cs="Times New Roman"/>
          <w:bCs/>
          <w:sz w:val="28"/>
          <w:szCs w:val="28"/>
          <w:lang w:eastAsia="ru-RU"/>
        </w:rPr>
        <w:t>%.</w:t>
      </w:r>
    </w:p>
    <w:p w14:paraId="4C6B3288" w14:textId="775DEC73" w:rsidR="009F10FE" w:rsidRDefault="009F10FE" w:rsidP="004E46D1">
      <w:pPr>
        <w:spacing w:after="0" w:line="360" w:lineRule="auto"/>
        <w:ind w:firstLine="851"/>
        <w:jc w:val="both"/>
        <w:rPr>
          <w:rFonts w:ascii="Times New Roman" w:hAnsi="Times New Roman" w:cs="Times New Roman"/>
          <w:sz w:val="28"/>
          <w:szCs w:val="28"/>
        </w:rPr>
      </w:pPr>
      <w:r w:rsidRPr="008F6AFD">
        <w:rPr>
          <w:rFonts w:ascii="Times New Roman" w:hAnsi="Times New Roman" w:cs="Times New Roman"/>
          <w:sz w:val="28"/>
          <w:szCs w:val="28"/>
        </w:rPr>
        <w:t xml:space="preserve">Самые низкие значения за этот период </w:t>
      </w:r>
      <w:r w:rsidR="007549EE" w:rsidRPr="008F6AFD">
        <w:rPr>
          <w:rFonts w:ascii="Times New Roman" w:hAnsi="Times New Roman" w:cs="Times New Roman"/>
          <w:sz w:val="28"/>
          <w:szCs w:val="28"/>
        </w:rPr>
        <w:t xml:space="preserve">данные </w:t>
      </w:r>
      <w:r w:rsidR="008F6AFD" w:rsidRPr="008F6AFD">
        <w:rPr>
          <w:rFonts w:ascii="Times New Roman" w:hAnsi="Times New Roman" w:cs="Times New Roman"/>
          <w:sz w:val="28"/>
          <w:szCs w:val="28"/>
        </w:rPr>
        <w:t>зафиксированы в Уральском федеральном</w:t>
      </w:r>
      <w:r w:rsidRPr="008F6AFD">
        <w:rPr>
          <w:rFonts w:ascii="Times New Roman" w:hAnsi="Times New Roman" w:cs="Times New Roman"/>
          <w:sz w:val="28"/>
          <w:szCs w:val="28"/>
        </w:rPr>
        <w:t xml:space="preserve"> округ</w:t>
      </w:r>
      <w:r w:rsidR="008F6AFD" w:rsidRPr="008F6AFD">
        <w:rPr>
          <w:rFonts w:ascii="Times New Roman" w:hAnsi="Times New Roman" w:cs="Times New Roman"/>
          <w:sz w:val="28"/>
          <w:szCs w:val="28"/>
        </w:rPr>
        <w:t>е</w:t>
      </w:r>
      <w:r w:rsidRPr="008F6AFD">
        <w:rPr>
          <w:rFonts w:ascii="Times New Roman" w:hAnsi="Times New Roman" w:cs="Times New Roman"/>
          <w:sz w:val="28"/>
          <w:szCs w:val="28"/>
        </w:rPr>
        <w:t xml:space="preserve">, достигая своего максимума в 0,02% в 2015 году, </w:t>
      </w:r>
      <w:r w:rsidRPr="00063541">
        <w:rPr>
          <w:rFonts w:ascii="Times New Roman" w:hAnsi="Times New Roman" w:cs="Times New Roman"/>
          <w:sz w:val="28"/>
          <w:szCs w:val="28"/>
        </w:rPr>
        <w:t xml:space="preserve">в </w:t>
      </w:r>
      <w:r w:rsidR="004E46D1">
        <w:rPr>
          <w:rFonts w:ascii="Times New Roman" w:hAnsi="Times New Roman" w:cs="Times New Roman"/>
          <w:sz w:val="28"/>
          <w:szCs w:val="28"/>
        </w:rPr>
        <w:t>отличие</w:t>
      </w:r>
      <w:r>
        <w:rPr>
          <w:rFonts w:ascii="Times New Roman" w:hAnsi="Times New Roman" w:cs="Times New Roman"/>
          <w:sz w:val="28"/>
          <w:szCs w:val="28"/>
        </w:rPr>
        <w:t xml:space="preserve"> от прошлых и предыдущих лет, где показатели сохраняли своё значение на отметке в </w:t>
      </w:r>
      <w:r w:rsidRPr="00063541">
        <w:rPr>
          <w:rFonts w:ascii="Times New Roman" w:hAnsi="Times New Roman" w:cs="Times New Roman"/>
          <w:sz w:val="28"/>
          <w:szCs w:val="28"/>
        </w:rPr>
        <w:t>0,01%.</w:t>
      </w:r>
    </w:p>
    <w:p w14:paraId="346CBA5F" w14:textId="170E7C19" w:rsidR="008F6AFD" w:rsidRDefault="00D63A73" w:rsidP="008F6A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ЮФО к</w:t>
      </w:r>
      <w:r w:rsidR="008F6AFD">
        <w:rPr>
          <w:rFonts w:ascii="Times New Roman" w:hAnsi="Times New Roman" w:cs="Times New Roman"/>
          <w:sz w:val="28"/>
          <w:szCs w:val="28"/>
        </w:rPr>
        <w:t xml:space="preserve">оэффициенты </w:t>
      </w:r>
      <w:r w:rsidR="008F6AFD" w:rsidRPr="008F6AFD">
        <w:rPr>
          <w:rFonts w:ascii="Times New Roman" w:hAnsi="Times New Roman" w:cs="Times New Roman"/>
          <w:sz w:val="28"/>
          <w:szCs w:val="28"/>
        </w:rPr>
        <w:t>производства электрической эн</w:t>
      </w:r>
      <w:r w:rsidR="008F6AFD">
        <w:rPr>
          <w:rFonts w:ascii="Times New Roman" w:hAnsi="Times New Roman" w:cs="Times New Roman"/>
          <w:sz w:val="28"/>
          <w:szCs w:val="28"/>
        </w:rPr>
        <w:t xml:space="preserve">ергии генерирующими объектами, </w:t>
      </w:r>
      <w:r w:rsidR="008F6AFD" w:rsidRPr="008F6AFD">
        <w:rPr>
          <w:rFonts w:ascii="Times New Roman" w:hAnsi="Times New Roman" w:cs="Times New Roman"/>
          <w:sz w:val="28"/>
          <w:szCs w:val="28"/>
        </w:rPr>
        <w:t>функционирующими на основе использования возобновляемых источников энергии</w:t>
      </w:r>
      <w:r w:rsidR="008F6AFD">
        <w:rPr>
          <w:rFonts w:ascii="Times New Roman" w:hAnsi="Times New Roman" w:cs="Times New Roman"/>
          <w:sz w:val="28"/>
          <w:szCs w:val="28"/>
        </w:rPr>
        <w:t xml:space="preserve"> </w:t>
      </w:r>
      <w:r w:rsidR="003B36A2">
        <w:rPr>
          <w:rFonts w:ascii="Times New Roman" w:hAnsi="Times New Roman" w:cs="Times New Roman"/>
          <w:sz w:val="28"/>
          <w:szCs w:val="28"/>
        </w:rPr>
        <w:t>возросли в среднем на 1,8 у. е., где</w:t>
      </w:r>
      <w:r w:rsidR="008F6AFD">
        <w:rPr>
          <w:rFonts w:ascii="Times New Roman" w:hAnsi="Times New Roman" w:cs="Times New Roman"/>
          <w:sz w:val="28"/>
          <w:szCs w:val="28"/>
        </w:rPr>
        <w:t xml:space="preserve"> на</w:t>
      </w:r>
      <w:r w:rsidR="003B36A2">
        <w:rPr>
          <w:rFonts w:ascii="Times New Roman" w:hAnsi="Times New Roman" w:cs="Times New Roman"/>
          <w:sz w:val="28"/>
          <w:szCs w:val="28"/>
        </w:rPr>
        <w:t>ибольший показатель зафиксирован в 2019 году (1,2 %),</w:t>
      </w:r>
      <w:r w:rsidR="008F6AFD">
        <w:rPr>
          <w:rFonts w:ascii="Times New Roman" w:hAnsi="Times New Roman" w:cs="Times New Roman"/>
          <w:sz w:val="28"/>
          <w:szCs w:val="28"/>
        </w:rPr>
        <w:t xml:space="preserve"> наиме</w:t>
      </w:r>
      <w:r w:rsidR="003B36A2">
        <w:rPr>
          <w:rFonts w:ascii="Times New Roman" w:hAnsi="Times New Roman" w:cs="Times New Roman"/>
          <w:sz w:val="28"/>
          <w:szCs w:val="28"/>
        </w:rPr>
        <w:t>ньший показатель составил 0,07 % в 2013</w:t>
      </w:r>
      <w:r w:rsidR="008F6AFD">
        <w:rPr>
          <w:rFonts w:ascii="Times New Roman" w:hAnsi="Times New Roman" w:cs="Times New Roman"/>
          <w:sz w:val="28"/>
          <w:szCs w:val="28"/>
        </w:rPr>
        <w:t xml:space="preserve"> году.</w:t>
      </w:r>
    </w:p>
    <w:p w14:paraId="477E7940" w14:textId="77777777" w:rsidR="00A933AD" w:rsidRPr="00A933AD" w:rsidRDefault="00033F29" w:rsidP="004E46D1">
      <w:pPr>
        <w:spacing w:after="0" w:line="360" w:lineRule="auto"/>
        <w:jc w:val="both"/>
        <w:rPr>
          <w:rFonts w:ascii="Times New Roman" w:hAnsi="Times New Roman" w:cs="Times New Roman"/>
          <w:b/>
          <w:sz w:val="28"/>
          <w:szCs w:val="28"/>
        </w:rPr>
      </w:pPr>
      <w:r w:rsidRPr="00A933AD">
        <w:rPr>
          <w:rFonts w:ascii="Times New Roman" w:hAnsi="Times New Roman" w:cs="Times New Roman"/>
          <w:b/>
          <w:sz w:val="28"/>
          <w:szCs w:val="28"/>
        </w:rPr>
        <w:lastRenderedPageBreak/>
        <w:t>Вывод:</w:t>
      </w:r>
    </w:p>
    <w:p w14:paraId="5CA0955D" w14:textId="46D832DD" w:rsidR="00595EAD" w:rsidRDefault="00A933AD" w:rsidP="004E46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Подводя итоги ряда показателей энергоемкости</w:t>
      </w:r>
      <w:r w:rsidRPr="00A933AD">
        <w:rPr>
          <w:rFonts w:ascii="Times New Roman" w:hAnsi="Times New Roman" w:cs="Times New Roman"/>
          <w:sz w:val="28"/>
          <w:szCs w:val="28"/>
        </w:rPr>
        <w:t xml:space="preserve"> ВВП (ВРП)</w:t>
      </w:r>
      <w:r>
        <w:t xml:space="preserve">, </w:t>
      </w:r>
      <w:r>
        <w:rPr>
          <w:rFonts w:ascii="Times New Roman" w:hAnsi="Times New Roman" w:cs="Times New Roman"/>
          <w:sz w:val="28"/>
          <w:szCs w:val="28"/>
        </w:rPr>
        <w:t>доли э</w:t>
      </w:r>
      <w:r w:rsidRPr="00A933AD">
        <w:rPr>
          <w:rFonts w:ascii="Times New Roman" w:hAnsi="Times New Roman" w:cs="Times New Roman"/>
          <w:sz w:val="28"/>
          <w:szCs w:val="28"/>
        </w:rPr>
        <w:t>лектрической энергии, произведенной с использованием возобновляемых источников энергии, в общем объеме производства электрической</w:t>
      </w:r>
      <w:r w:rsidR="002758AA">
        <w:rPr>
          <w:rFonts w:ascii="Times New Roman" w:hAnsi="Times New Roman" w:cs="Times New Roman"/>
          <w:sz w:val="28"/>
          <w:szCs w:val="28"/>
        </w:rPr>
        <w:t xml:space="preserve"> энергии и доли</w:t>
      </w:r>
      <w:r w:rsidR="002758AA" w:rsidRPr="002758AA">
        <w:rPr>
          <w:rFonts w:ascii="Times New Roman" w:hAnsi="Times New Roman" w:cs="Times New Roman"/>
          <w:sz w:val="28"/>
          <w:szCs w:val="28"/>
        </w:rPr>
        <w:t xml:space="preserve"> производства </w:t>
      </w:r>
      <w:r w:rsidR="004E46D1" w:rsidRPr="002758AA">
        <w:rPr>
          <w:rFonts w:ascii="Times New Roman" w:hAnsi="Times New Roman" w:cs="Times New Roman"/>
          <w:sz w:val="28"/>
          <w:szCs w:val="28"/>
        </w:rPr>
        <w:t>электрической</w:t>
      </w:r>
      <w:r w:rsidR="002758AA" w:rsidRPr="002758AA">
        <w:rPr>
          <w:rFonts w:ascii="Times New Roman" w:hAnsi="Times New Roman" w:cs="Times New Roman"/>
          <w:sz w:val="28"/>
          <w:szCs w:val="28"/>
        </w:rPr>
        <w:t xml:space="preserve"> эн</w:t>
      </w:r>
      <w:r w:rsidR="002758AA">
        <w:rPr>
          <w:rFonts w:ascii="Times New Roman" w:hAnsi="Times New Roman" w:cs="Times New Roman"/>
          <w:sz w:val="28"/>
          <w:szCs w:val="28"/>
        </w:rPr>
        <w:t xml:space="preserve">ергии генерирующими объектами, </w:t>
      </w:r>
      <w:r w:rsidR="002758AA" w:rsidRPr="002758AA">
        <w:rPr>
          <w:rFonts w:ascii="Times New Roman" w:hAnsi="Times New Roman" w:cs="Times New Roman"/>
          <w:sz w:val="28"/>
          <w:szCs w:val="28"/>
        </w:rPr>
        <w:t xml:space="preserve">функционирующими на основе использования возобновляемых источников </w:t>
      </w:r>
      <w:r w:rsidR="002758AA" w:rsidRPr="003B36A2">
        <w:rPr>
          <w:rFonts w:ascii="Times New Roman" w:hAnsi="Times New Roman" w:cs="Times New Roman"/>
          <w:sz w:val="28"/>
          <w:szCs w:val="28"/>
        </w:rPr>
        <w:t>энергии, в совокупном объеме производства электрической энергии, можно</w:t>
      </w:r>
      <w:r w:rsidR="003B36A2" w:rsidRPr="003B36A2">
        <w:rPr>
          <w:rFonts w:ascii="Times New Roman" w:hAnsi="Times New Roman" w:cs="Times New Roman"/>
          <w:sz w:val="28"/>
          <w:szCs w:val="28"/>
        </w:rPr>
        <w:t xml:space="preserve"> формируется ряд выводов</w:t>
      </w:r>
      <w:r w:rsidR="002758AA" w:rsidRPr="003B36A2">
        <w:rPr>
          <w:rFonts w:ascii="Times New Roman" w:hAnsi="Times New Roman" w:cs="Times New Roman"/>
          <w:sz w:val="28"/>
          <w:szCs w:val="28"/>
        </w:rPr>
        <w:t>:</w:t>
      </w:r>
      <w:r w:rsidR="00B91984" w:rsidRPr="003B36A2">
        <w:rPr>
          <w:rFonts w:ascii="Times New Roman" w:hAnsi="Times New Roman" w:cs="Times New Roman"/>
          <w:sz w:val="28"/>
          <w:szCs w:val="28"/>
        </w:rPr>
        <w:t xml:space="preserve"> </w:t>
      </w:r>
      <w:r w:rsidR="003B36A2" w:rsidRPr="003B36A2">
        <w:rPr>
          <w:rFonts w:ascii="Times New Roman" w:hAnsi="Times New Roman" w:cs="Times New Roman"/>
          <w:sz w:val="28"/>
          <w:szCs w:val="28"/>
        </w:rPr>
        <w:t>р</w:t>
      </w:r>
      <w:r w:rsidR="00B91984" w:rsidRPr="003B36A2">
        <w:rPr>
          <w:rFonts w:ascii="Times New Roman" w:hAnsi="Times New Roman" w:cs="Times New Roman"/>
          <w:sz w:val="28"/>
          <w:szCs w:val="28"/>
        </w:rPr>
        <w:t>ассмотренные субъекты Южного федерального округа, такие как Краснодарский край и Республика Адыгея, являются энергодефицитными, но недостаток в производстве электричества легко решается перенаправлением энергии от соседних субъектов;</w:t>
      </w:r>
      <w:r w:rsidR="006170B9" w:rsidRPr="003B36A2">
        <w:rPr>
          <w:rFonts w:ascii="Times New Roman" w:hAnsi="Times New Roman" w:cs="Times New Roman"/>
          <w:sz w:val="28"/>
          <w:szCs w:val="28"/>
        </w:rPr>
        <w:t xml:space="preserve"> </w:t>
      </w:r>
      <w:r w:rsidR="003B36A2" w:rsidRPr="003B36A2">
        <w:rPr>
          <w:rFonts w:ascii="Times New Roman" w:hAnsi="Times New Roman" w:cs="Times New Roman"/>
          <w:sz w:val="28"/>
          <w:szCs w:val="28"/>
        </w:rPr>
        <w:t>р</w:t>
      </w:r>
      <w:r w:rsidR="006170B9" w:rsidRPr="003B36A2">
        <w:rPr>
          <w:rFonts w:ascii="Times New Roman" w:hAnsi="Times New Roman" w:cs="Times New Roman"/>
          <w:sz w:val="28"/>
          <w:szCs w:val="28"/>
        </w:rPr>
        <w:t xml:space="preserve">ешающая роль в энергетическом комплексе принадлежит электроэнергетике, должное развитие которой определяет уровень научно-технического прогресса страны  и качества </w:t>
      </w:r>
      <w:r w:rsidR="006170B9">
        <w:rPr>
          <w:rFonts w:ascii="Times New Roman" w:hAnsi="Times New Roman" w:cs="Times New Roman"/>
          <w:sz w:val="28"/>
          <w:szCs w:val="28"/>
        </w:rPr>
        <w:t>жизни населения</w:t>
      </w:r>
      <w:r w:rsidR="00595EAD">
        <w:rPr>
          <w:rFonts w:ascii="Times New Roman" w:hAnsi="Times New Roman" w:cs="Times New Roman"/>
          <w:sz w:val="28"/>
          <w:szCs w:val="28"/>
        </w:rPr>
        <w:t xml:space="preserve"> </w:t>
      </w:r>
    </w:p>
    <w:p w14:paraId="59FE7107" w14:textId="302F8E6B" w:rsidR="00033F29" w:rsidRDefault="006170B9" w:rsidP="004E46D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Российская Федерация стоит на 4 месте среди стран мира </w:t>
      </w:r>
      <w:r w:rsidRPr="006170B9">
        <w:rPr>
          <w:rFonts w:ascii="Times New Roman" w:hAnsi="Times New Roman" w:cs="Times New Roman"/>
          <w:sz w:val="28"/>
          <w:szCs w:val="28"/>
        </w:rPr>
        <w:t>по количеству выработанной электроэнергии за год в тераватт-часах</w:t>
      </w:r>
      <w:r>
        <w:rPr>
          <w:rFonts w:ascii="Times New Roman" w:hAnsi="Times New Roman" w:cs="Times New Roman"/>
          <w:sz w:val="28"/>
          <w:szCs w:val="28"/>
        </w:rPr>
        <w:t xml:space="preserve"> и 28 место по потреблению </w:t>
      </w:r>
      <w:r w:rsidR="00EA1BDE" w:rsidRPr="00EA1BDE">
        <w:rPr>
          <w:rFonts w:ascii="Times New Roman" w:hAnsi="Times New Roman" w:cs="Times New Roman"/>
          <w:sz w:val="28"/>
          <w:szCs w:val="28"/>
        </w:rPr>
        <w:t>электроэнергии на одного человека</w:t>
      </w:r>
      <w:r w:rsidR="00EA1BDE">
        <w:rPr>
          <w:rFonts w:ascii="Times New Roman" w:hAnsi="Times New Roman" w:cs="Times New Roman"/>
          <w:sz w:val="28"/>
          <w:szCs w:val="28"/>
        </w:rPr>
        <w:t>, а это является показателе</w:t>
      </w:r>
      <w:r w:rsidR="00D63A73">
        <w:rPr>
          <w:rFonts w:ascii="Times New Roman" w:hAnsi="Times New Roman" w:cs="Times New Roman"/>
          <w:sz w:val="28"/>
          <w:szCs w:val="28"/>
        </w:rPr>
        <w:t>м</w:t>
      </w:r>
      <w:r w:rsidR="00EA1BDE">
        <w:rPr>
          <w:rFonts w:ascii="Times New Roman" w:hAnsi="Times New Roman" w:cs="Times New Roman"/>
          <w:sz w:val="28"/>
          <w:szCs w:val="28"/>
        </w:rPr>
        <w:t xml:space="preserve"> того, что наша страна вполне способна обеспечить себя электроэнергией и даже поставлять данный ресурс на мировой рынок.</w:t>
      </w:r>
    </w:p>
    <w:p w14:paraId="1142FF26" w14:textId="77777777" w:rsidR="00033F29" w:rsidRDefault="00BC5D16" w:rsidP="004E46D1">
      <w:pPr>
        <w:spacing w:after="0" w:line="360" w:lineRule="auto"/>
        <w:ind w:firstLine="851"/>
        <w:jc w:val="center"/>
        <w:rPr>
          <w:rFonts w:ascii="Times New Roman" w:hAnsi="Times New Roman" w:cs="Times New Roman"/>
          <w:b/>
          <w:sz w:val="28"/>
          <w:szCs w:val="28"/>
        </w:rPr>
      </w:pPr>
      <w:r w:rsidRPr="00BC5D16">
        <w:rPr>
          <w:rFonts w:ascii="Times New Roman" w:hAnsi="Times New Roman" w:cs="Times New Roman"/>
          <w:b/>
          <w:sz w:val="28"/>
          <w:szCs w:val="28"/>
        </w:rPr>
        <w:t>Источники</w:t>
      </w:r>
    </w:p>
    <w:p w14:paraId="524313F8" w14:textId="77777777" w:rsidR="00BC5D16" w:rsidRDefault="00BC5D16" w:rsidP="004E46D1">
      <w:pPr>
        <w:spacing w:after="0" w:line="360" w:lineRule="auto"/>
        <w:ind w:firstLine="709"/>
        <w:jc w:val="both"/>
        <w:rPr>
          <w:rFonts w:ascii="Times New Roman" w:hAnsi="Times New Roman" w:cs="Times New Roman"/>
          <w:sz w:val="28"/>
          <w:szCs w:val="28"/>
        </w:rPr>
      </w:pPr>
      <w:r w:rsidRPr="00BC5D16">
        <w:rPr>
          <w:rFonts w:ascii="Times New Roman" w:hAnsi="Times New Roman" w:cs="Times New Roman"/>
          <w:sz w:val="28"/>
          <w:szCs w:val="28"/>
        </w:rPr>
        <w:t>1.</w:t>
      </w:r>
      <w:r>
        <w:rPr>
          <w:rFonts w:ascii="Times New Roman" w:hAnsi="Times New Roman" w:cs="Times New Roman"/>
          <w:sz w:val="28"/>
          <w:szCs w:val="28"/>
        </w:rPr>
        <w:t xml:space="preserve"> Энергоэффективность</w:t>
      </w:r>
      <w:r w:rsidRPr="00BC5D16">
        <w:rPr>
          <w:rFonts w:ascii="Times New Roman" w:hAnsi="Times New Roman" w:cs="Times New Roman"/>
          <w:sz w:val="28"/>
          <w:szCs w:val="28"/>
        </w:rPr>
        <w:t xml:space="preserve">: Технологическое развитие отраслей экономики: Федеральная служба государственной статистики – </w:t>
      </w:r>
      <w:r w:rsidRPr="00BC5D16">
        <w:rPr>
          <w:rFonts w:ascii="Times New Roman" w:hAnsi="Times New Roman" w:cs="Times New Roman"/>
          <w:sz w:val="28"/>
          <w:szCs w:val="28"/>
          <w:lang w:val="en-US"/>
        </w:rPr>
        <w:t>URL</w:t>
      </w:r>
      <w:r w:rsidRPr="00BC5D16">
        <w:rPr>
          <w:rFonts w:ascii="Times New Roman" w:hAnsi="Times New Roman" w:cs="Times New Roman"/>
          <w:sz w:val="28"/>
          <w:szCs w:val="28"/>
        </w:rPr>
        <w:t xml:space="preserve">: https://rosstat.gov.ru/folder/11189 </w:t>
      </w:r>
      <w:r>
        <w:rPr>
          <w:rFonts w:ascii="Times New Roman" w:hAnsi="Times New Roman" w:cs="Times New Roman"/>
          <w:sz w:val="28"/>
          <w:szCs w:val="28"/>
        </w:rPr>
        <w:t>(дата обращения: 23.01.2021</w:t>
      </w:r>
      <w:r w:rsidRPr="00BC5D16">
        <w:rPr>
          <w:rFonts w:ascii="Times New Roman" w:hAnsi="Times New Roman" w:cs="Times New Roman"/>
          <w:sz w:val="28"/>
          <w:szCs w:val="28"/>
        </w:rPr>
        <w:t>).</w:t>
      </w:r>
    </w:p>
    <w:p w14:paraId="7261EFA7" w14:textId="77777777" w:rsidR="00BC5D16" w:rsidRDefault="00BC5D16" w:rsidP="004E46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C5D16">
        <w:rPr>
          <w:rFonts w:ascii="Times New Roman" w:hAnsi="Times New Roman" w:cs="Times New Roman"/>
          <w:sz w:val="28"/>
          <w:szCs w:val="28"/>
        </w:rPr>
        <w:t xml:space="preserve">Федеральный закон № 261 — ФЗ «Об энергосбережении и о повышении </w:t>
      </w:r>
      <w:r w:rsidR="00A933AD" w:rsidRPr="00BC5D16">
        <w:rPr>
          <w:rFonts w:ascii="Times New Roman" w:hAnsi="Times New Roman" w:cs="Times New Roman"/>
          <w:sz w:val="28"/>
          <w:szCs w:val="28"/>
        </w:rPr>
        <w:t>энергетической эффективности,</w:t>
      </w:r>
      <w:r w:rsidRPr="00BC5D16">
        <w:rPr>
          <w:rFonts w:ascii="Times New Roman" w:hAnsi="Times New Roman" w:cs="Times New Roman"/>
          <w:sz w:val="28"/>
          <w:szCs w:val="28"/>
        </w:rPr>
        <w:t xml:space="preserve"> и о внесении изменений в отдельные законодательные акты Российской Федерации // КонсультантПлюс. URL: http://www.consultant.ru/</w:t>
      </w:r>
    </w:p>
    <w:p w14:paraId="3233BC5A" w14:textId="77777777" w:rsidR="00BC5D16" w:rsidRDefault="00BC5D16" w:rsidP="004E46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C5D16">
        <w:rPr>
          <w:rFonts w:ascii="Times New Roman" w:hAnsi="Times New Roman" w:cs="Times New Roman"/>
          <w:sz w:val="28"/>
          <w:szCs w:val="28"/>
        </w:rPr>
        <w:t xml:space="preserve">Интенсивность использования энергии на единицу ВВП при постоянном паритете покупательной способности (I II II I) // Статистический Ежегодник </w:t>
      </w:r>
      <w:r w:rsidRPr="00BC5D16">
        <w:rPr>
          <w:rFonts w:ascii="Times New Roman" w:hAnsi="Times New Roman" w:cs="Times New Roman"/>
          <w:sz w:val="28"/>
          <w:szCs w:val="28"/>
        </w:rPr>
        <w:lastRenderedPageBreak/>
        <w:t>мировой энергетики 2014. - URL: https://yearbook. enerdata.ru/energy-intensity-GDP-by-region.html#energy-intensity-GDP-by-region.html.</w:t>
      </w:r>
    </w:p>
    <w:p w14:paraId="05CD84B7" w14:textId="77777777" w:rsidR="00CB476F" w:rsidRPr="006A459A" w:rsidRDefault="00BC5D16" w:rsidP="004E46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C5D16">
        <w:rPr>
          <w:rFonts w:ascii="Times New Roman" w:hAnsi="Times New Roman" w:cs="Times New Roman"/>
          <w:sz w:val="28"/>
          <w:szCs w:val="28"/>
        </w:rPr>
        <w:t>Энергетическая стратегия России на период до 2030 года. Утверждена распоряжением Правительства Российской Федерации от 13 ноября 2009 г. № 1715-р. — URL: http://www.consultant.ru</w:t>
      </w:r>
    </w:p>
    <w:sectPr w:rsidR="00CB476F" w:rsidRPr="006A459A" w:rsidSect="0085417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02FE5" w14:textId="77777777" w:rsidR="00904C02" w:rsidRDefault="00904C02" w:rsidP="00854174">
      <w:pPr>
        <w:spacing w:after="0" w:line="240" w:lineRule="auto"/>
      </w:pPr>
      <w:r>
        <w:separator/>
      </w:r>
    </w:p>
  </w:endnote>
  <w:endnote w:type="continuationSeparator" w:id="0">
    <w:p w14:paraId="34B26365" w14:textId="77777777" w:rsidR="00904C02" w:rsidRDefault="00904C02" w:rsidP="0085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38830" w14:textId="77777777" w:rsidR="00904C02" w:rsidRDefault="00904C02" w:rsidP="00854174">
      <w:pPr>
        <w:spacing w:after="0" w:line="240" w:lineRule="auto"/>
      </w:pPr>
      <w:r>
        <w:separator/>
      </w:r>
    </w:p>
  </w:footnote>
  <w:footnote w:type="continuationSeparator" w:id="0">
    <w:p w14:paraId="03AF937D" w14:textId="77777777" w:rsidR="00904C02" w:rsidRDefault="00904C02" w:rsidP="00854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27FD1"/>
    <w:multiLevelType w:val="hybridMultilevel"/>
    <w:tmpl w:val="073AB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2331E4"/>
    <w:multiLevelType w:val="hybridMultilevel"/>
    <w:tmpl w:val="A55EA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B3"/>
    <w:rsid w:val="00033F29"/>
    <w:rsid w:val="00063541"/>
    <w:rsid w:val="000977E4"/>
    <w:rsid w:val="000A4FFF"/>
    <w:rsid w:val="00191BE1"/>
    <w:rsid w:val="001D0C4C"/>
    <w:rsid w:val="001F0469"/>
    <w:rsid w:val="002758AA"/>
    <w:rsid w:val="003322EC"/>
    <w:rsid w:val="0034697A"/>
    <w:rsid w:val="003B36A2"/>
    <w:rsid w:val="003D7567"/>
    <w:rsid w:val="003E3094"/>
    <w:rsid w:val="004C7E89"/>
    <w:rsid w:val="004E46D1"/>
    <w:rsid w:val="0050524E"/>
    <w:rsid w:val="00515B3F"/>
    <w:rsid w:val="00595EAD"/>
    <w:rsid w:val="005A3B42"/>
    <w:rsid w:val="006170B9"/>
    <w:rsid w:val="00635DC2"/>
    <w:rsid w:val="00636910"/>
    <w:rsid w:val="00646DFD"/>
    <w:rsid w:val="006709BD"/>
    <w:rsid w:val="006A459A"/>
    <w:rsid w:val="006C4D49"/>
    <w:rsid w:val="00724DDF"/>
    <w:rsid w:val="007549EE"/>
    <w:rsid w:val="007A06B3"/>
    <w:rsid w:val="007B4153"/>
    <w:rsid w:val="007B5AA9"/>
    <w:rsid w:val="00854174"/>
    <w:rsid w:val="008B0BCB"/>
    <w:rsid w:val="008F6AFD"/>
    <w:rsid w:val="00904C02"/>
    <w:rsid w:val="00956B7D"/>
    <w:rsid w:val="0099784F"/>
    <w:rsid w:val="009D78FC"/>
    <w:rsid w:val="009E307F"/>
    <w:rsid w:val="009F10FE"/>
    <w:rsid w:val="00A44BD5"/>
    <w:rsid w:val="00A56EB3"/>
    <w:rsid w:val="00A80323"/>
    <w:rsid w:val="00A933AD"/>
    <w:rsid w:val="00AB1C7A"/>
    <w:rsid w:val="00AB7CAD"/>
    <w:rsid w:val="00B20182"/>
    <w:rsid w:val="00B3347D"/>
    <w:rsid w:val="00B37055"/>
    <w:rsid w:val="00B42966"/>
    <w:rsid w:val="00B8296C"/>
    <w:rsid w:val="00B91984"/>
    <w:rsid w:val="00BC5D16"/>
    <w:rsid w:val="00BF2B26"/>
    <w:rsid w:val="00C331A9"/>
    <w:rsid w:val="00CB21F1"/>
    <w:rsid w:val="00CB476F"/>
    <w:rsid w:val="00D63A73"/>
    <w:rsid w:val="00E95534"/>
    <w:rsid w:val="00EA1BDE"/>
    <w:rsid w:val="00EA20A8"/>
    <w:rsid w:val="00EA6A69"/>
    <w:rsid w:val="00EB560E"/>
    <w:rsid w:val="00F25501"/>
    <w:rsid w:val="00F517F5"/>
    <w:rsid w:val="00FE319B"/>
    <w:rsid w:val="00FE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EFC9"/>
  <w15:chartTrackingRefBased/>
  <w15:docId w15:val="{38A95EA7-69E3-42CD-AD8E-E2D602ED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9B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7055"/>
    <w:rPr>
      <w:color w:val="0563C1" w:themeColor="hyperlink"/>
      <w:u w:val="single"/>
    </w:rPr>
  </w:style>
  <w:style w:type="paragraph" w:styleId="a4">
    <w:name w:val="Normal (Web)"/>
    <w:basedOn w:val="a"/>
    <w:rsid w:val="00B37055"/>
    <w:pPr>
      <w:spacing w:before="100" w:after="100" w:line="240" w:lineRule="auto"/>
    </w:pPr>
    <w:rPr>
      <w:rFonts w:ascii="Times New Roman" w:eastAsia="Times New Roman" w:hAnsi="Times New Roman" w:cs="Times New Roman"/>
      <w:kern w:val="1"/>
      <w:sz w:val="24"/>
      <w:szCs w:val="24"/>
      <w:lang w:eastAsia="zh-CN"/>
    </w:rPr>
  </w:style>
  <w:style w:type="paragraph" w:styleId="a5">
    <w:name w:val="List Paragraph"/>
    <w:basedOn w:val="a"/>
    <w:uiPriority w:val="34"/>
    <w:qFormat/>
    <w:rsid w:val="00BC5D16"/>
    <w:pPr>
      <w:ind w:left="720"/>
      <w:contextualSpacing/>
    </w:pPr>
  </w:style>
  <w:style w:type="paragraph" w:styleId="a6">
    <w:name w:val="header"/>
    <w:basedOn w:val="a"/>
    <w:link w:val="a7"/>
    <w:uiPriority w:val="99"/>
    <w:unhideWhenUsed/>
    <w:rsid w:val="008541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4174"/>
  </w:style>
  <w:style w:type="paragraph" w:styleId="a8">
    <w:name w:val="footer"/>
    <w:basedOn w:val="a"/>
    <w:link w:val="a9"/>
    <w:uiPriority w:val="99"/>
    <w:unhideWhenUsed/>
    <w:rsid w:val="008541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2659">
      <w:bodyDiv w:val="1"/>
      <w:marLeft w:val="0"/>
      <w:marRight w:val="0"/>
      <w:marTop w:val="0"/>
      <w:marBottom w:val="0"/>
      <w:divBdr>
        <w:top w:val="none" w:sz="0" w:space="0" w:color="auto"/>
        <w:left w:val="none" w:sz="0" w:space="0" w:color="auto"/>
        <w:bottom w:val="none" w:sz="0" w:space="0" w:color="auto"/>
        <w:right w:val="none" w:sz="0" w:space="0" w:color="auto"/>
      </w:divBdr>
    </w:div>
    <w:div w:id="944534052">
      <w:bodyDiv w:val="1"/>
      <w:marLeft w:val="0"/>
      <w:marRight w:val="0"/>
      <w:marTop w:val="0"/>
      <w:marBottom w:val="0"/>
      <w:divBdr>
        <w:top w:val="none" w:sz="0" w:space="0" w:color="auto"/>
        <w:left w:val="none" w:sz="0" w:space="0" w:color="auto"/>
        <w:bottom w:val="none" w:sz="0" w:space="0" w:color="auto"/>
        <w:right w:val="none" w:sz="0" w:space="0" w:color="auto"/>
      </w:divBdr>
    </w:div>
    <w:div w:id="1191410027">
      <w:bodyDiv w:val="1"/>
      <w:marLeft w:val="0"/>
      <w:marRight w:val="0"/>
      <w:marTop w:val="0"/>
      <w:marBottom w:val="0"/>
      <w:divBdr>
        <w:top w:val="none" w:sz="0" w:space="0" w:color="auto"/>
        <w:left w:val="none" w:sz="0" w:space="0" w:color="auto"/>
        <w:bottom w:val="none" w:sz="0" w:space="0" w:color="auto"/>
        <w:right w:val="none" w:sz="0" w:space="0" w:color="auto"/>
      </w:divBdr>
    </w:div>
    <w:div w:id="1238442302">
      <w:bodyDiv w:val="1"/>
      <w:marLeft w:val="0"/>
      <w:marRight w:val="0"/>
      <w:marTop w:val="0"/>
      <w:marBottom w:val="0"/>
      <w:divBdr>
        <w:top w:val="none" w:sz="0" w:space="0" w:color="auto"/>
        <w:left w:val="none" w:sz="0" w:space="0" w:color="auto"/>
        <w:bottom w:val="none" w:sz="0" w:space="0" w:color="auto"/>
        <w:right w:val="none" w:sz="0" w:space="0" w:color="auto"/>
      </w:divBdr>
      <w:divsChild>
        <w:div w:id="138394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0marinka001@gmail.com"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100marinka001@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9;&#1090;&#1086;&#1090;%20&#1082;&#1086;&#1084;&#1087;&#1100;&#1102;&#1090;&#1077;&#1088;\Desktop\1.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69;&#1090;&#1086;&#1090;%20&#1082;&#1086;&#1084;&#1087;&#1100;&#1102;&#1090;&#1077;&#1088;\Desktop\1.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069;&#1090;&#1086;&#1090;%20&#1082;&#1086;&#1084;&#1087;&#1100;&#1102;&#1090;&#1077;&#1088;\Desktop\5-2.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69;&#1090;&#1086;&#1090;%20&#1082;&#1086;&#1084;&#1087;&#1100;&#1102;&#1090;&#1077;&#1088;\Desktop\5-3.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Лист1!$D$2:$D$4</c:f>
              <c:strCache>
                <c:ptCount val="3"/>
                <c:pt idx="0">
                  <c:v>Энергоемкость ВВП (ВРП) в период с 2012-2018 гг. в Российской Федерации</c:v>
                </c:pt>
                <c:pt idx="1">
                  <c:v>(кг условного топлива/ на 10 тыс.рублей)</c:v>
                </c:pt>
                <c:pt idx="2">
                  <c:v>в постоянных ценах 2012 года</c:v>
                </c:pt>
              </c:strCache>
            </c:strRef>
          </c:tx>
          <c:spPr>
            <a:solidFill>
              <a:schemeClr val="accent1"/>
            </a:solidFill>
            <a:ln>
              <a:noFill/>
            </a:ln>
            <a:effectLst/>
          </c:spPr>
          <c:invertIfNegative val="0"/>
          <c:cat>
            <c:numRef>
              <c:f>Лист1!$C$5:$C$11</c:f>
              <c:numCache>
                <c:formatCode>General</c:formatCode>
                <c:ptCount val="7"/>
                <c:pt idx="0">
                  <c:v>2012</c:v>
                </c:pt>
                <c:pt idx="1">
                  <c:v>2013</c:v>
                </c:pt>
                <c:pt idx="2">
                  <c:v>2014</c:v>
                </c:pt>
                <c:pt idx="3">
                  <c:v>2015</c:v>
                </c:pt>
                <c:pt idx="4">
                  <c:v>2016</c:v>
                </c:pt>
                <c:pt idx="5">
                  <c:v>2017</c:v>
                </c:pt>
                <c:pt idx="6">
                  <c:v>2018</c:v>
                </c:pt>
              </c:numCache>
            </c:numRef>
          </c:cat>
          <c:val>
            <c:numRef>
              <c:f>Лист1!$D$5:$D$11</c:f>
              <c:numCache>
                <c:formatCode>0.00</c:formatCode>
                <c:ptCount val="7"/>
                <c:pt idx="0">
                  <c:v>129.73634209158428</c:v>
                </c:pt>
                <c:pt idx="1">
                  <c:v>125.8534610889046</c:v>
                </c:pt>
                <c:pt idx="2">
                  <c:v>126.82265339155867</c:v>
                </c:pt>
                <c:pt idx="3">
                  <c:v>129.61872384118541</c:v>
                </c:pt>
                <c:pt idx="4">
                  <c:v>131.57849894808015</c:v>
                </c:pt>
                <c:pt idx="5">
                  <c:v>131.85238685995878</c:v>
                </c:pt>
                <c:pt idx="6">
                  <c:v>131.61083685351571</c:v>
                </c:pt>
              </c:numCache>
            </c:numRef>
          </c:val>
          <c:extLst xmlns:c16r2="http://schemas.microsoft.com/office/drawing/2015/06/chart">
            <c:ext xmlns:c16="http://schemas.microsoft.com/office/drawing/2014/chart" uri="{C3380CC4-5D6E-409C-BE32-E72D297353CC}">
              <c16:uniqueId val="{00000000-5447-46B0-8F01-DCC3561B1C5F}"/>
            </c:ext>
          </c:extLst>
        </c:ser>
        <c:dLbls>
          <c:showLegendKey val="0"/>
          <c:showVal val="0"/>
          <c:showCatName val="0"/>
          <c:showSerName val="0"/>
          <c:showPercent val="0"/>
          <c:showBubbleSize val="0"/>
        </c:dLbls>
        <c:gapWidth val="219"/>
        <c:overlap val="-27"/>
        <c:axId val="307662680"/>
        <c:axId val="307663072"/>
      </c:barChart>
      <c:catAx>
        <c:axId val="307662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7663072"/>
        <c:crosses val="autoZero"/>
        <c:auto val="1"/>
        <c:lblAlgn val="ctr"/>
        <c:lblOffset val="100"/>
        <c:noMultiLvlLbl val="0"/>
      </c:catAx>
      <c:valAx>
        <c:axId val="307663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766268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Лист1!$H$3:$H$4</c:f>
              <c:strCache>
                <c:ptCount val="2"/>
                <c:pt idx="0">
                  <c:v> </c:v>
                </c:pt>
                <c:pt idx="1">
                  <c:v>Республика Адыгея</c:v>
                </c:pt>
              </c:strCache>
            </c:strRef>
          </c:tx>
          <c:spPr>
            <a:solidFill>
              <a:schemeClr val="accent1"/>
            </a:solidFill>
            <a:ln>
              <a:noFill/>
            </a:ln>
            <a:effectLst/>
          </c:spPr>
          <c:invertIfNegative val="0"/>
          <c:cat>
            <c:numRef>
              <c:f>Лист1!$G$5:$G$11</c:f>
              <c:numCache>
                <c:formatCode>General</c:formatCode>
                <c:ptCount val="7"/>
                <c:pt idx="0">
                  <c:v>2012</c:v>
                </c:pt>
                <c:pt idx="1">
                  <c:v>2013</c:v>
                </c:pt>
                <c:pt idx="2">
                  <c:v>2014</c:v>
                </c:pt>
                <c:pt idx="3">
                  <c:v>2015</c:v>
                </c:pt>
                <c:pt idx="4">
                  <c:v>2016</c:v>
                </c:pt>
                <c:pt idx="5">
                  <c:v>2017</c:v>
                </c:pt>
                <c:pt idx="6">
                  <c:v>2018</c:v>
                </c:pt>
              </c:numCache>
            </c:numRef>
          </c:cat>
          <c:val>
            <c:numRef>
              <c:f>Лист1!$H$5:$H$11</c:f>
              <c:numCache>
                <c:formatCode>0.00</c:formatCode>
                <c:ptCount val="7"/>
                <c:pt idx="0">
                  <c:v>172.25018072601364</c:v>
                </c:pt>
                <c:pt idx="1">
                  <c:v>160.95368338522346</c:v>
                </c:pt>
                <c:pt idx="2">
                  <c:v>184.54033243668033</c:v>
                </c:pt>
                <c:pt idx="3">
                  <c:v>182.04011925135276</c:v>
                </c:pt>
                <c:pt idx="4">
                  <c:v>195.32617052549426</c:v>
                </c:pt>
                <c:pt idx="5">
                  <c:v>176.11624617003127</c:v>
                </c:pt>
                <c:pt idx="6">
                  <c:v>160.73175749559149</c:v>
                </c:pt>
              </c:numCache>
            </c:numRef>
          </c:val>
          <c:extLst xmlns:c16r2="http://schemas.microsoft.com/office/drawing/2015/06/chart">
            <c:ext xmlns:c16="http://schemas.microsoft.com/office/drawing/2014/chart" uri="{C3380CC4-5D6E-409C-BE32-E72D297353CC}">
              <c16:uniqueId val="{00000000-2608-46AF-8F50-5C5114268AE7}"/>
            </c:ext>
          </c:extLst>
        </c:ser>
        <c:ser>
          <c:idx val="1"/>
          <c:order val="1"/>
          <c:tx>
            <c:strRef>
              <c:f>Лист1!$I$3:$I$4</c:f>
              <c:strCache>
                <c:ptCount val="2"/>
                <c:pt idx="0">
                  <c:v> </c:v>
                </c:pt>
                <c:pt idx="1">
                  <c:v>Краснодарский край</c:v>
                </c:pt>
              </c:strCache>
            </c:strRef>
          </c:tx>
          <c:spPr>
            <a:solidFill>
              <a:schemeClr val="accent2"/>
            </a:solidFill>
            <a:ln>
              <a:noFill/>
            </a:ln>
            <a:effectLst/>
          </c:spPr>
          <c:invertIfNegative val="0"/>
          <c:cat>
            <c:numRef>
              <c:f>Лист1!$G$5:$G$11</c:f>
              <c:numCache>
                <c:formatCode>General</c:formatCode>
                <c:ptCount val="7"/>
                <c:pt idx="0">
                  <c:v>2012</c:v>
                </c:pt>
                <c:pt idx="1">
                  <c:v>2013</c:v>
                </c:pt>
                <c:pt idx="2">
                  <c:v>2014</c:v>
                </c:pt>
                <c:pt idx="3">
                  <c:v>2015</c:v>
                </c:pt>
                <c:pt idx="4">
                  <c:v>2016</c:v>
                </c:pt>
                <c:pt idx="5">
                  <c:v>2017</c:v>
                </c:pt>
                <c:pt idx="6">
                  <c:v>2018</c:v>
                </c:pt>
              </c:numCache>
            </c:numRef>
          </c:cat>
          <c:val>
            <c:numRef>
              <c:f>Лист1!$I$5:$I$11</c:f>
              <c:numCache>
                <c:formatCode>0.00</c:formatCode>
                <c:ptCount val="7"/>
                <c:pt idx="0">
                  <c:v>124.42217561208771</c:v>
                </c:pt>
                <c:pt idx="1">
                  <c:v>116.08333435996366</c:v>
                </c:pt>
                <c:pt idx="2">
                  <c:v>122.30978466274227</c:v>
                </c:pt>
                <c:pt idx="3">
                  <c:v>121.86892133769423</c:v>
                </c:pt>
                <c:pt idx="4">
                  <c:v>131.07745330741747</c:v>
                </c:pt>
                <c:pt idx="5">
                  <c:v>121.98111447912922</c:v>
                </c:pt>
                <c:pt idx="6">
                  <c:v>119.86051087041953</c:v>
                </c:pt>
              </c:numCache>
            </c:numRef>
          </c:val>
          <c:extLst xmlns:c16r2="http://schemas.microsoft.com/office/drawing/2015/06/chart">
            <c:ext xmlns:c16="http://schemas.microsoft.com/office/drawing/2014/chart" uri="{C3380CC4-5D6E-409C-BE32-E72D297353CC}">
              <c16:uniqueId val="{00000001-2608-46AF-8F50-5C5114268AE7}"/>
            </c:ext>
          </c:extLst>
        </c:ser>
        <c:dLbls>
          <c:showLegendKey val="0"/>
          <c:showVal val="0"/>
          <c:showCatName val="0"/>
          <c:showSerName val="0"/>
          <c:showPercent val="0"/>
          <c:showBubbleSize val="0"/>
        </c:dLbls>
        <c:gapWidth val="219"/>
        <c:overlap val="-27"/>
        <c:axId val="307663856"/>
        <c:axId val="305079120"/>
      </c:barChart>
      <c:catAx>
        <c:axId val="30766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5079120"/>
        <c:crosses val="autoZero"/>
        <c:auto val="1"/>
        <c:lblAlgn val="ctr"/>
        <c:lblOffset val="100"/>
        <c:noMultiLvlLbl val="0"/>
      </c:catAx>
      <c:valAx>
        <c:axId val="305079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7663856"/>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данные!$A$4</c:f>
              <c:strCache>
                <c:ptCount val="1"/>
                <c:pt idx="0">
                  <c:v>Российская Федерация</c:v>
                </c:pt>
              </c:strCache>
            </c:strRef>
          </c:tx>
          <c:spPr>
            <a:solidFill>
              <a:schemeClr val="accent1"/>
            </a:solidFill>
            <a:ln>
              <a:noFill/>
            </a:ln>
            <a:effectLst/>
          </c:spPr>
          <c:invertIfNegative val="0"/>
          <c:cat>
            <c:strRef>
              <c:f>данные!$B$3:$I$3</c:f>
              <c:strCache>
                <c:ptCount val="8"/>
                <c:pt idx="0">
                  <c:v>2012</c:v>
                </c:pt>
                <c:pt idx="1">
                  <c:v>2013</c:v>
                </c:pt>
                <c:pt idx="2">
                  <c:v>2014</c:v>
                </c:pt>
                <c:pt idx="3">
                  <c:v>2015</c:v>
                </c:pt>
                <c:pt idx="4">
                  <c:v>2016</c:v>
                </c:pt>
                <c:pt idx="5">
                  <c:v>2017</c:v>
                </c:pt>
                <c:pt idx="6">
                  <c:v>2018</c:v>
                </c:pt>
                <c:pt idx="7">
                  <c:v>2019</c:v>
                </c:pt>
              </c:strCache>
            </c:strRef>
          </c:cat>
          <c:val>
            <c:numRef>
              <c:f>данные!$B$4:$I$4</c:f>
              <c:numCache>
                <c:formatCode>0.0</c:formatCode>
                <c:ptCount val="8"/>
                <c:pt idx="0">
                  <c:v>15.3</c:v>
                </c:pt>
                <c:pt idx="1">
                  <c:v>17.100000000000001</c:v>
                </c:pt>
                <c:pt idx="2">
                  <c:v>16.36</c:v>
                </c:pt>
                <c:pt idx="3">
                  <c:v>15.82</c:v>
                </c:pt>
                <c:pt idx="4">
                  <c:v>17</c:v>
                </c:pt>
                <c:pt idx="5">
                  <c:v>17</c:v>
                </c:pt>
                <c:pt idx="6">
                  <c:v>17.260000000000002</c:v>
                </c:pt>
                <c:pt idx="7">
                  <c:v>17.559999999999999</c:v>
                </c:pt>
              </c:numCache>
            </c:numRef>
          </c:val>
          <c:extLst xmlns:c16r2="http://schemas.microsoft.com/office/drawing/2015/06/chart">
            <c:ext xmlns:c16="http://schemas.microsoft.com/office/drawing/2014/chart" uri="{C3380CC4-5D6E-409C-BE32-E72D297353CC}">
              <c16:uniqueId val="{00000000-4E7B-4F34-867E-8AD651AF1E67}"/>
            </c:ext>
          </c:extLst>
        </c:ser>
        <c:ser>
          <c:idx val="1"/>
          <c:order val="1"/>
          <c:tx>
            <c:strRef>
              <c:f>данные!$A$7</c:f>
              <c:strCache>
                <c:ptCount val="1"/>
                <c:pt idx="0">
                  <c:v>Южный федеральный округ</c:v>
                </c:pt>
              </c:strCache>
            </c:strRef>
          </c:tx>
          <c:spPr>
            <a:solidFill>
              <a:schemeClr val="accent2"/>
            </a:solidFill>
            <a:ln>
              <a:noFill/>
            </a:ln>
            <a:effectLst/>
          </c:spPr>
          <c:invertIfNegative val="0"/>
          <c:cat>
            <c:strRef>
              <c:f>данные!$B$3:$I$3</c:f>
              <c:strCache>
                <c:ptCount val="8"/>
                <c:pt idx="0">
                  <c:v>2012</c:v>
                </c:pt>
                <c:pt idx="1">
                  <c:v>2013</c:v>
                </c:pt>
                <c:pt idx="2">
                  <c:v>2014</c:v>
                </c:pt>
                <c:pt idx="3">
                  <c:v>2015</c:v>
                </c:pt>
                <c:pt idx="4">
                  <c:v>2016</c:v>
                </c:pt>
                <c:pt idx="5">
                  <c:v>2017</c:v>
                </c:pt>
                <c:pt idx="6">
                  <c:v>2018</c:v>
                </c:pt>
                <c:pt idx="7">
                  <c:v>2019</c:v>
                </c:pt>
              </c:strCache>
            </c:strRef>
          </c:cat>
          <c:val>
            <c:numRef>
              <c:f>данные!$B$7:$I$7</c:f>
              <c:numCache>
                <c:formatCode>0.0</c:formatCode>
                <c:ptCount val="8"/>
                <c:pt idx="0">
                  <c:v>22.51033809979808</c:v>
                </c:pt>
                <c:pt idx="1">
                  <c:v>22.978753590146706</c:v>
                </c:pt>
                <c:pt idx="2">
                  <c:v>20.420000000000002</c:v>
                </c:pt>
                <c:pt idx="3">
                  <c:v>18.7</c:v>
                </c:pt>
                <c:pt idx="4">
                  <c:v>18.32</c:v>
                </c:pt>
                <c:pt idx="5">
                  <c:v>20.85</c:v>
                </c:pt>
                <c:pt idx="6">
                  <c:v>18.850000000000001</c:v>
                </c:pt>
                <c:pt idx="7">
                  <c:v>16.89</c:v>
                </c:pt>
              </c:numCache>
            </c:numRef>
          </c:val>
          <c:extLst xmlns:c16r2="http://schemas.microsoft.com/office/drawing/2015/06/chart">
            <c:ext xmlns:c16="http://schemas.microsoft.com/office/drawing/2014/chart" uri="{C3380CC4-5D6E-409C-BE32-E72D297353CC}">
              <c16:uniqueId val="{00000001-4E7B-4F34-867E-8AD651AF1E67}"/>
            </c:ext>
          </c:extLst>
        </c:ser>
        <c:dLbls>
          <c:showLegendKey val="0"/>
          <c:showVal val="0"/>
          <c:showCatName val="0"/>
          <c:showSerName val="0"/>
          <c:showPercent val="0"/>
          <c:showBubbleSize val="0"/>
        </c:dLbls>
        <c:gapWidth val="219"/>
        <c:overlap val="-27"/>
        <c:axId val="305083824"/>
        <c:axId val="305082256"/>
      </c:barChart>
      <c:catAx>
        <c:axId val="30508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5082256"/>
        <c:crosses val="autoZero"/>
        <c:auto val="1"/>
        <c:lblAlgn val="ctr"/>
        <c:lblOffset val="100"/>
        <c:noMultiLvlLbl val="0"/>
      </c:catAx>
      <c:valAx>
        <c:axId val="3050822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508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данные!$A$3</c:f>
              <c:strCache>
                <c:ptCount val="1"/>
                <c:pt idx="0">
                  <c:v>Российская Федерация</c:v>
                </c:pt>
              </c:strCache>
            </c:strRef>
          </c:tx>
          <c:spPr>
            <a:solidFill>
              <a:schemeClr val="accent1"/>
            </a:solidFill>
            <a:ln>
              <a:noFill/>
            </a:ln>
            <a:effectLst/>
          </c:spPr>
          <c:invertIfNegative val="0"/>
          <c:cat>
            <c:numRef>
              <c:f>данные!$B$2:$H$2</c:f>
              <c:numCache>
                <c:formatCode>General</c:formatCode>
                <c:ptCount val="7"/>
                <c:pt idx="0">
                  <c:v>2013</c:v>
                </c:pt>
                <c:pt idx="1">
                  <c:v>2014</c:v>
                </c:pt>
                <c:pt idx="2">
                  <c:v>2015</c:v>
                </c:pt>
                <c:pt idx="3">
                  <c:v>2016</c:v>
                </c:pt>
                <c:pt idx="4">
                  <c:v>2017</c:v>
                </c:pt>
                <c:pt idx="5">
                  <c:v>2018</c:v>
                </c:pt>
                <c:pt idx="6">
                  <c:v>2019</c:v>
                </c:pt>
              </c:numCache>
            </c:numRef>
          </c:cat>
          <c:val>
            <c:numRef>
              <c:f>данные!$B$3:$H$3</c:f>
              <c:numCache>
                <c:formatCode>0.00</c:formatCode>
                <c:ptCount val="7"/>
                <c:pt idx="0">
                  <c:v>0.11990691805842556</c:v>
                </c:pt>
                <c:pt idx="1">
                  <c:v>0.14000000000000001</c:v>
                </c:pt>
                <c:pt idx="2">
                  <c:v>0.19</c:v>
                </c:pt>
                <c:pt idx="3">
                  <c:v>0.21</c:v>
                </c:pt>
                <c:pt idx="4">
                  <c:v>0.23</c:v>
                </c:pt>
                <c:pt idx="5" formatCode="General">
                  <c:v>0.24</c:v>
                </c:pt>
                <c:pt idx="6" formatCode="General">
                  <c:v>0.28000000000000003</c:v>
                </c:pt>
              </c:numCache>
            </c:numRef>
          </c:val>
          <c:extLst xmlns:c16r2="http://schemas.microsoft.com/office/drawing/2015/06/chart">
            <c:ext xmlns:c16="http://schemas.microsoft.com/office/drawing/2014/chart" uri="{C3380CC4-5D6E-409C-BE32-E72D297353CC}">
              <c16:uniqueId val="{00000000-CC8A-40EB-9C75-8CDE41E244D2}"/>
            </c:ext>
          </c:extLst>
        </c:ser>
        <c:ser>
          <c:idx val="1"/>
          <c:order val="1"/>
          <c:tx>
            <c:strRef>
              <c:f>данные!$A$6</c:f>
              <c:strCache>
                <c:ptCount val="1"/>
                <c:pt idx="0">
                  <c:v>Южный федеральный округ</c:v>
                </c:pt>
              </c:strCache>
            </c:strRef>
          </c:tx>
          <c:spPr>
            <a:solidFill>
              <a:schemeClr val="accent2"/>
            </a:solidFill>
            <a:ln>
              <a:noFill/>
            </a:ln>
            <a:effectLst/>
          </c:spPr>
          <c:invertIfNegative val="0"/>
          <c:cat>
            <c:numRef>
              <c:f>данные!$B$2:$H$2</c:f>
              <c:numCache>
                <c:formatCode>General</c:formatCode>
                <c:ptCount val="7"/>
                <c:pt idx="0">
                  <c:v>2013</c:v>
                </c:pt>
                <c:pt idx="1">
                  <c:v>2014</c:v>
                </c:pt>
                <c:pt idx="2">
                  <c:v>2015</c:v>
                </c:pt>
                <c:pt idx="3">
                  <c:v>2016</c:v>
                </c:pt>
                <c:pt idx="4">
                  <c:v>2017</c:v>
                </c:pt>
                <c:pt idx="5">
                  <c:v>2018</c:v>
                </c:pt>
                <c:pt idx="6">
                  <c:v>2019</c:v>
                </c:pt>
              </c:numCache>
            </c:numRef>
          </c:cat>
          <c:val>
            <c:numRef>
              <c:f>данные!$B$6:$H$6</c:f>
              <c:numCache>
                <c:formatCode>0.00</c:formatCode>
                <c:ptCount val="7"/>
                <c:pt idx="0">
                  <c:v>6.6215860975492813E-2</c:v>
                </c:pt>
                <c:pt idx="1">
                  <c:v>0.73</c:v>
                </c:pt>
                <c:pt idx="2">
                  <c:v>1.03</c:v>
                </c:pt>
                <c:pt idx="3">
                  <c:v>1.02</c:v>
                </c:pt>
                <c:pt idx="4">
                  <c:v>1.01</c:v>
                </c:pt>
                <c:pt idx="5" formatCode="General">
                  <c:v>0.98</c:v>
                </c:pt>
                <c:pt idx="6" formatCode="General">
                  <c:v>1.2</c:v>
                </c:pt>
              </c:numCache>
            </c:numRef>
          </c:val>
          <c:extLst xmlns:c16r2="http://schemas.microsoft.com/office/drawing/2015/06/chart">
            <c:ext xmlns:c16="http://schemas.microsoft.com/office/drawing/2014/chart" uri="{C3380CC4-5D6E-409C-BE32-E72D297353CC}">
              <c16:uniqueId val="{00000001-CC8A-40EB-9C75-8CDE41E244D2}"/>
            </c:ext>
          </c:extLst>
        </c:ser>
        <c:dLbls>
          <c:showLegendKey val="0"/>
          <c:showVal val="0"/>
          <c:showCatName val="0"/>
          <c:showSerName val="0"/>
          <c:showPercent val="0"/>
          <c:showBubbleSize val="0"/>
        </c:dLbls>
        <c:gapWidth val="219"/>
        <c:overlap val="-27"/>
        <c:axId val="305080688"/>
        <c:axId val="305079904"/>
      </c:barChart>
      <c:catAx>
        <c:axId val="30508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5079904"/>
        <c:crosses val="autoZero"/>
        <c:auto val="1"/>
        <c:lblAlgn val="ctr"/>
        <c:lblOffset val="100"/>
        <c:noMultiLvlLbl val="0"/>
      </c:catAx>
      <c:valAx>
        <c:axId val="305079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05080688"/>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3381-239B-472F-BED7-E2F50C97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1688</Words>
  <Characters>9623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Этот компьютер</dc:creator>
  <cp:keywords/>
  <dc:description/>
  <cp:lastModifiedBy>Этот компьютер</cp:lastModifiedBy>
  <cp:revision>7</cp:revision>
  <dcterms:created xsi:type="dcterms:W3CDTF">2021-01-31T05:24:00Z</dcterms:created>
  <dcterms:modified xsi:type="dcterms:W3CDTF">2021-02-01T18:26:00Z</dcterms:modified>
</cp:coreProperties>
</file>