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C6" w:rsidRDefault="001A4734" w:rsidP="00D22FC6">
      <w:pPr>
        <w:jc w:val="center"/>
        <w:rPr>
          <w:lang w:val="en-US"/>
        </w:rPr>
      </w:pPr>
      <w:r>
        <w:rPr>
          <w:lang w:val="en-US"/>
        </w:rPr>
        <w:t xml:space="preserve">Research Study </w:t>
      </w:r>
    </w:p>
    <w:p w:rsidR="00D22FC6" w:rsidRPr="00D22FC6" w:rsidRDefault="00D22FC6" w:rsidP="00D22FC6">
      <w:pPr>
        <w:jc w:val="center"/>
        <w:rPr>
          <w:lang w:val="en-US"/>
        </w:rPr>
      </w:pPr>
      <w:r>
        <w:rPr>
          <w:lang w:val="en-US"/>
        </w:rPr>
        <w:t>in school subject</w:t>
      </w:r>
    </w:p>
    <w:p w:rsidR="00D22FC6" w:rsidRDefault="00D22FC6" w:rsidP="00D22FC6">
      <w:pPr>
        <w:jc w:val="center"/>
        <w:rPr>
          <w:lang w:val="en-US"/>
        </w:rPr>
      </w:pPr>
      <w:r w:rsidRPr="00D22FC6">
        <w:rPr>
          <w:lang w:val="en-US"/>
        </w:rPr>
        <w:t>“</w:t>
      </w:r>
      <w:r>
        <w:rPr>
          <w:lang w:val="en-US"/>
        </w:rPr>
        <w:t>ENGLISH</w:t>
      </w:r>
      <w:r w:rsidRPr="00D22FC6">
        <w:rPr>
          <w:lang w:val="en-US"/>
        </w:rPr>
        <w:t xml:space="preserve">”  </w:t>
      </w:r>
    </w:p>
    <w:p w:rsidR="00D22FC6" w:rsidRDefault="001A4734" w:rsidP="001A4734">
      <w:pPr>
        <w:jc w:val="center"/>
      </w:pPr>
      <w:r>
        <w:t>Исследовательская</w:t>
      </w:r>
      <w:r w:rsidR="00D22FC6">
        <w:t xml:space="preserve"> </w:t>
      </w:r>
      <w:r>
        <w:t>работа</w:t>
      </w:r>
    </w:p>
    <w:p w:rsidR="00D22FC6" w:rsidRDefault="00D22FC6" w:rsidP="00D22FC6">
      <w:pPr>
        <w:jc w:val="center"/>
        <w:rPr>
          <w:lang w:val="be-BY"/>
        </w:rPr>
      </w:pPr>
      <w:r>
        <w:t>по учебн</w:t>
      </w:r>
      <w:r>
        <w:rPr>
          <w:lang w:val="be-BY"/>
        </w:rPr>
        <w:t>ому</w:t>
      </w:r>
      <w:r>
        <w:t xml:space="preserve"> предмет</w:t>
      </w:r>
      <w:r>
        <w:rPr>
          <w:lang w:val="be-BY"/>
        </w:rPr>
        <w:t>у</w:t>
      </w:r>
    </w:p>
    <w:p w:rsidR="00D22FC6" w:rsidRPr="001A4734" w:rsidRDefault="00D22FC6" w:rsidP="00D22FC6">
      <w:pPr>
        <w:jc w:val="center"/>
      </w:pPr>
      <w:r>
        <w:rPr>
          <w:lang w:val="be-BY"/>
        </w:rPr>
        <w:t>“АНГЛИЙСКИЙ ЯЗЫК”</w:t>
      </w:r>
    </w:p>
    <w:p w:rsidR="00D22FC6" w:rsidRPr="001A4734" w:rsidRDefault="00D22FC6" w:rsidP="00D22FC6">
      <w:pPr>
        <w:jc w:val="center"/>
      </w:pPr>
    </w:p>
    <w:p w:rsidR="00D22FC6" w:rsidRPr="001A4734" w:rsidRDefault="00D22FC6" w:rsidP="00D22FC6">
      <w:pPr>
        <w:jc w:val="center"/>
      </w:pPr>
    </w:p>
    <w:p w:rsidR="00D22FC6" w:rsidRDefault="00D22FC6" w:rsidP="00D22FC6">
      <w:pPr>
        <w:jc w:val="center"/>
        <w:rPr>
          <w:b/>
          <w:sz w:val="32"/>
          <w:szCs w:val="32"/>
          <w:lang w:val="en-US"/>
        </w:rPr>
      </w:pPr>
      <w:r>
        <w:rPr>
          <w:b/>
          <w:sz w:val="32"/>
          <w:szCs w:val="32"/>
          <w:lang w:val="en-US"/>
        </w:rPr>
        <w:t>THE SUPERSTITIONS AND OMENS IN BELARUS AND THE UNITED KINGDOM OF GREAT BRITAIN AND NORTHERN IRELAND</w:t>
      </w:r>
    </w:p>
    <w:p w:rsidR="00D22FC6" w:rsidRDefault="00D22FC6" w:rsidP="00D22FC6">
      <w:pPr>
        <w:jc w:val="center"/>
        <w:rPr>
          <w:b/>
          <w:bCs/>
          <w:sz w:val="32"/>
          <w:szCs w:val="32"/>
        </w:rPr>
      </w:pPr>
      <w:r>
        <w:rPr>
          <w:b/>
          <w:bCs/>
          <w:sz w:val="32"/>
          <w:szCs w:val="32"/>
        </w:rPr>
        <w:t>СУЕВЕРИЯ И ПРИМЕТЫ БЕЛАРУСИ И ВЕЛИКОБРИТАНИИ</w:t>
      </w:r>
    </w:p>
    <w:p w:rsidR="00D22FC6" w:rsidRDefault="00D22FC6" w:rsidP="00D22FC6">
      <w:pPr>
        <w:jc w:val="center"/>
        <w:rPr>
          <w:b/>
          <w:bCs/>
          <w:sz w:val="32"/>
          <w:szCs w:val="32"/>
        </w:rPr>
      </w:pPr>
    </w:p>
    <w:p w:rsidR="00D22FC6" w:rsidRDefault="00D22FC6" w:rsidP="00D22FC6">
      <w:pPr>
        <w:jc w:val="center"/>
        <w:rPr>
          <w:b/>
          <w:bCs/>
          <w:sz w:val="32"/>
          <w:szCs w:val="32"/>
        </w:rPr>
      </w:pPr>
    </w:p>
    <w:p w:rsidR="00D22FC6" w:rsidRDefault="00D22FC6" w:rsidP="00D22FC6">
      <w:pPr>
        <w:jc w:val="center"/>
        <w:rPr>
          <w:b/>
          <w:bCs/>
          <w:sz w:val="32"/>
          <w:szCs w:val="32"/>
        </w:rPr>
      </w:pPr>
    </w:p>
    <w:p w:rsidR="00D22FC6" w:rsidRPr="00D22FC6" w:rsidRDefault="00D22FC6" w:rsidP="00D22FC6">
      <w:pPr>
        <w:jc w:val="center"/>
        <w:rPr>
          <w:b/>
          <w:bCs/>
          <w:sz w:val="32"/>
          <w:szCs w:val="32"/>
          <w:lang w:val="en-US"/>
        </w:rPr>
      </w:pPr>
      <w:r w:rsidRPr="002866B9">
        <w:t xml:space="preserve">                         </w:t>
      </w:r>
      <w:r>
        <w:rPr>
          <w:lang w:val="en-US"/>
        </w:rPr>
        <w:t xml:space="preserve">Researcher: </w:t>
      </w:r>
    </w:p>
    <w:p w:rsidR="00D22FC6" w:rsidRPr="001A4734" w:rsidRDefault="001A4734" w:rsidP="001A4734">
      <w:pPr>
        <w:rPr>
          <w:lang w:val="en-US"/>
        </w:rPr>
      </w:pPr>
      <w:r w:rsidRPr="001A4734">
        <w:rPr>
          <w:b/>
          <w:lang w:val="en-US"/>
        </w:rPr>
        <w:t xml:space="preserve">                                                                 </w:t>
      </w:r>
      <w:r>
        <w:rPr>
          <w:b/>
          <w:lang w:val="en-US"/>
        </w:rPr>
        <w:t>Yekaterina Nicolaenco</w:t>
      </w:r>
      <w:r w:rsidR="00D22FC6">
        <w:rPr>
          <w:b/>
          <w:lang w:val="en-US"/>
        </w:rPr>
        <w:t xml:space="preserve">                                           </w:t>
      </w:r>
    </w:p>
    <w:p w:rsidR="00D22FC6" w:rsidRDefault="00D22FC6" w:rsidP="00D22FC6">
      <w:pPr>
        <w:jc w:val="center"/>
        <w:rPr>
          <w:lang w:val="en-US"/>
        </w:rPr>
      </w:pPr>
      <w:r>
        <w:rPr>
          <w:lang w:val="en-US"/>
        </w:rPr>
        <w:t xml:space="preserve">                                     </w:t>
      </w:r>
      <w:r w:rsidR="001A4734">
        <w:rPr>
          <w:lang w:val="en-US"/>
        </w:rPr>
        <w:t xml:space="preserve">            the student of the 8</w:t>
      </w:r>
      <w:r>
        <w:rPr>
          <w:vertAlign w:val="superscript"/>
          <w:lang w:val="en-US"/>
        </w:rPr>
        <w:t>th</w:t>
      </w:r>
      <w:r>
        <w:rPr>
          <w:lang w:val="en-US"/>
        </w:rPr>
        <w:t xml:space="preserve"> form</w:t>
      </w:r>
    </w:p>
    <w:p w:rsidR="00D22FC6" w:rsidRDefault="00D22FC6" w:rsidP="00D22FC6">
      <w:pPr>
        <w:jc w:val="center"/>
      </w:pPr>
      <w:r>
        <w:rPr>
          <w:lang w:val="en-US"/>
        </w:rPr>
        <w:t xml:space="preserve">                </w:t>
      </w:r>
      <w:r>
        <w:t>Автор:</w:t>
      </w:r>
    </w:p>
    <w:p w:rsidR="00D22FC6" w:rsidRDefault="00D22FC6" w:rsidP="00D22FC6">
      <w:pPr>
        <w:jc w:val="center"/>
        <w:rPr>
          <w:b/>
          <w:bCs/>
        </w:rPr>
      </w:pPr>
      <w:r>
        <w:rPr>
          <w:b/>
          <w:bCs/>
        </w:rPr>
        <w:t xml:space="preserve">                                            </w:t>
      </w:r>
      <w:r w:rsidR="00526869">
        <w:rPr>
          <w:b/>
          <w:bCs/>
        </w:rPr>
        <w:t xml:space="preserve">                       Николаенко Екатерина Андрее</w:t>
      </w:r>
      <w:r>
        <w:rPr>
          <w:b/>
          <w:bCs/>
        </w:rPr>
        <w:t>вна,</w:t>
      </w:r>
    </w:p>
    <w:p w:rsidR="00D22FC6" w:rsidRDefault="00D22FC6" w:rsidP="00D22FC6">
      <w:pPr>
        <w:jc w:val="center"/>
      </w:pPr>
      <w:r>
        <w:t xml:space="preserve">                                    учащаяся </w:t>
      </w:r>
      <w:r w:rsidR="00526869">
        <w:t>8</w:t>
      </w:r>
      <w:r>
        <w:t>класса</w:t>
      </w:r>
    </w:p>
    <w:p w:rsidR="00D22FC6" w:rsidRDefault="00D22FC6"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526869" w:rsidRDefault="00526869" w:rsidP="00D22FC6">
      <w:pPr>
        <w:jc w:val="center"/>
      </w:pPr>
    </w:p>
    <w:p w:rsidR="00D22FC6" w:rsidRDefault="00D22FC6" w:rsidP="00D22FC6">
      <w:pPr>
        <w:jc w:val="center"/>
      </w:pPr>
      <w:r>
        <w:rPr>
          <w:lang w:val="en-US"/>
        </w:rPr>
        <w:t>Mogilev</w:t>
      </w:r>
      <w:r>
        <w:t>, 2021</w:t>
      </w:r>
    </w:p>
    <w:p w:rsidR="00D22FC6" w:rsidRPr="00D22FC6" w:rsidRDefault="00D22FC6" w:rsidP="00D22FC6">
      <w:pPr>
        <w:jc w:val="center"/>
      </w:pPr>
      <w:r>
        <w:t>Могилев, 2021</w:t>
      </w:r>
    </w:p>
    <w:p w:rsidR="00526869" w:rsidRDefault="00526869" w:rsidP="00004704">
      <w:pPr>
        <w:rPr>
          <w:b/>
        </w:rPr>
      </w:pPr>
    </w:p>
    <w:p w:rsidR="00526869" w:rsidRDefault="00526869" w:rsidP="00004704">
      <w:pPr>
        <w:rPr>
          <w:b/>
        </w:rPr>
      </w:pPr>
    </w:p>
    <w:p w:rsidR="00526869" w:rsidRDefault="00526869" w:rsidP="00004704">
      <w:pPr>
        <w:rPr>
          <w:b/>
        </w:rPr>
      </w:pPr>
    </w:p>
    <w:p w:rsidR="00A75B3C" w:rsidRPr="00A75B3C" w:rsidRDefault="00A75B3C" w:rsidP="00A75B3C">
      <w:r w:rsidRPr="00A75B3C">
        <w:lastRenderedPageBreak/>
        <w:t>СОДЕРЖАНИЕ</w:t>
      </w:r>
    </w:p>
    <w:p w:rsidR="00A75B3C" w:rsidRPr="00A75B3C" w:rsidRDefault="00A75B3C" w:rsidP="00A75B3C">
      <w:r w:rsidRPr="00A75B3C">
        <w:t>Введение ……………………………………………………………… ...</w:t>
      </w:r>
      <w:r w:rsidR="007D152B">
        <w:t>..........</w:t>
      </w:r>
      <w:r w:rsidRPr="00A75B3C">
        <w:t xml:space="preserve"> 3</w:t>
      </w:r>
    </w:p>
    <w:p w:rsidR="00A75B3C" w:rsidRPr="00A75B3C" w:rsidRDefault="00A75B3C" w:rsidP="00A75B3C">
      <w:r w:rsidRPr="00A75B3C">
        <w:t>БЛОК 1. Теоретические основы изучения допущений и суеверий ……… ..5</w:t>
      </w:r>
    </w:p>
    <w:p w:rsidR="00A75B3C" w:rsidRPr="00A75B3C" w:rsidRDefault="00A75B3C" w:rsidP="00A75B3C">
      <w:r w:rsidRPr="00A75B3C">
        <w:t xml:space="preserve">    1.1 Понятия «предзнаменование» и «суеверие» ..............</w:t>
      </w:r>
      <w:r w:rsidR="007D152B">
        <w:t>.........................  .</w:t>
      </w:r>
      <w:r w:rsidRPr="00A75B3C">
        <w:t>5</w:t>
      </w:r>
    </w:p>
    <w:p w:rsidR="00A75B3C" w:rsidRPr="00A75B3C" w:rsidRDefault="00A75B3C" w:rsidP="00A75B3C">
      <w:r w:rsidRPr="00A75B3C">
        <w:t xml:space="preserve">    1.2 Причины появления примет и суеверий ..................... </w:t>
      </w:r>
      <w:r w:rsidR="007D152B">
        <w:t>……………….</w:t>
      </w:r>
      <w:r w:rsidRPr="00A75B3C">
        <w:t>6</w:t>
      </w:r>
    </w:p>
    <w:p w:rsidR="00A75B3C" w:rsidRPr="00A75B3C" w:rsidRDefault="00A75B3C" w:rsidP="00A75B3C">
      <w:r w:rsidRPr="00A75B3C">
        <w:t>БЛОК 2. Исследования по выявлению различий и сходств суеверий, верований и предзнаменований в Соединенном Королевстве Великобритании и Северной Ирландии и в Беларуси ....................  .......................</w:t>
      </w:r>
      <w:r w:rsidR="007D152B">
        <w:t>.....................7</w:t>
      </w:r>
    </w:p>
    <w:p w:rsidR="00A75B3C" w:rsidRPr="00A75B3C" w:rsidRDefault="00A75B3C" w:rsidP="00A75B3C">
      <w:r w:rsidRPr="00A75B3C">
        <w:t xml:space="preserve">    2.1 Различия и сходство суеверий и предзнаменований в Великобритании и Беларуси ................................... </w:t>
      </w:r>
      <w:r w:rsidR="007D152B">
        <w:t>……..</w:t>
      </w:r>
      <w:r w:rsidRPr="00A75B3C">
        <w:t xml:space="preserve"> ...........................</w:t>
      </w:r>
      <w:r w:rsidR="007D152B">
        <w:t>.......................  ..... 7</w:t>
      </w:r>
      <w:r w:rsidRPr="00A75B3C">
        <w:t xml:space="preserve">    2.1.1 Самые популярные приметы и суеверия в Беларуси и Великобритании ....</w:t>
      </w:r>
      <w:r w:rsidR="007D152B">
        <w:t>........................................................................................ ……………………7</w:t>
      </w:r>
    </w:p>
    <w:p w:rsidR="00A75B3C" w:rsidRPr="00A75B3C" w:rsidRDefault="00A75B3C" w:rsidP="00A75B3C">
      <w:r w:rsidRPr="00A75B3C">
        <w:t xml:space="preserve">    2.1.2 Степень убежденности людей разных возр</w:t>
      </w:r>
      <w:r w:rsidR="007D152B">
        <w:t>астных групп ................ 10</w:t>
      </w:r>
    </w:p>
    <w:p w:rsidR="00A75B3C" w:rsidRPr="00A75B3C" w:rsidRDefault="00A75B3C" w:rsidP="00A75B3C">
      <w:r w:rsidRPr="00A75B3C">
        <w:t xml:space="preserve">    2.1.3 Результаты исследований ...........................................  </w:t>
      </w:r>
      <w:r w:rsidR="007D152B">
        <w:t>............................. 12</w:t>
      </w:r>
    </w:p>
    <w:p w:rsidR="00A75B3C" w:rsidRPr="00A75B3C" w:rsidRDefault="00A75B3C" w:rsidP="00A75B3C">
      <w:r w:rsidRPr="00A75B3C">
        <w:t>ЗАКЛЮЧЕНИЕ.................................................  .................................</w:t>
      </w:r>
      <w:r w:rsidR="007D152B">
        <w:t>............. 13</w:t>
      </w:r>
    </w:p>
    <w:p w:rsidR="00A75B3C" w:rsidRPr="00A75B3C" w:rsidRDefault="00A75B3C" w:rsidP="00A75B3C"/>
    <w:p w:rsidR="00A75B3C" w:rsidRPr="00A75B3C" w:rsidRDefault="007D152B" w:rsidP="00A75B3C">
      <w:r>
        <w:t>ПРИЛОЖЕНИЕ 1………………………………………………………………15</w:t>
      </w:r>
    </w:p>
    <w:p w:rsidR="00A75B3C" w:rsidRDefault="00A75B3C" w:rsidP="00A75B3C">
      <w:pPr>
        <w:rPr>
          <w:b/>
        </w:rPr>
      </w:pPr>
    </w:p>
    <w:p w:rsidR="00A75B3C" w:rsidRPr="007D152B" w:rsidRDefault="007D152B" w:rsidP="00A75B3C">
      <w:r>
        <w:t>ПРИЛОЖЕНИЕ 2………………………………………………………………16</w:t>
      </w: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A75B3C" w:rsidRDefault="00A75B3C" w:rsidP="00A75B3C">
      <w:pPr>
        <w:rPr>
          <w:b/>
        </w:rPr>
      </w:pPr>
    </w:p>
    <w:p w:rsidR="002866B9" w:rsidRDefault="002866B9" w:rsidP="00A75B3C">
      <w:pPr>
        <w:rPr>
          <w:b/>
        </w:rPr>
      </w:pPr>
    </w:p>
    <w:p w:rsidR="00004704" w:rsidRPr="00004704" w:rsidRDefault="00004704" w:rsidP="00A75B3C">
      <w:pPr>
        <w:rPr>
          <w:b/>
        </w:rPr>
      </w:pPr>
      <w:r w:rsidRPr="00004704">
        <w:rPr>
          <w:b/>
        </w:rPr>
        <w:lastRenderedPageBreak/>
        <w:t>Введение</w:t>
      </w:r>
    </w:p>
    <w:p w:rsidR="001235A0" w:rsidRDefault="00004704" w:rsidP="00004704">
      <w:r>
        <w:t>Стремление человека защитить себя от неведомых сил или создать хорошую судьбу привело к появлению тысяч и тысяч суеверий и распространению по всему миру. В наши дни, несмотря на то, что год за годом, день за днем ​​мы становимся свидетелями новых и новых научных открытий и технических изобретений, существуют такие вещи, как «суеверия» и «приметы». Жизнь непредсказуема, но иногда люди замечают какие-то совпадения, события, которые последовали за чередой удачных или несчастных ситуаций.</w:t>
      </w:r>
    </w:p>
    <w:p w:rsidR="00A75B3C" w:rsidRDefault="00004704" w:rsidP="00004704">
      <w:r>
        <w:t xml:space="preserve"> Все это говорит о том, что наши судьбы предопределены и что что-то определяет законы науки, а логика посылает нам знаки, которые мы называем знаками и суевериями. </w:t>
      </w:r>
    </w:p>
    <w:p w:rsidR="00004704" w:rsidRDefault="00004704" w:rsidP="00004704">
      <w:r>
        <w:t>Особую актуальность при рассмотрении примет и суеверий приобретает легендарная фр</w:t>
      </w:r>
      <w:r w:rsidR="003955C7">
        <w:t>аза из мира кино и театра «НЕ ВЕРЮ</w:t>
      </w:r>
      <w:r>
        <w:t>!» - сказал известный театральный режиссер К.Станиславский. Самый часто задаваемый вопрос по этой теме - верьте или нет. Чтобы что-то понять</w:t>
      </w:r>
      <w:r w:rsidR="003955C7">
        <w:t>, для начала нужно понять, что такое</w:t>
      </w:r>
      <w:r>
        <w:t xml:space="preserve"> приметы и суеверия, и как они распространяются в разных странах.</w:t>
      </w:r>
    </w:p>
    <w:p w:rsidR="00004704" w:rsidRDefault="00004704" w:rsidP="00004704">
      <w:r>
        <w:t>Исходя из этого, мы можем определить гипотезу: «Существуют сходства и различия между суевериями, предзнаменованиями и верованиями в белорусской и британской культурах».</w:t>
      </w:r>
    </w:p>
    <w:p w:rsidR="00004704" w:rsidRDefault="00004704" w:rsidP="00004704">
      <w:r>
        <w:t>Цель исследования:</w:t>
      </w:r>
    </w:p>
    <w:p w:rsidR="00004704" w:rsidRDefault="00004704" w:rsidP="00004704">
      <w:r>
        <w:t>1. определить наиболее распространенные верования, приметы и суеверия и их вариации на основе возрастных групп на территории Беларуси и Великобритании и сравнить их</w:t>
      </w:r>
      <w:r w:rsidR="00A75B3C">
        <w:t>.</w:t>
      </w:r>
    </w:p>
    <w:p w:rsidR="00004704" w:rsidRDefault="00004704" w:rsidP="00004704">
      <w:r>
        <w:t>Также определены следующие задачи:</w:t>
      </w:r>
    </w:p>
    <w:p w:rsidR="00004704" w:rsidRDefault="00004704" w:rsidP="00004704">
      <w:r>
        <w:t>• изучить понятие примет и суеверий</w:t>
      </w:r>
    </w:p>
    <w:p w:rsidR="00004704" w:rsidRDefault="00004704" w:rsidP="00004704">
      <w:r>
        <w:t>• объяснить происхождение верований и суеверий</w:t>
      </w:r>
    </w:p>
    <w:p w:rsidR="00004704" w:rsidRDefault="00004704" w:rsidP="00004704">
      <w:r>
        <w:t>• рассмотреть, сравнить и проанализировать суеверия и приметы двух культур - белорусской и английской.</w:t>
      </w:r>
    </w:p>
    <w:p w:rsidR="00004704" w:rsidRDefault="00004704" w:rsidP="00004704">
      <w:r>
        <w:t>• выявить самые распространенные приметы и суеверия Беларуси и Великобритании</w:t>
      </w:r>
    </w:p>
    <w:p w:rsidR="00004704" w:rsidRDefault="00004704" w:rsidP="00004704">
      <w:r>
        <w:t>• провести опрос среди респондентов в двух странах</w:t>
      </w:r>
    </w:p>
    <w:p w:rsidR="00004704" w:rsidRDefault="00004704" w:rsidP="00004704">
      <w:r>
        <w:t>Итак, методы и методы исследования:</w:t>
      </w:r>
    </w:p>
    <w:p w:rsidR="00004704" w:rsidRDefault="00004704" w:rsidP="00004704">
      <w:r>
        <w:t>•опрос</w:t>
      </w:r>
    </w:p>
    <w:p w:rsidR="00004704" w:rsidRDefault="00004704" w:rsidP="00004704">
      <w:r>
        <w:t>• эксперимент</w:t>
      </w:r>
    </w:p>
    <w:p w:rsidR="00004704" w:rsidRDefault="00004704" w:rsidP="00004704">
      <w:r>
        <w:t>• классификация материала</w:t>
      </w:r>
    </w:p>
    <w:p w:rsidR="00004704" w:rsidRDefault="00004704" w:rsidP="00004704">
      <w:r>
        <w:t>• обобщение полученного материала</w:t>
      </w:r>
    </w:p>
    <w:p w:rsidR="00004704" w:rsidRDefault="00004704" w:rsidP="00004704">
      <w:r>
        <w:t>• поиск и анализ информации в научной и научно-популярной литературе по данной теме, а также в сети Интернет.</w:t>
      </w:r>
    </w:p>
    <w:p w:rsidR="001235A0" w:rsidRDefault="00004704" w:rsidP="00004704">
      <w:r>
        <w:t xml:space="preserve">Несмотря на то, что </w:t>
      </w:r>
      <w:r w:rsidR="001235A0">
        <w:t>корни этой темы уходят далеко в</w:t>
      </w:r>
      <w:r>
        <w:t xml:space="preserve">глубь веков, актуальность ее очевидна. В наше время многие люди остались суеверными, суеверия и предрассудки настолько прочно вошли в нашу жизнь, что стали неотъемлемой частью нашей природы. Вера в сверхъестественное влияет на поведение людей разных возрастов и национальностей. </w:t>
      </w:r>
    </w:p>
    <w:p w:rsidR="001235A0" w:rsidRDefault="00004704" w:rsidP="00004704">
      <w:r>
        <w:lastRenderedPageBreak/>
        <w:t xml:space="preserve">Мне также кажется необходимым знать культуру людей, язык которых я изучаю. Очень важно относиться к нему с уважением и почтением. В мире глобализации, где путешествия являются неотъемлемой частью нашей жизни, важно знать и уметь общаться в различных ситуациях, потому что приметы и суеверия по-прежнему влияют на нашу жизнь. </w:t>
      </w:r>
    </w:p>
    <w:p w:rsidR="00004704" w:rsidRDefault="00004704" w:rsidP="00004704">
      <w:r>
        <w:t>Тенденции в современном обществе часто могут привести к утрате того, что создавалось веками, поэтому важно собрать любую культурную информацию, которую необходимо сохранить для будущих поколений.</w:t>
      </w:r>
    </w:p>
    <w:p w:rsidR="001235A0" w:rsidRDefault="001235A0" w:rsidP="00004704">
      <w:pPr>
        <w:rPr>
          <w:b/>
        </w:rPr>
      </w:pPr>
    </w:p>
    <w:p w:rsidR="001235A0" w:rsidRDefault="001235A0"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A75B3C" w:rsidRDefault="00A75B3C" w:rsidP="00004704">
      <w:pPr>
        <w:rPr>
          <w:b/>
        </w:rPr>
      </w:pPr>
    </w:p>
    <w:p w:rsidR="00004704" w:rsidRPr="00004704" w:rsidRDefault="00004704" w:rsidP="00004704">
      <w:pPr>
        <w:rPr>
          <w:b/>
        </w:rPr>
      </w:pPr>
      <w:r w:rsidRPr="00004704">
        <w:rPr>
          <w:b/>
        </w:rPr>
        <w:lastRenderedPageBreak/>
        <w:t>1. Теоретические основы изучения примет и суеверий.</w:t>
      </w:r>
    </w:p>
    <w:p w:rsidR="00004704" w:rsidRPr="00004704" w:rsidRDefault="00004704" w:rsidP="00004704">
      <w:pPr>
        <w:pStyle w:val="a5"/>
        <w:numPr>
          <w:ilvl w:val="1"/>
          <w:numId w:val="1"/>
        </w:numPr>
        <w:rPr>
          <w:rFonts w:ascii="Times New Roman" w:hAnsi="Times New Roman"/>
          <w:b/>
          <w:sz w:val="28"/>
          <w:szCs w:val="28"/>
        </w:rPr>
      </w:pPr>
      <w:r w:rsidRPr="00004704">
        <w:rPr>
          <w:rFonts w:ascii="Times New Roman" w:hAnsi="Times New Roman"/>
          <w:b/>
          <w:sz w:val="28"/>
          <w:szCs w:val="28"/>
        </w:rPr>
        <w:t>Понятия «примета» и « суеверие»</w:t>
      </w:r>
    </w:p>
    <w:p w:rsidR="00004704" w:rsidRDefault="00004704" w:rsidP="00004704">
      <w:r>
        <w:t>Приметы и суеверия берут своё начало из глубокой древности, когда люди пытались объяснить непонятные для них явления. Однако с развитием общества и науки, в частности, многие загадочные феномены того времени стали обоснованы и изучены, тем не менее, верования древних людей до сих пор сохранились в современном мире.</w:t>
      </w:r>
    </w:p>
    <w:p w:rsidR="00004704" w:rsidRDefault="00004704" w:rsidP="00004704">
      <w:r>
        <w:t>Прежде чем начать рассмотрение темы суеверий и примет, необходимо отделить эти два понятия. Что есть примета, и что есть суеверие. Несмотря на то ,что эти два понятия тесно связаны друг с другом, тем не менее, они различны по своей сути.</w:t>
      </w:r>
    </w:p>
    <w:p w:rsidR="00004704" w:rsidRDefault="00004704" w:rsidP="00004704">
      <w:r>
        <w:t>В толковом словаре даётся следующее определение : сеуверие-ошибочное, ложное верование во что-либо; вера в причину и следствие, где никакой связи нет.</w:t>
      </w:r>
    </w:p>
    <w:p w:rsidR="00004704" w:rsidRDefault="00004704" w:rsidP="00004704">
      <w:r>
        <w:t>Само же слово «суеверие» образовано с помощью наречия «суе» или  « всуе»- напрасно, .даром, тщетно , попусту. Есть также и более узкое , церковное определение: суе – противоположное вечному благу нашему, жизни духовной. О человеке мы говорим- «суетный» , о жизни – «суета». В</w:t>
      </w:r>
      <w:r w:rsidRPr="00D90409">
        <w:t xml:space="preserve"> </w:t>
      </w:r>
      <w:r>
        <w:t>английском</w:t>
      </w:r>
      <w:r w:rsidRPr="00D90409">
        <w:t xml:space="preserve"> </w:t>
      </w:r>
      <w:r>
        <w:t>языке</w:t>
      </w:r>
      <w:r w:rsidRPr="00D90409">
        <w:t xml:space="preserve">, </w:t>
      </w:r>
      <w:r>
        <w:t>основано</w:t>
      </w:r>
      <w:r w:rsidRPr="00D90409">
        <w:t xml:space="preserve"> </w:t>
      </w:r>
      <w:r>
        <w:t>от</w:t>
      </w:r>
      <w:r w:rsidRPr="00D90409">
        <w:t xml:space="preserve"> </w:t>
      </w:r>
      <w:r>
        <w:t>латинского</w:t>
      </w:r>
      <w:r w:rsidRPr="00D90409">
        <w:t xml:space="preserve"> « </w:t>
      </w:r>
      <w:r>
        <w:rPr>
          <w:lang w:val="en-US"/>
        </w:rPr>
        <w:t>super</w:t>
      </w:r>
      <w:r w:rsidRPr="00D90409">
        <w:t xml:space="preserve"> – </w:t>
      </w:r>
      <w:r>
        <w:rPr>
          <w:lang w:val="en-US"/>
        </w:rPr>
        <w:t>over</w:t>
      </w:r>
      <w:r w:rsidRPr="00D90409">
        <w:t xml:space="preserve"> + </w:t>
      </w:r>
      <w:r>
        <w:rPr>
          <w:lang w:val="en-US"/>
        </w:rPr>
        <w:t>stare</w:t>
      </w:r>
      <w:r w:rsidRPr="00D90409">
        <w:t xml:space="preserve">- </w:t>
      </w:r>
      <w:r>
        <w:rPr>
          <w:lang w:val="en-US"/>
        </w:rPr>
        <w:t>to</w:t>
      </w:r>
      <w:r w:rsidRPr="00D90409">
        <w:t xml:space="preserve"> </w:t>
      </w:r>
      <w:r>
        <w:rPr>
          <w:lang w:val="en-US"/>
        </w:rPr>
        <w:t>stand</w:t>
      </w:r>
      <w:r w:rsidRPr="00D90409">
        <w:t xml:space="preserve">» – </w:t>
      </w:r>
      <w:r>
        <w:rPr>
          <w:lang w:val="en-US"/>
        </w:rPr>
        <w:t>perhaps</w:t>
      </w:r>
      <w:r w:rsidRPr="00D90409">
        <w:t xml:space="preserve"> </w:t>
      </w:r>
      <w:r>
        <w:rPr>
          <w:lang w:val="en-US"/>
        </w:rPr>
        <w:t>from</w:t>
      </w:r>
      <w:r w:rsidRPr="00D90409">
        <w:t xml:space="preserve"> </w:t>
      </w:r>
      <w:r>
        <w:rPr>
          <w:lang w:val="en-US"/>
        </w:rPr>
        <w:t>the</w:t>
      </w:r>
      <w:r w:rsidRPr="00D90409">
        <w:t xml:space="preserve"> </w:t>
      </w:r>
      <w:r>
        <w:rPr>
          <w:lang w:val="en-US"/>
        </w:rPr>
        <w:t>notion</w:t>
      </w:r>
      <w:r w:rsidRPr="00D90409">
        <w:t xml:space="preserve"> </w:t>
      </w:r>
      <w:r>
        <w:rPr>
          <w:lang w:val="en-US"/>
        </w:rPr>
        <w:t>of</w:t>
      </w:r>
      <w:r w:rsidRPr="00D90409">
        <w:t xml:space="preserve">  </w:t>
      </w:r>
      <w:r>
        <w:rPr>
          <w:lang w:val="en-US"/>
        </w:rPr>
        <w:t>standing</w:t>
      </w:r>
      <w:r w:rsidRPr="00D90409">
        <w:t xml:space="preserve"> </w:t>
      </w:r>
      <w:r>
        <w:rPr>
          <w:lang w:val="en-US"/>
        </w:rPr>
        <w:t>over</w:t>
      </w:r>
      <w:r w:rsidRPr="00D90409">
        <w:t xml:space="preserve"> </w:t>
      </w:r>
      <w:r>
        <w:rPr>
          <w:lang w:val="en-US"/>
        </w:rPr>
        <w:t>in</w:t>
      </w:r>
      <w:r w:rsidRPr="00D90409">
        <w:t xml:space="preserve"> </w:t>
      </w:r>
      <w:r>
        <w:rPr>
          <w:lang w:val="en-US"/>
        </w:rPr>
        <w:t>awe</w:t>
      </w:r>
      <w:r w:rsidRPr="00D90409">
        <w:t>.</w:t>
      </w:r>
    </w:p>
    <w:p w:rsidR="00004704" w:rsidRDefault="00004704" w:rsidP="00004704">
      <w:r>
        <w:t>Суеверие- индивидуальный предрассудок, представляющий собой веру в возможность предвещания будущего и влияния на него посредством использования каких-либо потусторонних сил. Суеверие проявляется на поведенческом уровне: использование талисманов, жестах и других «магических»  процедурах, призванных предотвратить неизбежность. Содержит допущение, часто не осознанное, что от этих сил можно найти защиту или достигнуть с ними приемлемого для человека компромисса.</w:t>
      </w:r>
    </w:p>
    <w:p w:rsidR="00004704" w:rsidRDefault="00004704" w:rsidP="00004704">
      <w:r>
        <w:t>Примета- признак, предвещающий  что-нибудь. Примета- это реакция разума человека, старающегося выявить связь между процессами и явлениями. Таким образом , «примета»-это результат работы разума человека ,который чувствует  ,что всё в мире взаимосвязано.</w:t>
      </w:r>
    </w:p>
    <w:p w:rsidR="00004704" w:rsidRDefault="00004704" w:rsidP="00004704">
      <w:r>
        <w:t>Само слово «примета» было образовано от слов – примечать, замечать. И это неспроста ,ведь корень «мет» означает метку, отметить что-либо.</w:t>
      </w:r>
    </w:p>
    <w:p w:rsidR="00004704" w:rsidRDefault="00004704" w:rsidP="00004704">
      <w:r>
        <w:t>Из выше сказанного ,можно заключить, что несмотря на схожесть,  по смыслу и структуре, этих понятий, существуют и отличия. И основным отличием примет от суеверий можно считать отведённое для них место для человека. Если приметы просто отражают реальность , на которую человек повлиять не может ,то суеверия «позволяют» ему манипулировать реальностью. Примета , по большей части , несёт информацию о явных причинно-следственных связях между различными явлениями , а суеверие имеет под собой мистический подтекст.</w:t>
      </w:r>
    </w:p>
    <w:p w:rsidR="00004704" w:rsidRDefault="00004704" w:rsidP="00004704"/>
    <w:p w:rsidR="00004704" w:rsidRDefault="00004704" w:rsidP="00004704"/>
    <w:p w:rsidR="00004704" w:rsidRDefault="00004704" w:rsidP="00004704"/>
    <w:p w:rsidR="00004704" w:rsidRPr="00004704" w:rsidRDefault="00004704" w:rsidP="00004704">
      <w:pPr>
        <w:pStyle w:val="a5"/>
        <w:numPr>
          <w:ilvl w:val="1"/>
          <w:numId w:val="1"/>
        </w:numPr>
        <w:rPr>
          <w:rFonts w:ascii="Times New Roman" w:hAnsi="Times New Roman"/>
          <w:b/>
          <w:sz w:val="28"/>
          <w:szCs w:val="28"/>
        </w:rPr>
      </w:pPr>
      <w:r w:rsidRPr="00004704">
        <w:rPr>
          <w:rFonts w:ascii="Times New Roman" w:hAnsi="Times New Roman"/>
          <w:b/>
          <w:sz w:val="28"/>
          <w:szCs w:val="28"/>
        </w:rPr>
        <w:t>Причины возникновения примет и суеверий.</w:t>
      </w:r>
    </w:p>
    <w:p w:rsidR="00004704" w:rsidRDefault="00004704" w:rsidP="00004704">
      <w:r>
        <w:t>Появление большинства примет связано с жизнедеятельностью человека, наблюдениями людей за окружающим миром, природой и природными явлениями. Исходя из этого можно разделить приметы на группы :</w:t>
      </w:r>
    </w:p>
    <w:p w:rsidR="00004704" w:rsidRDefault="00004704" w:rsidP="00004704">
      <w:r>
        <w:t>-Бытовые.</w:t>
      </w:r>
    </w:p>
    <w:p w:rsidR="00004704" w:rsidRDefault="00004704" w:rsidP="00004704">
      <w:r>
        <w:t>-Личные.</w:t>
      </w:r>
    </w:p>
    <w:p w:rsidR="00004704" w:rsidRDefault="00004704" w:rsidP="00004704">
      <w:r>
        <w:t>К « бытовым» приметам можно отнести приметы ,соотнесённые с религиозными праздниками; приметы, в которых упоминаются животные; приметы, связанные  с различными явлениями природы и временами года.</w:t>
      </w:r>
    </w:p>
    <w:p w:rsidR="00004704" w:rsidRDefault="00004704" w:rsidP="00004704">
      <w:r>
        <w:t>Истоки  «бытовых» примет легче всего проследить на примерах.</w:t>
      </w:r>
    </w:p>
    <w:p w:rsidR="00004704" w:rsidRDefault="00004704" w:rsidP="00004704">
      <w:r>
        <w:t>Зеркало в давние времена, являлось предметом роскоши и стоило больших денег. Поэтому ,в случае, разбивания зеркала,  повторная его покупка, сильно била по семейному бюджету. По этой причине и возникает примета, что если разбить зеркало, то это к несчастью. Или рассмотрим примету с просыпанием соли. Соль в своё время, ценилась на вес золота и в её потере из-за просыпания, никто не был заинтересован. Отсюда появилась примета : рассыпать соль- к ссоре в семье.</w:t>
      </w:r>
    </w:p>
    <w:p w:rsidR="00004704" w:rsidRDefault="00004704" w:rsidP="00004704">
      <w:r>
        <w:t>С другой группой примет, дела обстоят несколько иначе. Почти у каждого человека существует несколько своих личных примет. Личные приметы ,появляются по причине порой не логичного и абсурдного связывания событий в жизни с предметами одежды или поведением. Например ,человек замечает ,что когда он одевает жёлтые носки ,то его дела решаются более удачно ,чем когда на нём ,чёрные носки. Всё, примета готова! Личные приметы начинают формироваться с детства и сопровождают человека всю жизнь.</w:t>
      </w:r>
    </w:p>
    <w:p w:rsidR="00004704" w:rsidRDefault="00004704" w:rsidP="00004704">
      <w:r>
        <w:t xml:space="preserve">Большинство суеверий имеют глубокие исторические корни ,часто относятся </w:t>
      </w:r>
    </w:p>
    <w:p w:rsidR="00004704" w:rsidRDefault="00004704" w:rsidP="00004704">
      <w:r>
        <w:t xml:space="preserve">к древним религиозным верованиям. Особенности психики человека способствуют распространению суеверий ,особенно в экстремальных обстоятельствах - желание заглянуть в ближайшее будущее; стремление избежать неблагоприятных ситуаций ; утешение человека ; желание подсказать правильное поведение. </w:t>
      </w:r>
    </w:p>
    <w:p w:rsidR="00004704" w:rsidRDefault="00004704" w:rsidP="00004704">
      <w:r>
        <w:t>Суеверия имеют в основном мистический подтекст. Иногда «мистика» появлялась через несколько поколений ,когда истинные причины того или иного поведения стали забываться. Источниками суеверий служат суеверия предков ,страх перед неопознонным ,страх смерти , боязнь получить проклятие ,сглаз ,болезнь и тд.</w:t>
      </w:r>
    </w:p>
    <w:p w:rsidR="00004704" w:rsidRPr="003323CB" w:rsidRDefault="00004704" w:rsidP="00004704">
      <w:r>
        <w:t>Суеверия , предрассудки, вера в приметы и прочую мистику- это часть национальной психологии ,тесно связанная с фольклором ,историей народа и его культурой , а потому достойна интереса и внимания.</w:t>
      </w:r>
    </w:p>
    <w:p w:rsidR="00004704" w:rsidRDefault="00004704" w:rsidP="00660612">
      <w:pPr>
        <w:rPr>
          <w:b/>
        </w:rPr>
      </w:pPr>
    </w:p>
    <w:p w:rsidR="00004704" w:rsidRDefault="00004704" w:rsidP="00660612">
      <w:pPr>
        <w:rPr>
          <w:b/>
        </w:rPr>
      </w:pPr>
    </w:p>
    <w:p w:rsidR="00004704" w:rsidRDefault="00004704" w:rsidP="00660612">
      <w:pPr>
        <w:rPr>
          <w:b/>
        </w:rPr>
      </w:pPr>
    </w:p>
    <w:p w:rsidR="00660612" w:rsidRPr="00004704" w:rsidRDefault="00004704" w:rsidP="00660612">
      <w:pPr>
        <w:rPr>
          <w:b/>
        </w:rPr>
      </w:pPr>
      <w:r w:rsidRPr="00004704">
        <w:rPr>
          <w:b/>
        </w:rPr>
        <w:lastRenderedPageBreak/>
        <w:t xml:space="preserve">2. Исследования по выявлению различий и сходств суеверий, верований </w:t>
      </w:r>
      <w:r w:rsidR="00660612" w:rsidRPr="00004704">
        <w:rPr>
          <w:b/>
        </w:rPr>
        <w:t>и предзнаменований в Соединенном Королевстве Великобритании и Северной Ирландии и в Беларуси.</w:t>
      </w:r>
    </w:p>
    <w:p w:rsidR="00660612" w:rsidRPr="00004704" w:rsidRDefault="00660612" w:rsidP="00660612">
      <w:pPr>
        <w:rPr>
          <w:b/>
        </w:rPr>
      </w:pPr>
      <w:r w:rsidRPr="00004704">
        <w:rPr>
          <w:b/>
        </w:rPr>
        <w:t>2.1. Различия и сходство суеверий и предзнаменований в Великобритании и Беларуси</w:t>
      </w:r>
    </w:p>
    <w:p w:rsidR="00660612" w:rsidRDefault="00660612" w:rsidP="00660612">
      <w:r>
        <w:t xml:space="preserve"> Это исследование проводилось в двух конкретных областях в Великобритании и Беларуси. В Англии это Фартингсто</w:t>
      </w:r>
      <w:r w:rsidR="00A75B3C">
        <w:t>н. В Беларуси это один из шести</w:t>
      </w:r>
      <w:r>
        <w:t xml:space="preserve"> по величине регионов, Могилев.</w:t>
      </w:r>
    </w:p>
    <w:p w:rsidR="00660612" w:rsidRDefault="00660612" w:rsidP="00660612">
      <w:r>
        <w:t>В начале исследования обозначу основные моменты.</w:t>
      </w:r>
    </w:p>
    <w:p w:rsidR="00660612" w:rsidRDefault="001A0368" w:rsidP="00660612">
      <w:r>
        <w:t>Для начала выяснить</w:t>
      </w:r>
      <w:r w:rsidR="00660612">
        <w:t>, какие суеверия и верования наиболее популярны в этих сферах. И описанными выше методами описать причины их популярности.</w:t>
      </w:r>
    </w:p>
    <w:p w:rsidR="00660612" w:rsidRDefault="00660612" w:rsidP="00660612">
      <w:r>
        <w:t xml:space="preserve">Во-вторых, </w:t>
      </w:r>
      <w:r w:rsidR="001A0368">
        <w:t xml:space="preserve">показать как </w:t>
      </w:r>
      <w:r>
        <w:t>тек</w:t>
      </w:r>
      <w:r w:rsidR="001A0368">
        <w:t>ущие исследования, раскрывают</w:t>
      </w:r>
      <w:r>
        <w:t xml:space="preserve"> сходство и различие суеверий и убеждений в разных возрастных группах и то, как личность людей в каждой группе влияет на степень их убеждений.</w:t>
      </w:r>
    </w:p>
    <w:p w:rsidR="00660612" w:rsidRDefault="00660612" w:rsidP="00660612">
      <w:r>
        <w:t>В третьей части представлено тематическое исследование для описания наиболее интересных и необычных суеверий, верований или предзнаменований.</w:t>
      </w:r>
    </w:p>
    <w:p w:rsidR="00660612" w:rsidRPr="001A0368" w:rsidRDefault="00660612" w:rsidP="00660612">
      <w:pPr>
        <w:rPr>
          <w:b/>
        </w:rPr>
      </w:pPr>
      <w:r w:rsidRPr="001A0368">
        <w:rPr>
          <w:b/>
        </w:rPr>
        <w:t>2.1.1 Самые популярные приметы и суеверия в Беларуси и Великобритании</w:t>
      </w:r>
    </w:p>
    <w:p w:rsidR="00660612" w:rsidRDefault="00660612" w:rsidP="00660612">
      <w:r>
        <w:t xml:space="preserve"> Респондентов просили назвать сразу три приходящих им в голову суеверия, верования или предзнаменования.</w:t>
      </w:r>
    </w:p>
    <w:p w:rsidR="00660612" w:rsidRDefault="00660612" w:rsidP="00660612">
      <w:r>
        <w:t>Порядок ранжирования и процент их популярности отражены в таблицах ниже.</w:t>
      </w:r>
    </w:p>
    <w:p w:rsidR="00660612" w:rsidRDefault="00660612" w:rsidP="00660612">
      <w:r>
        <w:t>График 2.1-Великобритания</w:t>
      </w:r>
    </w:p>
    <w:p w:rsidR="00660612" w:rsidRDefault="00660612" w:rsidP="00660612">
      <w:r>
        <w:t xml:space="preserve"> </w:t>
      </w:r>
    </w:p>
    <w:p w:rsidR="00834146" w:rsidRPr="00004704" w:rsidRDefault="00834146" w:rsidP="00004704"/>
    <w:p w:rsidR="00834146" w:rsidRDefault="00834146" w:rsidP="00834146">
      <w:pPr>
        <w:spacing w:line="360" w:lineRule="auto"/>
        <w:ind w:firstLine="851"/>
        <w:rPr>
          <w:lang w:val="en-US"/>
        </w:rPr>
      </w:pPr>
      <w:r>
        <w:rPr>
          <w:noProof/>
          <w:lang w:eastAsia="ru-RU"/>
        </w:rPr>
        <w:drawing>
          <wp:inline distT="0" distB="0" distL="0" distR="0">
            <wp:extent cx="3306445" cy="2392045"/>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06445" cy="2392045"/>
                    </a:xfrm>
                    <a:prstGeom prst="rect">
                      <a:avLst/>
                    </a:prstGeom>
                    <a:noFill/>
                    <a:ln w="9525">
                      <a:noFill/>
                      <a:miter lim="800000"/>
                      <a:headEnd/>
                      <a:tailEnd/>
                    </a:ln>
                  </pic:spPr>
                </pic:pic>
              </a:graphicData>
            </a:graphic>
          </wp:inline>
        </w:drawing>
      </w:r>
    </w:p>
    <w:p w:rsidR="001A0368" w:rsidRDefault="001A0368" w:rsidP="00834146">
      <w:pPr>
        <w:spacing w:line="360" w:lineRule="auto"/>
        <w:ind w:firstLine="709"/>
      </w:pPr>
    </w:p>
    <w:p w:rsidR="001A0368" w:rsidRDefault="001A0368" w:rsidP="00834146">
      <w:pPr>
        <w:spacing w:line="360" w:lineRule="auto"/>
        <w:ind w:firstLine="709"/>
      </w:pPr>
    </w:p>
    <w:p w:rsidR="001A0368" w:rsidRDefault="001A0368" w:rsidP="00834146">
      <w:pPr>
        <w:spacing w:line="360" w:lineRule="auto"/>
        <w:ind w:firstLine="709"/>
      </w:pPr>
    </w:p>
    <w:p w:rsidR="001A0368" w:rsidRDefault="001A0368" w:rsidP="00834146">
      <w:pPr>
        <w:spacing w:line="360" w:lineRule="auto"/>
        <w:ind w:firstLine="709"/>
      </w:pPr>
    </w:p>
    <w:p w:rsidR="00834146" w:rsidRPr="00004704" w:rsidRDefault="00004704" w:rsidP="00834146">
      <w:pPr>
        <w:spacing w:line="360" w:lineRule="auto"/>
        <w:ind w:firstLine="709"/>
      </w:pPr>
      <w:r>
        <w:lastRenderedPageBreak/>
        <w:t>График 2.2-Беларусь</w:t>
      </w:r>
    </w:p>
    <w:p w:rsidR="00834146" w:rsidRPr="000A7257" w:rsidRDefault="00834146" w:rsidP="00834146">
      <w:pPr>
        <w:spacing w:line="360" w:lineRule="auto"/>
        <w:ind w:firstLine="851"/>
        <w:rPr>
          <w:lang w:val="en-US"/>
        </w:rPr>
      </w:pPr>
      <w:r>
        <w:rPr>
          <w:noProof/>
          <w:lang w:eastAsia="ru-RU"/>
        </w:rPr>
        <w:drawing>
          <wp:inline distT="0" distB="0" distL="0" distR="0">
            <wp:extent cx="3338830" cy="2413635"/>
            <wp:effectExtent l="0" t="0" r="0"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38830" cy="2413635"/>
                    </a:xfrm>
                    <a:prstGeom prst="rect">
                      <a:avLst/>
                    </a:prstGeom>
                    <a:noFill/>
                    <a:ln w="9525">
                      <a:noFill/>
                      <a:miter lim="800000"/>
                      <a:headEnd/>
                      <a:tailEnd/>
                    </a:ln>
                  </pic:spPr>
                </pic:pic>
              </a:graphicData>
            </a:graphic>
          </wp:inline>
        </w:drawing>
      </w:r>
    </w:p>
    <w:p w:rsidR="00834146" w:rsidRDefault="00834146" w:rsidP="00834146">
      <w:pPr>
        <w:spacing w:line="360" w:lineRule="auto"/>
        <w:ind w:firstLine="709"/>
        <w:rPr>
          <w:lang w:val="en-US"/>
        </w:rPr>
      </w:pPr>
    </w:p>
    <w:p w:rsidR="00660612" w:rsidRDefault="00660612" w:rsidP="00660612"/>
    <w:p w:rsidR="00660612" w:rsidRDefault="001A0368" w:rsidP="00660612">
      <w:r>
        <w:t xml:space="preserve">Проведенный опрос и анализ  подтверждает </w:t>
      </w:r>
      <w:r w:rsidR="00660612">
        <w:t xml:space="preserve"> гипотезу о сходстве суеверий и верований, которые включают обеспечение удачи, избежание неудач или создание хороших вещей. Среди наиболее распространенных - традиционные приметы, которые живы и здоровы и сегодня. Черная кошка, номер тринадцать, «Разбить зеркало» - самые популярные в двух странах, затем следует избегать лестниц, бросать соль через плечо в Великобритании, стучать по дереву и сидеть перед поездкой в ​​Беларусь.</w:t>
      </w:r>
    </w:p>
    <w:p w:rsidR="00660612" w:rsidRDefault="00660612" w:rsidP="00660612">
      <w:r>
        <w:t>Самое распространенное и древнее суеверие - черная кошка. Считается неудачей, если черная кошка пересекает вам дорогу. Этот современный страх перед черными кошками может существовать со времен средневековья, когда считалось, что ведьма могла принимать форму черной кошки.</w:t>
      </w:r>
    </w:p>
    <w:p w:rsidR="00660612" w:rsidRDefault="00660612" w:rsidP="00660612">
      <w:r>
        <w:t>Но когда этот результат сравнили с информацией из Интернета, стало ясно, что люди в разных частях Великобритании, в зависимости от того, кого вы спрашиваете, считают знаком удачи встречу с черной кошкой. А черные кошки изображены на поздравительных открытках и поздравительных открытках. Суеверие удачи вокруг черной кошки возникло, потому что скромная кошка искупила себя во время Великой чумы, которая охватила всю Европу. Кошка, и в особенности черная кошка, стала очень удачным предзнаменованием. Еще одна причина удачи черной кошки заключается в том, что теперь все больше людей понимают, что суеверие черной кошки не имеет под собой никаких оснований. И</w:t>
      </w:r>
      <w:r w:rsidR="001A0368">
        <w:t xml:space="preserve"> если они будут уважать его и следовать ему</w:t>
      </w:r>
      <w:r>
        <w:t>, это принесет им удачу и радость на долгие годы.</w:t>
      </w:r>
    </w:p>
    <w:p w:rsidR="001A0368" w:rsidRDefault="00660612" w:rsidP="00660612">
      <w:r>
        <w:t xml:space="preserve">За номером тринадцать следует черная кошка. Вера в то, что Число тринадцать несчастливо, считается одним из самых распространенных суеверий в Великобритании и Беларуси. В Англии этот страх настолько распространен, что во многих квартирах и отелях отсутствует тринадцатый этаж, а у некоторых авиакомпаний нет тринадцатого ряда. </w:t>
      </w:r>
    </w:p>
    <w:p w:rsidR="00660612" w:rsidRDefault="00660612" w:rsidP="00660612">
      <w:r>
        <w:lastRenderedPageBreak/>
        <w:t>Считается, что избегать числа тринадцать - это строгое христианство. На Тайной Вечере было тринадцать гостей, где, как говорят, Иисус занимает тринадцатое место. Другие говорят, что Иуда был тринадцатым гостем. К тому же пятница, тринадцатое - очень неудачный день. Его корни уходят в религиозную веру. Иисус был распят в этот день.</w:t>
      </w:r>
    </w:p>
    <w:p w:rsidR="00660612" w:rsidRDefault="00660612" w:rsidP="00660612">
      <w:r>
        <w:t>Но, сравнив этот страх в Беларуси, я обнаружил</w:t>
      </w:r>
      <w:r w:rsidR="001A0368">
        <w:t>а</w:t>
      </w:r>
      <w:r>
        <w:t>, что степень их веры намного меньше, чем в Великобритании. Число тринадцать не пропускается в обычных образах жизни людей, и люди так часто называют это суеверие только из-за нехватки времени на размышления и его популярности во всем мире.</w:t>
      </w:r>
    </w:p>
    <w:p w:rsidR="00660612" w:rsidRDefault="00660612" w:rsidP="00660612">
      <w:r>
        <w:t>Более того, мои выводы, казалось бы, показывают тенденцию среди молодежи двух стран превращать это суеверие в забавную игру.</w:t>
      </w:r>
    </w:p>
    <w:p w:rsidR="00660612" w:rsidRDefault="00660612" w:rsidP="00660612">
      <w:r>
        <w:t>Еще одно распространенное суеверие в этих двух странах - разбить зеркало. Одна из теорий гласит, что в зеркалах заключена душа человека, поэтому, разбив зеркало, вы разобьете душу на части, и оно не сможет полностью защитить своего владельца от неудач. Другие полагали, что в старину зеркала были недешевыми, низкого качества и легко поддавались браку. Во избежание халатности говорили, что разбить зеркало принесет несчастье.</w:t>
      </w:r>
    </w:p>
    <w:p w:rsidR="00660612" w:rsidRDefault="00660612" w:rsidP="00660612">
      <w:r>
        <w:t>Но в Великобритании эффект более серьезный, чем в Беларуси. Британцы верят, что им не повезет семь лет. Число семь было особенным в Древнем Риме. Настолько особенным, что римляне считали, что жизнь обновляется каждые семь лет. Так что ваша удача изменится через семь лет.</w:t>
      </w:r>
    </w:p>
    <w:p w:rsidR="00660612" w:rsidRDefault="00660612" w:rsidP="00660612">
      <w:r>
        <w:t>В Беларуси зеркала ассоциируются не только с невезением, есть поверье, что если ты вернешься в зеркало, тебе повезет.</w:t>
      </w:r>
    </w:p>
    <w:p w:rsidR="00834146" w:rsidRDefault="00660612" w:rsidP="00834146">
      <w:r>
        <w:t>Дальнейший анализ показывает, что есть некоторые суеверия, которые существуют только в одной из этих стран. В Великобритании избегают лестниц и открывания зонтиков, а перед поездкой сидят и надевают одежду наизнанку.</w:t>
      </w:r>
      <w:r w:rsidR="00A24A84" w:rsidRPr="00A24A84">
        <w:t xml:space="preserve"> </w:t>
      </w:r>
      <w:r w:rsidR="00834146">
        <w:t>Они не так популярны, как описанные ранее суеверия и приметы, но люди в них верят.</w:t>
      </w:r>
    </w:p>
    <w:p w:rsidR="001A0368" w:rsidRDefault="00834146" w:rsidP="00834146">
      <w:r>
        <w:t>Больше всего мое внимание привлекло открытие зонта в помещении.  Я никогда не слышал</w:t>
      </w:r>
      <w:r w:rsidR="001A0368">
        <w:t>а</w:t>
      </w:r>
      <w:r>
        <w:t xml:space="preserve"> этого раньше.  Неудивительно, что в Великобритании существует суеверие, связанное с зонтиком.  Как вы знаете, это любимая тема для разговоров в Англии.  Согласно этому суеверию, если вы откроете зонт в помещении, на вас «обрушится дождь».  Одно из объяснений восходит к тем временам, когда зонтики использовались для защиты от солнца;  открывать их внутрь было оскорблением для Бога Солнца.  Другая теория заключается в том, что зонт защищает вас от жизненных бурь, поэтому, открывая его в вашем доме, вы оскорбляете духов-хранителей вашего дома, заставляя их оставаться без защиты.  </w:t>
      </w:r>
    </w:p>
    <w:p w:rsidR="00834146" w:rsidRDefault="00834146" w:rsidP="00834146">
      <w:r>
        <w:t>Еще одна теория заключается в том, что зонтики были большими и их было трудно открыть внутри, поэтому была вероятность, что вы сломаете что-то или пораните кого-нибудь открытым зонтом в доме.</w:t>
      </w:r>
    </w:p>
    <w:p w:rsidR="00834146" w:rsidRDefault="00834146" w:rsidP="00834146">
      <w:r>
        <w:t xml:space="preserve">Сидеть перед поездкой, когда все в доме должны где-нибудь посидеть минутку, - очень полезное суеверие в Беларуси.  Всегда удобно сидеть и </w:t>
      </w:r>
      <w:r>
        <w:lastRenderedPageBreak/>
        <w:t>думать обо всем, что могло забыть, и это помогает людям успокоиться после хаоса подготовки к путешествию.</w:t>
      </w:r>
    </w:p>
    <w:p w:rsidR="00834146" w:rsidRDefault="00834146" w:rsidP="00834146">
      <w:r>
        <w:t>Подводя итоги своих исследований, я могу подтвердить, что в каждой стране и каждой культуре есть общие и особые суеверия, верования или предзнаменования, которые составляют значительную часть жизни этого места.  Даже если вы действительно не верите в них, вы замечаете, что происходят определенные вещи, которые вовлекают вас в общую систему убеждений.</w:t>
      </w:r>
    </w:p>
    <w:p w:rsidR="00834146" w:rsidRPr="001A0368" w:rsidRDefault="00834146" w:rsidP="00834146">
      <w:pPr>
        <w:rPr>
          <w:b/>
        </w:rPr>
      </w:pPr>
      <w:r w:rsidRPr="001A0368">
        <w:rPr>
          <w:b/>
        </w:rPr>
        <w:t>2.1.2 Степень убежденности людей разных возрастных групп</w:t>
      </w:r>
    </w:p>
    <w:p w:rsidR="00834146" w:rsidRDefault="00834146" w:rsidP="00834146">
      <w:r>
        <w:t>Чтобы выяснить, насколько люди разных возрастных групп верят в самые популярные суеверия и убеждения, их разделили на четыре группы.  Те, кто был в возрасте 13-19 лет, были определены как «подростки», те, кто был в возрасте 20-35 лет, были определены как «молодые респонденты», те, кто был в возрасте 36-50 лет, были определены как «старшие респонденты», и  лица в возрасте 51 года и старше были определены как «старшие респонденты».  Они оценили эти суеверия и верования по десятибалльной шкале.</w:t>
      </w:r>
    </w:p>
    <w:p w:rsidR="00834146" w:rsidRDefault="00834146" w:rsidP="00834146">
      <w:r>
        <w:t>Результаты представлены на графиках и диаграммах.</w:t>
      </w:r>
    </w:p>
    <w:p w:rsidR="00834146" w:rsidRDefault="00834146" w:rsidP="00834146">
      <w:r>
        <w:t>График 2.3-Великобритания</w:t>
      </w:r>
    </w:p>
    <w:p w:rsidR="00834146" w:rsidRDefault="00004704" w:rsidP="00834146">
      <w:r>
        <w:t xml:space="preserve"> № Наименования суеверий и примет</w:t>
      </w:r>
    </w:p>
    <w:p w:rsidR="00834146" w:rsidRDefault="00834146" w:rsidP="00834146">
      <w:r>
        <w:t>1 Число 13</w:t>
      </w:r>
    </w:p>
    <w:p w:rsidR="00834146" w:rsidRDefault="00834146" w:rsidP="00834146">
      <w:r>
        <w:t>2 Черная кошка</w:t>
      </w:r>
    </w:p>
    <w:p w:rsidR="00834146" w:rsidRDefault="00834146" w:rsidP="00834146">
      <w:r>
        <w:t>3 Разбить зеркало</w:t>
      </w:r>
    </w:p>
    <w:p w:rsidR="00834146" w:rsidRDefault="00834146" w:rsidP="00834146">
      <w:r>
        <w:t>4 Ходьба под лестницей</w:t>
      </w:r>
    </w:p>
    <w:p w:rsidR="00834146" w:rsidRDefault="00834146" w:rsidP="00834146">
      <w:r>
        <w:t>5 Бросать соль через плечо</w:t>
      </w:r>
    </w:p>
    <w:p w:rsidR="00834146" w:rsidRDefault="00834146" w:rsidP="00834146">
      <w:r>
        <w:t>6 Открытие зонта в помещении</w:t>
      </w:r>
    </w:p>
    <w:p w:rsidR="00834146" w:rsidRDefault="00834146" w:rsidP="00834146">
      <w:r>
        <w:t>7 Стук по дереву</w:t>
      </w:r>
    </w:p>
    <w:p w:rsidR="00004704" w:rsidRDefault="00004704" w:rsidP="00834146"/>
    <w:p w:rsidR="00834146" w:rsidRDefault="00834146" w:rsidP="00834146">
      <w:r>
        <w:t>График 2.4- Беларусь</w:t>
      </w:r>
    </w:p>
    <w:p w:rsidR="00834146" w:rsidRDefault="00004704" w:rsidP="00834146">
      <w:r>
        <w:t xml:space="preserve"> № Наименования суеверий и примет</w:t>
      </w:r>
    </w:p>
    <w:p w:rsidR="00834146" w:rsidRDefault="00834146" w:rsidP="00834146">
      <w:r>
        <w:t>1 Черная кошка</w:t>
      </w:r>
    </w:p>
    <w:p w:rsidR="00834146" w:rsidRDefault="00834146" w:rsidP="00834146">
      <w:r>
        <w:t>2 Стук по дереву</w:t>
      </w:r>
    </w:p>
    <w:p w:rsidR="00834146" w:rsidRDefault="00834146" w:rsidP="00834146">
      <w:r>
        <w:t>3 Число 13</w:t>
      </w:r>
    </w:p>
    <w:p w:rsidR="00834146" w:rsidRDefault="00834146" w:rsidP="00834146">
      <w:r>
        <w:t>4 Разбить зеркало</w:t>
      </w:r>
    </w:p>
    <w:p w:rsidR="00834146" w:rsidRDefault="00004704" w:rsidP="00834146">
      <w:r>
        <w:t>5 Сидеть</w:t>
      </w:r>
      <w:r w:rsidR="00834146">
        <w:t xml:space="preserve"> перед поездкой</w:t>
      </w:r>
    </w:p>
    <w:p w:rsidR="00834146" w:rsidRDefault="00834146" w:rsidP="00834146">
      <w:r>
        <w:t>6 Просыпание соли</w:t>
      </w:r>
    </w:p>
    <w:p w:rsidR="00834146" w:rsidRDefault="00834146" w:rsidP="00834146">
      <w:r>
        <w:t>7 Не надевайте одежду наизнанку</w:t>
      </w:r>
    </w:p>
    <w:p w:rsidR="00004704" w:rsidRDefault="00004704" w:rsidP="00834146"/>
    <w:p w:rsidR="001A0368" w:rsidRDefault="001A0368" w:rsidP="00834146"/>
    <w:p w:rsidR="001A0368" w:rsidRDefault="001A0368" w:rsidP="00834146"/>
    <w:p w:rsidR="001A0368" w:rsidRDefault="001A0368" w:rsidP="00834146"/>
    <w:p w:rsidR="001A0368" w:rsidRDefault="001A0368" w:rsidP="00834146"/>
    <w:p w:rsidR="001A0368" w:rsidRDefault="001A0368" w:rsidP="00834146"/>
    <w:p w:rsidR="001A0368" w:rsidRDefault="001A0368" w:rsidP="00834146"/>
    <w:p w:rsidR="00834146" w:rsidRDefault="00834146" w:rsidP="00834146">
      <w:r>
        <w:lastRenderedPageBreak/>
        <w:t>Диаграмма 2.1 - Степень убеждений людей в разных возрастных группах</w:t>
      </w:r>
    </w:p>
    <w:p w:rsidR="00834146" w:rsidRDefault="00834146" w:rsidP="00834146">
      <w:r>
        <w:t xml:space="preserve">  </w:t>
      </w:r>
    </w:p>
    <w:p w:rsidR="00834146" w:rsidRPr="00004704" w:rsidRDefault="00834146" w:rsidP="00004704">
      <w:r>
        <w:t xml:space="preserve">  </w:t>
      </w:r>
    </w:p>
    <w:p w:rsidR="00834146" w:rsidRDefault="00834146" w:rsidP="00834146">
      <w:pPr>
        <w:spacing w:line="360" w:lineRule="auto"/>
        <w:rPr>
          <w:lang w:val="en-US"/>
        </w:rPr>
      </w:pPr>
      <w:r>
        <w:rPr>
          <w:noProof/>
          <w:lang w:eastAsia="ru-RU"/>
        </w:rPr>
        <w:drawing>
          <wp:inline distT="0" distB="0" distL="0" distR="0">
            <wp:extent cx="2785745" cy="1967230"/>
            <wp:effectExtent l="0" t="0" r="0" b="0"/>
            <wp:docPr id="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785745" cy="1967230"/>
                    </a:xfrm>
                    <a:prstGeom prst="rect">
                      <a:avLst/>
                    </a:prstGeom>
                    <a:noFill/>
                    <a:ln w="9525">
                      <a:noFill/>
                      <a:miter lim="800000"/>
                      <a:headEnd/>
                      <a:tailEnd/>
                    </a:ln>
                  </pic:spPr>
                </pic:pic>
              </a:graphicData>
            </a:graphic>
          </wp:inline>
        </w:drawing>
      </w:r>
      <w:r>
        <w:rPr>
          <w:noProof/>
          <w:lang w:eastAsia="ru-RU"/>
        </w:rPr>
        <w:drawing>
          <wp:inline distT="0" distB="0" distL="0" distR="0">
            <wp:extent cx="2806700" cy="1988185"/>
            <wp:effectExtent l="0" t="0" r="0" b="0"/>
            <wp:docPr id="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806700" cy="1988185"/>
                    </a:xfrm>
                    <a:prstGeom prst="rect">
                      <a:avLst/>
                    </a:prstGeom>
                    <a:noFill/>
                    <a:ln w="9525">
                      <a:noFill/>
                      <a:miter lim="800000"/>
                      <a:headEnd/>
                      <a:tailEnd/>
                    </a:ln>
                  </pic:spPr>
                </pic:pic>
              </a:graphicData>
            </a:graphic>
          </wp:inline>
        </w:drawing>
      </w:r>
    </w:p>
    <w:p w:rsidR="00834146" w:rsidRDefault="00834146" w:rsidP="00834146">
      <w:pPr>
        <w:spacing w:line="360" w:lineRule="auto"/>
        <w:rPr>
          <w:lang w:val="en-US"/>
        </w:rPr>
      </w:pPr>
      <w:r>
        <w:rPr>
          <w:noProof/>
          <w:lang w:eastAsia="ru-RU"/>
        </w:rPr>
        <w:drawing>
          <wp:inline distT="0" distB="0" distL="0" distR="0">
            <wp:extent cx="2774950" cy="2019935"/>
            <wp:effectExtent l="0" t="0" r="0" b="0"/>
            <wp:docPr id="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774950" cy="2019935"/>
                    </a:xfrm>
                    <a:prstGeom prst="rect">
                      <a:avLst/>
                    </a:prstGeom>
                    <a:noFill/>
                    <a:ln w="9525">
                      <a:noFill/>
                      <a:miter lim="800000"/>
                      <a:headEnd/>
                      <a:tailEnd/>
                    </a:ln>
                  </pic:spPr>
                </pic:pic>
              </a:graphicData>
            </a:graphic>
          </wp:inline>
        </w:drawing>
      </w:r>
      <w:r>
        <w:rPr>
          <w:noProof/>
          <w:lang w:eastAsia="ru-RU"/>
        </w:rPr>
        <w:drawing>
          <wp:inline distT="0" distB="0" distL="0" distR="0">
            <wp:extent cx="2817495" cy="2052320"/>
            <wp:effectExtent l="0" t="0" r="0" b="0"/>
            <wp:docPr id="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817495" cy="2052320"/>
                    </a:xfrm>
                    <a:prstGeom prst="rect">
                      <a:avLst/>
                    </a:prstGeom>
                    <a:noFill/>
                    <a:ln w="9525">
                      <a:noFill/>
                      <a:miter lim="800000"/>
                      <a:headEnd/>
                      <a:tailEnd/>
                    </a:ln>
                  </pic:spPr>
                </pic:pic>
              </a:graphicData>
            </a:graphic>
          </wp:inline>
        </w:drawing>
      </w:r>
    </w:p>
    <w:p w:rsidR="00834146" w:rsidRDefault="00834146" w:rsidP="00834146">
      <w:pPr>
        <w:spacing w:line="360" w:lineRule="auto"/>
        <w:rPr>
          <w:lang w:val="en-US"/>
        </w:rPr>
      </w:pPr>
      <w:r>
        <w:rPr>
          <w:noProof/>
          <w:lang w:eastAsia="ru-RU"/>
        </w:rPr>
        <w:drawing>
          <wp:inline distT="0" distB="0" distL="0" distR="0">
            <wp:extent cx="2774950" cy="1913890"/>
            <wp:effectExtent l="0" t="0" r="0" b="0"/>
            <wp:docPr id="4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774950" cy="1913890"/>
                    </a:xfrm>
                    <a:prstGeom prst="rect">
                      <a:avLst/>
                    </a:prstGeom>
                    <a:noFill/>
                    <a:ln w="9525">
                      <a:noFill/>
                      <a:miter lim="800000"/>
                      <a:headEnd/>
                      <a:tailEnd/>
                    </a:ln>
                  </pic:spPr>
                </pic:pic>
              </a:graphicData>
            </a:graphic>
          </wp:inline>
        </w:drawing>
      </w:r>
      <w:r>
        <w:rPr>
          <w:noProof/>
          <w:lang w:eastAsia="ru-RU"/>
        </w:rPr>
        <w:drawing>
          <wp:inline distT="0" distB="0" distL="0" distR="0">
            <wp:extent cx="2722245" cy="1934845"/>
            <wp:effectExtent l="0" t="0" r="0" b="0"/>
            <wp:docPr id="5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2722245" cy="1934845"/>
                    </a:xfrm>
                    <a:prstGeom prst="rect">
                      <a:avLst/>
                    </a:prstGeom>
                    <a:noFill/>
                    <a:ln w="9525">
                      <a:noFill/>
                      <a:miter lim="800000"/>
                      <a:headEnd/>
                      <a:tailEnd/>
                    </a:ln>
                  </pic:spPr>
                </pic:pic>
              </a:graphicData>
            </a:graphic>
          </wp:inline>
        </w:drawing>
      </w:r>
    </w:p>
    <w:p w:rsidR="00834146" w:rsidRPr="00470165" w:rsidRDefault="00834146" w:rsidP="00834146">
      <w:pPr>
        <w:spacing w:line="360" w:lineRule="auto"/>
      </w:pPr>
      <w:r>
        <w:rPr>
          <w:noProof/>
          <w:lang w:eastAsia="ru-RU"/>
        </w:rPr>
        <w:drawing>
          <wp:inline distT="0" distB="0" distL="0" distR="0">
            <wp:extent cx="2785745" cy="1945640"/>
            <wp:effectExtent l="0" t="0" r="0" b="0"/>
            <wp:docPr id="5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785745" cy="1945640"/>
                    </a:xfrm>
                    <a:prstGeom prst="rect">
                      <a:avLst/>
                    </a:prstGeom>
                    <a:noFill/>
                    <a:ln w="9525">
                      <a:noFill/>
                      <a:miter lim="800000"/>
                      <a:headEnd/>
                      <a:tailEnd/>
                    </a:ln>
                  </pic:spPr>
                </pic:pic>
              </a:graphicData>
            </a:graphic>
          </wp:inline>
        </w:drawing>
      </w:r>
      <w:r>
        <w:rPr>
          <w:noProof/>
          <w:lang w:eastAsia="ru-RU"/>
        </w:rPr>
        <w:drawing>
          <wp:inline distT="0" distB="0" distL="0" distR="0">
            <wp:extent cx="2774950" cy="1934845"/>
            <wp:effectExtent l="0" t="0" r="0" b="0"/>
            <wp:docPr id="5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774950" cy="1934845"/>
                    </a:xfrm>
                    <a:prstGeom prst="rect">
                      <a:avLst/>
                    </a:prstGeom>
                    <a:noFill/>
                    <a:ln w="9525">
                      <a:noFill/>
                      <a:miter lim="800000"/>
                      <a:headEnd/>
                      <a:tailEnd/>
                    </a:ln>
                  </pic:spPr>
                </pic:pic>
              </a:graphicData>
            </a:graphic>
          </wp:inline>
        </w:drawing>
      </w:r>
    </w:p>
    <w:p w:rsidR="00834146" w:rsidRDefault="00834146" w:rsidP="00834146"/>
    <w:p w:rsidR="00834146" w:rsidRDefault="00834146" w:rsidP="00834146">
      <w:r>
        <w:t xml:space="preserve">  </w:t>
      </w:r>
    </w:p>
    <w:p w:rsidR="005B2A44" w:rsidRDefault="00834146" w:rsidP="00834146">
      <w:r>
        <w:t>Выяснилось, что группа «подростки» и группа «младших респондентов» более суеверны в группе «Тринадцать» и черной кошке.  Этот результат можно объяснить частотой использования этих имен в быстро разви</w:t>
      </w:r>
      <w:r w:rsidR="005B2A44">
        <w:t>вающемся мире бизнеса, использованием</w:t>
      </w:r>
      <w:r>
        <w:t xml:space="preserve"> их в рекламе, для продвижения товаров или для привлечения потенциальных клиентов. </w:t>
      </w:r>
    </w:p>
    <w:p w:rsidR="00834146" w:rsidRDefault="00834146" w:rsidP="00834146">
      <w:r>
        <w:t xml:space="preserve"> Кроме того, эти имена очень часто встречаются в фильмах, видеоклипах и роликах, популярных среди этих групп.  Еще одна причина их выбора - психологические характеристики этих возрастных групп.  Они находятся в ситуации неопределенности, ищут работу лучше, они больше заняты развлекательной деятельностью.  В этих сферах часто используются символы этих верований.</w:t>
      </w:r>
    </w:p>
    <w:p w:rsidR="00834146" w:rsidRDefault="005B2A44" w:rsidP="00834146">
      <w:r>
        <w:t>Группа «Старшие респонденты» и «Пожилые респонденты</w:t>
      </w:r>
      <w:r w:rsidR="00834146">
        <w:t xml:space="preserve">» сыграли большую роль в том, что они стучали по дереву, разбивали зеркало и рассыпали соль.  Это произошло потому, что эти суеверия и верования связаны с повседневными вещами: зеркалом, солью и вещами </w:t>
      </w:r>
      <w:r>
        <w:t xml:space="preserve">из дерева.  Чем вы старше </w:t>
      </w:r>
      <w:r w:rsidR="00834146">
        <w:t>, тем больше у вас жизненного опыта и тем больше вы уделяете внимания объектам, окружающим вас в повседневной жизни.</w:t>
      </w:r>
    </w:p>
    <w:p w:rsidR="00834146" w:rsidRDefault="00834146" w:rsidP="00834146">
      <w:r>
        <w:t>Не было обнаружено значительных различий между группой «более молодые респонденты» и «старшие респонденты».  Этот результат можно объяснить отсутствием больших границ между этими группами.  По психологическим характеристикам они более уверены в своей жизни и занимают переходное положение между остальными группами.</w:t>
      </w:r>
    </w:p>
    <w:p w:rsidR="00A24A84" w:rsidRDefault="00834146" w:rsidP="00834146">
      <w:r>
        <w:t>Подводя итог этим результатам, я могу подтвердить тот факт, что осознание суеверий и убеждений и их воспринимаемая важность зависят от различных факторов, включая страны, регионы и возраст.</w:t>
      </w:r>
    </w:p>
    <w:p w:rsidR="00A24A84" w:rsidRPr="005B2A44" w:rsidRDefault="00A24A84" w:rsidP="00A24A84">
      <w:pPr>
        <w:rPr>
          <w:b/>
        </w:rPr>
      </w:pPr>
      <w:r w:rsidRPr="005B2A44">
        <w:rPr>
          <w:b/>
        </w:rPr>
        <w:t>2.1.3 Результаты исследования</w:t>
      </w:r>
    </w:p>
    <w:p w:rsidR="00A24A84" w:rsidRDefault="00A24A84" w:rsidP="00A24A84">
      <w:r>
        <w:t>Некоторые суеверия, верования и предзнаменования очевидны для нас, тогда как некоторые из них более глубоко игнорируются в нашем повседневном образе жизни. Некоторые из них хорошие, некоторые плохие, а некоторые просто нейтральные. В любом случае факт очевиден: суеверия, верования и предзнаменования имеют над нами значительную власть.</w:t>
      </w:r>
    </w:p>
    <w:p w:rsidR="00A24A84" w:rsidRDefault="00A24A84" w:rsidP="00A24A84">
      <w:r>
        <w:t>Я нашла интересную примету, которая помогает понять, кто такой человек. Это предзнаменование представлено в приложении.</w:t>
      </w:r>
    </w:p>
    <w:p w:rsidR="00A24A84" w:rsidRDefault="00A24A84" w:rsidP="00A24A84"/>
    <w:p w:rsidR="00A24A84" w:rsidRDefault="00A24A84" w:rsidP="00A24A84">
      <w:r>
        <w:t xml:space="preserve"> </w:t>
      </w:r>
    </w:p>
    <w:p w:rsidR="00834146" w:rsidRDefault="00834146" w:rsidP="00A24A84"/>
    <w:p w:rsidR="00834146" w:rsidRDefault="00834146" w:rsidP="00A24A84"/>
    <w:p w:rsidR="005B2A44" w:rsidRDefault="005B2A44" w:rsidP="00A24A84"/>
    <w:p w:rsidR="005B2A44" w:rsidRDefault="005B2A44" w:rsidP="00A24A84"/>
    <w:p w:rsidR="005B2A44" w:rsidRDefault="005B2A44" w:rsidP="00A24A84"/>
    <w:p w:rsidR="005B2A44" w:rsidRDefault="005B2A44" w:rsidP="00A24A84"/>
    <w:p w:rsidR="005B2A44" w:rsidRDefault="005B2A44" w:rsidP="00A24A84"/>
    <w:p w:rsidR="00A24A84" w:rsidRPr="005B2A44" w:rsidRDefault="00A24A84" w:rsidP="00A24A84">
      <w:pPr>
        <w:rPr>
          <w:b/>
        </w:rPr>
      </w:pPr>
      <w:r w:rsidRPr="005B2A44">
        <w:rPr>
          <w:b/>
        </w:rPr>
        <w:lastRenderedPageBreak/>
        <w:t>ЗАКЛЮЧЕНИЕ</w:t>
      </w:r>
    </w:p>
    <w:p w:rsidR="00A24A84" w:rsidRDefault="00A24A84" w:rsidP="00A24A84"/>
    <w:p w:rsidR="00A24A84" w:rsidRDefault="00A24A84" w:rsidP="00A24A84">
      <w:r>
        <w:t>Результат исследования подтвердил гипотезу, согласно которой суеверия, верования и приметы имеют как сходства, так и различия в английской и белорусской культурах.</w:t>
      </w:r>
    </w:p>
    <w:p w:rsidR="00A24A84" w:rsidRDefault="00A24A84" w:rsidP="00A24A84">
      <w:r>
        <w:t>Жить в другой стране - значит вести другой образ жизни. Люди, выросшие в разных ме</w:t>
      </w:r>
      <w:r w:rsidR="005B2A44">
        <w:t>стах, будут иметь разные типы</w:t>
      </w:r>
      <w:r>
        <w:t xml:space="preserve"> поведения, разные способы мышления и разные способы самовыражения.</w:t>
      </w:r>
    </w:p>
    <w:p w:rsidR="00A24A84" w:rsidRDefault="00A24A84" w:rsidP="00A24A84">
      <w:r>
        <w:t>Но есть некоторые суеверия, верования и предзнаменования, которые распространены во многих странах из-за их корней в мифологии дохристианской эпохи. Эти примеры - черная кошка, Число тринадцать и просыпающаяся соль. Однако они могли меняться от страны к с</w:t>
      </w:r>
      <w:r w:rsidR="005B2A44">
        <w:t>тране. Например, если вы просыпали</w:t>
      </w:r>
      <w:r>
        <w:t xml:space="preserve"> соль, в Великобритании и Беларуси это неудача. Но никто в Беларуси не станет бросать соль через левое плечо, чтобы избежать неудач. Другим примером может быть степень страха числа тринадцать в этих двух странах. В Беларуси этот номер не пропускают в повседневной жизни.</w:t>
      </w:r>
    </w:p>
    <w:p w:rsidR="00A24A84" w:rsidRDefault="00A24A84" w:rsidP="00A24A84">
      <w:r>
        <w:t>Также мое исследование доказало тот факт, что некоторые суеверия и верования существуют только в одной стране. Белорусов не волнует открывание зонтов в помещении и ходьба под лестницами. Британцы ни на минуту не сидят в тишине, прежде чем выйти из дома в путешествие.</w:t>
      </w:r>
    </w:p>
    <w:p w:rsidR="00A24A84" w:rsidRDefault="00A24A84" w:rsidP="00A24A84">
      <w:r>
        <w:t>Сравнение, проведенное в моей работе, показывает, что разные возрастные группы более суеверны в отношении одних категорий верований и менее - других. Молодые люди больше подвержены влиянию суеверий и верований, связанных с молодежной культурой, современными средствами связи и Интернетом. Более того, этот незрелый возраст описывается как эпоха развлечений, поиска лучшего жизненного развития, и в соответствии с психологическими характеристиками этим пожилым людям больше нужно что-то или кого-то винить, если их жизнь идет не так.</w:t>
      </w:r>
    </w:p>
    <w:p w:rsidR="00A24A84" w:rsidRDefault="00A24A84" w:rsidP="00A24A84">
      <w:r>
        <w:t>Пожилые люди более жизнерадостны в силу своего зрелого возраста. Суеверные верования в этой группе связаны с повседневными вещами, окружающими их повсюду. По психологическим характеристикам у них определенные и твердые жизненные позиции, они разумнее и легче справляются с проблемами, чем молодые люди.</w:t>
      </w:r>
    </w:p>
    <w:p w:rsidR="00A24A84" w:rsidRDefault="00A24A84" w:rsidP="00A24A84">
      <w:r>
        <w:t>Еще один момент, о котором я хочу сказать, это то, что существует множество категорий суеверий, которые охватывают удачные или неудачные события, числа, суеверия, связанные с различными событиями, такими как свадьба, экзамены, путешествия и другие. Но меня больше всего интересует предзнаменование, связанное с психологическими характеристиками, которое представлено в приложении.</w:t>
      </w:r>
    </w:p>
    <w:p w:rsidR="00A24A84" w:rsidRDefault="00A24A84" w:rsidP="00A24A84">
      <w:r>
        <w:t xml:space="preserve">Напоследок хочу подчеркнуть, что суеверия, верования и предзнаменования живут. Даже сегодня нет людей, которые верят хотя бы в одно или два суеверия. Это происходит потому, что суеверия, верования и </w:t>
      </w:r>
      <w:r>
        <w:lastRenderedPageBreak/>
        <w:t>предзнаменования передаются из поколения в поколение, и люди не хотят, чтобы ими управляли только наука и современные технологии.</w:t>
      </w:r>
    </w:p>
    <w:p w:rsidR="00A24A84" w:rsidRDefault="00A24A84" w:rsidP="00A24A84">
      <w:r>
        <w:t>Я хотел бы предложить, как мы можем использовать знания из моего исследования. Идея использовать полученную информацию родилась в моей голове.</w:t>
      </w:r>
    </w:p>
    <w:p w:rsidR="00A24A84" w:rsidRDefault="00A24A84" w:rsidP="00A24A84">
      <w:r>
        <w:t>По статистике в наши дни читать немодно. Однако развивается новая тенденция: любители литературы оставляют свои книги в общественных местах, чтобы их подобрали и «одолжили» другие. Этот факт получил название буккроссинга.</w:t>
      </w:r>
    </w:p>
    <w:p w:rsidR="00A24A84" w:rsidRDefault="00A24A84" w:rsidP="00A24A84">
      <w:r>
        <w:t>На основе этого факта появилась идея сделать буклеты о суевериях и приметах разных стран. В аэропорту должны быть установлены специальные шкафы, доступные каждому. И такие буклеты останутся там, чтобы получить дополнительную информацию о вашем пункте назначения и избежать недоразумений, которые могут возникнуть между туристами и жителями.</w:t>
      </w:r>
    </w:p>
    <w:p w:rsidR="0068681B" w:rsidRDefault="00A24A84" w:rsidP="0068681B">
      <w:r>
        <w:t>Я думаю, что, следуя этому предложению, мы можем побудить молодых людей читать, и, конечно же, это отличный способ привлечь посетителей, а также узнать что-то новое из других стран. И, на мой взгляд, название «культурный кросс» как нельзя лучше подходит для этого.</w:t>
      </w:r>
      <w:r w:rsidR="0068681B" w:rsidRPr="0068681B">
        <w:t xml:space="preserve"> </w:t>
      </w:r>
    </w:p>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68681B" w:rsidRDefault="0068681B" w:rsidP="0068681B"/>
    <w:p w:rsidR="005B2A44" w:rsidRDefault="005B2A44" w:rsidP="0068681B">
      <w:pPr>
        <w:rPr>
          <w:b/>
        </w:rPr>
      </w:pPr>
    </w:p>
    <w:p w:rsidR="005B2A44" w:rsidRDefault="005B2A44" w:rsidP="0068681B">
      <w:pPr>
        <w:rPr>
          <w:b/>
        </w:rPr>
      </w:pPr>
    </w:p>
    <w:p w:rsidR="0068681B" w:rsidRPr="00C77326" w:rsidRDefault="0068681B" w:rsidP="0068681B">
      <w:pPr>
        <w:rPr>
          <w:b/>
        </w:rPr>
      </w:pPr>
      <w:r w:rsidRPr="00C77326">
        <w:rPr>
          <w:b/>
        </w:rPr>
        <w:lastRenderedPageBreak/>
        <w:t>ПРИЛОЖЕНИЕ</w:t>
      </w:r>
      <w:r w:rsidR="005B2A44">
        <w:rPr>
          <w:b/>
        </w:rPr>
        <w:t xml:space="preserve"> 1</w:t>
      </w:r>
    </w:p>
    <w:p w:rsidR="0068681B" w:rsidRDefault="0068681B" w:rsidP="0068681B">
      <w:r>
        <w:t>Когда я работал</w:t>
      </w:r>
      <w:r w:rsidR="005B2A44">
        <w:t>а</w:t>
      </w:r>
      <w:r>
        <w:t xml:space="preserve"> </w:t>
      </w:r>
      <w:r w:rsidR="005B2A44">
        <w:t>над своим исследованием, я нашла</w:t>
      </w:r>
      <w:r>
        <w:t xml:space="preserve"> удивительное предзнаменование.  Это может помочь понять, что такое человек.  Он</w:t>
      </w:r>
      <w:r w:rsidR="005B2A44">
        <w:t>о популярно</w:t>
      </w:r>
      <w:r>
        <w:t xml:space="preserve"> в Уэльсе.  Я в подростковом возрасте, и меня очень интересует, как хорошо ладить с людьми.  Для этого эксперимента нужно скрестить пальцы рук в кулак, сделав фигуру как на картинке.</w:t>
      </w:r>
    </w:p>
    <w:p w:rsidR="0068681B" w:rsidRDefault="0068681B" w:rsidP="0068681B">
      <w:r w:rsidRPr="0084459F">
        <w:rPr>
          <w:noProof/>
          <w:lang w:eastAsia="ru-RU"/>
        </w:rPr>
        <w:drawing>
          <wp:inline distT="0" distB="0" distL="0" distR="0">
            <wp:extent cx="5940425" cy="4057955"/>
            <wp:effectExtent l="19050" t="0" r="3175" b="0"/>
            <wp:docPr id="3" name="Рисунок 1" descr="ruki-v-zam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ki-v-zamok.jpg"/>
                    <pic:cNvPicPr/>
                  </pic:nvPicPr>
                  <pic:blipFill>
                    <a:blip r:embed="rId18" cstate="print"/>
                    <a:stretch>
                      <a:fillRect/>
                    </a:stretch>
                  </pic:blipFill>
                  <pic:spPr>
                    <a:xfrm>
                      <a:off x="0" y="0"/>
                      <a:ext cx="5940425" cy="4057955"/>
                    </a:xfrm>
                    <a:prstGeom prst="rect">
                      <a:avLst/>
                    </a:prstGeom>
                  </pic:spPr>
                </pic:pic>
              </a:graphicData>
            </a:graphic>
          </wp:inline>
        </w:drawing>
      </w:r>
    </w:p>
    <w:p w:rsidR="0068681B" w:rsidRDefault="0068681B" w:rsidP="0068681B">
      <w:r>
        <w:t xml:space="preserve">                    </w:t>
      </w:r>
    </w:p>
    <w:p w:rsidR="0068681B" w:rsidRDefault="0068681B" w:rsidP="0068681B">
      <w:r>
        <w:t>Чтобы узнать результат этого эксперимента, вы должны посмотреть, какой палец левый или правый верхний.</w:t>
      </w:r>
    </w:p>
    <w:p w:rsidR="0068681B" w:rsidRDefault="0068681B" w:rsidP="0068681B">
      <w:r>
        <w:t>Если это правильно, вы родились лидером, сильным, храбрым, рожденным человеком действия.  Человек, который играет главную роль не только в семье, но и на работе.  Их мнение очень сложно изменить.  Они немного упрямы.</w:t>
      </w:r>
    </w:p>
    <w:p w:rsidR="0068681B" w:rsidRDefault="0068681B" w:rsidP="0068681B">
      <w:r>
        <w:t>Если его оставить, вы рождены, чтобы вами правили.  Они легко находят компромиссы и обычно являются благодарными слушателями и хорошими последователями, потому что знают, что нужно для того, чтобы обеспечить надежную поддержку.  Узнай, что ты за человек</w:t>
      </w:r>
    </w:p>
    <w:p w:rsidR="00C77326" w:rsidRDefault="00C77326" w:rsidP="00A24A84"/>
    <w:p w:rsidR="00C77326" w:rsidRDefault="00C77326" w:rsidP="00C77326">
      <w:pPr>
        <w:tabs>
          <w:tab w:val="center" w:pos="4677"/>
          <w:tab w:val="left" w:pos="6346"/>
        </w:tabs>
        <w:rPr>
          <w:b/>
        </w:rPr>
      </w:pPr>
      <w:r>
        <w:rPr>
          <w:b/>
          <w:lang w:val="en-US"/>
        </w:rPr>
        <w:tab/>
      </w:r>
    </w:p>
    <w:p w:rsidR="00C77326" w:rsidRDefault="00C77326" w:rsidP="00C77326">
      <w:pPr>
        <w:tabs>
          <w:tab w:val="center" w:pos="4677"/>
          <w:tab w:val="left" w:pos="6346"/>
        </w:tabs>
        <w:rPr>
          <w:b/>
        </w:rPr>
      </w:pPr>
    </w:p>
    <w:p w:rsidR="00C77326" w:rsidRDefault="00C77326" w:rsidP="00C77326">
      <w:pPr>
        <w:tabs>
          <w:tab w:val="center" w:pos="4677"/>
          <w:tab w:val="left" w:pos="6346"/>
        </w:tabs>
        <w:rPr>
          <w:b/>
        </w:rPr>
      </w:pPr>
    </w:p>
    <w:p w:rsidR="00C77326" w:rsidRDefault="00C77326" w:rsidP="00C77326">
      <w:pPr>
        <w:tabs>
          <w:tab w:val="center" w:pos="4677"/>
          <w:tab w:val="left" w:pos="6346"/>
        </w:tabs>
        <w:rPr>
          <w:b/>
        </w:rPr>
      </w:pPr>
    </w:p>
    <w:p w:rsidR="00C77326" w:rsidRDefault="00C77326" w:rsidP="00C77326">
      <w:pPr>
        <w:tabs>
          <w:tab w:val="center" w:pos="4677"/>
          <w:tab w:val="left" w:pos="6346"/>
        </w:tabs>
        <w:rPr>
          <w:b/>
        </w:rPr>
      </w:pPr>
    </w:p>
    <w:p w:rsidR="00C77326" w:rsidRDefault="00C77326" w:rsidP="00C77326">
      <w:pPr>
        <w:tabs>
          <w:tab w:val="center" w:pos="4677"/>
          <w:tab w:val="left" w:pos="6346"/>
        </w:tabs>
        <w:rPr>
          <w:b/>
        </w:rPr>
      </w:pPr>
    </w:p>
    <w:p w:rsidR="00C77326" w:rsidRDefault="00C77326" w:rsidP="00C77326">
      <w:pPr>
        <w:tabs>
          <w:tab w:val="center" w:pos="4677"/>
          <w:tab w:val="left" w:pos="6346"/>
        </w:tabs>
        <w:rPr>
          <w:b/>
        </w:rPr>
      </w:pPr>
    </w:p>
    <w:p w:rsidR="00C77326" w:rsidRDefault="00C77326" w:rsidP="00C77326">
      <w:pPr>
        <w:tabs>
          <w:tab w:val="center" w:pos="4677"/>
          <w:tab w:val="left" w:pos="6346"/>
        </w:tabs>
        <w:rPr>
          <w:b/>
          <w:lang w:val="en-US"/>
        </w:rPr>
      </w:pPr>
      <w:r>
        <w:rPr>
          <w:b/>
        </w:rPr>
        <w:t>ПРИЛОЖЕНИЕ</w:t>
      </w:r>
      <w:r w:rsidR="005B2A44">
        <w:rPr>
          <w:b/>
          <w:lang w:val="en-US"/>
        </w:rPr>
        <w:t xml:space="preserve"> </w:t>
      </w:r>
      <w:r w:rsidR="005B2A44">
        <w:rPr>
          <w:b/>
        </w:rPr>
        <w:t>2</w:t>
      </w:r>
      <w:r>
        <w:rPr>
          <w:b/>
          <w:lang w:val="en-US"/>
        </w:rPr>
        <w:tab/>
      </w:r>
    </w:p>
    <w:p w:rsidR="00C77326" w:rsidRDefault="00C77326" w:rsidP="00C77326">
      <w:pPr>
        <w:tabs>
          <w:tab w:val="center" w:pos="4677"/>
          <w:tab w:val="left" w:pos="7568"/>
        </w:tabs>
        <w:rPr>
          <w:b/>
          <w:lang w:val="en-US"/>
        </w:rPr>
      </w:pPr>
      <w:r>
        <w:rPr>
          <w:b/>
          <w:noProof/>
          <w:lang w:eastAsia="ru-RU"/>
        </w:rPr>
        <w:drawing>
          <wp:inline distT="0" distB="0" distL="0" distR="0">
            <wp:extent cx="3161216" cy="2371060"/>
            <wp:effectExtent l="19050" t="0" r="1084" b="0"/>
            <wp:docPr id="5" name="Рисунок 1" descr="C:\Documents and Settings\Admin\Рабочий стол\Исследовательская работа!!!\презентация\WP_20180123_001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Исследовательская работа!!!\презентация\WP_20180123_001_cr.jpg"/>
                    <pic:cNvPicPr>
                      <a:picLocks noChangeAspect="1" noChangeArrowheads="1"/>
                    </pic:cNvPicPr>
                  </pic:nvPicPr>
                  <pic:blipFill>
                    <a:blip r:embed="rId19" cstate="print"/>
                    <a:srcRect/>
                    <a:stretch>
                      <a:fillRect/>
                    </a:stretch>
                  </pic:blipFill>
                  <pic:spPr bwMode="auto">
                    <a:xfrm>
                      <a:off x="0" y="0"/>
                      <a:ext cx="3164496" cy="2373520"/>
                    </a:xfrm>
                    <a:prstGeom prst="rect">
                      <a:avLst/>
                    </a:prstGeom>
                    <a:noFill/>
                    <a:ln w="9525">
                      <a:noFill/>
                      <a:miter lim="800000"/>
                      <a:headEnd/>
                      <a:tailEnd/>
                    </a:ln>
                  </pic:spPr>
                </pic:pic>
              </a:graphicData>
            </a:graphic>
          </wp:inline>
        </w:drawing>
      </w:r>
      <w:r>
        <w:rPr>
          <w:b/>
          <w:noProof/>
          <w:lang w:eastAsia="ru-RU"/>
        </w:rPr>
        <w:drawing>
          <wp:inline distT="0" distB="0" distL="0" distR="0">
            <wp:extent cx="2581482" cy="2363862"/>
            <wp:effectExtent l="19050" t="0" r="9318" b="0"/>
            <wp:docPr id="6" name="Рисунок 2" descr="C:\Documents and Settings\Admin\Рабочий стол\Исследовательская работа!!!\презентация\WP_20180123_003_cr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Исследовательская работа!!!\презентация\WP_20180123_003_cr_cr.jpg"/>
                    <pic:cNvPicPr>
                      <a:picLocks noChangeAspect="1" noChangeArrowheads="1"/>
                    </pic:cNvPicPr>
                  </pic:nvPicPr>
                  <pic:blipFill>
                    <a:blip r:embed="rId20" cstate="print"/>
                    <a:srcRect/>
                    <a:stretch>
                      <a:fillRect/>
                    </a:stretch>
                  </pic:blipFill>
                  <pic:spPr bwMode="auto">
                    <a:xfrm>
                      <a:off x="0" y="0"/>
                      <a:ext cx="2587681" cy="2369538"/>
                    </a:xfrm>
                    <a:prstGeom prst="rect">
                      <a:avLst/>
                    </a:prstGeom>
                    <a:noFill/>
                    <a:ln w="9525">
                      <a:noFill/>
                      <a:miter lim="800000"/>
                      <a:headEnd/>
                      <a:tailEnd/>
                    </a:ln>
                  </pic:spPr>
                </pic:pic>
              </a:graphicData>
            </a:graphic>
          </wp:inline>
        </w:drawing>
      </w:r>
      <w:r>
        <w:rPr>
          <w:b/>
          <w:lang w:val="en-US"/>
        </w:rPr>
        <w:tab/>
      </w:r>
    </w:p>
    <w:p w:rsidR="00C77326" w:rsidRDefault="00C77326" w:rsidP="00C77326">
      <w:pPr>
        <w:tabs>
          <w:tab w:val="center" w:pos="4677"/>
          <w:tab w:val="left" w:pos="7568"/>
        </w:tabs>
        <w:rPr>
          <w:b/>
          <w:lang w:val="en-US"/>
        </w:rPr>
      </w:pPr>
    </w:p>
    <w:p w:rsidR="00C77326" w:rsidRPr="00564A48" w:rsidRDefault="00C77326" w:rsidP="00C77326">
      <w:pPr>
        <w:tabs>
          <w:tab w:val="center" w:pos="4677"/>
          <w:tab w:val="left" w:pos="7568"/>
        </w:tabs>
        <w:rPr>
          <w:b/>
          <w:lang w:val="en-US"/>
        </w:rPr>
      </w:pPr>
      <w:r>
        <w:rPr>
          <w:b/>
          <w:noProof/>
          <w:lang w:eastAsia="ru-RU"/>
        </w:rPr>
        <w:drawing>
          <wp:inline distT="0" distB="0" distL="0" distR="0">
            <wp:extent cx="3147041" cy="2360428"/>
            <wp:effectExtent l="19050" t="0" r="0" b="0"/>
            <wp:docPr id="7" name="Рисунок 3" descr="C:\Documents and Settings\Admin\Рабочий стол\Исследовательская работа!!!\презентация\WP_20180123_002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Исследовательская работа!!!\презентация\WP_20180123_002_cr.jpg"/>
                    <pic:cNvPicPr>
                      <a:picLocks noChangeAspect="1" noChangeArrowheads="1"/>
                    </pic:cNvPicPr>
                  </pic:nvPicPr>
                  <pic:blipFill>
                    <a:blip r:embed="rId21" cstate="print"/>
                    <a:srcRect/>
                    <a:stretch>
                      <a:fillRect/>
                    </a:stretch>
                  </pic:blipFill>
                  <pic:spPr bwMode="auto">
                    <a:xfrm>
                      <a:off x="0" y="0"/>
                      <a:ext cx="3154281" cy="2365858"/>
                    </a:xfrm>
                    <a:prstGeom prst="rect">
                      <a:avLst/>
                    </a:prstGeom>
                    <a:noFill/>
                    <a:ln w="9525">
                      <a:noFill/>
                      <a:miter lim="800000"/>
                      <a:headEnd/>
                      <a:tailEnd/>
                    </a:ln>
                  </pic:spPr>
                </pic:pic>
              </a:graphicData>
            </a:graphic>
          </wp:inline>
        </w:drawing>
      </w:r>
      <w:r>
        <w:rPr>
          <w:b/>
          <w:noProof/>
          <w:lang w:eastAsia="ru-RU"/>
        </w:rPr>
        <w:drawing>
          <wp:inline distT="0" distB="0" distL="0" distR="0">
            <wp:extent cx="2639089" cy="2405039"/>
            <wp:effectExtent l="19050" t="0" r="8861" b="0"/>
            <wp:docPr id="8" name="Рисунок 4" descr="C:\Documents and Settings\Admin\Рабочий стол\Исследовательская работа!!!\презентация\WP_20180123_004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Исследовательская работа!!!\презентация\WP_20180123_004_cr.jpg"/>
                    <pic:cNvPicPr>
                      <a:picLocks noChangeAspect="1" noChangeArrowheads="1"/>
                    </pic:cNvPicPr>
                  </pic:nvPicPr>
                  <pic:blipFill>
                    <a:blip r:embed="rId22" cstate="print"/>
                    <a:srcRect/>
                    <a:stretch>
                      <a:fillRect/>
                    </a:stretch>
                  </pic:blipFill>
                  <pic:spPr bwMode="auto">
                    <a:xfrm>
                      <a:off x="0" y="0"/>
                      <a:ext cx="2643842" cy="2409371"/>
                    </a:xfrm>
                    <a:prstGeom prst="rect">
                      <a:avLst/>
                    </a:prstGeom>
                    <a:noFill/>
                    <a:ln w="9525">
                      <a:noFill/>
                      <a:miter lim="800000"/>
                      <a:headEnd/>
                      <a:tailEnd/>
                    </a:ln>
                  </pic:spPr>
                </pic:pic>
              </a:graphicData>
            </a:graphic>
          </wp:inline>
        </w:drawing>
      </w:r>
    </w:p>
    <w:p w:rsidR="000B692C" w:rsidRPr="00C77326" w:rsidRDefault="000B692C" w:rsidP="00C77326"/>
    <w:sectPr w:rsidR="000B692C" w:rsidRPr="00C77326" w:rsidSect="003955C7">
      <w:footerReference w:type="default" r:id="rId23"/>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0C2" w:rsidRDefault="009240C2" w:rsidP="005D43C2">
      <w:r>
        <w:separator/>
      </w:r>
    </w:p>
  </w:endnote>
  <w:endnote w:type="continuationSeparator" w:id="1">
    <w:p w:rsidR="009240C2" w:rsidRDefault="009240C2" w:rsidP="005D4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0504"/>
      <w:docPartObj>
        <w:docPartGallery w:val="Page Numbers (Bottom of Page)"/>
        <w:docPartUnique/>
      </w:docPartObj>
    </w:sdtPr>
    <w:sdtContent>
      <w:p w:rsidR="003955C7" w:rsidRDefault="000C3328">
        <w:pPr>
          <w:pStyle w:val="a8"/>
          <w:jc w:val="center"/>
        </w:pPr>
        <w:fldSimple w:instr=" PAGE   \* MERGEFORMAT ">
          <w:r w:rsidR="002866B9">
            <w:rPr>
              <w:noProof/>
            </w:rPr>
            <w:t>5</w:t>
          </w:r>
        </w:fldSimple>
      </w:p>
    </w:sdtContent>
  </w:sdt>
  <w:p w:rsidR="005D43C2" w:rsidRDefault="005D43C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0C2" w:rsidRDefault="009240C2" w:rsidP="005D43C2">
      <w:r>
        <w:separator/>
      </w:r>
    </w:p>
  </w:footnote>
  <w:footnote w:type="continuationSeparator" w:id="1">
    <w:p w:rsidR="009240C2" w:rsidRDefault="009240C2" w:rsidP="005D4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152E8"/>
    <w:multiLevelType w:val="multilevel"/>
    <w:tmpl w:val="9B9AC9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660612"/>
    <w:rsid w:val="00004704"/>
    <w:rsid w:val="00047DBB"/>
    <w:rsid w:val="000B692C"/>
    <w:rsid w:val="000C3328"/>
    <w:rsid w:val="001235A0"/>
    <w:rsid w:val="001A0368"/>
    <w:rsid w:val="001A4734"/>
    <w:rsid w:val="002866B9"/>
    <w:rsid w:val="00325BD8"/>
    <w:rsid w:val="003955C7"/>
    <w:rsid w:val="003D0324"/>
    <w:rsid w:val="00526869"/>
    <w:rsid w:val="005B2A44"/>
    <w:rsid w:val="005D43C2"/>
    <w:rsid w:val="00617A6A"/>
    <w:rsid w:val="00660612"/>
    <w:rsid w:val="0068681B"/>
    <w:rsid w:val="007D152B"/>
    <w:rsid w:val="00834146"/>
    <w:rsid w:val="00906792"/>
    <w:rsid w:val="009240C2"/>
    <w:rsid w:val="009C0B3C"/>
    <w:rsid w:val="00A24A84"/>
    <w:rsid w:val="00A75B3C"/>
    <w:rsid w:val="00B0222B"/>
    <w:rsid w:val="00C77326"/>
    <w:rsid w:val="00D15608"/>
    <w:rsid w:val="00D22FC6"/>
    <w:rsid w:val="00DF1C83"/>
    <w:rsid w:val="00F95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146"/>
    <w:rPr>
      <w:rFonts w:ascii="Tahoma" w:hAnsi="Tahoma" w:cs="Tahoma"/>
      <w:sz w:val="16"/>
      <w:szCs w:val="16"/>
    </w:rPr>
  </w:style>
  <w:style w:type="character" w:customStyle="1" w:styleId="a4">
    <w:name w:val="Текст выноски Знак"/>
    <w:basedOn w:val="a0"/>
    <w:link w:val="a3"/>
    <w:uiPriority w:val="99"/>
    <w:semiHidden/>
    <w:rsid w:val="00834146"/>
    <w:rPr>
      <w:rFonts w:ascii="Tahoma" w:hAnsi="Tahoma" w:cs="Tahoma"/>
      <w:sz w:val="16"/>
      <w:szCs w:val="16"/>
    </w:rPr>
  </w:style>
  <w:style w:type="paragraph" w:styleId="a5">
    <w:name w:val="List Paragraph"/>
    <w:basedOn w:val="a"/>
    <w:uiPriority w:val="34"/>
    <w:qFormat/>
    <w:rsid w:val="00004704"/>
    <w:pPr>
      <w:spacing w:after="200" w:line="276" w:lineRule="auto"/>
      <w:ind w:left="720"/>
      <w:contextualSpacing/>
      <w:jc w:val="left"/>
    </w:pPr>
    <w:rPr>
      <w:rFonts w:ascii="Calibri" w:eastAsia="Calibri" w:hAnsi="Calibri"/>
      <w:color w:val="auto"/>
      <w:sz w:val="22"/>
      <w:szCs w:val="22"/>
    </w:rPr>
  </w:style>
  <w:style w:type="paragraph" w:styleId="a6">
    <w:name w:val="header"/>
    <w:basedOn w:val="a"/>
    <w:link w:val="a7"/>
    <w:uiPriority w:val="99"/>
    <w:semiHidden/>
    <w:unhideWhenUsed/>
    <w:rsid w:val="005D43C2"/>
    <w:pPr>
      <w:tabs>
        <w:tab w:val="center" w:pos="4677"/>
        <w:tab w:val="right" w:pos="9355"/>
      </w:tabs>
    </w:pPr>
  </w:style>
  <w:style w:type="character" w:customStyle="1" w:styleId="a7">
    <w:name w:val="Верхний колонтитул Знак"/>
    <w:basedOn w:val="a0"/>
    <w:link w:val="a6"/>
    <w:uiPriority w:val="99"/>
    <w:semiHidden/>
    <w:rsid w:val="005D43C2"/>
  </w:style>
  <w:style w:type="paragraph" w:styleId="a8">
    <w:name w:val="footer"/>
    <w:basedOn w:val="a"/>
    <w:link w:val="a9"/>
    <w:uiPriority w:val="99"/>
    <w:unhideWhenUsed/>
    <w:rsid w:val="005D43C2"/>
    <w:pPr>
      <w:tabs>
        <w:tab w:val="center" w:pos="4677"/>
        <w:tab w:val="right" w:pos="9355"/>
      </w:tabs>
    </w:pPr>
  </w:style>
  <w:style w:type="character" w:customStyle="1" w:styleId="a9">
    <w:name w:val="Нижний колонтитул Знак"/>
    <w:basedOn w:val="a0"/>
    <w:link w:val="a8"/>
    <w:uiPriority w:val="99"/>
    <w:rsid w:val="005D43C2"/>
  </w:style>
</w:styles>
</file>

<file path=word/webSettings.xml><?xml version="1.0" encoding="utf-8"?>
<w:webSettings xmlns:r="http://schemas.openxmlformats.org/officeDocument/2006/relationships" xmlns:w="http://schemas.openxmlformats.org/wordprocessingml/2006/main">
  <w:divs>
    <w:div w:id="13891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2C72-C988-43E4-BF7C-2FF31F32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310</cp:lastModifiedBy>
  <cp:revision>11</cp:revision>
  <dcterms:created xsi:type="dcterms:W3CDTF">2021-02-02T07:08:00Z</dcterms:created>
  <dcterms:modified xsi:type="dcterms:W3CDTF">2021-02-02T10:13:00Z</dcterms:modified>
</cp:coreProperties>
</file>