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8F9AD" w14:textId="29FD05C0" w:rsidR="00334DFB" w:rsidRPr="00105FBE" w:rsidRDefault="00105FBE" w:rsidP="00105FB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5F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</w:t>
      </w:r>
      <w:r w:rsidR="00E02186" w:rsidRPr="00105F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05F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работе над пьесой П.</w:t>
      </w:r>
      <w:r w:rsidR="00CF1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05F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 Чайковского</w:t>
      </w:r>
      <w:r w:rsidR="00334DFB" w:rsidRPr="00105F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05F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«Песнь косаря» из цикла «Времена года»</w:t>
      </w:r>
    </w:p>
    <w:p w14:paraId="271C2F84" w14:textId="77777777" w:rsidR="0027394E" w:rsidRPr="00CF1232" w:rsidRDefault="00EB7F81" w:rsidP="0083207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1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Е. А. </w:t>
      </w:r>
      <w:r w:rsidR="00334DFB" w:rsidRPr="00CF1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Родина</w:t>
      </w:r>
    </w:p>
    <w:p w14:paraId="6FC06829" w14:textId="129A5276" w:rsidR="00334DFB" w:rsidRPr="00CF1232" w:rsidRDefault="00334DFB" w:rsidP="00832072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F1232">
        <w:rPr>
          <w:rFonts w:ascii="Times New Roman" w:hAnsi="Times New Roman" w:cs="Times New Roman"/>
          <w:i/>
          <w:iCs/>
          <w:sz w:val="28"/>
          <w:szCs w:val="28"/>
        </w:rPr>
        <w:t>БОУ ДО «Детская школа</w:t>
      </w:r>
      <w:r w:rsidR="0027394E" w:rsidRPr="00CF12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1232">
        <w:rPr>
          <w:rFonts w:ascii="Times New Roman" w:hAnsi="Times New Roman" w:cs="Times New Roman"/>
          <w:i/>
          <w:iCs/>
          <w:sz w:val="28"/>
          <w:szCs w:val="28"/>
        </w:rPr>
        <w:t>искусств № 2 им. А. А. Цыганкова» г. Омска</w:t>
      </w:r>
      <w:r w:rsidR="003F1176">
        <w:rPr>
          <w:rFonts w:ascii="Times New Roman" w:hAnsi="Times New Roman" w:cs="Times New Roman"/>
          <w:i/>
          <w:iCs/>
          <w:sz w:val="28"/>
          <w:szCs w:val="28"/>
        </w:rPr>
        <w:t xml:space="preserve"> Российская Федерация</w:t>
      </w:r>
    </w:p>
    <w:p w14:paraId="4368F2DE" w14:textId="77777777" w:rsidR="00334DFB" w:rsidRPr="00BB5366" w:rsidRDefault="00334DFB" w:rsidP="00BB53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366">
        <w:rPr>
          <w:rFonts w:ascii="Times New Roman" w:hAnsi="Times New Roman" w:cs="Times New Roman"/>
          <w:sz w:val="28"/>
          <w:szCs w:val="28"/>
        </w:rPr>
        <w:t>Творческое наследие П. И. Чайковского является неотъемлемой частью мирового искусства. Он создал галерею замечательных образов русских людей, запечатлел картины родной</w:t>
      </w:r>
      <w:r w:rsidRPr="00BB5366">
        <w:rPr>
          <w:rFonts w:ascii="Times New Roman" w:hAnsi="Times New Roman" w:cs="Times New Roman"/>
          <w:sz w:val="28"/>
          <w:szCs w:val="28"/>
        </w:rPr>
        <w:tab/>
        <w:t xml:space="preserve"> природы, воспел героическое прошлое России. Невероятная популярность творчества Чайковского заключается в универсальности его музыкального языка. Его творчество – это музыкальная исповедь души. Бессмертная музыка Чайковского не знает границ и времени, ее полюбили миллионы людей во всем мире, она звучит на сценах лучших театров мира. В современных реалиях музыкальные сочинения П. И. Чайковского лежат в основе воспитания и обучения музыкантов разных уровней от начинающих до профессионалов. </w:t>
      </w:r>
    </w:p>
    <w:p w14:paraId="2C39FFCC" w14:textId="77777777" w:rsidR="00334DFB" w:rsidRPr="00BB5366" w:rsidRDefault="00334DFB" w:rsidP="00BB53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366">
        <w:rPr>
          <w:rFonts w:ascii="Times New Roman" w:hAnsi="Times New Roman" w:cs="Times New Roman"/>
          <w:sz w:val="28"/>
          <w:szCs w:val="28"/>
        </w:rPr>
        <w:t xml:space="preserve">Пьеса П. И. Чайковского «Песнь косаря» </w:t>
      </w:r>
      <w:bookmarkStart w:id="0" w:name="_Hlk54545348"/>
      <w:r w:rsidRPr="00BB5366">
        <w:rPr>
          <w:rFonts w:ascii="Times New Roman" w:hAnsi="Times New Roman" w:cs="Times New Roman"/>
          <w:sz w:val="28"/>
          <w:szCs w:val="28"/>
        </w:rPr>
        <w:t xml:space="preserve">из цикла «Времена года» </w:t>
      </w:r>
      <w:bookmarkEnd w:id="0"/>
      <w:r w:rsidRPr="00BB5366">
        <w:rPr>
          <w:rFonts w:ascii="Times New Roman" w:hAnsi="Times New Roman" w:cs="Times New Roman"/>
          <w:sz w:val="28"/>
          <w:szCs w:val="28"/>
        </w:rPr>
        <w:t xml:space="preserve">входит в репертуар старших классов пианистов музыкальных школ. Музыка пьесы создает образ человека, работающего в поле. Он косит траву. В характере музыки ощущается бодрое настроение и уверенная сила. Аккордовая фактура подчеркивает мужественный характер. Повторяющийся остинатный элемент рисует однообразное движение пахаря. </w:t>
      </w:r>
    </w:p>
    <w:p w14:paraId="48170415" w14:textId="1396D6A7" w:rsidR="00334DFB" w:rsidRPr="00BB5366" w:rsidRDefault="00334DFB" w:rsidP="00BB53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366">
        <w:rPr>
          <w:rFonts w:ascii="Times New Roman" w:hAnsi="Times New Roman" w:cs="Times New Roman"/>
          <w:sz w:val="28"/>
          <w:szCs w:val="28"/>
        </w:rPr>
        <w:t>Музыка проникнута русскими народными интонациями – песнями и плясками.</w:t>
      </w:r>
      <w:r w:rsidR="0027394E" w:rsidRPr="00BB5366">
        <w:rPr>
          <w:rFonts w:ascii="Times New Roman" w:hAnsi="Times New Roman" w:cs="Times New Roman"/>
          <w:sz w:val="28"/>
          <w:szCs w:val="28"/>
        </w:rPr>
        <w:t xml:space="preserve"> </w:t>
      </w:r>
      <w:r w:rsidRPr="00BB5366">
        <w:rPr>
          <w:rFonts w:ascii="Times New Roman" w:hAnsi="Times New Roman" w:cs="Times New Roman"/>
          <w:sz w:val="28"/>
          <w:szCs w:val="28"/>
        </w:rPr>
        <w:t xml:space="preserve">Существенной особенностью </w:t>
      </w:r>
      <w:r w:rsidR="0027394E" w:rsidRPr="00BB5366">
        <w:rPr>
          <w:rFonts w:ascii="Times New Roman" w:hAnsi="Times New Roman" w:cs="Times New Roman"/>
          <w:sz w:val="28"/>
          <w:szCs w:val="28"/>
        </w:rPr>
        <w:t>народного</w:t>
      </w:r>
      <w:r w:rsidRPr="00BB5366">
        <w:rPr>
          <w:rFonts w:ascii="Times New Roman" w:hAnsi="Times New Roman" w:cs="Times New Roman"/>
          <w:sz w:val="28"/>
          <w:szCs w:val="28"/>
        </w:rPr>
        <w:t xml:space="preserve"> пения являются подголоски. Так, уже в 6 - 7 тактах появляются подголоски в партии левой руки (ми бемоль – ре – до – ре; ми бемоль – ре – до – ре), в 13 такте в средних голосах партии правой руки (ми бемоль – ре - до - ре). Русскому народному пению характерны такие гармонические сочетания, как параллельные квинты</w:t>
      </w:r>
      <w:r w:rsidR="0027394E" w:rsidRPr="00BB5366">
        <w:rPr>
          <w:rFonts w:ascii="Times New Roman" w:hAnsi="Times New Roman" w:cs="Times New Roman"/>
          <w:sz w:val="28"/>
          <w:szCs w:val="28"/>
        </w:rPr>
        <w:t xml:space="preserve"> (</w:t>
      </w:r>
      <w:r w:rsidRPr="00BB5366">
        <w:rPr>
          <w:rFonts w:ascii="Times New Roman" w:hAnsi="Times New Roman" w:cs="Times New Roman"/>
          <w:sz w:val="28"/>
          <w:szCs w:val="28"/>
        </w:rPr>
        <w:t>5, 12 такт</w:t>
      </w:r>
      <w:r w:rsidR="0027394E" w:rsidRPr="00BB5366">
        <w:rPr>
          <w:rFonts w:ascii="Times New Roman" w:hAnsi="Times New Roman" w:cs="Times New Roman"/>
          <w:sz w:val="28"/>
          <w:szCs w:val="28"/>
        </w:rPr>
        <w:t>ы)</w:t>
      </w:r>
      <w:r w:rsidRPr="00BB5366">
        <w:rPr>
          <w:rFonts w:ascii="Times New Roman" w:hAnsi="Times New Roman" w:cs="Times New Roman"/>
          <w:sz w:val="28"/>
          <w:szCs w:val="28"/>
        </w:rPr>
        <w:t>. Народной песне свойственны унисоны и октавы. Чайковский очень умело в пределах одной гармонии, в унисон стоящих голосов, придумывает разнообразную мелодическую линию с минимальным количеством проходящих звуков (первые 3 такта). А октавное звучание мы наблюдаем в удвоении звука «си бемоль» в первых тактах в партии левой руки, движение звуков мелодии в октаву в 4 и 5 тактах в партии правой руки. А с 22 такта песня сменяется народным переплясом. Это технически виртуозное место. Образное отображение создается за счет уплотнения фактуры, прыжками целыми аккордами, динамической кульминацией, а также, появлением новой фактуры в виде мелких нот, и новым типом изложения, где смещаются кульминационные акценты.</w:t>
      </w:r>
    </w:p>
    <w:p w14:paraId="360484B4" w14:textId="1B831009" w:rsidR="00334DFB" w:rsidRPr="00BB5366" w:rsidRDefault="00334DFB" w:rsidP="00BB53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366">
        <w:rPr>
          <w:rFonts w:ascii="Times New Roman" w:hAnsi="Times New Roman" w:cs="Times New Roman"/>
          <w:sz w:val="28"/>
          <w:szCs w:val="28"/>
        </w:rPr>
        <w:t>Работая над пьесой, ученик знакомится с характерными приемами фортепианного изложения П.</w:t>
      </w:r>
      <w:r w:rsidR="005E140F">
        <w:rPr>
          <w:rFonts w:ascii="Times New Roman" w:hAnsi="Times New Roman" w:cs="Times New Roman"/>
          <w:sz w:val="28"/>
          <w:szCs w:val="28"/>
        </w:rPr>
        <w:t xml:space="preserve"> </w:t>
      </w:r>
      <w:r w:rsidRPr="00BB5366">
        <w:rPr>
          <w:rFonts w:ascii="Times New Roman" w:hAnsi="Times New Roman" w:cs="Times New Roman"/>
          <w:sz w:val="28"/>
          <w:szCs w:val="28"/>
        </w:rPr>
        <w:t>И.</w:t>
      </w:r>
      <w:r w:rsidR="005E140F">
        <w:rPr>
          <w:rFonts w:ascii="Times New Roman" w:hAnsi="Times New Roman" w:cs="Times New Roman"/>
          <w:sz w:val="28"/>
          <w:szCs w:val="28"/>
        </w:rPr>
        <w:t xml:space="preserve"> </w:t>
      </w:r>
      <w:r w:rsidRPr="00BB5366">
        <w:rPr>
          <w:rFonts w:ascii="Times New Roman" w:hAnsi="Times New Roman" w:cs="Times New Roman"/>
          <w:sz w:val="28"/>
          <w:szCs w:val="28"/>
        </w:rPr>
        <w:t>Чайковского, приемами его звукоизвлечения и интонационной основой. Также осваивает технические приемы и особую характерную для Чайковского – педализацию.</w:t>
      </w:r>
    </w:p>
    <w:p w14:paraId="6663B685" w14:textId="02BCC321" w:rsidR="00334DFB" w:rsidRPr="00BB5366" w:rsidRDefault="00334DFB" w:rsidP="00BB53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366">
        <w:rPr>
          <w:rFonts w:ascii="Times New Roman" w:hAnsi="Times New Roman" w:cs="Times New Roman"/>
          <w:sz w:val="28"/>
          <w:szCs w:val="28"/>
        </w:rPr>
        <w:lastRenderedPageBreak/>
        <w:t xml:space="preserve">Пьеса написана в 3х частной форме. Темп: умеренно скоро с движением. Основной тональный план – это чередование тональности ми бемоль мажор и до минор. А интонационный центр смещается с 1 ступени «ми бемоль» к 5 ступени «си бемоль». «Си бемоль» приходится на первую долю такта, на длинную ноту (2, 4, 7, 8 такты). Именно к ней идет интонационное тяготение, именно 5 ступень многократно повторяясь, утверждает свою значимость. А в 3 части в партии левой руки на ритмической формуле в виде триолей, эта же 5 ступень также утверждает свой интонационный центр. Мелодические подголоски многократно опевают именно звук «си бемоль». Аккордовый тип изложения. Встречается полиритмия (в 3 части). </w:t>
      </w:r>
    </w:p>
    <w:p w14:paraId="1A5DF0F3" w14:textId="77777777" w:rsidR="00334DFB" w:rsidRPr="00BB5366" w:rsidRDefault="00334DFB" w:rsidP="00BB53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366">
        <w:rPr>
          <w:rFonts w:ascii="Times New Roman" w:hAnsi="Times New Roman" w:cs="Times New Roman"/>
          <w:sz w:val="28"/>
          <w:szCs w:val="28"/>
        </w:rPr>
        <w:t>При разборе нотного текста пьесы необходимо провести анализ: определить принципы изложения, повторения и изменения, особое внимание уделить средним голосам (длинные ноты), заострить внимание в моментах перехода мелодической линии с верхнего регистра в нижний, и наоборот. В тактах 24 и 25, 28 и 29, 32-35 целесообразно собрать в аккорды всю фактуру обоих рук. Проучить аккордами. Для того, чтобы руки и глаза могли запомнить движения голосов по клавиатуре, а ухо - запомнить гармонию. И лишь потом, играть так, как написано. Для точной ритмической составляющей в игре полиритмических эпизодов (3 часть), необходимо слушать непосредственно мелодию в правой руке. Она должна быть уже на слуху как интонационно, так и ритмически. Очень важно додерживать длинные ноты как в басу, так и в средних голосах.</w:t>
      </w:r>
    </w:p>
    <w:p w14:paraId="20F14B95" w14:textId="77777777" w:rsidR="00334DFB" w:rsidRPr="00BB5366" w:rsidRDefault="00334DFB" w:rsidP="00BB53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366">
        <w:rPr>
          <w:rFonts w:ascii="Times New Roman" w:hAnsi="Times New Roman" w:cs="Times New Roman"/>
          <w:sz w:val="28"/>
          <w:szCs w:val="28"/>
        </w:rPr>
        <w:t xml:space="preserve">В первых 14 тактах сложность представляет мелодическая линия, т.к. она идет по тем же звукам, которые входят в состав гармонического аккорда. В связи с этим, зачастую, мелодию попросту не слышно. Поэтому, необходимо дифференцировать длинные и короткие ноты, распределив вес руки между звуками. Соответственно, средние голоса необходимо играть легче. Особую важность в аккордовой фактуре играет бас и верхний голос. Они, как арка, создают диапазон аккорда. В этой части, техническую сложность представляет удержание длинных нот в средних голосах, на фоне изменяющейся мелодической линии в октавном изложении. При работе над этим музыкальным материалом, целесообразно особое внимание уделить запястью, которое меняет свое положение сверху – вниз в октавах. Однако, кистевое движение справа – налево и слева – направо, несет в себе функцию объединения октавного движения мелодии. Это необходимо для того, чтобы не звучала мелодия по складам. Таким образом происходит организация движений. </w:t>
      </w:r>
    </w:p>
    <w:p w14:paraId="63ED5A89" w14:textId="77777777" w:rsidR="00334DFB" w:rsidRPr="00BB5366" w:rsidRDefault="00334DFB" w:rsidP="00BB53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366">
        <w:rPr>
          <w:rFonts w:ascii="Times New Roman" w:hAnsi="Times New Roman" w:cs="Times New Roman"/>
          <w:sz w:val="28"/>
          <w:szCs w:val="28"/>
        </w:rPr>
        <w:t xml:space="preserve">15-21 такты. В этой части, необходимо точное выполнение аппликатуры, для точного удержания всех длительностей в правой руке, а также для точного попадания в ноты в скачках левой руки при увеличении диапазона баса до двух октав. Мною предложенная аппликатура в левой руке в 19-21 тактах: 5-1-3-1-1-3-1-5. В 16 такте в правой руке в мелодии на 2 и 3 доли в среднем голосе: ре-2, до -1, си бекар - 2 пальцы. В 17 такте на последнюю долю в среднем мелодическом голосе правой руки: ля – 1, си бекар – 2, до – 1. В 19-21 тактах, </w:t>
      </w:r>
      <w:r w:rsidRPr="00BB5366">
        <w:rPr>
          <w:rFonts w:ascii="Times New Roman" w:hAnsi="Times New Roman" w:cs="Times New Roman"/>
          <w:sz w:val="28"/>
          <w:szCs w:val="28"/>
        </w:rPr>
        <w:lastRenderedPageBreak/>
        <w:t xml:space="preserve">если позволяет растяжка руки ученика, по возможности, необходимо соединять октавы на </w:t>
      </w:r>
      <w:r w:rsidRPr="00BB5366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BB5366">
        <w:rPr>
          <w:rFonts w:ascii="Times New Roman" w:hAnsi="Times New Roman" w:cs="Times New Roman"/>
          <w:sz w:val="28"/>
          <w:szCs w:val="28"/>
        </w:rPr>
        <w:t xml:space="preserve"> крайними пальцами правой руки 4 – 5 пальцы. Кроме этого, в данном музыкальном материале, важно точно отобразить штрихи. Штрихи и резкое обрывание мелодии, короткие интонации имитируют движение косы. Акценты в правой руке играются достаточно резким кистевым движением, как бы «броском» вниз.  Этот прием дает возможность выделить акцент и смягчить окончание интонаций.</w:t>
      </w:r>
    </w:p>
    <w:p w14:paraId="23B71795" w14:textId="77777777" w:rsidR="00334DFB" w:rsidRPr="00BB5366" w:rsidRDefault="00334DFB" w:rsidP="00BB53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366">
        <w:rPr>
          <w:rFonts w:ascii="Times New Roman" w:hAnsi="Times New Roman" w:cs="Times New Roman"/>
          <w:sz w:val="28"/>
          <w:szCs w:val="28"/>
        </w:rPr>
        <w:t xml:space="preserve">22-23 такты. Типичная аккордовая фактура для Чайковского и приемы игры. Сходство проявляется с его произведением «Думка» в 48-49 тактах, 52-55 тактах. А в 64-65 тактах совпадает не только фактурное изложение, но и смещение интонационного акцента с первой сильной доли на слабую - вторую. Так в «Думке» основной звук «до» (64-65такты) в мелодии приходится на вторую долю, к нему идет интонационное и динамическое тяготение. И в нашем произведении, также, в 22-23 тактах интонационное и динамическое тяготение приходится на половинную ноту второй доли такта. Данные приемы, используемые композитором, имитируют народную танцевальную музыку простого крестьянского народа.  </w:t>
      </w:r>
    </w:p>
    <w:p w14:paraId="4210727D" w14:textId="77777777" w:rsidR="00334DFB" w:rsidRPr="00BB5366" w:rsidRDefault="00334DFB" w:rsidP="00BB53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366">
        <w:rPr>
          <w:rFonts w:ascii="Times New Roman" w:hAnsi="Times New Roman" w:cs="Times New Roman"/>
          <w:sz w:val="28"/>
          <w:szCs w:val="28"/>
        </w:rPr>
        <w:t>24-25 такты. Достаточно грузная фактура сменяется мелкими нотами и скачками в партиях и правой, и левой рук. Как уже упоминалось выше, данный материал целесообразно проучивать, собрав все звуки в пределах одной доли в аккорд. В работе над каждой рукой отдельно, особое внимание следует уделить активности, подвижности и направленности движений 1 пальцев. 1 палец достаточно тяжелый и неподвижный. Данная его характеристика мешает исполнителю удержать быстрый темп в данном музыкальном материале. Организуя движения обоих рук, каждую долю необходимо начинать с синхронного движения запястья вниз. А далее, движение рук идет друг к другу: направление левой руки вправо, а правой руки - влево. Таким образом, на данном материале соединяются пианистические движения вверх – вниз, вправо - влево.</w:t>
      </w:r>
    </w:p>
    <w:p w14:paraId="0C050A91" w14:textId="2DE75C9D" w:rsidR="00334DFB" w:rsidRPr="00BB5366" w:rsidRDefault="00334DFB" w:rsidP="00BB53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366">
        <w:rPr>
          <w:rFonts w:ascii="Times New Roman" w:hAnsi="Times New Roman" w:cs="Times New Roman"/>
          <w:sz w:val="28"/>
          <w:szCs w:val="28"/>
        </w:rPr>
        <w:t>Следующий важный момент – это педализация. Педализация в данном произведении типична принципам педализации произведений Чайковского. Особенность такой педализации заключается в том, что педаль берется на слабую долю, и как правило, на короткую ноту</w:t>
      </w:r>
      <w:r w:rsidR="00C709E1">
        <w:rPr>
          <w:rFonts w:ascii="Times New Roman" w:hAnsi="Times New Roman" w:cs="Times New Roman"/>
          <w:sz w:val="28"/>
          <w:szCs w:val="28"/>
        </w:rPr>
        <w:t xml:space="preserve"> (Рис. 1)</w:t>
      </w:r>
      <w:r w:rsidRPr="00BB5366">
        <w:rPr>
          <w:rFonts w:ascii="Times New Roman" w:hAnsi="Times New Roman" w:cs="Times New Roman"/>
          <w:sz w:val="28"/>
          <w:szCs w:val="28"/>
        </w:rPr>
        <w:t>. Однако, в нашем произведении есть музыкальный материал, где педаль берется и прямая (24-25 такты и аналогичные по музыкальному материалу такты</w:t>
      </w:r>
      <w:r w:rsidR="00350FFD">
        <w:rPr>
          <w:rFonts w:ascii="Times New Roman" w:hAnsi="Times New Roman" w:cs="Times New Roman"/>
          <w:sz w:val="28"/>
          <w:szCs w:val="28"/>
        </w:rPr>
        <w:t>. (Рис. 2)</w:t>
      </w:r>
      <w:r w:rsidRPr="00BB5366">
        <w:rPr>
          <w:rFonts w:ascii="Times New Roman" w:hAnsi="Times New Roman" w:cs="Times New Roman"/>
          <w:sz w:val="28"/>
          <w:szCs w:val="28"/>
        </w:rPr>
        <w:t xml:space="preserve">). Она несет в себе функцию – собрать звуки правой и левой руки в единую гармонию. Представленные способы педализации требуют от исполнителя активного слухового контроля, сохранения внимания слухового аппарата на длинных нотах, где педаль отсутствует. Также, данный предложенный способ требует от исполнителя глубокого проникновения в клавиатуру, глубокого туше, додержанных звуков. Не смотря на аккордовую фактуру в пьесе, звучание аккордов должно быть певучим, а не стучащим, имитирующим народное хоровое пение. </w:t>
      </w:r>
      <w:r w:rsidRPr="00BB5366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BB5366">
        <w:rPr>
          <w:rFonts w:ascii="Times New Roman" w:hAnsi="Times New Roman" w:cs="Times New Roman"/>
          <w:sz w:val="28"/>
          <w:szCs w:val="28"/>
        </w:rPr>
        <w:t xml:space="preserve"> создается за счет глубины звукоизвлечения, певучести и протяженности звуков. Один звук не затухая переходит в другой. Важно, </w:t>
      </w:r>
      <w:r w:rsidRPr="00BB5366">
        <w:rPr>
          <w:rFonts w:ascii="Times New Roman" w:hAnsi="Times New Roman" w:cs="Times New Roman"/>
          <w:sz w:val="28"/>
          <w:szCs w:val="28"/>
        </w:rPr>
        <w:lastRenderedPageBreak/>
        <w:t>выстроить звуки в динамике, чтобы последующий звук не «выстрелил», и не «утонул» в предыдущем. Для наглядности автор представляет нотный материал с выставленной педалью.</w:t>
      </w:r>
    </w:p>
    <w:p w14:paraId="38731865" w14:textId="77777777" w:rsidR="00334DFB" w:rsidRPr="00BB5366" w:rsidRDefault="00334DFB" w:rsidP="00BB53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366">
        <w:rPr>
          <w:rFonts w:ascii="Times New Roman" w:hAnsi="Times New Roman" w:cs="Times New Roman"/>
          <w:sz w:val="28"/>
          <w:szCs w:val="28"/>
        </w:rPr>
        <w:t xml:space="preserve">Описанные методические рекомендации к работе над пьесой П. И. Чайковского «Песнь косаря» из цикла «Времена года» являются лишь опытом работы, с которым делится автор. И, соответственно, может использоваться как частично, так и в полном объеме, может подвергаться изменениям, и добавлениям. </w:t>
      </w:r>
    </w:p>
    <w:p w14:paraId="46989E67" w14:textId="71C834C8" w:rsidR="00DF7818" w:rsidRPr="004E009F" w:rsidRDefault="00766270" w:rsidP="00DF78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09F">
        <w:rPr>
          <w:rFonts w:ascii="Times New Roman" w:hAnsi="Times New Roman" w:cs="Times New Roman"/>
          <w:b/>
          <w:bCs/>
          <w:sz w:val="28"/>
          <w:szCs w:val="28"/>
        </w:rPr>
        <w:t>Песнь косар</w:t>
      </w:r>
      <w:r w:rsidR="004E009F" w:rsidRPr="004E009F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2129659F" w14:textId="48C3AFDC" w:rsidR="00DF7818" w:rsidRDefault="00766270" w:rsidP="007662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14:paraId="57C10A78" w14:textId="1B7BC856" w:rsidR="00DF7818" w:rsidRDefault="00DF7818" w:rsidP="00BB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8DBAED" wp14:editId="76C1411D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6111240" cy="29718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012210" w14:textId="2584A318" w:rsidR="00DF7818" w:rsidRDefault="00DF7818" w:rsidP="00BB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19D1E" w14:textId="1FC33415" w:rsidR="00DF7818" w:rsidRDefault="00DF7818" w:rsidP="00BB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9974D" w14:textId="123E41BD" w:rsidR="00DF7818" w:rsidRDefault="00DF7818" w:rsidP="00BB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C9E30" w14:textId="69253FE6" w:rsidR="00DF7818" w:rsidRDefault="00DF7818" w:rsidP="00BB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72D92" w14:textId="54EC15E6" w:rsidR="00DF7818" w:rsidRDefault="00DF7818" w:rsidP="00BB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10CEC" w14:textId="2B34EF2C" w:rsidR="00DF7818" w:rsidRDefault="00DF7818" w:rsidP="00BB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0DC79" w14:textId="28A6D4FE" w:rsidR="00DF7818" w:rsidRDefault="00DF7818" w:rsidP="00BB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5CF3E" w14:textId="482C557D" w:rsidR="00DF7818" w:rsidRDefault="00DF7818" w:rsidP="00BB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87FB0" w14:textId="49C487D1" w:rsidR="00DF7818" w:rsidRDefault="00DF7818" w:rsidP="00BB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EC358" w14:textId="58096D69" w:rsidR="00DF7818" w:rsidRDefault="00DF7818" w:rsidP="00BB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D7963" w14:textId="7C1FFC66" w:rsidR="00DF7818" w:rsidRDefault="00766270" w:rsidP="007662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</w:p>
    <w:p w14:paraId="69D23155" w14:textId="7965D745" w:rsidR="00DF7818" w:rsidRDefault="00DF7818" w:rsidP="00BB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4350EE" wp14:editId="53005C64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111240" cy="320040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2ECA81" w14:textId="1BB33952" w:rsidR="00DF7818" w:rsidRDefault="00DF7818" w:rsidP="00BB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0AB0B" w14:textId="708E98D7" w:rsidR="00DF7818" w:rsidRDefault="00DF7818" w:rsidP="00BB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A53C3" w14:textId="29B69661" w:rsidR="00DF7818" w:rsidRDefault="00DF7818" w:rsidP="00BB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077DC" w14:textId="77777777" w:rsidR="00DF7818" w:rsidRDefault="00DF7818" w:rsidP="00BB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39214" w14:textId="071F4F30" w:rsidR="00DF7818" w:rsidRDefault="00DF7818" w:rsidP="00BB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84DD9" w14:textId="77777777" w:rsidR="00DF7818" w:rsidRDefault="00DF7818" w:rsidP="00BB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2047C" w14:textId="77777777" w:rsidR="00DF7818" w:rsidRDefault="00DF7818" w:rsidP="00BB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A56C9" w14:textId="77777777" w:rsidR="00DF7818" w:rsidRDefault="00DF7818" w:rsidP="00BB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369C7" w14:textId="77777777" w:rsidR="00DF7818" w:rsidRDefault="00DF7818" w:rsidP="00BB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BFD61" w14:textId="77777777" w:rsidR="00DF7818" w:rsidRPr="00BB5366" w:rsidRDefault="00DF7818" w:rsidP="00DF781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36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6E645837" w14:textId="77777777" w:rsidR="00DF7818" w:rsidRPr="00BB5366" w:rsidRDefault="00DF7818" w:rsidP="00DF781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5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Алексеев А. Д. Методика обучения игре на фортепиано. Изд. 3., М.: Музыка, 1978.</w:t>
      </w:r>
    </w:p>
    <w:p w14:paraId="1A991810" w14:textId="77777777" w:rsidR="00DF7818" w:rsidRPr="00BB5366" w:rsidRDefault="00DF7818" w:rsidP="00DF781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5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Алексеев А. Д. История фортепианного искусства. Ч. 1,2.-М.: 1988.</w:t>
      </w:r>
    </w:p>
    <w:p w14:paraId="7E3CEECE" w14:textId="77777777" w:rsidR="00DF7818" w:rsidRPr="00BB5366" w:rsidRDefault="00DF7818" w:rsidP="00DF781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5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Асафьев Б. В. Инструментальное творчество Чайковского. Пд., 1922.</w:t>
      </w:r>
    </w:p>
    <w:p w14:paraId="02A2629B" w14:textId="77777777" w:rsidR="00DF7818" w:rsidRPr="00BB5366" w:rsidRDefault="00DF7818" w:rsidP="00DF781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5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Гофман И. Фортепианная игра. Ответы на вопросы о фортепианной игре. М., Классика - XXI, 1998.</w:t>
      </w:r>
    </w:p>
    <w:p w14:paraId="2AAD7AE6" w14:textId="77777777" w:rsidR="00DF7818" w:rsidRPr="00BB5366" w:rsidRDefault="00DF7818" w:rsidP="00DF781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5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Коган Г.М. У врат мастерства. Психологические предпосылки успешной пианистической работы. М.: Советский композитор, 1977.</w:t>
      </w:r>
    </w:p>
    <w:p w14:paraId="5C5091F0" w14:textId="77777777" w:rsidR="00DF7818" w:rsidRPr="00BB5366" w:rsidRDefault="00DF7818" w:rsidP="00DF781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Перельман Н. В классе рояля. Л., 1968.</w:t>
      </w:r>
    </w:p>
    <w:p w14:paraId="19FB8080" w14:textId="77777777" w:rsidR="00DF7818" w:rsidRPr="00BB5366" w:rsidRDefault="003F1176" w:rsidP="00DF781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F7818" w:rsidRPr="00BB5366">
          <w:rPr>
            <w:rStyle w:val="a3"/>
            <w:rFonts w:ascii="Times New Roman" w:hAnsi="Times New Roman" w:cs="Times New Roman"/>
            <w:sz w:val="28"/>
            <w:szCs w:val="28"/>
          </w:rPr>
          <w:t>https://www.boutique-project.ru/reading/articles/241</w:t>
        </w:r>
      </w:hyperlink>
    </w:p>
    <w:p w14:paraId="607D7FF2" w14:textId="77777777" w:rsidR="00DF7818" w:rsidRPr="00BB5366" w:rsidRDefault="003F1176" w:rsidP="00DF781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F7818" w:rsidRPr="00BB5366">
          <w:rPr>
            <w:rStyle w:val="a3"/>
            <w:rFonts w:ascii="Times New Roman" w:hAnsi="Times New Roman" w:cs="Times New Roman"/>
            <w:sz w:val="28"/>
            <w:szCs w:val="28"/>
          </w:rPr>
          <w:t>https://www.belcanto.ru/tchaikovsky_pianomusic.html</w:t>
        </w:r>
      </w:hyperlink>
    </w:p>
    <w:p w14:paraId="49A251C3" w14:textId="77777777" w:rsidR="00DF7818" w:rsidRPr="00BB5366" w:rsidRDefault="003F1176" w:rsidP="00DF7818">
      <w:pPr>
        <w:pStyle w:val="a4"/>
        <w:numPr>
          <w:ilvl w:val="0"/>
          <w:numId w:val="1"/>
        </w:num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DF7818" w:rsidRPr="00BB5366">
          <w:rPr>
            <w:rStyle w:val="a3"/>
            <w:rFonts w:ascii="Times New Roman" w:hAnsi="Times New Roman" w:cs="Times New Roman"/>
            <w:sz w:val="28"/>
            <w:szCs w:val="28"/>
          </w:rPr>
          <w:t>https://ale07.ru/music/notes/song/muzlit/arutunov1.htm</w:t>
        </w:r>
      </w:hyperlink>
    </w:p>
    <w:p w14:paraId="7327806D" w14:textId="77777777" w:rsidR="00DF7818" w:rsidRPr="00BB5366" w:rsidRDefault="003F1176" w:rsidP="00DF7818">
      <w:pPr>
        <w:pStyle w:val="a4"/>
        <w:numPr>
          <w:ilvl w:val="0"/>
          <w:numId w:val="1"/>
        </w:num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DF7818" w:rsidRPr="00BB5366">
          <w:rPr>
            <w:rStyle w:val="a3"/>
            <w:rFonts w:ascii="Times New Roman" w:hAnsi="Times New Roman" w:cs="Times New Roman"/>
            <w:sz w:val="28"/>
            <w:szCs w:val="28"/>
          </w:rPr>
          <w:t>https://infourok.ru/metodicheskaya-rabota-na-temu-aktualnost-vozdeystviya-muziki-pichaykovskogo-na-podrastayuschee-pokolenie-415408.html</w:t>
        </w:r>
      </w:hyperlink>
      <w:r w:rsidR="00DF7818" w:rsidRPr="00BB536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4D76C697" w14:textId="77777777" w:rsidR="00DF7818" w:rsidRPr="00BB5366" w:rsidRDefault="003F1176" w:rsidP="00DF781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F7818" w:rsidRPr="00BB5366">
          <w:rPr>
            <w:rStyle w:val="a3"/>
            <w:rFonts w:ascii="Times New Roman" w:hAnsi="Times New Roman" w:cs="Times New Roman"/>
            <w:sz w:val="28"/>
            <w:szCs w:val="28"/>
          </w:rPr>
          <w:t>https://nsportal.ru/kultura/muzykalnoe-iskusstvo/library/2020/06/15/znachenie-tvorchestva-p-i-chaykovskogo-v-ramkah</w:t>
        </w:r>
      </w:hyperlink>
      <w:r w:rsidR="00DF7818" w:rsidRPr="00BB53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D6565" w14:textId="77777777" w:rsidR="00DF7818" w:rsidRPr="00BB5366" w:rsidRDefault="003F1176" w:rsidP="00DF781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F7818" w:rsidRPr="00BB5366">
          <w:rPr>
            <w:rStyle w:val="a3"/>
            <w:rFonts w:ascii="Times New Roman" w:hAnsi="Times New Roman" w:cs="Times New Roman"/>
            <w:sz w:val="28"/>
            <w:szCs w:val="28"/>
          </w:rPr>
          <w:t>https://muzlifemagazine.ru/chaykovskiy-nashe-vse/</w:t>
        </w:r>
      </w:hyperlink>
      <w:r w:rsidR="00DF7818" w:rsidRPr="00BB53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C354C" w14:textId="02E4B837" w:rsidR="00DF7818" w:rsidRPr="00BB5366" w:rsidRDefault="00DF7818" w:rsidP="00BB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7818" w:rsidRPr="00BB5366" w:rsidSect="009837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B1536"/>
    <w:multiLevelType w:val="hybridMultilevel"/>
    <w:tmpl w:val="472E1C9E"/>
    <w:lvl w:ilvl="0" w:tplc="287EE83E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17"/>
    <w:rsid w:val="00105FBE"/>
    <w:rsid w:val="0027394E"/>
    <w:rsid w:val="00334DFB"/>
    <w:rsid w:val="00350FFD"/>
    <w:rsid w:val="003F1176"/>
    <w:rsid w:val="00477735"/>
    <w:rsid w:val="004E009F"/>
    <w:rsid w:val="005E140F"/>
    <w:rsid w:val="006A5AA2"/>
    <w:rsid w:val="00706278"/>
    <w:rsid w:val="00766270"/>
    <w:rsid w:val="007810B9"/>
    <w:rsid w:val="007E023F"/>
    <w:rsid w:val="00822791"/>
    <w:rsid w:val="00832072"/>
    <w:rsid w:val="00983740"/>
    <w:rsid w:val="00BB5366"/>
    <w:rsid w:val="00C13A68"/>
    <w:rsid w:val="00C709E1"/>
    <w:rsid w:val="00CF1232"/>
    <w:rsid w:val="00DA24D1"/>
    <w:rsid w:val="00DF7818"/>
    <w:rsid w:val="00E02186"/>
    <w:rsid w:val="00EB7F81"/>
    <w:rsid w:val="00F53617"/>
    <w:rsid w:val="00F8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80CF"/>
  <w15:chartTrackingRefBased/>
  <w15:docId w15:val="{59F69B0D-B352-492F-9EC3-C7CAC40D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D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canto.ru/tchaikovsky_pianomusic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utique-project.ru/reading/articles/241" TargetMode="External"/><Relationship Id="rId12" Type="http://schemas.openxmlformats.org/officeDocument/2006/relationships/hyperlink" Target="https://muzlifemagazine.ru/chaykovskiy-nashe-v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nsportal.ru/kultura/muzykalnoe-iskusstvo/library/2020/06/15/znachenie-tvorchestva-p-i-chaykovskogo-v-ramkah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fourok.ru/metodicheskaya-rabota-na-temu-aktualnost-vozdeystviya-muziki-pichaykovskogo-na-podrastayuschee-pokolenie-4154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e07.ru/music/notes/song/muzlit/arutunov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Л777</dc:creator>
  <cp:keywords/>
  <dc:description/>
  <cp:lastModifiedBy>Л777</cp:lastModifiedBy>
  <cp:revision>26</cp:revision>
  <dcterms:created xsi:type="dcterms:W3CDTF">2020-11-02T14:25:00Z</dcterms:created>
  <dcterms:modified xsi:type="dcterms:W3CDTF">2020-11-02T16:15:00Z</dcterms:modified>
</cp:coreProperties>
</file>