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F5" w:rsidRPr="005A1D33" w:rsidRDefault="00E57EF5" w:rsidP="00E57EF5">
      <w:pPr>
        <w:jc w:val="center"/>
        <w:rPr>
          <w:b/>
          <w:bCs/>
          <w:smallCaps/>
          <w:spacing w:val="-8"/>
          <w:sz w:val="28"/>
          <w:szCs w:val="28"/>
        </w:rPr>
      </w:pPr>
      <w:r w:rsidRPr="005A1D33">
        <w:rPr>
          <w:b/>
          <w:bCs/>
          <w:smallCaps/>
          <w:spacing w:val="-8"/>
          <w:sz w:val="28"/>
          <w:szCs w:val="28"/>
        </w:rPr>
        <w:t>Государственное образовательное учреждение</w:t>
      </w:r>
    </w:p>
    <w:p w:rsidR="00E57EF5" w:rsidRDefault="00E57EF5" w:rsidP="00E57EF5">
      <w:pPr>
        <w:keepNext/>
        <w:suppressLineNumbers/>
        <w:jc w:val="center"/>
        <w:outlineLvl w:val="0"/>
        <w:rPr>
          <w:b/>
          <w:bCs/>
          <w:sz w:val="28"/>
          <w:szCs w:val="28"/>
        </w:rPr>
      </w:pPr>
      <w:r w:rsidRPr="005A1D33">
        <w:rPr>
          <w:b/>
          <w:bCs/>
          <w:caps/>
          <w:sz w:val="28"/>
          <w:szCs w:val="28"/>
        </w:rPr>
        <w:t>«п</w:t>
      </w:r>
      <w:r w:rsidRPr="005A1D33">
        <w:rPr>
          <w:b/>
          <w:bCs/>
          <w:sz w:val="28"/>
          <w:szCs w:val="28"/>
        </w:rPr>
        <w:t>риднестровс</w:t>
      </w:r>
      <w:r>
        <w:rPr>
          <w:b/>
          <w:bCs/>
          <w:sz w:val="28"/>
          <w:szCs w:val="28"/>
        </w:rPr>
        <w:t>кий государственный университет</w:t>
      </w:r>
    </w:p>
    <w:p w:rsidR="00E57EF5" w:rsidRPr="005A1D33" w:rsidRDefault="00E57EF5" w:rsidP="00E57EF5">
      <w:pPr>
        <w:keepNext/>
        <w:suppressLineNumbers/>
        <w:jc w:val="center"/>
        <w:outlineLvl w:val="0"/>
        <w:rPr>
          <w:b/>
          <w:bCs/>
          <w:sz w:val="28"/>
          <w:szCs w:val="28"/>
        </w:rPr>
      </w:pPr>
      <w:r w:rsidRPr="005A1D33">
        <w:rPr>
          <w:b/>
          <w:bCs/>
          <w:sz w:val="28"/>
          <w:szCs w:val="28"/>
        </w:rPr>
        <w:t>им. Т.Г. Шевченко»</w:t>
      </w:r>
    </w:p>
    <w:p w:rsidR="00E57EF5" w:rsidRPr="005A1D33" w:rsidRDefault="00E57EF5" w:rsidP="00E57EF5">
      <w:pPr>
        <w:suppressLineNumbers/>
        <w:jc w:val="center"/>
        <w:rPr>
          <w:sz w:val="28"/>
          <w:szCs w:val="28"/>
        </w:rPr>
      </w:pPr>
    </w:p>
    <w:p w:rsidR="00E57EF5" w:rsidRPr="005A1D33" w:rsidRDefault="00E57EF5" w:rsidP="00E57EF5">
      <w:pPr>
        <w:spacing w:line="360" w:lineRule="auto"/>
        <w:jc w:val="center"/>
        <w:rPr>
          <w:sz w:val="28"/>
          <w:szCs w:val="28"/>
        </w:rPr>
      </w:pPr>
      <w:proofErr w:type="spellStart"/>
      <w:r>
        <w:rPr>
          <w:sz w:val="28"/>
          <w:szCs w:val="28"/>
        </w:rPr>
        <w:t>Рыбницкий</w:t>
      </w:r>
      <w:proofErr w:type="spellEnd"/>
      <w:r>
        <w:rPr>
          <w:sz w:val="28"/>
          <w:szCs w:val="28"/>
        </w:rPr>
        <w:t xml:space="preserve"> ф</w:t>
      </w:r>
      <w:r w:rsidRPr="005A1D33">
        <w:rPr>
          <w:sz w:val="28"/>
          <w:szCs w:val="28"/>
        </w:rPr>
        <w:t>илиал ПГУ им. Т.Г. Шевченко</w:t>
      </w:r>
    </w:p>
    <w:p w:rsidR="00E57EF5" w:rsidRPr="005A1D33" w:rsidRDefault="00E57EF5" w:rsidP="00E57EF5">
      <w:pPr>
        <w:suppressLineNumbers/>
        <w:jc w:val="center"/>
        <w:rPr>
          <w:b/>
          <w:bCs/>
          <w:sz w:val="28"/>
          <w:szCs w:val="28"/>
        </w:rPr>
      </w:pPr>
    </w:p>
    <w:p w:rsidR="00E57EF5" w:rsidRPr="005A1D33" w:rsidRDefault="00E57EF5" w:rsidP="00E57EF5">
      <w:pPr>
        <w:keepNext/>
        <w:jc w:val="center"/>
        <w:outlineLvl w:val="3"/>
        <w:rPr>
          <w:b/>
          <w:bCs/>
          <w:i/>
          <w:iCs/>
          <w:sz w:val="28"/>
          <w:szCs w:val="28"/>
        </w:rPr>
      </w:pPr>
      <w:r w:rsidRPr="005A1D33">
        <w:rPr>
          <w:b/>
          <w:bCs/>
          <w:i/>
          <w:iCs/>
          <w:sz w:val="28"/>
          <w:szCs w:val="28"/>
        </w:rPr>
        <w:t>Кафедра менеджмента</w:t>
      </w:r>
    </w:p>
    <w:p w:rsidR="00E57EF5" w:rsidRPr="005A1D33" w:rsidRDefault="00E57EF5" w:rsidP="00E57EF5"/>
    <w:p w:rsidR="00E57EF5" w:rsidRPr="005A1D33" w:rsidRDefault="00E57EF5" w:rsidP="00E57EF5">
      <w:pPr>
        <w:suppressLineNumbers/>
        <w:jc w:val="right"/>
        <w:rPr>
          <w:caps/>
          <w:sz w:val="28"/>
          <w:szCs w:val="28"/>
        </w:rPr>
      </w:pPr>
    </w:p>
    <w:tbl>
      <w:tblPr>
        <w:tblW w:w="0" w:type="auto"/>
        <w:tblInd w:w="-106" w:type="dxa"/>
        <w:tblLook w:val="0000" w:firstRow="0" w:lastRow="0" w:firstColumn="0" w:lastColumn="0" w:noHBand="0" w:noVBand="0"/>
      </w:tblPr>
      <w:tblGrid>
        <w:gridCol w:w="4525"/>
        <w:gridCol w:w="5151"/>
      </w:tblGrid>
      <w:tr w:rsidR="00E57EF5" w:rsidRPr="005A1D33" w:rsidTr="00B124EB">
        <w:tc>
          <w:tcPr>
            <w:tcW w:w="5210" w:type="dxa"/>
          </w:tcPr>
          <w:p w:rsidR="00E57EF5" w:rsidRPr="005A1D33" w:rsidRDefault="00E57EF5" w:rsidP="00B124EB">
            <w:pPr>
              <w:suppressLineNumbers/>
              <w:jc w:val="center"/>
            </w:pPr>
          </w:p>
        </w:tc>
        <w:tc>
          <w:tcPr>
            <w:tcW w:w="5211" w:type="dxa"/>
          </w:tcPr>
          <w:p w:rsidR="00E57EF5" w:rsidRPr="005A1D33" w:rsidRDefault="00E57EF5" w:rsidP="00B124EB">
            <w:pPr>
              <w:suppressLineNumbers/>
              <w:rPr>
                <w:sz w:val="28"/>
                <w:szCs w:val="28"/>
              </w:rPr>
            </w:pPr>
            <w:r w:rsidRPr="005A1D33">
              <w:rPr>
                <w:caps/>
                <w:sz w:val="28"/>
                <w:szCs w:val="28"/>
              </w:rPr>
              <w:t>Утверждаю</w:t>
            </w:r>
          </w:p>
          <w:p w:rsidR="00E57EF5" w:rsidRDefault="00E57EF5" w:rsidP="00B124EB">
            <w:pPr>
              <w:keepNext/>
              <w:suppressLineNumbers/>
              <w:jc w:val="both"/>
              <w:outlineLvl w:val="1"/>
            </w:pPr>
            <w:r w:rsidRPr="005A1D33">
              <w:t xml:space="preserve">Директор </w:t>
            </w:r>
            <w:proofErr w:type="spellStart"/>
            <w:r>
              <w:t>Рыбницкого</w:t>
            </w:r>
            <w:proofErr w:type="spellEnd"/>
            <w:r>
              <w:t xml:space="preserve"> </w:t>
            </w:r>
            <w:r w:rsidRPr="005A1D33">
              <w:t>ф</w:t>
            </w:r>
            <w:r>
              <w:t>илиала ПГУ</w:t>
            </w:r>
          </w:p>
          <w:p w:rsidR="00E57EF5" w:rsidRPr="005A1D33" w:rsidRDefault="00E57EF5" w:rsidP="00B124EB">
            <w:pPr>
              <w:keepNext/>
              <w:suppressLineNumbers/>
              <w:jc w:val="both"/>
              <w:outlineLvl w:val="1"/>
            </w:pPr>
            <w:r>
              <w:t>им. Т.Г. Шевченко</w:t>
            </w:r>
            <w:r w:rsidRPr="005A1D33">
              <w:t>, профессор И.А. Павлинов</w:t>
            </w:r>
          </w:p>
          <w:p w:rsidR="00E57EF5" w:rsidRPr="005A1D33" w:rsidRDefault="00E57EF5" w:rsidP="00B124EB">
            <w:pPr>
              <w:keepNext/>
              <w:suppressLineNumbers/>
              <w:spacing w:line="360" w:lineRule="auto"/>
              <w:jc w:val="both"/>
              <w:outlineLvl w:val="1"/>
            </w:pPr>
            <w:r w:rsidRPr="005A1D33">
              <w:t>______________________________________</w:t>
            </w:r>
          </w:p>
          <w:p w:rsidR="00E57EF5" w:rsidRPr="005A1D33" w:rsidRDefault="00E57EF5" w:rsidP="00B124EB">
            <w:pPr>
              <w:keepNext/>
              <w:suppressLineNumbers/>
              <w:spacing w:line="360" w:lineRule="auto"/>
              <w:jc w:val="both"/>
              <w:outlineLvl w:val="1"/>
            </w:pPr>
            <w:r w:rsidRPr="005A1D33">
              <w:rPr>
                <w:sz w:val="28"/>
                <w:szCs w:val="28"/>
              </w:rPr>
              <w:t>“___</w:t>
            </w:r>
            <w:proofErr w:type="gramStart"/>
            <w:r w:rsidRPr="005A1D33">
              <w:rPr>
                <w:sz w:val="28"/>
                <w:szCs w:val="28"/>
              </w:rPr>
              <w:t>_”_</w:t>
            </w:r>
            <w:proofErr w:type="gramEnd"/>
            <w:r w:rsidRPr="005A1D33">
              <w:rPr>
                <w:sz w:val="28"/>
                <w:szCs w:val="28"/>
              </w:rPr>
              <w:t>___________</w:t>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r>
            <w:r w:rsidRPr="005A1D33">
              <w:rPr>
                <w:sz w:val="28"/>
                <w:szCs w:val="28"/>
              </w:rPr>
              <w:softHyphen/>
              <w:t>__________20</w:t>
            </w:r>
            <w:r w:rsidR="00887C98">
              <w:rPr>
                <w:sz w:val="28"/>
                <w:szCs w:val="28"/>
              </w:rPr>
              <w:t>20</w:t>
            </w:r>
            <w:r w:rsidRPr="005A1D33">
              <w:rPr>
                <w:sz w:val="28"/>
                <w:szCs w:val="28"/>
              </w:rPr>
              <w:t xml:space="preserve"> г.</w:t>
            </w:r>
          </w:p>
        </w:tc>
      </w:tr>
    </w:tbl>
    <w:p w:rsidR="00543B52" w:rsidRDefault="00543B52" w:rsidP="007405F5">
      <w:pPr>
        <w:pStyle w:val="1"/>
        <w:suppressLineNumbers/>
        <w:spacing w:before="0"/>
        <w:rPr>
          <w:b w:val="0"/>
          <w:i/>
          <w:sz w:val="52"/>
          <w:szCs w:val="52"/>
        </w:rPr>
      </w:pPr>
    </w:p>
    <w:p w:rsidR="00E57EF5" w:rsidRPr="00E57EF5" w:rsidRDefault="00E57EF5" w:rsidP="00E57EF5"/>
    <w:p w:rsidR="00E949D1" w:rsidRPr="009E6DF3" w:rsidRDefault="00E949D1" w:rsidP="007405F5">
      <w:pPr>
        <w:pStyle w:val="1"/>
        <w:suppressLineNumbers/>
        <w:spacing w:before="0"/>
        <w:rPr>
          <w:b w:val="0"/>
          <w:i/>
          <w:sz w:val="52"/>
          <w:szCs w:val="52"/>
        </w:rPr>
      </w:pPr>
      <w:r w:rsidRPr="009E6DF3">
        <w:rPr>
          <w:b w:val="0"/>
          <w:i/>
          <w:sz w:val="52"/>
          <w:szCs w:val="52"/>
        </w:rPr>
        <w:t>РАБОЧАЯ ПРОГРАММА</w:t>
      </w:r>
    </w:p>
    <w:p w:rsidR="00E949D1" w:rsidRPr="009E6DF3" w:rsidRDefault="00E949D1" w:rsidP="007405F5">
      <w:pPr>
        <w:suppressLineNumbers/>
        <w:jc w:val="center"/>
        <w:rPr>
          <w:sz w:val="28"/>
          <w:szCs w:val="28"/>
        </w:rPr>
      </w:pPr>
      <w:r w:rsidRPr="009E6DF3">
        <w:rPr>
          <w:sz w:val="28"/>
          <w:szCs w:val="28"/>
        </w:rPr>
        <w:t>на 20</w:t>
      </w:r>
      <w:r w:rsidR="00887C98">
        <w:rPr>
          <w:sz w:val="28"/>
          <w:szCs w:val="28"/>
        </w:rPr>
        <w:t>20</w:t>
      </w:r>
      <w:r w:rsidRPr="009E6DF3">
        <w:rPr>
          <w:sz w:val="28"/>
          <w:szCs w:val="28"/>
        </w:rPr>
        <w:t xml:space="preserve"> /20</w:t>
      </w:r>
      <w:r w:rsidR="0090778C">
        <w:rPr>
          <w:sz w:val="28"/>
          <w:szCs w:val="28"/>
        </w:rPr>
        <w:t>2</w:t>
      </w:r>
      <w:r w:rsidR="00887C98">
        <w:rPr>
          <w:sz w:val="28"/>
          <w:szCs w:val="28"/>
        </w:rPr>
        <w:t>1</w:t>
      </w:r>
      <w:r w:rsidRPr="009E6DF3">
        <w:rPr>
          <w:sz w:val="28"/>
          <w:szCs w:val="28"/>
        </w:rPr>
        <w:t xml:space="preserve"> учебный год</w:t>
      </w:r>
    </w:p>
    <w:p w:rsidR="007405F5" w:rsidRDefault="007405F5" w:rsidP="00F17143">
      <w:pPr>
        <w:pStyle w:val="4"/>
        <w:spacing w:before="0" w:line="360" w:lineRule="auto"/>
        <w:jc w:val="center"/>
      </w:pPr>
    </w:p>
    <w:p w:rsidR="00E949D1" w:rsidRPr="009E6DF3" w:rsidRDefault="00E949D1" w:rsidP="00F17143">
      <w:pPr>
        <w:pStyle w:val="4"/>
        <w:spacing w:before="0" w:line="360" w:lineRule="auto"/>
        <w:jc w:val="center"/>
      </w:pPr>
      <w:r w:rsidRPr="009E6DF3">
        <w:t>учебной ДИСЦИПЛИНЫ</w:t>
      </w:r>
    </w:p>
    <w:p w:rsidR="00E949D1" w:rsidRPr="009E6DF3" w:rsidRDefault="00E949D1" w:rsidP="00F17143">
      <w:pPr>
        <w:pStyle w:val="4"/>
        <w:spacing w:before="0" w:line="360" w:lineRule="auto"/>
        <w:jc w:val="center"/>
        <w:rPr>
          <w:i/>
          <w:iCs/>
        </w:rPr>
      </w:pPr>
      <w:r w:rsidRPr="009E6DF3">
        <w:rPr>
          <w:i/>
          <w:iCs/>
        </w:rPr>
        <w:t>«ОЦЕНКА И УПРАВЛЕНИЕ СТОИМОСТЬЮ БИЗНЕСА»</w:t>
      </w:r>
    </w:p>
    <w:p w:rsidR="00E949D1" w:rsidRPr="00370B3D" w:rsidRDefault="00E949D1" w:rsidP="00EE3200">
      <w:pPr>
        <w:suppressLineNumbers/>
        <w:spacing w:line="360" w:lineRule="auto"/>
        <w:jc w:val="center"/>
      </w:pPr>
    </w:p>
    <w:p w:rsidR="00EE3200" w:rsidRDefault="00E949D1" w:rsidP="00EE3200">
      <w:pPr>
        <w:suppressLineNumbers/>
        <w:spacing w:line="360" w:lineRule="auto"/>
        <w:jc w:val="center"/>
      </w:pPr>
      <w:r w:rsidRPr="00370B3D">
        <w:t>Направление подготовки:</w:t>
      </w:r>
    </w:p>
    <w:p w:rsidR="00E949D1" w:rsidRPr="00EE3200" w:rsidRDefault="00E949D1" w:rsidP="00EE3200">
      <w:pPr>
        <w:suppressLineNumbers/>
        <w:spacing w:line="360" w:lineRule="auto"/>
        <w:jc w:val="center"/>
      </w:pPr>
      <w:r w:rsidRPr="00370B3D">
        <w:rPr>
          <w:b/>
          <w:bCs/>
          <w:i/>
          <w:iCs/>
        </w:rPr>
        <w:t>5.38. 04.02. «Менеджмент»</w:t>
      </w:r>
    </w:p>
    <w:p w:rsidR="00E949D1" w:rsidRPr="00370B3D" w:rsidRDefault="00E949D1" w:rsidP="00EE3200">
      <w:pPr>
        <w:suppressLineNumbers/>
        <w:pBdr>
          <w:bottom w:val="single" w:sz="12" w:space="1" w:color="auto"/>
        </w:pBdr>
        <w:spacing w:line="360" w:lineRule="auto"/>
        <w:jc w:val="center"/>
      </w:pPr>
      <w:r w:rsidRPr="00370B3D">
        <w:t>Магистерская программа</w:t>
      </w:r>
    </w:p>
    <w:p w:rsidR="00E949D1" w:rsidRPr="00370B3D" w:rsidRDefault="00E949D1" w:rsidP="00EE3200">
      <w:pPr>
        <w:suppressLineNumbers/>
        <w:pBdr>
          <w:bottom w:val="single" w:sz="12" w:space="1" w:color="auto"/>
        </w:pBdr>
        <w:spacing w:line="360" w:lineRule="auto"/>
        <w:jc w:val="center"/>
      </w:pPr>
      <w:r w:rsidRPr="00370B3D">
        <w:t>«Менеджмент организации»</w:t>
      </w:r>
    </w:p>
    <w:p w:rsidR="00E949D1" w:rsidRPr="00370B3D" w:rsidRDefault="00E949D1" w:rsidP="00EE3200">
      <w:pPr>
        <w:suppressLineNumbers/>
        <w:spacing w:line="360" w:lineRule="auto"/>
        <w:jc w:val="center"/>
      </w:pPr>
      <w:r w:rsidRPr="00370B3D">
        <w:t>квалификация (степень) выпускника</w:t>
      </w:r>
    </w:p>
    <w:p w:rsidR="00E949D1" w:rsidRPr="00370B3D" w:rsidRDefault="00E949D1" w:rsidP="00EE3200">
      <w:pPr>
        <w:suppressLineNumbers/>
        <w:spacing w:line="360" w:lineRule="auto"/>
        <w:jc w:val="center"/>
      </w:pPr>
      <w:r w:rsidRPr="00370B3D">
        <w:t>магистр</w:t>
      </w:r>
    </w:p>
    <w:p w:rsidR="00E949D1" w:rsidRPr="00370B3D" w:rsidRDefault="00E949D1" w:rsidP="00EE3200">
      <w:pPr>
        <w:spacing w:line="360" w:lineRule="auto"/>
        <w:jc w:val="center"/>
      </w:pPr>
      <w:r w:rsidRPr="00370B3D">
        <w:t>Форма обучения:</w:t>
      </w:r>
    </w:p>
    <w:p w:rsidR="00E949D1" w:rsidRPr="00370B3D" w:rsidRDefault="00E949D1" w:rsidP="00EE3200">
      <w:pPr>
        <w:spacing w:line="360" w:lineRule="auto"/>
        <w:jc w:val="center"/>
      </w:pPr>
      <w:r w:rsidRPr="00370B3D">
        <w:t>очная</w:t>
      </w:r>
    </w:p>
    <w:p w:rsidR="00E949D1" w:rsidRPr="00370B3D" w:rsidRDefault="00E949D1" w:rsidP="00EE3200">
      <w:pPr>
        <w:spacing w:line="360" w:lineRule="auto"/>
        <w:ind w:left="360"/>
        <w:jc w:val="center"/>
      </w:pPr>
    </w:p>
    <w:p w:rsidR="00E949D1" w:rsidRPr="00370B3D" w:rsidRDefault="00E949D1" w:rsidP="00EE3200">
      <w:pPr>
        <w:spacing w:line="360" w:lineRule="auto"/>
        <w:ind w:left="360"/>
        <w:jc w:val="center"/>
      </w:pPr>
    </w:p>
    <w:p w:rsidR="00E949D1" w:rsidRPr="00370B3D" w:rsidRDefault="00E949D1" w:rsidP="00EE3200">
      <w:pPr>
        <w:spacing w:line="360" w:lineRule="auto"/>
        <w:ind w:left="360"/>
        <w:jc w:val="center"/>
      </w:pPr>
    </w:p>
    <w:p w:rsidR="00E949D1" w:rsidRPr="00370B3D" w:rsidRDefault="0090778C" w:rsidP="00543B52">
      <w:pPr>
        <w:spacing w:line="360" w:lineRule="auto"/>
        <w:ind w:left="360"/>
        <w:jc w:val="center"/>
        <w:rPr>
          <w:b/>
          <w:bCs/>
          <w:i/>
          <w:iCs/>
        </w:rPr>
      </w:pPr>
      <w:r>
        <w:t>Рыбница 20</w:t>
      </w:r>
      <w:r w:rsidR="00887C98">
        <w:t>20</w:t>
      </w:r>
    </w:p>
    <w:p w:rsidR="00E949D1" w:rsidRPr="00370B3D" w:rsidRDefault="00E949D1" w:rsidP="00EE3200">
      <w:pPr>
        <w:jc w:val="both"/>
      </w:pPr>
      <w:r w:rsidRPr="00370B3D">
        <w:br w:type="page"/>
      </w:r>
      <w:r w:rsidRPr="00370B3D">
        <w:lastRenderedPageBreak/>
        <w:t xml:space="preserve">Рабочая программа дисциплины </w:t>
      </w:r>
      <w:r w:rsidRPr="00370B3D">
        <w:rPr>
          <w:b/>
          <w:bCs/>
          <w:i/>
          <w:iCs/>
        </w:rPr>
        <w:t>«Оценка и управление стоимостью бизнеса»</w:t>
      </w:r>
      <w:r w:rsidRPr="00370B3D">
        <w:t xml:space="preserve"> / составитель Е.С. </w:t>
      </w:r>
      <w:proofErr w:type="spellStart"/>
      <w:r w:rsidRPr="00370B3D">
        <w:t>Козьма</w:t>
      </w:r>
      <w:proofErr w:type="spellEnd"/>
      <w:r w:rsidRPr="00370B3D">
        <w:t xml:space="preserve"> – Рыбница: РФ ПГУ, 20</w:t>
      </w:r>
      <w:r w:rsidR="00887C98">
        <w:t>20</w:t>
      </w:r>
      <w:r w:rsidR="002A3921">
        <w:t>.</w:t>
      </w:r>
      <w:r w:rsidRPr="00370B3D">
        <w:t xml:space="preserve"> – 1</w:t>
      </w:r>
      <w:r w:rsidR="00815B8A">
        <w:t>9</w:t>
      </w:r>
      <w:r w:rsidRPr="00370B3D">
        <w:t xml:space="preserve"> с.</w:t>
      </w:r>
    </w:p>
    <w:p w:rsidR="00E949D1" w:rsidRPr="00370B3D" w:rsidRDefault="00E949D1" w:rsidP="00EE3200">
      <w:pPr>
        <w:ind w:firstLine="709"/>
      </w:pPr>
    </w:p>
    <w:p w:rsidR="00E949D1" w:rsidRDefault="00E949D1" w:rsidP="00EE3200">
      <w:pPr>
        <w:ind w:firstLine="709"/>
      </w:pPr>
    </w:p>
    <w:p w:rsidR="007405F5" w:rsidRDefault="007405F5" w:rsidP="00EE3200">
      <w:pPr>
        <w:ind w:firstLine="709"/>
      </w:pPr>
    </w:p>
    <w:p w:rsidR="007405F5" w:rsidRPr="00370B3D" w:rsidRDefault="007405F5" w:rsidP="00EE3200">
      <w:pPr>
        <w:ind w:firstLine="709"/>
      </w:pPr>
    </w:p>
    <w:p w:rsidR="00E949D1" w:rsidRPr="00370B3D" w:rsidRDefault="00E949D1" w:rsidP="00EE3200">
      <w:pPr>
        <w:ind w:firstLine="709"/>
        <w:jc w:val="both"/>
        <w:rPr>
          <w:b/>
          <w:bCs/>
          <w:i/>
          <w:iCs/>
        </w:rPr>
      </w:pPr>
      <w:r w:rsidRPr="00370B3D">
        <w:rPr>
          <w:b/>
          <w:bCs/>
        </w:rPr>
        <w:t xml:space="preserve">РАБОЧАЯ ПРОГРАММА ПРЕДНАЗНАЧЕНА ДЛЯ ПРЕПОДАВАНИЯ ДИСЦИПЛИНЫ ВАРИАТИВНОЙ ЧАСТИ </w:t>
      </w:r>
      <w:r w:rsidR="007405F5">
        <w:rPr>
          <w:b/>
          <w:bCs/>
        </w:rPr>
        <w:t xml:space="preserve">УЧЕБНОГО ПЛАНА </w:t>
      </w:r>
      <w:r w:rsidRPr="00370B3D">
        <w:rPr>
          <w:b/>
          <w:bCs/>
        </w:rPr>
        <w:t xml:space="preserve">СТУДЕНТАМ ОЧНОЙ ФОРМЫ ОБУЧЕНИЯ ПО НАПРАВЛЕНИЮ ПОДГОТОВКИ 5.38.04.02 – </w:t>
      </w:r>
      <w:r w:rsidRPr="00370B3D">
        <w:rPr>
          <w:b/>
          <w:bCs/>
          <w:i/>
          <w:iCs/>
        </w:rPr>
        <w:t xml:space="preserve">«МЕНЕДЖМЕНТ» </w:t>
      </w:r>
    </w:p>
    <w:p w:rsidR="00E949D1" w:rsidRPr="00370B3D" w:rsidRDefault="00E949D1" w:rsidP="00EE3200">
      <w:pPr>
        <w:ind w:firstLine="709"/>
        <w:jc w:val="both"/>
      </w:pPr>
      <w:r w:rsidRPr="00370B3D">
        <w:t>Рабочая программа составлена с учетом Федерального Государственного образовательного стандарта высшего образования по направлению подготовки 5.38.04.02 – «Менеджмент» (уровень магистратуры), утвержденного приказом № 322 от 30 марта 2015 г.</w:t>
      </w:r>
    </w:p>
    <w:p w:rsidR="00E949D1" w:rsidRPr="00370B3D" w:rsidRDefault="00E949D1" w:rsidP="00EE3200">
      <w:pPr>
        <w:ind w:firstLine="709"/>
      </w:pPr>
    </w:p>
    <w:p w:rsidR="00E949D1" w:rsidRDefault="00E949D1" w:rsidP="00EE3200">
      <w:pPr>
        <w:ind w:firstLine="709"/>
        <w:rPr>
          <w:b/>
          <w:bCs/>
        </w:rPr>
      </w:pPr>
    </w:p>
    <w:p w:rsidR="007405F5" w:rsidRDefault="007405F5" w:rsidP="00EE3200">
      <w:pPr>
        <w:ind w:firstLine="709"/>
        <w:rPr>
          <w:b/>
          <w:bCs/>
        </w:rPr>
      </w:pPr>
    </w:p>
    <w:p w:rsidR="007405F5" w:rsidRPr="00370B3D" w:rsidRDefault="007405F5" w:rsidP="00EE3200">
      <w:pPr>
        <w:ind w:firstLine="709"/>
        <w:rPr>
          <w:b/>
          <w:bCs/>
        </w:rPr>
      </w:pPr>
    </w:p>
    <w:p w:rsidR="00E949D1" w:rsidRPr="00370B3D" w:rsidRDefault="00E949D1" w:rsidP="00EE3200">
      <w:pPr>
        <w:jc w:val="both"/>
      </w:pPr>
      <w:r w:rsidRPr="00370B3D">
        <w:rPr>
          <w:b/>
          <w:bCs/>
        </w:rPr>
        <w:t>Составитель</w:t>
      </w:r>
      <w:r w:rsidRPr="00370B3D">
        <w:t xml:space="preserve"> ______________________ </w:t>
      </w:r>
      <w:r w:rsidRPr="00370B3D">
        <w:rPr>
          <w:b/>
          <w:bCs/>
        </w:rPr>
        <w:t xml:space="preserve">/ </w:t>
      </w:r>
      <w:r w:rsidRPr="00370B3D">
        <w:rPr>
          <w:b/>
          <w:bCs/>
          <w:caps/>
        </w:rPr>
        <w:t>Е.С. Козьма, ст.</w:t>
      </w:r>
      <w:r w:rsidR="007405F5">
        <w:rPr>
          <w:b/>
          <w:bCs/>
          <w:caps/>
        </w:rPr>
        <w:t xml:space="preserve"> </w:t>
      </w:r>
      <w:r w:rsidRPr="00370B3D">
        <w:rPr>
          <w:b/>
          <w:bCs/>
          <w:caps/>
        </w:rPr>
        <w:t>преподаватель</w:t>
      </w:r>
      <w:r w:rsidRPr="00370B3D">
        <w:rPr>
          <w:caps/>
        </w:rPr>
        <w:t xml:space="preserve"> /</w:t>
      </w:r>
    </w:p>
    <w:p w:rsidR="00E949D1" w:rsidRPr="00370B3D" w:rsidRDefault="00E949D1" w:rsidP="00EE3200">
      <w:pPr>
        <w:ind w:firstLine="709"/>
      </w:pPr>
    </w:p>
    <w:p w:rsidR="00E949D1" w:rsidRPr="00370B3D" w:rsidRDefault="00E949D1" w:rsidP="00EE3200">
      <w:pPr>
        <w:ind w:firstLine="709"/>
      </w:pPr>
    </w:p>
    <w:p w:rsidR="00E949D1" w:rsidRPr="00370B3D" w:rsidRDefault="00E949D1" w:rsidP="00EE3200">
      <w:pPr>
        <w:ind w:firstLine="709"/>
      </w:pPr>
    </w:p>
    <w:p w:rsidR="00E949D1" w:rsidRPr="00370B3D" w:rsidRDefault="00E949D1" w:rsidP="00EE3200">
      <w:pPr>
        <w:ind w:firstLine="709"/>
      </w:pPr>
    </w:p>
    <w:p w:rsidR="00E949D1" w:rsidRPr="00370B3D" w:rsidRDefault="00E949D1" w:rsidP="00EE3200">
      <w:pPr>
        <w:ind w:firstLine="709"/>
      </w:pPr>
    </w:p>
    <w:p w:rsidR="00E949D1" w:rsidRPr="00370B3D" w:rsidRDefault="00E949D1" w:rsidP="00EE3200">
      <w:pPr>
        <w:ind w:firstLine="709"/>
      </w:pPr>
    </w:p>
    <w:p w:rsidR="00FB0B9C" w:rsidRPr="00370B3D" w:rsidRDefault="00FB0B9C" w:rsidP="00370B3D">
      <w:pPr>
        <w:pageBreakBefore/>
        <w:numPr>
          <w:ilvl w:val="0"/>
          <w:numId w:val="1"/>
        </w:numPr>
        <w:tabs>
          <w:tab w:val="clear" w:pos="1069"/>
          <w:tab w:val="left" w:pos="0"/>
        </w:tabs>
        <w:spacing w:line="264" w:lineRule="auto"/>
        <w:ind w:left="0" w:firstLine="709"/>
        <w:jc w:val="both"/>
        <w:rPr>
          <w:b/>
          <w:i/>
        </w:rPr>
      </w:pPr>
      <w:r w:rsidRPr="00370B3D">
        <w:rPr>
          <w:b/>
          <w:bCs/>
          <w:i/>
          <w:iCs/>
        </w:rPr>
        <w:lastRenderedPageBreak/>
        <w:t xml:space="preserve">Цели и </w:t>
      </w:r>
      <w:proofErr w:type="gramStart"/>
      <w:r w:rsidRPr="00370B3D">
        <w:rPr>
          <w:b/>
          <w:bCs/>
          <w:i/>
          <w:iCs/>
        </w:rPr>
        <w:t>задачи  освоения</w:t>
      </w:r>
      <w:proofErr w:type="gramEnd"/>
      <w:r w:rsidRPr="00370B3D">
        <w:rPr>
          <w:b/>
          <w:bCs/>
          <w:i/>
          <w:iCs/>
        </w:rPr>
        <w:t xml:space="preserve"> дисциплины </w:t>
      </w:r>
    </w:p>
    <w:p w:rsidR="00FB0B9C" w:rsidRPr="00370B3D" w:rsidRDefault="00FB0B9C" w:rsidP="00370B3D">
      <w:pPr>
        <w:tabs>
          <w:tab w:val="left" w:pos="709"/>
        </w:tabs>
        <w:spacing w:line="264" w:lineRule="auto"/>
        <w:ind w:firstLine="709"/>
        <w:jc w:val="both"/>
      </w:pPr>
      <w:r w:rsidRPr="00370B3D">
        <w:t xml:space="preserve">Целью преподавания дисциплины является усвоение магистрантами знаний об оценке активов фирмы и бизнеса </w:t>
      </w:r>
      <w:r w:rsidR="00E949D1" w:rsidRPr="00370B3D">
        <w:t xml:space="preserve">в целом </w:t>
      </w:r>
      <w:r w:rsidRPr="00370B3D">
        <w:t xml:space="preserve">в современных условиях. </w:t>
      </w:r>
    </w:p>
    <w:p w:rsidR="00FB0B9C" w:rsidRPr="00370B3D" w:rsidRDefault="00FB0B9C" w:rsidP="00370B3D">
      <w:pPr>
        <w:tabs>
          <w:tab w:val="left" w:pos="360"/>
          <w:tab w:val="left" w:pos="709"/>
        </w:tabs>
        <w:spacing w:line="264" w:lineRule="auto"/>
        <w:ind w:firstLine="709"/>
        <w:jc w:val="both"/>
      </w:pPr>
      <w:r w:rsidRPr="00370B3D">
        <w:t>В ходе преподавания дисциплины ставятся</w:t>
      </w:r>
      <w:r w:rsidR="00E949D1" w:rsidRPr="00370B3D">
        <w:t xml:space="preserve"> и решаются</w:t>
      </w:r>
      <w:r w:rsidRPr="00370B3D">
        <w:t xml:space="preserve"> следующие задачи:</w:t>
      </w:r>
    </w:p>
    <w:p w:rsidR="00FB0B9C" w:rsidRPr="00370B3D" w:rsidRDefault="00FB0B9C" w:rsidP="00370B3D">
      <w:pPr>
        <w:tabs>
          <w:tab w:val="left" w:pos="709"/>
          <w:tab w:val="left" w:pos="1200"/>
        </w:tabs>
        <w:spacing w:line="264" w:lineRule="auto"/>
        <w:ind w:firstLine="709"/>
        <w:jc w:val="both"/>
      </w:pPr>
      <w:r w:rsidRPr="00370B3D">
        <w:rPr>
          <w:rStyle w:val="FontStyle46"/>
          <w:sz w:val="24"/>
          <w:szCs w:val="24"/>
        </w:rPr>
        <w:t>- овладение профессиональной терминологией;</w:t>
      </w:r>
    </w:p>
    <w:p w:rsidR="00FB0B9C" w:rsidRPr="00370B3D" w:rsidRDefault="00FB0B9C" w:rsidP="00370B3D">
      <w:pPr>
        <w:tabs>
          <w:tab w:val="left" w:pos="709"/>
          <w:tab w:val="left" w:pos="1200"/>
        </w:tabs>
        <w:spacing w:line="264" w:lineRule="auto"/>
        <w:ind w:firstLine="709"/>
        <w:jc w:val="both"/>
        <w:rPr>
          <w:rStyle w:val="FontStyle46"/>
          <w:sz w:val="24"/>
          <w:szCs w:val="24"/>
        </w:rPr>
      </w:pPr>
      <w:r w:rsidRPr="00370B3D">
        <w:t>- знание нормативно – правовой базы учета сделок с активами фирмы и бизнеса;</w:t>
      </w:r>
    </w:p>
    <w:p w:rsidR="00FB0B9C" w:rsidRPr="00370B3D" w:rsidRDefault="00FB0B9C" w:rsidP="00370B3D">
      <w:pPr>
        <w:tabs>
          <w:tab w:val="left" w:pos="709"/>
          <w:tab w:val="left" w:pos="1200"/>
        </w:tabs>
        <w:spacing w:line="264" w:lineRule="auto"/>
        <w:ind w:firstLine="709"/>
        <w:jc w:val="both"/>
        <w:rPr>
          <w:rStyle w:val="FontStyle46"/>
          <w:sz w:val="24"/>
          <w:szCs w:val="24"/>
        </w:rPr>
      </w:pPr>
      <w:r w:rsidRPr="00370B3D">
        <w:t>- знание о стандартах оценки стоимости бизнеса;</w:t>
      </w:r>
    </w:p>
    <w:p w:rsidR="00FB0B9C" w:rsidRPr="00370B3D" w:rsidRDefault="00FB0B9C" w:rsidP="00370B3D">
      <w:pPr>
        <w:tabs>
          <w:tab w:val="left" w:pos="709"/>
          <w:tab w:val="left" w:pos="1200"/>
        </w:tabs>
        <w:spacing w:line="264" w:lineRule="auto"/>
        <w:ind w:firstLine="709"/>
        <w:jc w:val="both"/>
        <w:rPr>
          <w:rStyle w:val="FontStyle46"/>
          <w:sz w:val="24"/>
          <w:szCs w:val="24"/>
        </w:rPr>
      </w:pPr>
      <w:r w:rsidRPr="00370B3D">
        <w:t>- изучение механизма формирования и использования активов фирмы и бизнеса в бухгалтерском учете в ПМР и РФ;</w:t>
      </w:r>
    </w:p>
    <w:p w:rsidR="00FB0B9C" w:rsidRPr="00370B3D" w:rsidRDefault="00FB0B9C" w:rsidP="00370B3D">
      <w:pPr>
        <w:pStyle w:val="af0"/>
        <w:suppressLineNumbers/>
        <w:tabs>
          <w:tab w:val="left" w:pos="709"/>
        </w:tabs>
        <w:spacing w:line="264" w:lineRule="auto"/>
        <w:ind w:firstLine="709"/>
        <w:jc w:val="both"/>
        <w:rPr>
          <w:rStyle w:val="FontStyle46"/>
          <w:sz w:val="24"/>
          <w:szCs w:val="24"/>
        </w:rPr>
      </w:pPr>
      <w:r w:rsidRPr="00370B3D">
        <w:t>- изучение особенностей применения традиционных подходов к оценке для определения разных видов стоимости бизнеса;</w:t>
      </w:r>
    </w:p>
    <w:p w:rsidR="00FB0B9C" w:rsidRPr="00370B3D" w:rsidRDefault="00FB0B9C" w:rsidP="00370B3D">
      <w:pPr>
        <w:pStyle w:val="af0"/>
        <w:suppressLineNumbers/>
        <w:tabs>
          <w:tab w:val="left" w:pos="709"/>
        </w:tabs>
        <w:spacing w:line="264" w:lineRule="auto"/>
        <w:ind w:firstLine="709"/>
        <w:jc w:val="both"/>
      </w:pPr>
      <w:r w:rsidRPr="00370B3D">
        <w:rPr>
          <w:rStyle w:val="FontStyle46"/>
          <w:sz w:val="24"/>
          <w:szCs w:val="24"/>
        </w:rPr>
        <w:t>- овладение методикой управления стоимостью бизнеса;</w:t>
      </w:r>
    </w:p>
    <w:p w:rsidR="00FB0B9C" w:rsidRPr="00370B3D" w:rsidRDefault="00FB0B9C" w:rsidP="00370B3D">
      <w:pPr>
        <w:tabs>
          <w:tab w:val="left" w:pos="709"/>
          <w:tab w:val="left" w:pos="1200"/>
        </w:tabs>
        <w:spacing w:line="264" w:lineRule="auto"/>
        <w:ind w:firstLine="709"/>
        <w:jc w:val="both"/>
        <w:rPr>
          <w:rStyle w:val="FontStyle46"/>
          <w:sz w:val="24"/>
          <w:szCs w:val="24"/>
        </w:rPr>
      </w:pPr>
      <w:r w:rsidRPr="00370B3D">
        <w:rPr>
          <w:rStyle w:val="FontStyle46"/>
          <w:sz w:val="24"/>
          <w:szCs w:val="24"/>
        </w:rPr>
        <w:t xml:space="preserve">- приобретение навыков оценки и управления стоимостью бизнеса. </w:t>
      </w:r>
    </w:p>
    <w:p w:rsidR="00FB0B9C" w:rsidRPr="00370B3D" w:rsidRDefault="00FB0B9C" w:rsidP="00370B3D">
      <w:pPr>
        <w:shd w:val="clear" w:color="auto" w:fill="FFFFFF"/>
        <w:tabs>
          <w:tab w:val="left" w:pos="709"/>
          <w:tab w:val="left" w:pos="763"/>
        </w:tabs>
        <w:spacing w:line="264" w:lineRule="auto"/>
        <w:ind w:firstLine="709"/>
        <w:jc w:val="both"/>
      </w:pPr>
    </w:p>
    <w:p w:rsidR="00FB0B9C" w:rsidRPr="00370B3D" w:rsidRDefault="00FB0B9C" w:rsidP="00370B3D">
      <w:pPr>
        <w:numPr>
          <w:ilvl w:val="0"/>
          <w:numId w:val="1"/>
        </w:numPr>
        <w:tabs>
          <w:tab w:val="clear" w:pos="1069"/>
        </w:tabs>
        <w:spacing w:line="264" w:lineRule="auto"/>
        <w:ind w:left="0" w:firstLine="709"/>
        <w:jc w:val="both"/>
        <w:rPr>
          <w:b/>
          <w:bCs/>
          <w:i/>
          <w:iCs/>
        </w:rPr>
      </w:pPr>
      <w:r w:rsidRPr="00370B3D">
        <w:rPr>
          <w:b/>
          <w:bCs/>
          <w:i/>
          <w:iCs/>
        </w:rPr>
        <w:t xml:space="preserve">Место дисциплины в структуре ООП ВО </w:t>
      </w:r>
    </w:p>
    <w:p w:rsidR="00FB0B9C" w:rsidRPr="00370B3D" w:rsidRDefault="00FB0B9C" w:rsidP="00370B3D">
      <w:pPr>
        <w:pStyle w:val="af0"/>
        <w:tabs>
          <w:tab w:val="left" w:pos="709"/>
        </w:tabs>
        <w:spacing w:line="264" w:lineRule="auto"/>
        <w:ind w:firstLine="709"/>
        <w:jc w:val="both"/>
        <w:rPr>
          <w:lang w:eastAsia="en-US"/>
        </w:rPr>
      </w:pPr>
      <w:r w:rsidRPr="00370B3D">
        <w:rPr>
          <w:lang w:eastAsia="en-US"/>
        </w:rPr>
        <w:t xml:space="preserve">Учебная дисциплина «Оценка и управление стоимостью бизнеса» является дисциплиной </w:t>
      </w:r>
      <w:r w:rsidR="00E949D1" w:rsidRPr="00370B3D">
        <w:rPr>
          <w:bCs/>
          <w:lang w:eastAsia="en-US"/>
        </w:rPr>
        <w:t xml:space="preserve">вариативной </w:t>
      </w:r>
      <w:proofErr w:type="gramStart"/>
      <w:r w:rsidR="00E949D1" w:rsidRPr="00370B3D">
        <w:rPr>
          <w:bCs/>
          <w:lang w:eastAsia="en-US"/>
        </w:rPr>
        <w:t xml:space="preserve">части </w:t>
      </w:r>
      <w:r w:rsidR="00F83727">
        <w:rPr>
          <w:bCs/>
          <w:lang w:eastAsia="en-US"/>
        </w:rPr>
        <w:t xml:space="preserve"> </w:t>
      </w:r>
      <w:r w:rsidR="00573AF2" w:rsidRPr="00370B3D">
        <w:rPr>
          <w:bCs/>
          <w:lang w:eastAsia="en-US"/>
        </w:rPr>
        <w:t>(</w:t>
      </w:r>
      <w:proofErr w:type="gramEnd"/>
      <w:r w:rsidR="00883839">
        <w:rPr>
          <w:bCs/>
          <w:lang w:eastAsia="en-US"/>
        </w:rPr>
        <w:t>М1.В.0</w:t>
      </w:r>
      <w:r w:rsidR="0090778C">
        <w:rPr>
          <w:bCs/>
          <w:lang w:eastAsia="en-US"/>
        </w:rPr>
        <w:t>4</w:t>
      </w:r>
      <w:r w:rsidR="00573AF2" w:rsidRPr="00370B3D">
        <w:rPr>
          <w:bCs/>
          <w:lang w:eastAsia="en-US"/>
        </w:rPr>
        <w:t xml:space="preserve">) </w:t>
      </w:r>
      <w:r w:rsidRPr="00370B3D">
        <w:rPr>
          <w:lang w:eastAsia="en-US"/>
        </w:rPr>
        <w:t xml:space="preserve">учебного плана по направлению подготовки </w:t>
      </w:r>
      <w:r w:rsidR="00573AF2" w:rsidRPr="00370B3D">
        <w:rPr>
          <w:lang w:eastAsia="en-US"/>
        </w:rPr>
        <w:t>5.</w:t>
      </w:r>
      <w:r w:rsidRPr="00370B3D">
        <w:t>38.04.02«Менеджмент»</w:t>
      </w:r>
      <w:r w:rsidRPr="00370B3D">
        <w:rPr>
          <w:lang w:eastAsia="en-US"/>
        </w:rPr>
        <w:t>.</w:t>
      </w:r>
    </w:p>
    <w:p w:rsidR="00FB0B9C" w:rsidRPr="00370B3D" w:rsidRDefault="00FB0B9C" w:rsidP="00370B3D">
      <w:pPr>
        <w:pStyle w:val="af0"/>
        <w:tabs>
          <w:tab w:val="left" w:pos="709"/>
        </w:tabs>
        <w:spacing w:line="264" w:lineRule="auto"/>
        <w:ind w:firstLine="709"/>
        <w:jc w:val="both"/>
        <w:rPr>
          <w:lang w:eastAsia="en-US"/>
        </w:rPr>
      </w:pPr>
      <w:r w:rsidRPr="00370B3D">
        <w:rPr>
          <w:lang w:eastAsia="en-US"/>
        </w:rPr>
        <w:t>Освоение дисциплины «Оценка и управление стоимостью бизнеса» предполагает наличие у студентов знаний и навыков по дисциплинам «Экономическая теория», «Экономика организации», «Микроэкономика», «Статистика», «Анализ хозяйственной деятельности».</w:t>
      </w:r>
    </w:p>
    <w:p w:rsidR="00573AF2" w:rsidRPr="00370B3D" w:rsidRDefault="00FB0B9C" w:rsidP="00370B3D">
      <w:pPr>
        <w:ind w:firstLine="709"/>
        <w:jc w:val="both"/>
      </w:pPr>
      <w:r w:rsidRPr="00370B3D">
        <w:rPr>
          <w:lang w:eastAsia="en-US"/>
        </w:rPr>
        <w:t>Знание концептуальных основ дисциплины «Оценка и управление стоимостью бизнеса» являются базовыми для изучения следующих дисциплин профессионального цикла: «</w:t>
      </w:r>
      <w:r w:rsidR="00573AF2" w:rsidRPr="00370B3D">
        <w:rPr>
          <w:lang w:eastAsia="en-US"/>
        </w:rPr>
        <w:t>Анализ инвестиционных проектов</w:t>
      </w:r>
      <w:r w:rsidRPr="00370B3D">
        <w:rPr>
          <w:lang w:eastAsia="en-US"/>
        </w:rPr>
        <w:t>», «Финансовый функционально-стоимостной анализ» и др.</w:t>
      </w:r>
      <w:r w:rsidR="00573AF2" w:rsidRPr="00370B3D">
        <w:rPr>
          <w:lang w:eastAsia="en-US"/>
        </w:rPr>
        <w:t xml:space="preserve"> </w:t>
      </w:r>
      <w:r w:rsidR="00573AF2" w:rsidRPr="00370B3D">
        <w:t>Содержание дисциплины также нацелено на подготовку студентов к успешному прохождению всех видов практик и выполнение выпускной квалификационной работы.</w:t>
      </w:r>
    </w:p>
    <w:p w:rsidR="005D46F7" w:rsidRPr="00370B3D" w:rsidRDefault="005D46F7" w:rsidP="00370B3D">
      <w:pPr>
        <w:pStyle w:val="af0"/>
        <w:spacing w:line="264" w:lineRule="auto"/>
        <w:ind w:firstLine="709"/>
        <w:jc w:val="both"/>
        <w:rPr>
          <w:lang w:eastAsia="en-US"/>
        </w:rPr>
      </w:pPr>
    </w:p>
    <w:p w:rsidR="00FB0B9C" w:rsidRPr="00370B3D" w:rsidRDefault="00FB0B9C" w:rsidP="00370B3D">
      <w:pPr>
        <w:numPr>
          <w:ilvl w:val="0"/>
          <w:numId w:val="1"/>
        </w:numPr>
        <w:tabs>
          <w:tab w:val="clear" w:pos="1069"/>
          <w:tab w:val="left" w:pos="0"/>
        </w:tabs>
        <w:spacing w:line="264" w:lineRule="auto"/>
        <w:ind w:left="0" w:firstLine="709"/>
        <w:jc w:val="both"/>
        <w:rPr>
          <w:b/>
          <w:bCs/>
          <w:i/>
          <w:iCs/>
        </w:rPr>
      </w:pPr>
      <w:r w:rsidRPr="00370B3D">
        <w:rPr>
          <w:b/>
          <w:bCs/>
          <w:i/>
          <w:iCs/>
        </w:rPr>
        <w:t>Требования к р</w:t>
      </w:r>
      <w:r w:rsidR="00EE3200">
        <w:rPr>
          <w:b/>
          <w:bCs/>
          <w:i/>
          <w:iCs/>
        </w:rPr>
        <w:t>езультатам освоения дисциплины</w:t>
      </w:r>
    </w:p>
    <w:p w:rsidR="00FB0B9C" w:rsidRPr="00370B3D" w:rsidRDefault="00FB0B9C" w:rsidP="00370B3D">
      <w:pPr>
        <w:spacing w:line="264" w:lineRule="auto"/>
        <w:ind w:firstLine="709"/>
        <w:jc w:val="both"/>
      </w:pPr>
      <w:r w:rsidRPr="00370B3D">
        <w:t>Изучение дисциплины направлено на форм</w:t>
      </w:r>
      <w:r w:rsidR="00370B3D" w:rsidRPr="00370B3D">
        <w:t>ирование следующих компетенций:</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821"/>
      </w:tblGrid>
      <w:tr w:rsidR="003A0D34" w:rsidRPr="00A72BA1" w:rsidTr="00A72BA1">
        <w:tc>
          <w:tcPr>
            <w:tcW w:w="1540" w:type="dxa"/>
          </w:tcPr>
          <w:p w:rsidR="003A0D34" w:rsidRPr="00A72BA1" w:rsidRDefault="003A0D34" w:rsidP="003A0D34">
            <w:pPr>
              <w:spacing w:line="264" w:lineRule="auto"/>
              <w:jc w:val="center"/>
              <w:rPr>
                <w:b/>
                <w:bCs/>
                <w:sz w:val="22"/>
                <w:szCs w:val="22"/>
              </w:rPr>
            </w:pPr>
            <w:r w:rsidRPr="00A72BA1">
              <w:rPr>
                <w:b/>
                <w:bCs/>
                <w:sz w:val="22"/>
                <w:szCs w:val="22"/>
              </w:rPr>
              <w:t xml:space="preserve">Код </w:t>
            </w:r>
          </w:p>
          <w:p w:rsidR="003A0D34" w:rsidRPr="00A72BA1" w:rsidRDefault="003A0D34" w:rsidP="003A0D34">
            <w:pPr>
              <w:spacing w:line="264" w:lineRule="auto"/>
              <w:jc w:val="center"/>
              <w:rPr>
                <w:sz w:val="22"/>
                <w:szCs w:val="22"/>
              </w:rPr>
            </w:pPr>
            <w:r w:rsidRPr="00A72BA1">
              <w:rPr>
                <w:b/>
                <w:bCs/>
                <w:sz w:val="22"/>
                <w:szCs w:val="22"/>
              </w:rPr>
              <w:t xml:space="preserve">компетенции </w:t>
            </w:r>
          </w:p>
        </w:tc>
        <w:tc>
          <w:tcPr>
            <w:tcW w:w="7821" w:type="dxa"/>
            <w:vAlign w:val="center"/>
          </w:tcPr>
          <w:p w:rsidR="003A0D34" w:rsidRPr="00A72BA1" w:rsidRDefault="003A0D34" w:rsidP="003A0D34">
            <w:pPr>
              <w:spacing w:line="264" w:lineRule="auto"/>
              <w:jc w:val="center"/>
              <w:rPr>
                <w:b/>
                <w:bCs/>
                <w:sz w:val="22"/>
                <w:szCs w:val="22"/>
              </w:rPr>
            </w:pPr>
            <w:r w:rsidRPr="00A72BA1">
              <w:rPr>
                <w:b/>
                <w:bCs/>
                <w:sz w:val="22"/>
                <w:szCs w:val="22"/>
              </w:rPr>
              <w:t xml:space="preserve">Формулировка компетенции </w:t>
            </w:r>
          </w:p>
        </w:tc>
      </w:tr>
      <w:tr w:rsidR="003A0D34" w:rsidRPr="00A72BA1" w:rsidTr="00A72BA1">
        <w:tc>
          <w:tcPr>
            <w:tcW w:w="1540" w:type="dxa"/>
          </w:tcPr>
          <w:p w:rsidR="003A0D34" w:rsidRPr="00A72BA1" w:rsidRDefault="003A0D34" w:rsidP="003A0D34">
            <w:pPr>
              <w:spacing w:line="264" w:lineRule="auto"/>
              <w:jc w:val="center"/>
              <w:rPr>
                <w:sz w:val="22"/>
                <w:szCs w:val="22"/>
              </w:rPr>
            </w:pPr>
            <w:r w:rsidRPr="00A72BA1">
              <w:rPr>
                <w:sz w:val="22"/>
                <w:szCs w:val="22"/>
              </w:rPr>
              <w:t>ПК-2</w:t>
            </w:r>
          </w:p>
        </w:tc>
        <w:tc>
          <w:tcPr>
            <w:tcW w:w="7821" w:type="dxa"/>
            <w:vAlign w:val="center"/>
          </w:tcPr>
          <w:p w:rsidR="003A0D34" w:rsidRPr="00A72BA1" w:rsidRDefault="003A0D34" w:rsidP="003A0D34">
            <w:pPr>
              <w:spacing w:line="264" w:lineRule="auto"/>
              <w:jc w:val="both"/>
              <w:rPr>
                <w:sz w:val="22"/>
                <w:szCs w:val="22"/>
              </w:rPr>
            </w:pPr>
            <w:r w:rsidRPr="00A72BA1">
              <w:rPr>
                <w:sz w:val="22"/>
                <w:szCs w:val="22"/>
              </w:rPr>
              <w:t>способностью разрабатывать корпоративную стратегию, программы организационного развития и изменений и обеспечивать их реализацию</w:t>
            </w:r>
          </w:p>
        </w:tc>
      </w:tr>
      <w:tr w:rsidR="003A0D34" w:rsidRPr="00A72BA1" w:rsidTr="00A72BA1">
        <w:tc>
          <w:tcPr>
            <w:tcW w:w="1540" w:type="dxa"/>
          </w:tcPr>
          <w:p w:rsidR="003A0D34" w:rsidRPr="00A72BA1" w:rsidRDefault="003A0D34" w:rsidP="003A0D34">
            <w:pPr>
              <w:spacing w:line="264" w:lineRule="auto"/>
              <w:jc w:val="center"/>
              <w:rPr>
                <w:sz w:val="22"/>
                <w:szCs w:val="22"/>
              </w:rPr>
            </w:pPr>
            <w:r w:rsidRPr="00A72BA1">
              <w:rPr>
                <w:sz w:val="22"/>
                <w:szCs w:val="22"/>
              </w:rPr>
              <w:t>ПК-3</w:t>
            </w:r>
          </w:p>
        </w:tc>
        <w:tc>
          <w:tcPr>
            <w:tcW w:w="7821" w:type="dxa"/>
            <w:vAlign w:val="center"/>
          </w:tcPr>
          <w:p w:rsidR="003A0D34" w:rsidRPr="00A72BA1" w:rsidRDefault="003A0D34" w:rsidP="003A0D34">
            <w:pPr>
              <w:spacing w:line="264" w:lineRule="auto"/>
              <w:jc w:val="both"/>
              <w:rPr>
                <w:sz w:val="22"/>
                <w:szCs w:val="22"/>
              </w:rPr>
            </w:pPr>
            <w:r w:rsidRPr="00A72BA1">
              <w:rPr>
                <w:sz w:val="22"/>
                <w:szCs w:val="22"/>
              </w:rPr>
              <w:t>способностью использовать современные методы управления корпоративными финансами для решения стратегических задач</w:t>
            </w:r>
          </w:p>
        </w:tc>
      </w:tr>
      <w:tr w:rsidR="003A0D34" w:rsidRPr="00A72BA1" w:rsidTr="00A72BA1">
        <w:tc>
          <w:tcPr>
            <w:tcW w:w="1540" w:type="dxa"/>
          </w:tcPr>
          <w:p w:rsidR="003A0D34" w:rsidRPr="00A72BA1" w:rsidRDefault="003A0D34" w:rsidP="003A0D34">
            <w:pPr>
              <w:spacing w:line="264" w:lineRule="auto"/>
              <w:jc w:val="center"/>
              <w:rPr>
                <w:sz w:val="22"/>
                <w:szCs w:val="22"/>
              </w:rPr>
            </w:pPr>
            <w:r w:rsidRPr="00A72BA1">
              <w:rPr>
                <w:sz w:val="22"/>
                <w:szCs w:val="22"/>
              </w:rPr>
              <w:t>ПК-6</w:t>
            </w:r>
          </w:p>
        </w:tc>
        <w:tc>
          <w:tcPr>
            <w:tcW w:w="7821" w:type="dxa"/>
            <w:vAlign w:val="center"/>
          </w:tcPr>
          <w:p w:rsidR="003A0D34" w:rsidRPr="00A72BA1" w:rsidRDefault="003A0D34" w:rsidP="003A0D34">
            <w:pPr>
              <w:spacing w:line="264" w:lineRule="auto"/>
              <w:jc w:val="both"/>
              <w:rPr>
                <w:sz w:val="22"/>
                <w:szCs w:val="22"/>
              </w:rPr>
            </w:pPr>
            <w:r w:rsidRPr="00A72BA1">
              <w:rPr>
                <w:sz w:val="22"/>
                <w:szCs w:val="22"/>
              </w:rPr>
              <w:t>способностью использовать современные методы управления корпоративными финансами для решения стратегических задач</w:t>
            </w:r>
          </w:p>
        </w:tc>
      </w:tr>
      <w:tr w:rsidR="003A0D34" w:rsidRPr="00A72BA1" w:rsidTr="00A72BA1">
        <w:tc>
          <w:tcPr>
            <w:tcW w:w="1540" w:type="dxa"/>
          </w:tcPr>
          <w:p w:rsidR="003A0D34" w:rsidRPr="00A72BA1" w:rsidRDefault="003A0D34" w:rsidP="003A0D34">
            <w:pPr>
              <w:spacing w:line="264" w:lineRule="auto"/>
              <w:jc w:val="center"/>
              <w:rPr>
                <w:sz w:val="22"/>
                <w:szCs w:val="22"/>
              </w:rPr>
            </w:pPr>
            <w:r w:rsidRPr="00A72BA1">
              <w:rPr>
                <w:sz w:val="22"/>
                <w:szCs w:val="22"/>
              </w:rPr>
              <w:t>ПК-10</w:t>
            </w:r>
          </w:p>
        </w:tc>
        <w:tc>
          <w:tcPr>
            <w:tcW w:w="7821" w:type="dxa"/>
            <w:vAlign w:val="center"/>
          </w:tcPr>
          <w:p w:rsidR="003A0D34" w:rsidRPr="00A72BA1" w:rsidRDefault="003A0D34" w:rsidP="003A0D34">
            <w:pPr>
              <w:spacing w:line="264" w:lineRule="auto"/>
              <w:jc w:val="both"/>
              <w:rPr>
                <w:sz w:val="22"/>
                <w:szCs w:val="22"/>
              </w:rPr>
            </w:pPr>
            <w:r w:rsidRPr="00A72BA1">
              <w:rPr>
                <w:sz w:val="22"/>
                <w:szCs w:val="22"/>
              </w:rPr>
              <w:t>способностью проводить самостоятельные исследования в соответствии с разработанной программой</w:t>
            </w:r>
          </w:p>
        </w:tc>
      </w:tr>
    </w:tbl>
    <w:p w:rsidR="00F83727" w:rsidRDefault="00F83727" w:rsidP="007E6200">
      <w:pPr>
        <w:pStyle w:val="31"/>
        <w:tabs>
          <w:tab w:val="left" w:pos="708"/>
        </w:tabs>
        <w:ind w:firstLine="709"/>
      </w:pPr>
    </w:p>
    <w:p w:rsidR="00FB0B9C" w:rsidRPr="00370B3D" w:rsidRDefault="00FB0B9C" w:rsidP="007E6200">
      <w:pPr>
        <w:pStyle w:val="31"/>
        <w:tabs>
          <w:tab w:val="left" w:pos="708"/>
        </w:tabs>
        <w:ind w:firstLine="709"/>
      </w:pPr>
      <w:r w:rsidRPr="00370B3D">
        <w:t>В результате освоения дисциплины студент должен:</w:t>
      </w:r>
    </w:p>
    <w:p w:rsidR="00FB0B9C" w:rsidRPr="00370B3D" w:rsidRDefault="00FB0B9C" w:rsidP="007E6200">
      <w:pPr>
        <w:jc w:val="both"/>
        <w:rPr>
          <w:b/>
          <w:bCs/>
        </w:rPr>
      </w:pPr>
      <w:r w:rsidRPr="00370B3D">
        <w:rPr>
          <w:b/>
          <w:bCs/>
        </w:rPr>
        <w:t xml:space="preserve">3.1. Знать: </w:t>
      </w:r>
    </w:p>
    <w:p w:rsidR="00FB0B9C" w:rsidRPr="00370B3D" w:rsidRDefault="00FB0B9C" w:rsidP="00370B3D">
      <w:pPr>
        <w:pStyle w:val="aa"/>
        <w:numPr>
          <w:ilvl w:val="0"/>
          <w:numId w:val="25"/>
        </w:numPr>
        <w:ind w:left="0" w:firstLine="709"/>
        <w:jc w:val="both"/>
      </w:pPr>
      <w:r w:rsidRPr="00370B3D">
        <w:t xml:space="preserve">особенности активов фирмы и бизнеса, их классификацию; </w:t>
      </w:r>
    </w:p>
    <w:p w:rsidR="00FB0B9C" w:rsidRPr="00370B3D" w:rsidRDefault="00FB0B9C" w:rsidP="00370B3D">
      <w:pPr>
        <w:pStyle w:val="aa"/>
        <w:numPr>
          <w:ilvl w:val="0"/>
          <w:numId w:val="25"/>
        </w:numPr>
        <w:ind w:left="0" w:firstLine="709"/>
        <w:jc w:val="both"/>
      </w:pPr>
      <w:r w:rsidRPr="00370B3D">
        <w:t>специфику применения традиционных подходов/методов оценки стоимости компании на растущих рынках капитала (доходный, сравнительный, затратный подходы);</w:t>
      </w:r>
    </w:p>
    <w:p w:rsidR="00FB0B9C" w:rsidRPr="00370B3D" w:rsidRDefault="00FB0B9C" w:rsidP="00370B3D">
      <w:pPr>
        <w:pStyle w:val="aa"/>
        <w:numPr>
          <w:ilvl w:val="0"/>
          <w:numId w:val="25"/>
        </w:numPr>
        <w:ind w:left="0" w:firstLine="709"/>
        <w:jc w:val="both"/>
      </w:pPr>
      <w:r w:rsidRPr="00370B3D">
        <w:t>методы оценки нематериальных активов компании;</w:t>
      </w:r>
    </w:p>
    <w:p w:rsidR="00FB0B9C" w:rsidRPr="00370B3D" w:rsidRDefault="00FB0B9C" w:rsidP="00370B3D">
      <w:pPr>
        <w:pStyle w:val="aa"/>
        <w:numPr>
          <w:ilvl w:val="0"/>
          <w:numId w:val="25"/>
        </w:numPr>
        <w:spacing w:line="264" w:lineRule="auto"/>
        <w:ind w:left="0" w:firstLine="709"/>
        <w:jc w:val="both"/>
      </w:pPr>
      <w:r w:rsidRPr="00370B3D">
        <w:lastRenderedPageBreak/>
        <w:t>особенности, условия и технику применения метода реальных опционов при оценке компаний;</w:t>
      </w:r>
    </w:p>
    <w:p w:rsidR="00FB0B9C" w:rsidRPr="00370B3D" w:rsidRDefault="00FB0B9C" w:rsidP="00370B3D">
      <w:pPr>
        <w:pStyle w:val="aa"/>
        <w:numPr>
          <w:ilvl w:val="0"/>
          <w:numId w:val="25"/>
        </w:numPr>
        <w:spacing w:line="264" w:lineRule="auto"/>
        <w:ind w:left="0" w:firstLine="709"/>
        <w:jc w:val="both"/>
      </w:pPr>
      <w:r w:rsidRPr="00370B3D">
        <w:t>специфику оценки компаний в различных отраслях;</w:t>
      </w:r>
    </w:p>
    <w:p w:rsidR="00FB0B9C" w:rsidRPr="00370B3D" w:rsidRDefault="00FB0B9C" w:rsidP="00370B3D">
      <w:pPr>
        <w:pStyle w:val="aa"/>
        <w:numPr>
          <w:ilvl w:val="0"/>
          <w:numId w:val="25"/>
        </w:numPr>
        <w:spacing w:line="264" w:lineRule="auto"/>
        <w:ind w:left="0" w:firstLine="709"/>
        <w:jc w:val="both"/>
      </w:pPr>
      <w:r w:rsidRPr="00370B3D">
        <w:t>особенности применения скидок и премий в оценке стоимости компаний;</w:t>
      </w:r>
    </w:p>
    <w:p w:rsidR="00FB0B9C" w:rsidRPr="00370B3D" w:rsidRDefault="00FB0B9C" w:rsidP="00370B3D">
      <w:pPr>
        <w:pStyle w:val="aa"/>
        <w:numPr>
          <w:ilvl w:val="0"/>
          <w:numId w:val="25"/>
        </w:numPr>
        <w:spacing w:line="264" w:lineRule="auto"/>
        <w:ind w:left="0" w:firstLine="709"/>
        <w:jc w:val="both"/>
      </w:pPr>
      <w:r w:rsidRPr="00370B3D">
        <w:t xml:space="preserve">нормативно – правовую базу учета сделок с активами фирмы и бизнеса, оценки стоимости активов в ПМР и РФ; </w:t>
      </w:r>
    </w:p>
    <w:p w:rsidR="00FB0B9C" w:rsidRPr="00370B3D" w:rsidRDefault="00FB0B9C" w:rsidP="00370B3D">
      <w:pPr>
        <w:pStyle w:val="aa"/>
        <w:numPr>
          <w:ilvl w:val="0"/>
          <w:numId w:val="25"/>
        </w:numPr>
        <w:spacing w:line="264" w:lineRule="auto"/>
        <w:ind w:left="0" w:firstLine="709"/>
        <w:jc w:val="both"/>
      </w:pPr>
      <w:r w:rsidRPr="00370B3D">
        <w:t xml:space="preserve">значение своевременной оценки активов фирмы и бизнеса для финансово-экономического состояния предприятия; </w:t>
      </w:r>
    </w:p>
    <w:p w:rsidR="00FB0B9C" w:rsidRPr="00370B3D" w:rsidRDefault="00FB0B9C" w:rsidP="00370B3D">
      <w:pPr>
        <w:pStyle w:val="aa"/>
        <w:numPr>
          <w:ilvl w:val="0"/>
          <w:numId w:val="25"/>
        </w:numPr>
        <w:spacing w:line="264" w:lineRule="auto"/>
        <w:ind w:left="0" w:firstLine="709"/>
        <w:jc w:val="both"/>
      </w:pPr>
      <w:r w:rsidRPr="00370B3D">
        <w:t xml:space="preserve">особенности бухгалтерского учета активов фирмы и бизнеса; </w:t>
      </w:r>
    </w:p>
    <w:p w:rsidR="00FB0B9C" w:rsidRPr="00370B3D" w:rsidRDefault="00FB0B9C" w:rsidP="00370B3D">
      <w:pPr>
        <w:pStyle w:val="aa"/>
        <w:numPr>
          <w:ilvl w:val="0"/>
          <w:numId w:val="25"/>
        </w:numPr>
        <w:spacing w:line="264" w:lineRule="auto"/>
        <w:ind w:left="0" w:firstLine="709"/>
        <w:jc w:val="both"/>
      </w:pPr>
      <w:r w:rsidRPr="00370B3D">
        <w:t>особенности расчета вознаграждений за использование нематериальных активов по различным договорам;</w:t>
      </w:r>
    </w:p>
    <w:p w:rsidR="00FB0B9C" w:rsidRPr="00370B3D" w:rsidRDefault="00FB0B9C" w:rsidP="00370B3D">
      <w:pPr>
        <w:pStyle w:val="aa"/>
        <w:numPr>
          <w:ilvl w:val="0"/>
          <w:numId w:val="25"/>
        </w:numPr>
        <w:spacing w:line="264" w:lineRule="auto"/>
        <w:ind w:left="0" w:firstLine="709"/>
        <w:jc w:val="both"/>
      </w:pPr>
      <w:r w:rsidRPr="00370B3D">
        <w:t>методы управления стоимостью бизнеса;</w:t>
      </w:r>
    </w:p>
    <w:p w:rsidR="00FB0B9C" w:rsidRPr="00370B3D" w:rsidRDefault="00FB0B9C" w:rsidP="00370B3D">
      <w:pPr>
        <w:pStyle w:val="aa"/>
        <w:numPr>
          <w:ilvl w:val="0"/>
          <w:numId w:val="25"/>
        </w:numPr>
        <w:spacing w:line="264" w:lineRule="auto"/>
        <w:ind w:left="0" w:firstLine="709"/>
        <w:jc w:val="both"/>
      </w:pPr>
      <w:r w:rsidRPr="00370B3D">
        <w:t xml:space="preserve">особенности применения различных подходов к оценке стоимости бизнеса. </w:t>
      </w:r>
    </w:p>
    <w:p w:rsidR="00F83727" w:rsidRDefault="00F83727" w:rsidP="003A0D34">
      <w:pPr>
        <w:spacing w:line="264" w:lineRule="auto"/>
        <w:jc w:val="both"/>
        <w:rPr>
          <w:b/>
          <w:bCs/>
        </w:rPr>
      </w:pPr>
    </w:p>
    <w:p w:rsidR="00FB0B9C" w:rsidRPr="00370B3D" w:rsidRDefault="00FB0B9C" w:rsidP="003A0D34">
      <w:pPr>
        <w:spacing w:line="264" w:lineRule="auto"/>
        <w:jc w:val="both"/>
        <w:rPr>
          <w:b/>
          <w:bCs/>
        </w:rPr>
      </w:pPr>
      <w:r w:rsidRPr="00370B3D">
        <w:rPr>
          <w:b/>
          <w:bCs/>
        </w:rPr>
        <w:t xml:space="preserve">3.2. Уметь: </w:t>
      </w:r>
    </w:p>
    <w:p w:rsidR="00FB0B9C" w:rsidRPr="00370B3D" w:rsidRDefault="00FB0B9C" w:rsidP="00370B3D">
      <w:pPr>
        <w:pStyle w:val="aa"/>
        <w:numPr>
          <w:ilvl w:val="0"/>
          <w:numId w:val="26"/>
        </w:numPr>
        <w:spacing w:line="264" w:lineRule="auto"/>
        <w:ind w:left="0" w:firstLine="709"/>
        <w:jc w:val="both"/>
      </w:pPr>
      <w:r w:rsidRPr="00370B3D">
        <w:t xml:space="preserve">определять параметры заявки и договора на оценку стоимости бизнеса; </w:t>
      </w:r>
    </w:p>
    <w:p w:rsidR="00FB0B9C" w:rsidRPr="00370B3D" w:rsidRDefault="00FB0B9C" w:rsidP="00370B3D">
      <w:pPr>
        <w:pStyle w:val="aa"/>
        <w:numPr>
          <w:ilvl w:val="0"/>
          <w:numId w:val="26"/>
        </w:numPr>
        <w:spacing w:line="264" w:lineRule="auto"/>
        <w:ind w:left="0" w:firstLine="709"/>
        <w:jc w:val="both"/>
      </w:pPr>
      <w:r w:rsidRPr="00370B3D">
        <w:t xml:space="preserve">формировать содержание разделов отчета об оценке стоимости активов фирмы и бизнеса; осуществлять выбор метода оценки стоимости бизнеса; </w:t>
      </w:r>
    </w:p>
    <w:p w:rsidR="00FB0B9C" w:rsidRPr="00370B3D" w:rsidRDefault="00FB0B9C" w:rsidP="00370B3D">
      <w:pPr>
        <w:pStyle w:val="aa"/>
        <w:numPr>
          <w:ilvl w:val="0"/>
          <w:numId w:val="26"/>
        </w:numPr>
        <w:spacing w:line="264" w:lineRule="auto"/>
        <w:ind w:left="0" w:firstLine="709"/>
        <w:jc w:val="both"/>
      </w:pPr>
      <w:r w:rsidRPr="00370B3D">
        <w:t xml:space="preserve">определять необходимые для оценки стоимости источники информации; </w:t>
      </w:r>
    </w:p>
    <w:p w:rsidR="00FB0B9C" w:rsidRPr="00370B3D" w:rsidRDefault="00FB0B9C" w:rsidP="00370B3D">
      <w:pPr>
        <w:pStyle w:val="aa"/>
        <w:numPr>
          <w:ilvl w:val="0"/>
          <w:numId w:val="26"/>
        </w:numPr>
        <w:spacing w:line="264" w:lineRule="auto"/>
        <w:ind w:left="0" w:firstLine="709"/>
        <w:jc w:val="both"/>
      </w:pPr>
      <w:r w:rsidRPr="00370B3D">
        <w:t>применять различные методы управления стоимостью бизнеса;</w:t>
      </w:r>
    </w:p>
    <w:p w:rsidR="00FB0B9C" w:rsidRPr="00370B3D" w:rsidRDefault="00FB0B9C" w:rsidP="00370B3D">
      <w:pPr>
        <w:pStyle w:val="aa"/>
        <w:numPr>
          <w:ilvl w:val="0"/>
          <w:numId w:val="26"/>
        </w:numPr>
        <w:spacing w:line="264" w:lineRule="auto"/>
        <w:ind w:left="0" w:firstLine="709"/>
        <w:jc w:val="both"/>
      </w:pPr>
      <w:r w:rsidRPr="00370B3D">
        <w:t>применять принципы и методы доходного, рыночного и затратного подходов к оценке стоимости компаний в особых условиях развивающихся рынков капитала;</w:t>
      </w:r>
    </w:p>
    <w:p w:rsidR="00FB0B9C" w:rsidRPr="00370B3D" w:rsidRDefault="00FB0B9C" w:rsidP="00370B3D">
      <w:pPr>
        <w:pStyle w:val="aa"/>
        <w:numPr>
          <w:ilvl w:val="0"/>
          <w:numId w:val="26"/>
        </w:numPr>
        <w:spacing w:line="264" w:lineRule="auto"/>
        <w:ind w:left="0" w:firstLine="709"/>
        <w:jc w:val="both"/>
      </w:pPr>
      <w:r w:rsidRPr="00370B3D">
        <w:t>выявлять ключевые факторы, влияющие на стоимость компании, и</w:t>
      </w:r>
      <w:r w:rsidRPr="00370B3D">
        <w:tab/>
        <w:t>строить финансовые модели для применения доходного и рыночного подходов;</w:t>
      </w:r>
    </w:p>
    <w:p w:rsidR="00FB0B9C" w:rsidRPr="00370B3D" w:rsidRDefault="00FB0B9C" w:rsidP="00370B3D">
      <w:pPr>
        <w:pStyle w:val="aa"/>
        <w:numPr>
          <w:ilvl w:val="0"/>
          <w:numId w:val="26"/>
        </w:numPr>
        <w:spacing w:line="264" w:lineRule="auto"/>
        <w:ind w:left="0" w:firstLine="709"/>
        <w:jc w:val="both"/>
      </w:pPr>
      <w:r w:rsidRPr="00370B3D">
        <w:t>выявлять методологические проблемы оценки стоимости компании в условиях новой экономики, которые невозможно решить на основе традиционных методов оценки;</w:t>
      </w:r>
    </w:p>
    <w:p w:rsidR="00FB0B9C" w:rsidRPr="00370B3D" w:rsidRDefault="00FB0B9C" w:rsidP="00370B3D">
      <w:pPr>
        <w:pStyle w:val="aa"/>
        <w:numPr>
          <w:ilvl w:val="0"/>
          <w:numId w:val="26"/>
        </w:numPr>
        <w:spacing w:line="264" w:lineRule="auto"/>
        <w:ind w:left="0" w:firstLine="709"/>
        <w:jc w:val="both"/>
      </w:pPr>
      <w:r w:rsidRPr="00370B3D">
        <w:t>осуществлять сбор, обработку, анализ и систематизацию информации для проведения оценки;</w:t>
      </w:r>
    </w:p>
    <w:p w:rsidR="00FB0B9C" w:rsidRPr="00370B3D" w:rsidRDefault="00FB0B9C" w:rsidP="00370B3D">
      <w:pPr>
        <w:pStyle w:val="aa"/>
        <w:numPr>
          <w:ilvl w:val="0"/>
          <w:numId w:val="26"/>
        </w:numPr>
        <w:spacing w:line="264" w:lineRule="auto"/>
        <w:ind w:left="0" w:firstLine="709"/>
        <w:jc w:val="both"/>
      </w:pPr>
      <w:r w:rsidRPr="00370B3D">
        <w:t>систематизировать результаты зарубежных и отечественных академических работ в оценочной области;</w:t>
      </w:r>
    </w:p>
    <w:p w:rsidR="00FB0B9C" w:rsidRPr="00370B3D" w:rsidRDefault="00FB0B9C" w:rsidP="00370B3D">
      <w:pPr>
        <w:pStyle w:val="aa"/>
        <w:numPr>
          <w:ilvl w:val="0"/>
          <w:numId w:val="26"/>
        </w:numPr>
        <w:spacing w:line="264" w:lineRule="auto"/>
        <w:ind w:left="0" w:firstLine="709"/>
        <w:jc w:val="both"/>
      </w:pPr>
      <w:r w:rsidRPr="00370B3D">
        <w:t>на основе обзора существующих работ выявлять преимущества и недостатки применяемых авторами методов исследований в оценочной области и оценивать возможность проведения схожих исследований в области оценки стоимости на развивающихся рынках капитала;</w:t>
      </w:r>
    </w:p>
    <w:p w:rsidR="00FB0B9C" w:rsidRPr="00370B3D" w:rsidRDefault="00FB0B9C" w:rsidP="00370B3D">
      <w:pPr>
        <w:pStyle w:val="aa"/>
        <w:numPr>
          <w:ilvl w:val="0"/>
          <w:numId w:val="26"/>
        </w:numPr>
        <w:spacing w:line="264" w:lineRule="auto"/>
        <w:ind w:left="0" w:firstLine="709"/>
        <w:jc w:val="both"/>
      </w:pPr>
      <w:r w:rsidRPr="00370B3D">
        <w:t>рассчитывать стоимость бизнеса на основе трех подходов к оценке.</w:t>
      </w:r>
    </w:p>
    <w:p w:rsidR="00F83727" w:rsidRDefault="00F83727" w:rsidP="003A0D34">
      <w:pPr>
        <w:spacing w:line="264" w:lineRule="auto"/>
        <w:jc w:val="both"/>
        <w:rPr>
          <w:b/>
          <w:bCs/>
        </w:rPr>
      </w:pPr>
    </w:p>
    <w:p w:rsidR="00FB0B9C" w:rsidRPr="00370B3D" w:rsidRDefault="00FB0B9C" w:rsidP="003A0D34">
      <w:pPr>
        <w:spacing w:line="264" w:lineRule="auto"/>
        <w:jc w:val="both"/>
        <w:rPr>
          <w:b/>
          <w:bCs/>
        </w:rPr>
      </w:pPr>
      <w:r w:rsidRPr="00370B3D">
        <w:rPr>
          <w:b/>
          <w:bCs/>
        </w:rPr>
        <w:t>3.3. Владеть навыками:</w:t>
      </w:r>
    </w:p>
    <w:p w:rsidR="00FB0B9C" w:rsidRPr="00370B3D" w:rsidRDefault="00FB0B9C" w:rsidP="00370B3D">
      <w:pPr>
        <w:pStyle w:val="aa"/>
        <w:numPr>
          <w:ilvl w:val="0"/>
          <w:numId w:val="27"/>
        </w:numPr>
        <w:spacing w:line="264" w:lineRule="auto"/>
        <w:ind w:left="0" w:firstLine="709"/>
        <w:jc w:val="both"/>
      </w:pPr>
      <w:r w:rsidRPr="00370B3D">
        <w:t>работы с финансовой информацией, необходимой для оценки и управления стоимостью бизнеса;</w:t>
      </w:r>
    </w:p>
    <w:p w:rsidR="00FB0B9C" w:rsidRPr="00370B3D" w:rsidRDefault="00FB0B9C" w:rsidP="00370B3D">
      <w:pPr>
        <w:pStyle w:val="aa"/>
        <w:numPr>
          <w:ilvl w:val="0"/>
          <w:numId w:val="27"/>
        </w:numPr>
        <w:tabs>
          <w:tab w:val="left" w:pos="709"/>
        </w:tabs>
        <w:spacing w:line="264" w:lineRule="auto"/>
        <w:ind w:left="0" w:firstLine="709"/>
        <w:jc w:val="both"/>
      </w:pPr>
      <w:r w:rsidRPr="00370B3D">
        <w:t>по развитию методологии и методов оценки стоимости компаний различных сфер бизнеса;</w:t>
      </w:r>
    </w:p>
    <w:p w:rsidR="00FB0B9C" w:rsidRPr="00370B3D" w:rsidRDefault="00FB0B9C" w:rsidP="00370B3D">
      <w:pPr>
        <w:pStyle w:val="aa"/>
        <w:numPr>
          <w:ilvl w:val="0"/>
          <w:numId w:val="27"/>
        </w:numPr>
        <w:tabs>
          <w:tab w:val="left" w:pos="709"/>
        </w:tabs>
        <w:spacing w:line="264" w:lineRule="auto"/>
        <w:ind w:left="0" w:firstLine="709"/>
        <w:jc w:val="both"/>
      </w:pPr>
      <w:r w:rsidRPr="00370B3D">
        <w:t>по развитию методологии и методов оценки стоимости компаний в условиях роста роли интеллектуальной компоненты современных бизнес-моделей;</w:t>
      </w:r>
    </w:p>
    <w:p w:rsidR="00FB0B9C" w:rsidRPr="00370B3D" w:rsidRDefault="00FB0B9C" w:rsidP="00370B3D">
      <w:pPr>
        <w:pStyle w:val="aa"/>
        <w:numPr>
          <w:ilvl w:val="0"/>
          <w:numId w:val="27"/>
        </w:numPr>
        <w:tabs>
          <w:tab w:val="left" w:pos="709"/>
        </w:tabs>
        <w:spacing w:line="264" w:lineRule="auto"/>
        <w:ind w:left="0" w:firstLine="709"/>
        <w:jc w:val="both"/>
      </w:pPr>
      <w:r w:rsidRPr="00370B3D">
        <w:t>по адаптации методов оценки стоимости компании к условиям развивающихся рынков капитала;</w:t>
      </w:r>
    </w:p>
    <w:p w:rsidR="00FB0B9C" w:rsidRPr="00370B3D" w:rsidRDefault="00FB0B9C" w:rsidP="00370B3D">
      <w:pPr>
        <w:pStyle w:val="aa"/>
        <w:numPr>
          <w:ilvl w:val="0"/>
          <w:numId w:val="27"/>
        </w:numPr>
        <w:tabs>
          <w:tab w:val="left" w:pos="709"/>
        </w:tabs>
        <w:ind w:left="0" w:firstLine="709"/>
        <w:jc w:val="both"/>
      </w:pPr>
      <w:r w:rsidRPr="00370B3D">
        <w:lastRenderedPageBreak/>
        <w:t>по оценке стоимости компаний с использованием различных методов оценки на развивающихся рынках капитала в разных отраслях (на основе реальных данных и кейсов);</w:t>
      </w:r>
    </w:p>
    <w:p w:rsidR="00FB0B9C" w:rsidRPr="00370B3D" w:rsidRDefault="00FB0B9C" w:rsidP="00370B3D">
      <w:pPr>
        <w:pStyle w:val="aa"/>
        <w:numPr>
          <w:ilvl w:val="0"/>
          <w:numId w:val="27"/>
        </w:numPr>
        <w:tabs>
          <w:tab w:val="left" w:pos="709"/>
        </w:tabs>
        <w:ind w:left="0" w:firstLine="709"/>
        <w:jc w:val="both"/>
      </w:pPr>
      <w:r w:rsidRPr="00370B3D">
        <w:t xml:space="preserve">по презентации результатов оценки стоимости компаний на основе реальных данных или </w:t>
      </w:r>
      <w:proofErr w:type="spellStart"/>
      <w:r w:rsidRPr="00370B3D">
        <w:t>кейсовых</w:t>
      </w:r>
      <w:proofErr w:type="spellEnd"/>
      <w:r w:rsidRPr="00370B3D">
        <w:t xml:space="preserve"> заданий;</w:t>
      </w:r>
    </w:p>
    <w:p w:rsidR="00FB0B9C" w:rsidRPr="00370B3D" w:rsidRDefault="00FB0B9C" w:rsidP="00370B3D">
      <w:pPr>
        <w:pStyle w:val="aa"/>
        <w:numPr>
          <w:ilvl w:val="0"/>
          <w:numId w:val="27"/>
        </w:numPr>
        <w:ind w:left="0" w:firstLine="709"/>
        <w:jc w:val="both"/>
      </w:pPr>
      <w:r w:rsidRPr="00370B3D">
        <w:t>работы с программными продуктами в сфере оценки и управления стоимостью бизнеса.</w:t>
      </w:r>
    </w:p>
    <w:p w:rsidR="00FB0B9C" w:rsidRPr="00370B3D" w:rsidRDefault="00FB0B9C" w:rsidP="00370B3D">
      <w:pPr>
        <w:widowControl w:val="0"/>
        <w:autoSpaceDE w:val="0"/>
        <w:autoSpaceDN w:val="0"/>
        <w:adjustRightInd w:val="0"/>
        <w:spacing w:line="228" w:lineRule="auto"/>
        <w:ind w:right="3905" w:firstLine="709"/>
      </w:pPr>
      <w:r w:rsidRPr="00370B3D">
        <w:tab/>
      </w:r>
    </w:p>
    <w:p w:rsidR="00FB0B9C" w:rsidRPr="00370B3D" w:rsidRDefault="00FB0B9C" w:rsidP="00370B3D">
      <w:pPr>
        <w:numPr>
          <w:ilvl w:val="0"/>
          <w:numId w:val="1"/>
        </w:numPr>
        <w:tabs>
          <w:tab w:val="clear" w:pos="1069"/>
          <w:tab w:val="left" w:pos="993"/>
        </w:tabs>
        <w:ind w:left="0" w:firstLine="709"/>
        <w:jc w:val="both"/>
        <w:rPr>
          <w:b/>
          <w:bCs/>
          <w:i/>
          <w:iCs/>
        </w:rPr>
      </w:pPr>
      <w:r w:rsidRPr="00370B3D">
        <w:rPr>
          <w:b/>
          <w:bCs/>
          <w:i/>
          <w:iCs/>
        </w:rPr>
        <w:t xml:space="preserve">Структура и содержание дисциплины (модуля) </w:t>
      </w:r>
    </w:p>
    <w:p w:rsidR="00FB0B9C" w:rsidRPr="00370B3D" w:rsidRDefault="00FB0B9C" w:rsidP="00370B3D">
      <w:pPr>
        <w:tabs>
          <w:tab w:val="left" w:pos="993"/>
        </w:tabs>
        <w:ind w:firstLine="709"/>
        <w:jc w:val="both"/>
        <w:rPr>
          <w:b/>
          <w:bCs/>
          <w:i/>
          <w:iCs/>
        </w:rPr>
      </w:pPr>
      <w:r w:rsidRPr="00370B3D">
        <w:rPr>
          <w:b/>
          <w:bCs/>
          <w:i/>
          <w:iCs/>
        </w:rPr>
        <w:t xml:space="preserve">4.1. Распределение трудоемкости в </w:t>
      </w:r>
      <w:proofErr w:type="spellStart"/>
      <w:r w:rsidRPr="00370B3D">
        <w:rPr>
          <w:b/>
          <w:bCs/>
          <w:i/>
          <w:iCs/>
        </w:rPr>
        <w:t>з.е</w:t>
      </w:r>
      <w:proofErr w:type="spellEnd"/>
      <w:r w:rsidRPr="00370B3D">
        <w:rPr>
          <w:b/>
          <w:bCs/>
          <w:i/>
          <w:iCs/>
        </w:rPr>
        <w:t xml:space="preserve">./часах </w:t>
      </w:r>
      <w:proofErr w:type="gramStart"/>
      <w:r w:rsidRPr="00370B3D">
        <w:rPr>
          <w:b/>
          <w:bCs/>
          <w:i/>
          <w:iCs/>
        </w:rPr>
        <w:t>по  видам</w:t>
      </w:r>
      <w:proofErr w:type="gramEnd"/>
      <w:r w:rsidRPr="00370B3D">
        <w:rPr>
          <w:b/>
          <w:bCs/>
          <w:i/>
          <w:iCs/>
        </w:rPr>
        <w:t xml:space="preserve"> аудиторной и самостоятельной</w:t>
      </w:r>
      <w:r w:rsidR="00EE20F8" w:rsidRPr="00370B3D">
        <w:rPr>
          <w:b/>
          <w:bCs/>
          <w:i/>
          <w:iCs/>
        </w:rPr>
        <w:t xml:space="preserve">  работы студентов по семестрам</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800"/>
        <w:gridCol w:w="959"/>
        <w:gridCol w:w="1074"/>
        <w:gridCol w:w="1084"/>
        <w:gridCol w:w="1147"/>
        <w:gridCol w:w="1079"/>
        <w:gridCol w:w="1240"/>
      </w:tblGrid>
      <w:tr w:rsidR="00370B3D" w:rsidRPr="002A3921" w:rsidTr="007C7AD2">
        <w:trPr>
          <w:trHeight w:val="417"/>
        </w:trPr>
        <w:tc>
          <w:tcPr>
            <w:tcW w:w="1188" w:type="dxa"/>
            <w:vMerge w:val="restart"/>
          </w:tcPr>
          <w:p w:rsidR="00370B3D" w:rsidRPr="002A3921" w:rsidRDefault="00370B3D" w:rsidP="007C7AD2">
            <w:pPr>
              <w:jc w:val="both"/>
              <w:rPr>
                <w:sz w:val="22"/>
                <w:szCs w:val="22"/>
              </w:rPr>
            </w:pPr>
            <w:r w:rsidRPr="002A3921">
              <w:rPr>
                <w:sz w:val="22"/>
                <w:szCs w:val="22"/>
              </w:rPr>
              <w:t>Семестр</w:t>
            </w:r>
          </w:p>
        </w:tc>
        <w:tc>
          <w:tcPr>
            <w:tcW w:w="7143" w:type="dxa"/>
            <w:gridSpan w:val="6"/>
          </w:tcPr>
          <w:p w:rsidR="00370B3D" w:rsidRPr="002A3921" w:rsidRDefault="00370B3D" w:rsidP="007C7AD2">
            <w:pPr>
              <w:jc w:val="center"/>
              <w:rPr>
                <w:sz w:val="22"/>
                <w:szCs w:val="22"/>
              </w:rPr>
            </w:pPr>
            <w:r w:rsidRPr="002A3921">
              <w:rPr>
                <w:sz w:val="22"/>
                <w:szCs w:val="22"/>
              </w:rPr>
              <w:t>Количество часов</w:t>
            </w:r>
          </w:p>
        </w:tc>
        <w:tc>
          <w:tcPr>
            <w:tcW w:w="1240" w:type="dxa"/>
            <w:vMerge w:val="restart"/>
          </w:tcPr>
          <w:p w:rsidR="00370B3D" w:rsidRPr="002A3921" w:rsidRDefault="00370B3D" w:rsidP="007C7AD2">
            <w:pPr>
              <w:jc w:val="both"/>
              <w:rPr>
                <w:sz w:val="22"/>
                <w:szCs w:val="22"/>
              </w:rPr>
            </w:pPr>
            <w:r w:rsidRPr="002A3921">
              <w:rPr>
                <w:sz w:val="22"/>
                <w:szCs w:val="22"/>
              </w:rPr>
              <w:t>Форма итогового контроля</w:t>
            </w:r>
          </w:p>
        </w:tc>
      </w:tr>
      <w:tr w:rsidR="00370B3D" w:rsidRPr="002A3921" w:rsidTr="007C7AD2">
        <w:tc>
          <w:tcPr>
            <w:tcW w:w="1188" w:type="dxa"/>
            <w:vMerge/>
            <w:vAlign w:val="center"/>
          </w:tcPr>
          <w:p w:rsidR="00370B3D" w:rsidRPr="002A3921" w:rsidRDefault="00370B3D" w:rsidP="007C7AD2">
            <w:pPr>
              <w:rPr>
                <w:sz w:val="22"/>
                <w:szCs w:val="22"/>
              </w:rPr>
            </w:pPr>
          </w:p>
        </w:tc>
        <w:tc>
          <w:tcPr>
            <w:tcW w:w="1800" w:type="dxa"/>
            <w:vMerge w:val="restart"/>
          </w:tcPr>
          <w:p w:rsidR="00370B3D" w:rsidRPr="002A3921" w:rsidRDefault="00370B3D" w:rsidP="007C7AD2">
            <w:pPr>
              <w:jc w:val="both"/>
              <w:rPr>
                <w:sz w:val="22"/>
                <w:szCs w:val="22"/>
              </w:rPr>
            </w:pPr>
            <w:r w:rsidRPr="002A3921">
              <w:rPr>
                <w:sz w:val="22"/>
                <w:szCs w:val="22"/>
              </w:rPr>
              <w:t>Трудоемкость,</w:t>
            </w:r>
          </w:p>
          <w:p w:rsidR="00370B3D" w:rsidRPr="002A3921" w:rsidRDefault="00370B3D" w:rsidP="007C7AD2">
            <w:pPr>
              <w:jc w:val="both"/>
              <w:rPr>
                <w:sz w:val="22"/>
                <w:szCs w:val="22"/>
              </w:rPr>
            </w:pPr>
            <w:proofErr w:type="spellStart"/>
            <w:r w:rsidRPr="002A3921">
              <w:rPr>
                <w:sz w:val="22"/>
                <w:szCs w:val="22"/>
              </w:rPr>
              <w:t>з.е</w:t>
            </w:r>
            <w:proofErr w:type="spellEnd"/>
            <w:r w:rsidRPr="002A3921">
              <w:rPr>
                <w:sz w:val="22"/>
                <w:szCs w:val="22"/>
              </w:rPr>
              <w:t>./часы</w:t>
            </w:r>
          </w:p>
          <w:p w:rsidR="00370B3D" w:rsidRPr="002A3921" w:rsidRDefault="00370B3D" w:rsidP="007C7AD2">
            <w:pPr>
              <w:jc w:val="both"/>
              <w:rPr>
                <w:sz w:val="22"/>
                <w:szCs w:val="22"/>
              </w:rPr>
            </w:pPr>
          </w:p>
        </w:tc>
        <w:tc>
          <w:tcPr>
            <w:tcW w:w="5343" w:type="dxa"/>
            <w:gridSpan w:val="5"/>
          </w:tcPr>
          <w:p w:rsidR="00370B3D" w:rsidRPr="002A3921" w:rsidRDefault="00370B3D" w:rsidP="007C7AD2">
            <w:pPr>
              <w:jc w:val="center"/>
              <w:rPr>
                <w:sz w:val="22"/>
                <w:szCs w:val="22"/>
              </w:rPr>
            </w:pPr>
            <w:r w:rsidRPr="002A3921">
              <w:rPr>
                <w:sz w:val="22"/>
                <w:szCs w:val="22"/>
              </w:rPr>
              <w:t>В том числе</w:t>
            </w:r>
          </w:p>
        </w:tc>
        <w:tc>
          <w:tcPr>
            <w:tcW w:w="1240" w:type="dxa"/>
            <w:vMerge/>
            <w:vAlign w:val="center"/>
          </w:tcPr>
          <w:p w:rsidR="00370B3D" w:rsidRPr="002A3921" w:rsidRDefault="00370B3D" w:rsidP="007C7AD2">
            <w:pPr>
              <w:rPr>
                <w:sz w:val="22"/>
                <w:szCs w:val="22"/>
              </w:rPr>
            </w:pPr>
          </w:p>
        </w:tc>
      </w:tr>
      <w:tr w:rsidR="00370B3D" w:rsidRPr="002A3921" w:rsidTr="007C7AD2">
        <w:tc>
          <w:tcPr>
            <w:tcW w:w="1188" w:type="dxa"/>
            <w:vMerge/>
            <w:vAlign w:val="center"/>
          </w:tcPr>
          <w:p w:rsidR="00370B3D" w:rsidRPr="002A3921" w:rsidRDefault="00370B3D" w:rsidP="007C7AD2">
            <w:pPr>
              <w:rPr>
                <w:sz w:val="22"/>
                <w:szCs w:val="22"/>
              </w:rPr>
            </w:pPr>
          </w:p>
        </w:tc>
        <w:tc>
          <w:tcPr>
            <w:tcW w:w="7143" w:type="dxa"/>
            <w:vMerge/>
            <w:vAlign w:val="center"/>
          </w:tcPr>
          <w:p w:rsidR="00370B3D" w:rsidRPr="002A3921" w:rsidRDefault="00370B3D" w:rsidP="007C7AD2">
            <w:pPr>
              <w:rPr>
                <w:sz w:val="22"/>
                <w:szCs w:val="22"/>
              </w:rPr>
            </w:pPr>
          </w:p>
        </w:tc>
        <w:tc>
          <w:tcPr>
            <w:tcW w:w="4264" w:type="dxa"/>
            <w:gridSpan w:val="4"/>
          </w:tcPr>
          <w:p w:rsidR="00370B3D" w:rsidRPr="002A3921" w:rsidRDefault="00370B3D" w:rsidP="007C7AD2">
            <w:pPr>
              <w:jc w:val="center"/>
              <w:rPr>
                <w:sz w:val="22"/>
                <w:szCs w:val="22"/>
              </w:rPr>
            </w:pPr>
            <w:r w:rsidRPr="002A3921">
              <w:rPr>
                <w:sz w:val="22"/>
                <w:szCs w:val="22"/>
              </w:rPr>
              <w:t>Аудиторных</w:t>
            </w:r>
          </w:p>
        </w:tc>
        <w:tc>
          <w:tcPr>
            <w:tcW w:w="1079" w:type="dxa"/>
            <w:vMerge w:val="restart"/>
          </w:tcPr>
          <w:p w:rsidR="00370B3D" w:rsidRPr="002A3921" w:rsidRDefault="00370B3D" w:rsidP="007C7AD2">
            <w:pPr>
              <w:jc w:val="both"/>
              <w:rPr>
                <w:sz w:val="22"/>
                <w:szCs w:val="22"/>
              </w:rPr>
            </w:pPr>
            <w:proofErr w:type="spellStart"/>
            <w:r w:rsidRPr="002A3921">
              <w:rPr>
                <w:sz w:val="22"/>
                <w:szCs w:val="22"/>
              </w:rPr>
              <w:t>Самост</w:t>
            </w:r>
            <w:proofErr w:type="spellEnd"/>
            <w:r w:rsidRPr="002A3921">
              <w:rPr>
                <w:sz w:val="22"/>
                <w:szCs w:val="22"/>
              </w:rPr>
              <w:t>. работа</w:t>
            </w:r>
          </w:p>
          <w:p w:rsidR="00370B3D" w:rsidRPr="002A3921" w:rsidRDefault="00370B3D" w:rsidP="007C7AD2">
            <w:pPr>
              <w:jc w:val="both"/>
              <w:rPr>
                <w:sz w:val="22"/>
                <w:szCs w:val="22"/>
              </w:rPr>
            </w:pPr>
          </w:p>
        </w:tc>
        <w:tc>
          <w:tcPr>
            <w:tcW w:w="1240" w:type="dxa"/>
            <w:vMerge/>
            <w:vAlign w:val="center"/>
          </w:tcPr>
          <w:p w:rsidR="00370B3D" w:rsidRPr="002A3921" w:rsidRDefault="00370B3D" w:rsidP="007C7AD2">
            <w:pPr>
              <w:rPr>
                <w:sz w:val="22"/>
                <w:szCs w:val="22"/>
              </w:rPr>
            </w:pPr>
          </w:p>
        </w:tc>
      </w:tr>
      <w:tr w:rsidR="00370B3D" w:rsidRPr="002A3921" w:rsidTr="007C7AD2">
        <w:trPr>
          <w:trHeight w:val="727"/>
        </w:trPr>
        <w:tc>
          <w:tcPr>
            <w:tcW w:w="1188" w:type="dxa"/>
            <w:vMerge/>
            <w:vAlign w:val="center"/>
          </w:tcPr>
          <w:p w:rsidR="00370B3D" w:rsidRPr="002A3921" w:rsidRDefault="00370B3D" w:rsidP="007C7AD2">
            <w:pPr>
              <w:rPr>
                <w:sz w:val="22"/>
                <w:szCs w:val="22"/>
              </w:rPr>
            </w:pPr>
          </w:p>
        </w:tc>
        <w:tc>
          <w:tcPr>
            <w:tcW w:w="7143" w:type="dxa"/>
            <w:vMerge/>
            <w:vAlign w:val="center"/>
          </w:tcPr>
          <w:p w:rsidR="00370B3D" w:rsidRPr="002A3921" w:rsidRDefault="00370B3D" w:rsidP="007C7AD2">
            <w:pPr>
              <w:rPr>
                <w:sz w:val="22"/>
                <w:szCs w:val="22"/>
              </w:rPr>
            </w:pPr>
          </w:p>
        </w:tc>
        <w:tc>
          <w:tcPr>
            <w:tcW w:w="959" w:type="dxa"/>
          </w:tcPr>
          <w:p w:rsidR="00370B3D" w:rsidRPr="002A3921" w:rsidRDefault="00370B3D" w:rsidP="007C7AD2">
            <w:pPr>
              <w:jc w:val="both"/>
              <w:rPr>
                <w:sz w:val="22"/>
                <w:szCs w:val="22"/>
              </w:rPr>
            </w:pPr>
            <w:r w:rsidRPr="002A3921">
              <w:rPr>
                <w:sz w:val="22"/>
                <w:szCs w:val="22"/>
              </w:rPr>
              <w:t>Всего</w:t>
            </w:r>
          </w:p>
          <w:p w:rsidR="00370B3D" w:rsidRPr="002A3921" w:rsidRDefault="00370B3D" w:rsidP="007C7AD2">
            <w:pPr>
              <w:jc w:val="both"/>
              <w:rPr>
                <w:sz w:val="22"/>
                <w:szCs w:val="22"/>
              </w:rPr>
            </w:pPr>
          </w:p>
        </w:tc>
        <w:tc>
          <w:tcPr>
            <w:tcW w:w="1074" w:type="dxa"/>
          </w:tcPr>
          <w:p w:rsidR="00370B3D" w:rsidRPr="002A3921" w:rsidRDefault="00370B3D" w:rsidP="007C7AD2">
            <w:pPr>
              <w:jc w:val="both"/>
              <w:rPr>
                <w:sz w:val="22"/>
                <w:szCs w:val="22"/>
              </w:rPr>
            </w:pPr>
            <w:r w:rsidRPr="002A3921">
              <w:rPr>
                <w:sz w:val="22"/>
                <w:szCs w:val="22"/>
              </w:rPr>
              <w:t>Лекций</w:t>
            </w:r>
          </w:p>
          <w:p w:rsidR="00370B3D" w:rsidRPr="002A3921" w:rsidRDefault="00370B3D" w:rsidP="007C7AD2">
            <w:pPr>
              <w:jc w:val="both"/>
              <w:rPr>
                <w:sz w:val="22"/>
                <w:szCs w:val="22"/>
              </w:rPr>
            </w:pPr>
          </w:p>
        </w:tc>
        <w:tc>
          <w:tcPr>
            <w:tcW w:w="1084" w:type="dxa"/>
          </w:tcPr>
          <w:p w:rsidR="00370B3D" w:rsidRPr="002A3921" w:rsidRDefault="00370B3D" w:rsidP="007C7AD2">
            <w:pPr>
              <w:jc w:val="both"/>
              <w:rPr>
                <w:sz w:val="22"/>
                <w:szCs w:val="22"/>
              </w:rPr>
            </w:pPr>
            <w:proofErr w:type="spellStart"/>
            <w:r w:rsidRPr="002A3921">
              <w:rPr>
                <w:sz w:val="22"/>
                <w:szCs w:val="22"/>
              </w:rPr>
              <w:t>Лаб.раб</w:t>
            </w:r>
            <w:proofErr w:type="spellEnd"/>
            <w:r w:rsidRPr="002A3921">
              <w:rPr>
                <w:sz w:val="22"/>
                <w:szCs w:val="22"/>
              </w:rPr>
              <w:t>.</w:t>
            </w:r>
          </w:p>
          <w:p w:rsidR="00370B3D" w:rsidRPr="002A3921" w:rsidRDefault="00370B3D" w:rsidP="007C7AD2">
            <w:pPr>
              <w:jc w:val="both"/>
              <w:rPr>
                <w:sz w:val="22"/>
                <w:szCs w:val="22"/>
              </w:rPr>
            </w:pPr>
          </w:p>
        </w:tc>
        <w:tc>
          <w:tcPr>
            <w:tcW w:w="1147" w:type="dxa"/>
          </w:tcPr>
          <w:p w:rsidR="00370B3D" w:rsidRPr="002A3921" w:rsidRDefault="00370B3D" w:rsidP="007C7AD2">
            <w:pPr>
              <w:jc w:val="both"/>
              <w:rPr>
                <w:sz w:val="22"/>
                <w:szCs w:val="22"/>
              </w:rPr>
            </w:pPr>
            <w:proofErr w:type="spellStart"/>
            <w:r w:rsidRPr="002A3921">
              <w:rPr>
                <w:sz w:val="22"/>
                <w:szCs w:val="22"/>
              </w:rPr>
              <w:t>Практич</w:t>
            </w:r>
            <w:proofErr w:type="spellEnd"/>
            <w:r w:rsidRPr="002A3921">
              <w:rPr>
                <w:sz w:val="22"/>
                <w:szCs w:val="22"/>
              </w:rPr>
              <w:t>. занятий</w:t>
            </w:r>
          </w:p>
        </w:tc>
        <w:tc>
          <w:tcPr>
            <w:tcW w:w="1079" w:type="dxa"/>
            <w:vMerge/>
            <w:vAlign w:val="center"/>
          </w:tcPr>
          <w:p w:rsidR="00370B3D" w:rsidRPr="002A3921" w:rsidRDefault="00370B3D" w:rsidP="007C7AD2">
            <w:pPr>
              <w:rPr>
                <w:sz w:val="22"/>
                <w:szCs w:val="22"/>
              </w:rPr>
            </w:pPr>
          </w:p>
        </w:tc>
        <w:tc>
          <w:tcPr>
            <w:tcW w:w="1240" w:type="dxa"/>
            <w:vMerge/>
            <w:vAlign w:val="center"/>
          </w:tcPr>
          <w:p w:rsidR="00370B3D" w:rsidRPr="002A3921" w:rsidRDefault="00370B3D" w:rsidP="007C7AD2">
            <w:pPr>
              <w:rPr>
                <w:sz w:val="22"/>
                <w:szCs w:val="22"/>
              </w:rPr>
            </w:pPr>
          </w:p>
        </w:tc>
      </w:tr>
      <w:tr w:rsidR="00370B3D" w:rsidRPr="002A3921" w:rsidTr="007C7AD2">
        <w:tc>
          <w:tcPr>
            <w:tcW w:w="1188" w:type="dxa"/>
          </w:tcPr>
          <w:p w:rsidR="00370B3D" w:rsidRPr="002A3921" w:rsidRDefault="00370B3D" w:rsidP="007C7AD2">
            <w:pPr>
              <w:jc w:val="center"/>
              <w:rPr>
                <w:sz w:val="22"/>
                <w:szCs w:val="22"/>
              </w:rPr>
            </w:pPr>
            <w:r w:rsidRPr="002A3921">
              <w:rPr>
                <w:sz w:val="22"/>
                <w:szCs w:val="22"/>
                <w:lang w:val="en-US"/>
              </w:rPr>
              <w:t>I</w:t>
            </w:r>
          </w:p>
        </w:tc>
        <w:tc>
          <w:tcPr>
            <w:tcW w:w="1800" w:type="dxa"/>
          </w:tcPr>
          <w:p w:rsidR="00370B3D" w:rsidRPr="002A3921" w:rsidRDefault="00370B3D" w:rsidP="00F83727">
            <w:pPr>
              <w:jc w:val="center"/>
              <w:rPr>
                <w:sz w:val="22"/>
                <w:szCs w:val="22"/>
              </w:rPr>
            </w:pPr>
            <w:r w:rsidRPr="002A3921">
              <w:rPr>
                <w:sz w:val="22"/>
                <w:szCs w:val="22"/>
              </w:rPr>
              <w:t>5 /180</w:t>
            </w:r>
          </w:p>
        </w:tc>
        <w:tc>
          <w:tcPr>
            <w:tcW w:w="959" w:type="dxa"/>
          </w:tcPr>
          <w:p w:rsidR="00370B3D" w:rsidRPr="002A3921" w:rsidRDefault="00E605B4" w:rsidP="00F83727">
            <w:pPr>
              <w:jc w:val="center"/>
              <w:rPr>
                <w:sz w:val="22"/>
                <w:szCs w:val="22"/>
              </w:rPr>
            </w:pPr>
            <w:r>
              <w:rPr>
                <w:sz w:val="22"/>
                <w:szCs w:val="22"/>
              </w:rPr>
              <w:t>72</w:t>
            </w:r>
          </w:p>
        </w:tc>
        <w:tc>
          <w:tcPr>
            <w:tcW w:w="1074" w:type="dxa"/>
          </w:tcPr>
          <w:p w:rsidR="00370B3D" w:rsidRPr="002A3921" w:rsidRDefault="0090778C" w:rsidP="00F83727">
            <w:pPr>
              <w:jc w:val="center"/>
              <w:rPr>
                <w:sz w:val="22"/>
                <w:szCs w:val="22"/>
              </w:rPr>
            </w:pPr>
            <w:r>
              <w:rPr>
                <w:sz w:val="22"/>
                <w:szCs w:val="22"/>
              </w:rPr>
              <w:t>18</w:t>
            </w:r>
          </w:p>
        </w:tc>
        <w:tc>
          <w:tcPr>
            <w:tcW w:w="1084" w:type="dxa"/>
          </w:tcPr>
          <w:p w:rsidR="00370B3D" w:rsidRPr="002A3921" w:rsidRDefault="00370B3D" w:rsidP="00F83727">
            <w:pPr>
              <w:jc w:val="center"/>
              <w:rPr>
                <w:b/>
                <w:sz w:val="22"/>
                <w:szCs w:val="22"/>
              </w:rPr>
            </w:pPr>
            <w:r w:rsidRPr="002A3921">
              <w:rPr>
                <w:b/>
                <w:sz w:val="22"/>
                <w:szCs w:val="22"/>
              </w:rPr>
              <w:t>-</w:t>
            </w:r>
          </w:p>
        </w:tc>
        <w:tc>
          <w:tcPr>
            <w:tcW w:w="1147" w:type="dxa"/>
          </w:tcPr>
          <w:p w:rsidR="00370B3D" w:rsidRPr="002A3921" w:rsidRDefault="0090778C" w:rsidP="00F83727">
            <w:pPr>
              <w:jc w:val="center"/>
              <w:rPr>
                <w:sz w:val="22"/>
                <w:szCs w:val="22"/>
              </w:rPr>
            </w:pPr>
            <w:r>
              <w:rPr>
                <w:sz w:val="22"/>
                <w:szCs w:val="22"/>
              </w:rPr>
              <w:t>54</w:t>
            </w:r>
          </w:p>
        </w:tc>
        <w:tc>
          <w:tcPr>
            <w:tcW w:w="1079" w:type="dxa"/>
          </w:tcPr>
          <w:p w:rsidR="00370B3D" w:rsidRPr="002A3921" w:rsidRDefault="0090778C" w:rsidP="00F83727">
            <w:pPr>
              <w:jc w:val="center"/>
              <w:rPr>
                <w:sz w:val="22"/>
                <w:szCs w:val="22"/>
              </w:rPr>
            </w:pPr>
            <w:r>
              <w:rPr>
                <w:sz w:val="22"/>
                <w:szCs w:val="22"/>
              </w:rPr>
              <w:t>108</w:t>
            </w:r>
          </w:p>
        </w:tc>
        <w:tc>
          <w:tcPr>
            <w:tcW w:w="1240" w:type="dxa"/>
          </w:tcPr>
          <w:p w:rsidR="00370B3D" w:rsidRPr="002A3921" w:rsidRDefault="00370B3D" w:rsidP="00F83727">
            <w:pPr>
              <w:jc w:val="center"/>
              <w:rPr>
                <w:sz w:val="22"/>
                <w:szCs w:val="22"/>
              </w:rPr>
            </w:pPr>
            <w:r w:rsidRPr="002A3921">
              <w:rPr>
                <w:sz w:val="22"/>
                <w:szCs w:val="22"/>
              </w:rPr>
              <w:t>зачет</w:t>
            </w:r>
          </w:p>
        </w:tc>
      </w:tr>
      <w:tr w:rsidR="00370B3D" w:rsidRPr="002A3921" w:rsidTr="007C7AD2">
        <w:tc>
          <w:tcPr>
            <w:tcW w:w="1188" w:type="dxa"/>
          </w:tcPr>
          <w:p w:rsidR="00370B3D" w:rsidRPr="002A3921" w:rsidRDefault="00370B3D" w:rsidP="007C7AD2">
            <w:pPr>
              <w:jc w:val="both"/>
              <w:rPr>
                <w:b/>
                <w:bCs/>
                <w:sz w:val="22"/>
                <w:szCs w:val="22"/>
              </w:rPr>
            </w:pPr>
            <w:r w:rsidRPr="002A3921">
              <w:rPr>
                <w:b/>
                <w:bCs/>
                <w:sz w:val="22"/>
                <w:szCs w:val="22"/>
              </w:rPr>
              <w:t>Итого:</w:t>
            </w:r>
          </w:p>
        </w:tc>
        <w:tc>
          <w:tcPr>
            <w:tcW w:w="1800" w:type="dxa"/>
          </w:tcPr>
          <w:p w:rsidR="00370B3D" w:rsidRPr="002A3921" w:rsidRDefault="00370B3D" w:rsidP="00F83727">
            <w:pPr>
              <w:jc w:val="center"/>
              <w:rPr>
                <w:b/>
                <w:bCs/>
                <w:sz w:val="22"/>
                <w:szCs w:val="22"/>
              </w:rPr>
            </w:pPr>
            <w:r w:rsidRPr="002A3921">
              <w:rPr>
                <w:b/>
                <w:bCs/>
                <w:sz w:val="22"/>
                <w:szCs w:val="22"/>
              </w:rPr>
              <w:t>5 /180</w:t>
            </w:r>
          </w:p>
        </w:tc>
        <w:tc>
          <w:tcPr>
            <w:tcW w:w="959" w:type="dxa"/>
          </w:tcPr>
          <w:p w:rsidR="00370B3D" w:rsidRPr="002A3921" w:rsidRDefault="00E605B4" w:rsidP="00F83727">
            <w:pPr>
              <w:jc w:val="center"/>
              <w:rPr>
                <w:b/>
                <w:bCs/>
                <w:sz w:val="22"/>
                <w:szCs w:val="22"/>
              </w:rPr>
            </w:pPr>
            <w:r>
              <w:rPr>
                <w:b/>
                <w:bCs/>
                <w:sz w:val="22"/>
                <w:szCs w:val="22"/>
              </w:rPr>
              <w:t>72</w:t>
            </w:r>
          </w:p>
        </w:tc>
        <w:tc>
          <w:tcPr>
            <w:tcW w:w="1074" w:type="dxa"/>
          </w:tcPr>
          <w:p w:rsidR="00370B3D" w:rsidRPr="002A3921" w:rsidRDefault="0090778C" w:rsidP="00F83727">
            <w:pPr>
              <w:jc w:val="center"/>
              <w:rPr>
                <w:b/>
                <w:bCs/>
                <w:sz w:val="22"/>
                <w:szCs w:val="22"/>
              </w:rPr>
            </w:pPr>
            <w:r>
              <w:rPr>
                <w:b/>
                <w:bCs/>
                <w:sz w:val="22"/>
                <w:szCs w:val="22"/>
              </w:rPr>
              <w:t>18</w:t>
            </w:r>
          </w:p>
        </w:tc>
        <w:tc>
          <w:tcPr>
            <w:tcW w:w="1084" w:type="dxa"/>
          </w:tcPr>
          <w:p w:rsidR="00370B3D" w:rsidRPr="002A3921" w:rsidRDefault="00370B3D" w:rsidP="00F83727">
            <w:pPr>
              <w:jc w:val="center"/>
              <w:rPr>
                <w:bCs/>
                <w:sz w:val="22"/>
                <w:szCs w:val="22"/>
              </w:rPr>
            </w:pPr>
            <w:r w:rsidRPr="002A3921">
              <w:rPr>
                <w:bCs/>
                <w:sz w:val="22"/>
                <w:szCs w:val="22"/>
              </w:rPr>
              <w:t>-</w:t>
            </w:r>
          </w:p>
        </w:tc>
        <w:tc>
          <w:tcPr>
            <w:tcW w:w="1147" w:type="dxa"/>
          </w:tcPr>
          <w:p w:rsidR="00370B3D" w:rsidRPr="002A3921" w:rsidRDefault="0090778C" w:rsidP="00F83727">
            <w:pPr>
              <w:jc w:val="center"/>
              <w:rPr>
                <w:b/>
                <w:bCs/>
                <w:sz w:val="22"/>
                <w:szCs w:val="22"/>
              </w:rPr>
            </w:pPr>
            <w:r>
              <w:rPr>
                <w:b/>
                <w:bCs/>
                <w:sz w:val="22"/>
                <w:szCs w:val="22"/>
              </w:rPr>
              <w:t>54</w:t>
            </w:r>
          </w:p>
        </w:tc>
        <w:tc>
          <w:tcPr>
            <w:tcW w:w="1079" w:type="dxa"/>
          </w:tcPr>
          <w:p w:rsidR="00370B3D" w:rsidRPr="002A3921" w:rsidRDefault="0090778C" w:rsidP="00F83727">
            <w:pPr>
              <w:jc w:val="center"/>
              <w:rPr>
                <w:b/>
                <w:bCs/>
                <w:sz w:val="22"/>
                <w:szCs w:val="22"/>
              </w:rPr>
            </w:pPr>
            <w:r>
              <w:rPr>
                <w:b/>
                <w:bCs/>
                <w:sz w:val="22"/>
                <w:szCs w:val="22"/>
              </w:rPr>
              <w:t>108</w:t>
            </w:r>
          </w:p>
        </w:tc>
        <w:tc>
          <w:tcPr>
            <w:tcW w:w="1240" w:type="dxa"/>
          </w:tcPr>
          <w:p w:rsidR="00370B3D" w:rsidRPr="002A3921" w:rsidRDefault="00370B3D" w:rsidP="00F83727">
            <w:pPr>
              <w:jc w:val="center"/>
              <w:rPr>
                <w:b/>
                <w:bCs/>
                <w:sz w:val="22"/>
                <w:szCs w:val="22"/>
              </w:rPr>
            </w:pPr>
            <w:r w:rsidRPr="002A3921">
              <w:rPr>
                <w:b/>
                <w:bCs/>
                <w:sz w:val="22"/>
                <w:szCs w:val="22"/>
              </w:rPr>
              <w:t>зачет</w:t>
            </w:r>
          </w:p>
        </w:tc>
      </w:tr>
    </w:tbl>
    <w:p w:rsidR="00FB0B9C" w:rsidRPr="00370B3D" w:rsidRDefault="00FB0B9C" w:rsidP="003B4F94">
      <w:pPr>
        <w:tabs>
          <w:tab w:val="left" w:pos="708"/>
        </w:tabs>
        <w:jc w:val="center"/>
        <w:rPr>
          <w:b/>
          <w:bCs/>
          <w:i/>
          <w:iCs/>
        </w:rPr>
      </w:pPr>
    </w:p>
    <w:p w:rsidR="00FB0B9C" w:rsidRDefault="00FB0B9C" w:rsidP="005242DF">
      <w:pPr>
        <w:rPr>
          <w:b/>
          <w:bCs/>
          <w:i/>
          <w:iCs/>
        </w:rPr>
      </w:pPr>
      <w:r w:rsidRPr="00370B3D">
        <w:rPr>
          <w:b/>
          <w:bCs/>
          <w:i/>
          <w:iCs/>
        </w:rPr>
        <w:t>4.2. Распределение видов учебной работы и их трудоемкости по разделам дисциплины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4842"/>
        <w:gridCol w:w="900"/>
        <w:gridCol w:w="720"/>
        <w:gridCol w:w="739"/>
        <w:gridCol w:w="613"/>
        <w:gridCol w:w="1125"/>
      </w:tblGrid>
      <w:tr w:rsidR="00370B3D" w:rsidRPr="002A3921" w:rsidTr="00EE3200">
        <w:trPr>
          <w:cantSplit/>
          <w:trHeight w:val="323"/>
          <w:tblHeader/>
        </w:trPr>
        <w:tc>
          <w:tcPr>
            <w:tcW w:w="631" w:type="dxa"/>
            <w:vMerge w:val="restart"/>
            <w:vAlign w:val="center"/>
          </w:tcPr>
          <w:p w:rsidR="00370B3D" w:rsidRPr="002A3921" w:rsidRDefault="00370B3D" w:rsidP="007C7AD2">
            <w:pPr>
              <w:suppressLineNumbers/>
              <w:ind w:right="-57"/>
              <w:jc w:val="center"/>
              <w:rPr>
                <w:b/>
                <w:bCs/>
                <w:snapToGrid w:val="0"/>
                <w:sz w:val="22"/>
                <w:szCs w:val="22"/>
              </w:rPr>
            </w:pPr>
            <w:r w:rsidRPr="002A3921">
              <w:rPr>
                <w:b/>
                <w:bCs/>
                <w:snapToGrid w:val="0"/>
                <w:sz w:val="22"/>
                <w:szCs w:val="22"/>
              </w:rPr>
              <w:t>№</w:t>
            </w:r>
          </w:p>
          <w:p w:rsidR="00370B3D" w:rsidRPr="002A3921" w:rsidRDefault="00370B3D" w:rsidP="007C7AD2">
            <w:pPr>
              <w:suppressLineNumbers/>
              <w:ind w:right="-57"/>
              <w:jc w:val="center"/>
              <w:rPr>
                <w:b/>
                <w:bCs/>
                <w:snapToGrid w:val="0"/>
                <w:sz w:val="22"/>
                <w:szCs w:val="22"/>
              </w:rPr>
            </w:pPr>
            <w:r w:rsidRPr="002A3921">
              <w:rPr>
                <w:b/>
                <w:bCs/>
                <w:snapToGrid w:val="0"/>
                <w:sz w:val="22"/>
                <w:szCs w:val="22"/>
              </w:rPr>
              <w:t>раз-</w:t>
            </w:r>
          </w:p>
          <w:p w:rsidR="00370B3D" w:rsidRPr="002A3921" w:rsidRDefault="00370B3D" w:rsidP="007C7AD2">
            <w:pPr>
              <w:suppressLineNumbers/>
              <w:ind w:right="-57"/>
              <w:jc w:val="center"/>
              <w:rPr>
                <w:b/>
                <w:bCs/>
                <w:snapToGrid w:val="0"/>
                <w:sz w:val="22"/>
                <w:szCs w:val="22"/>
              </w:rPr>
            </w:pPr>
            <w:r w:rsidRPr="002A3921">
              <w:rPr>
                <w:b/>
                <w:bCs/>
                <w:snapToGrid w:val="0"/>
                <w:sz w:val="22"/>
                <w:szCs w:val="22"/>
              </w:rPr>
              <w:t>дела</w:t>
            </w:r>
          </w:p>
        </w:tc>
        <w:tc>
          <w:tcPr>
            <w:tcW w:w="4842" w:type="dxa"/>
            <w:vMerge w:val="restart"/>
            <w:vAlign w:val="center"/>
          </w:tcPr>
          <w:p w:rsidR="00370B3D" w:rsidRPr="002A3921" w:rsidRDefault="00370B3D" w:rsidP="007C7AD2">
            <w:pPr>
              <w:suppressLineNumbers/>
              <w:jc w:val="center"/>
              <w:rPr>
                <w:b/>
                <w:bCs/>
                <w:snapToGrid w:val="0"/>
                <w:sz w:val="22"/>
                <w:szCs w:val="22"/>
              </w:rPr>
            </w:pPr>
            <w:r w:rsidRPr="002A3921">
              <w:rPr>
                <w:b/>
                <w:bCs/>
                <w:snapToGrid w:val="0"/>
                <w:sz w:val="22"/>
                <w:szCs w:val="22"/>
              </w:rPr>
              <w:t xml:space="preserve">Наименование разделов </w:t>
            </w:r>
          </w:p>
        </w:tc>
        <w:tc>
          <w:tcPr>
            <w:tcW w:w="4097" w:type="dxa"/>
            <w:gridSpan w:val="5"/>
            <w:vAlign w:val="center"/>
          </w:tcPr>
          <w:p w:rsidR="00370B3D" w:rsidRPr="002A3921" w:rsidRDefault="00370B3D" w:rsidP="007C7AD2">
            <w:pPr>
              <w:suppressLineNumbers/>
              <w:ind w:left="-57"/>
              <w:jc w:val="center"/>
              <w:rPr>
                <w:b/>
                <w:bCs/>
                <w:snapToGrid w:val="0"/>
                <w:sz w:val="22"/>
                <w:szCs w:val="22"/>
              </w:rPr>
            </w:pPr>
            <w:r w:rsidRPr="002A3921">
              <w:rPr>
                <w:b/>
                <w:bCs/>
                <w:snapToGrid w:val="0"/>
                <w:sz w:val="22"/>
                <w:szCs w:val="22"/>
              </w:rPr>
              <w:t>Количество часов</w:t>
            </w:r>
          </w:p>
        </w:tc>
      </w:tr>
      <w:tr w:rsidR="00370B3D" w:rsidRPr="002A3921" w:rsidTr="00EE3200">
        <w:trPr>
          <w:cantSplit/>
          <w:trHeight w:val="413"/>
          <w:tblHeader/>
        </w:trPr>
        <w:tc>
          <w:tcPr>
            <w:tcW w:w="631" w:type="dxa"/>
            <w:vMerge/>
            <w:vAlign w:val="center"/>
          </w:tcPr>
          <w:p w:rsidR="00370B3D" w:rsidRPr="002A3921" w:rsidRDefault="00370B3D" w:rsidP="007C7AD2">
            <w:pPr>
              <w:rPr>
                <w:b/>
                <w:bCs/>
                <w:snapToGrid w:val="0"/>
                <w:sz w:val="22"/>
                <w:szCs w:val="22"/>
              </w:rPr>
            </w:pPr>
          </w:p>
        </w:tc>
        <w:tc>
          <w:tcPr>
            <w:tcW w:w="4842" w:type="dxa"/>
            <w:vMerge/>
            <w:vAlign w:val="center"/>
          </w:tcPr>
          <w:p w:rsidR="00370B3D" w:rsidRPr="002A3921" w:rsidRDefault="00370B3D" w:rsidP="007C7AD2">
            <w:pPr>
              <w:rPr>
                <w:b/>
                <w:bCs/>
                <w:snapToGrid w:val="0"/>
                <w:sz w:val="22"/>
                <w:szCs w:val="22"/>
              </w:rPr>
            </w:pPr>
          </w:p>
        </w:tc>
        <w:tc>
          <w:tcPr>
            <w:tcW w:w="900" w:type="dxa"/>
            <w:vMerge w:val="restart"/>
            <w:vAlign w:val="center"/>
          </w:tcPr>
          <w:p w:rsidR="00370B3D" w:rsidRPr="002A3921" w:rsidRDefault="00370B3D" w:rsidP="007C7AD2">
            <w:pPr>
              <w:suppressLineNumbers/>
              <w:ind w:left="-57" w:right="-57"/>
              <w:jc w:val="center"/>
              <w:rPr>
                <w:b/>
                <w:bCs/>
                <w:snapToGrid w:val="0"/>
                <w:sz w:val="22"/>
                <w:szCs w:val="22"/>
              </w:rPr>
            </w:pPr>
            <w:r w:rsidRPr="002A3921">
              <w:rPr>
                <w:b/>
                <w:bCs/>
                <w:snapToGrid w:val="0"/>
                <w:sz w:val="22"/>
                <w:szCs w:val="22"/>
              </w:rPr>
              <w:t>Всего</w:t>
            </w:r>
          </w:p>
        </w:tc>
        <w:tc>
          <w:tcPr>
            <w:tcW w:w="2072" w:type="dxa"/>
            <w:gridSpan w:val="3"/>
            <w:vAlign w:val="center"/>
          </w:tcPr>
          <w:p w:rsidR="00370B3D" w:rsidRPr="002A3921" w:rsidRDefault="00370B3D" w:rsidP="007C7AD2">
            <w:pPr>
              <w:suppressLineNumbers/>
              <w:jc w:val="center"/>
              <w:rPr>
                <w:b/>
                <w:bCs/>
                <w:snapToGrid w:val="0"/>
                <w:sz w:val="22"/>
                <w:szCs w:val="22"/>
              </w:rPr>
            </w:pPr>
            <w:r w:rsidRPr="002A3921">
              <w:rPr>
                <w:b/>
                <w:bCs/>
                <w:snapToGrid w:val="0"/>
                <w:sz w:val="22"/>
                <w:szCs w:val="22"/>
              </w:rPr>
              <w:t>Аудиторная</w:t>
            </w:r>
          </w:p>
          <w:p w:rsidR="00370B3D" w:rsidRPr="002A3921" w:rsidRDefault="00370B3D" w:rsidP="007C7AD2">
            <w:pPr>
              <w:suppressLineNumbers/>
              <w:jc w:val="center"/>
              <w:rPr>
                <w:b/>
                <w:bCs/>
                <w:snapToGrid w:val="0"/>
                <w:sz w:val="22"/>
                <w:szCs w:val="22"/>
              </w:rPr>
            </w:pPr>
            <w:r w:rsidRPr="002A3921">
              <w:rPr>
                <w:b/>
                <w:bCs/>
                <w:snapToGrid w:val="0"/>
                <w:sz w:val="22"/>
                <w:szCs w:val="22"/>
              </w:rPr>
              <w:t>работа</w:t>
            </w:r>
          </w:p>
        </w:tc>
        <w:tc>
          <w:tcPr>
            <w:tcW w:w="1125" w:type="dxa"/>
            <w:vMerge w:val="restart"/>
            <w:vAlign w:val="center"/>
          </w:tcPr>
          <w:p w:rsidR="00370B3D" w:rsidRPr="002A3921" w:rsidRDefault="00370B3D" w:rsidP="007C7AD2">
            <w:pPr>
              <w:suppressLineNumbers/>
              <w:ind w:left="-57"/>
              <w:jc w:val="center"/>
              <w:rPr>
                <w:b/>
                <w:bCs/>
                <w:snapToGrid w:val="0"/>
                <w:sz w:val="22"/>
                <w:szCs w:val="22"/>
              </w:rPr>
            </w:pPr>
            <w:proofErr w:type="spellStart"/>
            <w:r w:rsidRPr="002A3921">
              <w:rPr>
                <w:b/>
                <w:bCs/>
                <w:snapToGrid w:val="0"/>
                <w:sz w:val="22"/>
                <w:szCs w:val="22"/>
              </w:rPr>
              <w:t>Внеауд</w:t>
            </w:r>
            <w:proofErr w:type="spellEnd"/>
            <w:r w:rsidRPr="002A3921">
              <w:rPr>
                <w:b/>
                <w:bCs/>
                <w:snapToGrid w:val="0"/>
                <w:sz w:val="22"/>
                <w:szCs w:val="22"/>
              </w:rPr>
              <w:t>.</w:t>
            </w:r>
          </w:p>
          <w:p w:rsidR="00370B3D" w:rsidRPr="002A3921" w:rsidRDefault="00370B3D" w:rsidP="007C7AD2">
            <w:pPr>
              <w:suppressLineNumbers/>
              <w:ind w:left="-57"/>
              <w:jc w:val="center"/>
              <w:rPr>
                <w:b/>
                <w:bCs/>
                <w:snapToGrid w:val="0"/>
                <w:sz w:val="22"/>
                <w:szCs w:val="22"/>
              </w:rPr>
            </w:pPr>
            <w:r w:rsidRPr="002A3921">
              <w:rPr>
                <w:b/>
                <w:bCs/>
                <w:snapToGrid w:val="0"/>
                <w:sz w:val="22"/>
                <w:szCs w:val="22"/>
              </w:rPr>
              <w:t>работа (СРС)</w:t>
            </w:r>
          </w:p>
        </w:tc>
      </w:tr>
      <w:tr w:rsidR="00370B3D" w:rsidRPr="002A3921" w:rsidTr="00EE3200">
        <w:trPr>
          <w:cantSplit/>
          <w:trHeight w:val="167"/>
          <w:tblHeader/>
        </w:trPr>
        <w:tc>
          <w:tcPr>
            <w:tcW w:w="631" w:type="dxa"/>
            <w:vMerge/>
            <w:vAlign w:val="center"/>
          </w:tcPr>
          <w:p w:rsidR="00370B3D" w:rsidRPr="002A3921" w:rsidRDefault="00370B3D" w:rsidP="007C7AD2">
            <w:pPr>
              <w:rPr>
                <w:b/>
                <w:bCs/>
                <w:snapToGrid w:val="0"/>
                <w:sz w:val="22"/>
                <w:szCs w:val="22"/>
              </w:rPr>
            </w:pPr>
          </w:p>
        </w:tc>
        <w:tc>
          <w:tcPr>
            <w:tcW w:w="4842" w:type="dxa"/>
            <w:vMerge/>
            <w:vAlign w:val="center"/>
          </w:tcPr>
          <w:p w:rsidR="00370B3D" w:rsidRPr="002A3921" w:rsidRDefault="00370B3D" w:rsidP="007C7AD2">
            <w:pPr>
              <w:rPr>
                <w:b/>
                <w:bCs/>
                <w:snapToGrid w:val="0"/>
                <w:sz w:val="22"/>
                <w:szCs w:val="22"/>
              </w:rPr>
            </w:pPr>
          </w:p>
        </w:tc>
        <w:tc>
          <w:tcPr>
            <w:tcW w:w="900" w:type="dxa"/>
            <w:vMerge/>
            <w:vAlign w:val="center"/>
          </w:tcPr>
          <w:p w:rsidR="00370B3D" w:rsidRPr="002A3921" w:rsidRDefault="00370B3D" w:rsidP="007C7AD2">
            <w:pPr>
              <w:rPr>
                <w:b/>
                <w:bCs/>
                <w:snapToGrid w:val="0"/>
                <w:sz w:val="22"/>
                <w:szCs w:val="22"/>
              </w:rPr>
            </w:pPr>
          </w:p>
        </w:tc>
        <w:tc>
          <w:tcPr>
            <w:tcW w:w="720" w:type="dxa"/>
            <w:vAlign w:val="center"/>
          </w:tcPr>
          <w:p w:rsidR="00370B3D" w:rsidRPr="002A3921" w:rsidRDefault="00370B3D" w:rsidP="007C7AD2">
            <w:pPr>
              <w:suppressLineNumbers/>
              <w:jc w:val="center"/>
              <w:rPr>
                <w:snapToGrid w:val="0"/>
                <w:sz w:val="22"/>
                <w:szCs w:val="22"/>
              </w:rPr>
            </w:pPr>
            <w:r w:rsidRPr="002A3921">
              <w:rPr>
                <w:snapToGrid w:val="0"/>
                <w:sz w:val="22"/>
                <w:szCs w:val="22"/>
              </w:rPr>
              <w:t>Л</w:t>
            </w:r>
          </w:p>
        </w:tc>
        <w:tc>
          <w:tcPr>
            <w:tcW w:w="739" w:type="dxa"/>
            <w:vAlign w:val="center"/>
          </w:tcPr>
          <w:p w:rsidR="00370B3D" w:rsidRPr="002A3921" w:rsidRDefault="00370B3D" w:rsidP="007C7AD2">
            <w:pPr>
              <w:suppressLineNumbers/>
              <w:ind w:left="-57"/>
              <w:jc w:val="center"/>
              <w:rPr>
                <w:snapToGrid w:val="0"/>
                <w:sz w:val="22"/>
                <w:szCs w:val="22"/>
              </w:rPr>
            </w:pPr>
            <w:r w:rsidRPr="002A3921">
              <w:rPr>
                <w:snapToGrid w:val="0"/>
                <w:sz w:val="22"/>
                <w:szCs w:val="22"/>
              </w:rPr>
              <w:t>ПЗ</w:t>
            </w:r>
          </w:p>
        </w:tc>
        <w:tc>
          <w:tcPr>
            <w:tcW w:w="613" w:type="dxa"/>
            <w:vAlign w:val="center"/>
          </w:tcPr>
          <w:p w:rsidR="00370B3D" w:rsidRPr="002A3921" w:rsidRDefault="00370B3D" w:rsidP="007C7AD2">
            <w:pPr>
              <w:suppressLineNumbers/>
              <w:jc w:val="center"/>
              <w:rPr>
                <w:snapToGrid w:val="0"/>
                <w:sz w:val="22"/>
                <w:szCs w:val="22"/>
              </w:rPr>
            </w:pPr>
            <w:r w:rsidRPr="002A3921">
              <w:rPr>
                <w:snapToGrid w:val="0"/>
                <w:sz w:val="22"/>
                <w:szCs w:val="22"/>
              </w:rPr>
              <w:t>ЛР</w:t>
            </w:r>
          </w:p>
        </w:tc>
        <w:tc>
          <w:tcPr>
            <w:tcW w:w="1125" w:type="dxa"/>
            <w:vMerge/>
            <w:vAlign w:val="center"/>
          </w:tcPr>
          <w:p w:rsidR="00370B3D" w:rsidRPr="002A3921" w:rsidRDefault="00370B3D" w:rsidP="007C7AD2">
            <w:pPr>
              <w:rPr>
                <w:b/>
                <w:bCs/>
                <w:snapToGrid w:val="0"/>
                <w:sz w:val="22"/>
                <w:szCs w:val="22"/>
              </w:rPr>
            </w:pPr>
          </w:p>
        </w:tc>
      </w:tr>
      <w:tr w:rsidR="00370B3D" w:rsidRPr="002A3921" w:rsidTr="00EE3200">
        <w:trPr>
          <w:cantSplit/>
          <w:trHeight w:val="311"/>
        </w:trPr>
        <w:tc>
          <w:tcPr>
            <w:tcW w:w="631" w:type="dxa"/>
            <w:vAlign w:val="center"/>
          </w:tcPr>
          <w:p w:rsidR="00370B3D" w:rsidRPr="002A3921" w:rsidRDefault="00370B3D" w:rsidP="007C7AD2">
            <w:pPr>
              <w:suppressLineNumbers/>
              <w:jc w:val="center"/>
              <w:rPr>
                <w:snapToGrid w:val="0"/>
                <w:sz w:val="22"/>
                <w:szCs w:val="22"/>
              </w:rPr>
            </w:pPr>
            <w:r w:rsidRPr="002A3921">
              <w:rPr>
                <w:snapToGrid w:val="0"/>
                <w:sz w:val="22"/>
                <w:szCs w:val="22"/>
              </w:rPr>
              <w:t>1.</w:t>
            </w:r>
          </w:p>
        </w:tc>
        <w:tc>
          <w:tcPr>
            <w:tcW w:w="4842" w:type="dxa"/>
            <w:vAlign w:val="center"/>
          </w:tcPr>
          <w:p w:rsidR="00370B3D" w:rsidRPr="002A3921" w:rsidRDefault="00370B3D" w:rsidP="00370B3D">
            <w:pPr>
              <w:pStyle w:val="af2"/>
              <w:suppressLineNumbers/>
              <w:jc w:val="both"/>
              <w:rPr>
                <w:snapToGrid w:val="0"/>
                <w:sz w:val="22"/>
                <w:szCs w:val="22"/>
              </w:rPr>
            </w:pPr>
            <w:r w:rsidRPr="002A3921">
              <w:rPr>
                <w:sz w:val="22"/>
                <w:szCs w:val="22"/>
              </w:rPr>
              <w:t>Теоретические основы оценки и управления стоимостью бизнеса</w:t>
            </w:r>
          </w:p>
        </w:tc>
        <w:tc>
          <w:tcPr>
            <w:tcW w:w="900" w:type="dxa"/>
            <w:vAlign w:val="center"/>
          </w:tcPr>
          <w:p w:rsidR="00370B3D" w:rsidRPr="002A3921" w:rsidRDefault="00C94579" w:rsidP="007C7AD2">
            <w:pPr>
              <w:suppressLineNumbers/>
              <w:jc w:val="center"/>
              <w:rPr>
                <w:snapToGrid w:val="0"/>
                <w:sz w:val="22"/>
                <w:szCs w:val="22"/>
              </w:rPr>
            </w:pPr>
            <w:r w:rsidRPr="002A3921">
              <w:rPr>
                <w:snapToGrid w:val="0"/>
                <w:sz w:val="22"/>
                <w:szCs w:val="22"/>
              </w:rPr>
              <w:t>68</w:t>
            </w:r>
          </w:p>
        </w:tc>
        <w:tc>
          <w:tcPr>
            <w:tcW w:w="720" w:type="dxa"/>
            <w:vAlign w:val="bottom"/>
          </w:tcPr>
          <w:p w:rsidR="00370B3D" w:rsidRPr="002A3921" w:rsidRDefault="0090778C" w:rsidP="007C7AD2">
            <w:pPr>
              <w:jc w:val="center"/>
              <w:rPr>
                <w:sz w:val="22"/>
                <w:szCs w:val="22"/>
              </w:rPr>
            </w:pPr>
            <w:r>
              <w:rPr>
                <w:sz w:val="22"/>
                <w:szCs w:val="22"/>
              </w:rPr>
              <w:t>6</w:t>
            </w:r>
          </w:p>
        </w:tc>
        <w:tc>
          <w:tcPr>
            <w:tcW w:w="739" w:type="dxa"/>
            <w:vAlign w:val="bottom"/>
          </w:tcPr>
          <w:p w:rsidR="00370B3D" w:rsidRPr="002A3921" w:rsidRDefault="007C7AD2" w:rsidP="007C7AD2">
            <w:pPr>
              <w:jc w:val="center"/>
              <w:rPr>
                <w:sz w:val="22"/>
                <w:szCs w:val="22"/>
              </w:rPr>
            </w:pPr>
            <w:r>
              <w:rPr>
                <w:sz w:val="22"/>
                <w:szCs w:val="22"/>
              </w:rPr>
              <w:t>10</w:t>
            </w:r>
          </w:p>
        </w:tc>
        <w:tc>
          <w:tcPr>
            <w:tcW w:w="613" w:type="dxa"/>
            <w:vAlign w:val="center"/>
          </w:tcPr>
          <w:p w:rsidR="00370B3D" w:rsidRPr="002A3921" w:rsidRDefault="00370B3D" w:rsidP="007C7AD2">
            <w:pPr>
              <w:suppressLineNumbers/>
              <w:jc w:val="center"/>
              <w:rPr>
                <w:snapToGrid w:val="0"/>
                <w:sz w:val="22"/>
                <w:szCs w:val="22"/>
              </w:rPr>
            </w:pPr>
            <w:r w:rsidRPr="002A3921">
              <w:rPr>
                <w:snapToGrid w:val="0"/>
                <w:sz w:val="22"/>
                <w:szCs w:val="22"/>
              </w:rPr>
              <w:t>-</w:t>
            </w:r>
          </w:p>
        </w:tc>
        <w:tc>
          <w:tcPr>
            <w:tcW w:w="1125" w:type="dxa"/>
            <w:vAlign w:val="bottom"/>
          </w:tcPr>
          <w:p w:rsidR="00370B3D" w:rsidRPr="002A3921" w:rsidRDefault="00C94579" w:rsidP="007C7AD2">
            <w:pPr>
              <w:jc w:val="center"/>
              <w:rPr>
                <w:sz w:val="22"/>
                <w:szCs w:val="22"/>
              </w:rPr>
            </w:pPr>
            <w:r w:rsidRPr="002A3921">
              <w:rPr>
                <w:sz w:val="22"/>
                <w:szCs w:val="22"/>
              </w:rPr>
              <w:t>5</w:t>
            </w:r>
            <w:r w:rsidR="00370B3D" w:rsidRPr="002A3921">
              <w:rPr>
                <w:sz w:val="22"/>
                <w:szCs w:val="22"/>
              </w:rPr>
              <w:t>0</w:t>
            </w:r>
          </w:p>
        </w:tc>
      </w:tr>
      <w:tr w:rsidR="00370B3D" w:rsidRPr="002A3921" w:rsidTr="00EE3200">
        <w:trPr>
          <w:cantSplit/>
          <w:trHeight w:val="311"/>
        </w:trPr>
        <w:tc>
          <w:tcPr>
            <w:tcW w:w="631" w:type="dxa"/>
            <w:vAlign w:val="center"/>
          </w:tcPr>
          <w:p w:rsidR="00370B3D" w:rsidRPr="002A3921" w:rsidRDefault="00370B3D" w:rsidP="007C7AD2">
            <w:pPr>
              <w:suppressLineNumbers/>
              <w:jc w:val="center"/>
              <w:rPr>
                <w:snapToGrid w:val="0"/>
                <w:sz w:val="22"/>
                <w:szCs w:val="22"/>
              </w:rPr>
            </w:pPr>
            <w:r w:rsidRPr="002A3921">
              <w:rPr>
                <w:snapToGrid w:val="0"/>
                <w:sz w:val="22"/>
                <w:szCs w:val="22"/>
              </w:rPr>
              <w:t>2.</w:t>
            </w:r>
          </w:p>
        </w:tc>
        <w:tc>
          <w:tcPr>
            <w:tcW w:w="4842" w:type="dxa"/>
            <w:vAlign w:val="bottom"/>
          </w:tcPr>
          <w:p w:rsidR="00370B3D" w:rsidRPr="002A3921" w:rsidRDefault="00370B3D" w:rsidP="00370B3D">
            <w:pPr>
              <w:jc w:val="both"/>
              <w:rPr>
                <w:sz w:val="22"/>
                <w:szCs w:val="22"/>
              </w:rPr>
            </w:pPr>
            <w:r w:rsidRPr="002A3921">
              <w:rPr>
                <w:sz w:val="22"/>
                <w:szCs w:val="22"/>
              </w:rPr>
              <w:t>Методика оценки и управления стоимостью бизнеса</w:t>
            </w:r>
          </w:p>
        </w:tc>
        <w:tc>
          <w:tcPr>
            <w:tcW w:w="900" w:type="dxa"/>
            <w:vAlign w:val="center"/>
          </w:tcPr>
          <w:p w:rsidR="00370B3D" w:rsidRPr="002A3921" w:rsidRDefault="00C94579" w:rsidP="007C7AD2">
            <w:pPr>
              <w:suppressLineNumbers/>
              <w:jc w:val="center"/>
              <w:rPr>
                <w:snapToGrid w:val="0"/>
                <w:sz w:val="22"/>
                <w:szCs w:val="22"/>
              </w:rPr>
            </w:pPr>
            <w:r w:rsidRPr="002A3921">
              <w:rPr>
                <w:snapToGrid w:val="0"/>
                <w:sz w:val="22"/>
                <w:szCs w:val="22"/>
              </w:rPr>
              <w:t>112</w:t>
            </w:r>
          </w:p>
        </w:tc>
        <w:tc>
          <w:tcPr>
            <w:tcW w:w="720" w:type="dxa"/>
            <w:vAlign w:val="bottom"/>
          </w:tcPr>
          <w:p w:rsidR="00370B3D" w:rsidRPr="002A3921" w:rsidRDefault="0090778C" w:rsidP="007C7AD2">
            <w:pPr>
              <w:jc w:val="center"/>
              <w:rPr>
                <w:sz w:val="22"/>
                <w:szCs w:val="22"/>
              </w:rPr>
            </w:pPr>
            <w:r>
              <w:rPr>
                <w:sz w:val="22"/>
                <w:szCs w:val="22"/>
              </w:rPr>
              <w:t>12</w:t>
            </w:r>
          </w:p>
        </w:tc>
        <w:tc>
          <w:tcPr>
            <w:tcW w:w="739" w:type="dxa"/>
            <w:vAlign w:val="bottom"/>
          </w:tcPr>
          <w:p w:rsidR="00370B3D" w:rsidRPr="002A3921" w:rsidRDefault="0090778C" w:rsidP="007C7AD2">
            <w:pPr>
              <w:jc w:val="center"/>
              <w:rPr>
                <w:sz w:val="22"/>
                <w:szCs w:val="22"/>
              </w:rPr>
            </w:pPr>
            <w:r>
              <w:rPr>
                <w:sz w:val="22"/>
                <w:szCs w:val="22"/>
              </w:rPr>
              <w:t>4</w:t>
            </w:r>
            <w:r w:rsidR="007C7AD2">
              <w:rPr>
                <w:sz w:val="22"/>
                <w:szCs w:val="22"/>
              </w:rPr>
              <w:t>4</w:t>
            </w:r>
          </w:p>
        </w:tc>
        <w:tc>
          <w:tcPr>
            <w:tcW w:w="613" w:type="dxa"/>
            <w:vAlign w:val="center"/>
          </w:tcPr>
          <w:p w:rsidR="00370B3D" w:rsidRPr="002A3921" w:rsidRDefault="00370B3D" w:rsidP="007C7AD2">
            <w:pPr>
              <w:suppressLineNumbers/>
              <w:jc w:val="center"/>
              <w:rPr>
                <w:snapToGrid w:val="0"/>
                <w:sz w:val="22"/>
                <w:szCs w:val="22"/>
              </w:rPr>
            </w:pPr>
            <w:r w:rsidRPr="002A3921">
              <w:rPr>
                <w:snapToGrid w:val="0"/>
                <w:sz w:val="22"/>
                <w:szCs w:val="22"/>
              </w:rPr>
              <w:t>-</w:t>
            </w:r>
          </w:p>
        </w:tc>
        <w:tc>
          <w:tcPr>
            <w:tcW w:w="1125" w:type="dxa"/>
            <w:vAlign w:val="bottom"/>
          </w:tcPr>
          <w:p w:rsidR="00370B3D" w:rsidRPr="002A3921" w:rsidRDefault="00C94579" w:rsidP="007C7AD2">
            <w:pPr>
              <w:jc w:val="center"/>
              <w:rPr>
                <w:sz w:val="22"/>
                <w:szCs w:val="22"/>
              </w:rPr>
            </w:pPr>
            <w:r w:rsidRPr="002A3921">
              <w:rPr>
                <w:sz w:val="22"/>
                <w:szCs w:val="22"/>
              </w:rPr>
              <w:t>72</w:t>
            </w:r>
          </w:p>
        </w:tc>
      </w:tr>
      <w:tr w:rsidR="00C94579" w:rsidRPr="007C7AD2" w:rsidTr="00EE3200">
        <w:trPr>
          <w:cantSplit/>
          <w:trHeight w:val="311"/>
        </w:trPr>
        <w:tc>
          <w:tcPr>
            <w:tcW w:w="5473" w:type="dxa"/>
            <w:gridSpan w:val="2"/>
            <w:vAlign w:val="center"/>
          </w:tcPr>
          <w:p w:rsidR="00C94579" w:rsidRPr="007C7AD2" w:rsidRDefault="00C94579" w:rsidP="00370B3D">
            <w:pPr>
              <w:jc w:val="both"/>
              <w:rPr>
                <w:b/>
                <w:sz w:val="22"/>
                <w:szCs w:val="22"/>
              </w:rPr>
            </w:pPr>
            <w:r w:rsidRPr="007C7AD2">
              <w:rPr>
                <w:b/>
                <w:sz w:val="22"/>
                <w:szCs w:val="22"/>
              </w:rPr>
              <w:t>Итого:</w:t>
            </w:r>
          </w:p>
        </w:tc>
        <w:tc>
          <w:tcPr>
            <w:tcW w:w="900" w:type="dxa"/>
            <w:vAlign w:val="center"/>
          </w:tcPr>
          <w:p w:rsidR="00C94579" w:rsidRPr="007C7AD2" w:rsidRDefault="00C94579" w:rsidP="007C7AD2">
            <w:pPr>
              <w:suppressLineNumbers/>
              <w:jc w:val="center"/>
              <w:rPr>
                <w:b/>
                <w:snapToGrid w:val="0"/>
                <w:sz w:val="22"/>
                <w:szCs w:val="22"/>
              </w:rPr>
            </w:pPr>
            <w:r w:rsidRPr="007C7AD2">
              <w:rPr>
                <w:b/>
                <w:snapToGrid w:val="0"/>
                <w:sz w:val="22"/>
                <w:szCs w:val="22"/>
              </w:rPr>
              <w:t>180</w:t>
            </w:r>
          </w:p>
        </w:tc>
        <w:tc>
          <w:tcPr>
            <w:tcW w:w="720" w:type="dxa"/>
            <w:vAlign w:val="bottom"/>
          </w:tcPr>
          <w:p w:rsidR="00C94579" w:rsidRPr="007C7AD2" w:rsidRDefault="0090778C" w:rsidP="007C7AD2">
            <w:pPr>
              <w:jc w:val="center"/>
              <w:rPr>
                <w:b/>
                <w:sz w:val="22"/>
                <w:szCs w:val="22"/>
              </w:rPr>
            </w:pPr>
            <w:r>
              <w:rPr>
                <w:b/>
                <w:sz w:val="22"/>
                <w:szCs w:val="22"/>
              </w:rPr>
              <w:t>18</w:t>
            </w:r>
          </w:p>
        </w:tc>
        <w:tc>
          <w:tcPr>
            <w:tcW w:w="739" w:type="dxa"/>
            <w:vAlign w:val="bottom"/>
          </w:tcPr>
          <w:p w:rsidR="00C94579" w:rsidRPr="007C7AD2" w:rsidRDefault="0090778C" w:rsidP="007C7AD2">
            <w:pPr>
              <w:jc w:val="center"/>
              <w:rPr>
                <w:b/>
                <w:sz w:val="22"/>
                <w:szCs w:val="22"/>
              </w:rPr>
            </w:pPr>
            <w:r>
              <w:rPr>
                <w:b/>
                <w:sz w:val="22"/>
                <w:szCs w:val="22"/>
              </w:rPr>
              <w:t>5</w:t>
            </w:r>
            <w:r w:rsidR="00C94579" w:rsidRPr="007C7AD2">
              <w:rPr>
                <w:b/>
                <w:sz w:val="22"/>
                <w:szCs w:val="22"/>
              </w:rPr>
              <w:t>4</w:t>
            </w:r>
          </w:p>
        </w:tc>
        <w:tc>
          <w:tcPr>
            <w:tcW w:w="613" w:type="dxa"/>
            <w:vAlign w:val="center"/>
          </w:tcPr>
          <w:p w:rsidR="00C94579" w:rsidRPr="007C7AD2" w:rsidRDefault="00C94579" w:rsidP="007C7AD2">
            <w:pPr>
              <w:suppressLineNumbers/>
              <w:jc w:val="center"/>
              <w:rPr>
                <w:b/>
                <w:snapToGrid w:val="0"/>
                <w:sz w:val="22"/>
                <w:szCs w:val="22"/>
              </w:rPr>
            </w:pPr>
            <w:r w:rsidRPr="007C7AD2">
              <w:rPr>
                <w:b/>
                <w:snapToGrid w:val="0"/>
                <w:sz w:val="22"/>
                <w:szCs w:val="22"/>
              </w:rPr>
              <w:t>-</w:t>
            </w:r>
          </w:p>
        </w:tc>
        <w:tc>
          <w:tcPr>
            <w:tcW w:w="1125" w:type="dxa"/>
            <w:vAlign w:val="bottom"/>
          </w:tcPr>
          <w:p w:rsidR="00C94579" w:rsidRPr="007C7AD2" w:rsidRDefault="0090778C" w:rsidP="007C7AD2">
            <w:pPr>
              <w:jc w:val="center"/>
              <w:rPr>
                <w:b/>
                <w:sz w:val="22"/>
                <w:szCs w:val="22"/>
              </w:rPr>
            </w:pPr>
            <w:r>
              <w:rPr>
                <w:b/>
                <w:sz w:val="22"/>
                <w:szCs w:val="22"/>
              </w:rPr>
              <w:t>108</w:t>
            </w:r>
          </w:p>
        </w:tc>
      </w:tr>
    </w:tbl>
    <w:p w:rsidR="00370B3D" w:rsidRDefault="00370B3D" w:rsidP="005242DF">
      <w:pPr>
        <w:rPr>
          <w:b/>
          <w:bCs/>
          <w:i/>
          <w:iCs/>
        </w:rPr>
      </w:pPr>
    </w:p>
    <w:p w:rsidR="00FB0B9C" w:rsidRPr="00370B3D" w:rsidRDefault="00FB0B9C" w:rsidP="000D31E5">
      <w:pPr>
        <w:rPr>
          <w:b/>
          <w:bCs/>
          <w:i/>
          <w:iCs/>
        </w:rPr>
      </w:pPr>
      <w:r w:rsidRPr="00370B3D">
        <w:rPr>
          <w:b/>
          <w:bCs/>
          <w:i/>
          <w:iCs/>
        </w:rPr>
        <w:t xml:space="preserve">4.3. Тематический план по видам учебной деятельности </w:t>
      </w:r>
    </w:p>
    <w:p w:rsidR="00FB0B9C" w:rsidRPr="00370B3D" w:rsidRDefault="00FB0B9C" w:rsidP="00C555DF">
      <w:pPr>
        <w:pStyle w:val="aa"/>
        <w:spacing w:before="60" w:after="60"/>
        <w:ind w:left="567"/>
        <w:rPr>
          <w:b/>
          <w:bCs/>
          <w:spacing w:val="-4"/>
        </w:rPr>
      </w:pPr>
      <w:r w:rsidRPr="00370B3D">
        <w:rPr>
          <w:b/>
          <w:bCs/>
          <w:spacing w:val="-4"/>
        </w:rPr>
        <w:t>Лекции</w:t>
      </w:r>
    </w:p>
    <w:tbl>
      <w:tblPr>
        <w:tblW w:w="9464" w:type="dxa"/>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81"/>
        <w:gridCol w:w="1134"/>
        <w:gridCol w:w="993"/>
        <w:gridCol w:w="4479"/>
        <w:gridCol w:w="2077"/>
      </w:tblGrid>
      <w:tr w:rsidR="00FB0B9C" w:rsidRPr="0055501D" w:rsidTr="00EE4C40">
        <w:trPr>
          <w:trHeight w:val="20"/>
        </w:trPr>
        <w:tc>
          <w:tcPr>
            <w:tcW w:w="781" w:type="dxa"/>
            <w:tcBorders>
              <w:top w:val="single" w:sz="8" w:space="0" w:color="auto"/>
            </w:tcBorders>
            <w:vAlign w:val="bottom"/>
          </w:tcPr>
          <w:p w:rsidR="00FB0B9C" w:rsidRPr="0055501D" w:rsidRDefault="00FB0B9C" w:rsidP="00EE4C40">
            <w:pPr>
              <w:contextualSpacing/>
              <w:jc w:val="center"/>
              <w:rPr>
                <w:b/>
                <w:bCs/>
                <w:sz w:val="22"/>
                <w:szCs w:val="22"/>
              </w:rPr>
            </w:pPr>
            <w:r w:rsidRPr="0055501D">
              <w:rPr>
                <w:b/>
                <w:bCs/>
                <w:sz w:val="22"/>
                <w:szCs w:val="22"/>
              </w:rPr>
              <w:t>№ п/п</w:t>
            </w:r>
          </w:p>
        </w:tc>
        <w:tc>
          <w:tcPr>
            <w:tcW w:w="1134" w:type="dxa"/>
            <w:tcBorders>
              <w:top w:val="single" w:sz="8" w:space="0" w:color="auto"/>
            </w:tcBorders>
            <w:vAlign w:val="bottom"/>
          </w:tcPr>
          <w:p w:rsidR="00FB0B9C" w:rsidRPr="0055501D" w:rsidRDefault="00FB0B9C" w:rsidP="00EE4C40">
            <w:pPr>
              <w:contextualSpacing/>
              <w:jc w:val="center"/>
              <w:rPr>
                <w:b/>
                <w:bCs/>
                <w:sz w:val="22"/>
                <w:szCs w:val="22"/>
              </w:rPr>
            </w:pPr>
            <w:r w:rsidRPr="0055501D">
              <w:rPr>
                <w:b/>
                <w:bCs/>
                <w:sz w:val="22"/>
                <w:szCs w:val="22"/>
              </w:rPr>
              <w:t>Номер раздела дисциплины</w:t>
            </w:r>
          </w:p>
        </w:tc>
        <w:tc>
          <w:tcPr>
            <w:tcW w:w="993" w:type="dxa"/>
            <w:tcBorders>
              <w:top w:val="single" w:sz="8" w:space="0" w:color="auto"/>
            </w:tcBorders>
            <w:vAlign w:val="bottom"/>
          </w:tcPr>
          <w:p w:rsidR="00FB0B9C" w:rsidRPr="0055501D" w:rsidRDefault="00FB0B9C" w:rsidP="00EE4C40">
            <w:pPr>
              <w:contextualSpacing/>
              <w:jc w:val="center"/>
              <w:rPr>
                <w:b/>
                <w:bCs/>
                <w:sz w:val="22"/>
                <w:szCs w:val="22"/>
              </w:rPr>
            </w:pPr>
            <w:r w:rsidRPr="0055501D">
              <w:rPr>
                <w:b/>
                <w:bCs/>
                <w:sz w:val="22"/>
                <w:szCs w:val="22"/>
              </w:rPr>
              <w:t>Объем часов</w:t>
            </w:r>
          </w:p>
        </w:tc>
        <w:tc>
          <w:tcPr>
            <w:tcW w:w="4479" w:type="dxa"/>
            <w:tcBorders>
              <w:top w:val="single" w:sz="8" w:space="0" w:color="auto"/>
            </w:tcBorders>
            <w:vAlign w:val="bottom"/>
          </w:tcPr>
          <w:p w:rsidR="00FB0B9C" w:rsidRPr="0055501D" w:rsidRDefault="00FB0B9C" w:rsidP="00EE4C40">
            <w:pPr>
              <w:contextualSpacing/>
              <w:jc w:val="center"/>
              <w:rPr>
                <w:b/>
                <w:bCs/>
                <w:sz w:val="22"/>
                <w:szCs w:val="22"/>
              </w:rPr>
            </w:pPr>
            <w:r w:rsidRPr="0055501D">
              <w:rPr>
                <w:b/>
                <w:bCs/>
                <w:sz w:val="22"/>
                <w:szCs w:val="22"/>
              </w:rPr>
              <w:t>Тема лекции</w:t>
            </w:r>
          </w:p>
        </w:tc>
        <w:tc>
          <w:tcPr>
            <w:tcW w:w="2077" w:type="dxa"/>
            <w:tcBorders>
              <w:top w:val="single" w:sz="8" w:space="0" w:color="auto"/>
            </w:tcBorders>
            <w:vAlign w:val="bottom"/>
          </w:tcPr>
          <w:p w:rsidR="00FB0B9C" w:rsidRPr="0055501D" w:rsidRDefault="00FB0B9C" w:rsidP="00EE3200">
            <w:pPr>
              <w:contextualSpacing/>
              <w:jc w:val="center"/>
              <w:rPr>
                <w:b/>
                <w:bCs/>
                <w:sz w:val="22"/>
                <w:szCs w:val="22"/>
              </w:rPr>
            </w:pPr>
            <w:r w:rsidRPr="0055501D">
              <w:rPr>
                <w:b/>
                <w:bCs/>
                <w:sz w:val="22"/>
                <w:szCs w:val="22"/>
              </w:rPr>
              <w:t>Учебно-наглядные</w:t>
            </w:r>
          </w:p>
          <w:p w:rsidR="00FB0B9C" w:rsidRPr="0055501D" w:rsidRDefault="00FB0B9C" w:rsidP="00EE3200">
            <w:pPr>
              <w:contextualSpacing/>
              <w:jc w:val="center"/>
              <w:rPr>
                <w:b/>
                <w:bCs/>
                <w:sz w:val="22"/>
                <w:szCs w:val="22"/>
              </w:rPr>
            </w:pPr>
            <w:r w:rsidRPr="0055501D">
              <w:rPr>
                <w:b/>
                <w:bCs/>
                <w:sz w:val="22"/>
                <w:szCs w:val="22"/>
              </w:rPr>
              <w:t>пособия</w:t>
            </w:r>
          </w:p>
        </w:tc>
      </w:tr>
      <w:tr w:rsidR="00C94579" w:rsidRPr="0055501D" w:rsidTr="00EE4C40">
        <w:trPr>
          <w:trHeight w:val="20"/>
        </w:trPr>
        <w:tc>
          <w:tcPr>
            <w:tcW w:w="781" w:type="dxa"/>
            <w:tcBorders>
              <w:top w:val="single" w:sz="8" w:space="0" w:color="auto"/>
            </w:tcBorders>
            <w:vAlign w:val="bottom"/>
          </w:tcPr>
          <w:p w:rsidR="00C94579" w:rsidRPr="0055501D" w:rsidRDefault="0055501D" w:rsidP="00EE4C40">
            <w:pPr>
              <w:contextualSpacing/>
              <w:jc w:val="center"/>
              <w:rPr>
                <w:bCs/>
                <w:sz w:val="22"/>
                <w:szCs w:val="22"/>
              </w:rPr>
            </w:pPr>
            <w:r>
              <w:rPr>
                <w:bCs/>
                <w:sz w:val="22"/>
                <w:szCs w:val="22"/>
              </w:rPr>
              <w:t>1</w:t>
            </w:r>
          </w:p>
        </w:tc>
        <w:tc>
          <w:tcPr>
            <w:tcW w:w="1134" w:type="dxa"/>
            <w:vMerge w:val="restart"/>
            <w:tcBorders>
              <w:top w:val="single" w:sz="8" w:space="0" w:color="auto"/>
            </w:tcBorders>
            <w:vAlign w:val="bottom"/>
          </w:tcPr>
          <w:p w:rsidR="00C94579" w:rsidRPr="0055501D" w:rsidRDefault="00C94579" w:rsidP="00EE4C40">
            <w:pPr>
              <w:contextualSpacing/>
              <w:jc w:val="center"/>
              <w:rPr>
                <w:sz w:val="22"/>
                <w:szCs w:val="22"/>
              </w:rPr>
            </w:pPr>
            <w:r w:rsidRPr="0055501D">
              <w:rPr>
                <w:sz w:val="22"/>
                <w:szCs w:val="22"/>
              </w:rPr>
              <w:t>Раздел 1</w:t>
            </w:r>
          </w:p>
          <w:p w:rsidR="00C94579" w:rsidRPr="0055501D" w:rsidRDefault="00C94579" w:rsidP="00EE4C40">
            <w:pPr>
              <w:contextualSpacing/>
              <w:jc w:val="center"/>
              <w:rPr>
                <w:bCs/>
                <w:sz w:val="22"/>
                <w:szCs w:val="22"/>
              </w:rPr>
            </w:pPr>
          </w:p>
        </w:tc>
        <w:tc>
          <w:tcPr>
            <w:tcW w:w="993" w:type="dxa"/>
            <w:tcBorders>
              <w:top w:val="single" w:sz="8" w:space="0" w:color="auto"/>
            </w:tcBorders>
            <w:vAlign w:val="bottom"/>
          </w:tcPr>
          <w:p w:rsidR="00C94579" w:rsidRPr="0055501D" w:rsidRDefault="00C94579" w:rsidP="00EE4C40">
            <w:pPr>
              <w:contextualSpacing/>
              <w:jc w:val="center"/>
              <w:rPr>
                <w:bCs/>
                <w:sz w:val="22"/>
                <w:szCs w:val="22"/>
              </w:rPr>
            </w:pPr>
            <w:r w:rsidRPr="0055501D">
              <w:rPr>
                <w:bCs/>
                <w:sz w:val="22"/>
                <w:szCs w:val="22"/>
              </w:rPr>
              <w:t>2</w:t>
            </w:r>
          </w:p>
        </w:tc>
        <w:tc>
          <w:tcPr>
            <w:tcW w:w="4479" w:type="dxa"/>
            <w:tcBorders>
              <w:top w:val="single" w:sz="8" w:space="0" w:color="auto"/>
            </w:tcBorders>
          </w:tcPr>
          <w:p w:rsidR="00C94579" w:rsidRPr="0055501D" w:rsidRDefault="00C94579" w:rsidP="00EE4C40">
            <w:pPr>
              <w:contextualSpacing/>
              <w:jc w:val="both"/>
              <w:rPr>
                <w:color w:val="0D0D0D"/>
                <w:kern w:val="36"/>
                <w:sz w:val="22"/>
                <w:szCs w:val="22"/>
              </w:rPr>
            </w:pPr>
            <w:r w:rsidRPr="0055501D">
              <w:rPr>
                <w:color w:val="0D0D0D"/>
                <w:kern w:val="36"/>
                <w:sz w:val="22"/>
                <w:szCs w:val="22"/>
              </w:rPr>
              <w:t>Теоретические основы формирования системы оценки стоимости бизнеса:</w:t>
            </w:r>
          </w:p>
          <w:p w:rsidR="00C94579" w:rsidRPr="0055501D" w:rsidRDefault="00C94579" w:rsidP="00EE4C40">
            <w:pPr>
              <w:numPr>
                <w:ilvl w:val="0"/>
                <w:numId w:val="12"/>
              </w:numPr>
              <w:ind w:left="0" w:firstLine="0"/>
              <w:contextualSpacing/>
              <w:jc w:val="both"/>
              <w:rPr>
                <w:sz w:val="22"/>
                <w:szCs w:val="22"/>
              </w:rPr>
            </w:pPr>
            <w:r w:rsidRPr="0055501D">
              <w:rPr>
                <w:sz w:val="22"/>
                <w:szCs w:val="22"/>
              </w:rPr>
              <w:t>Классификация видов стоимости компании</w:t>
            </w:r>
          </w:p>
          <w:p w:rsidR="00C94579" w:rsidRPr="0055501D" w:rsidRDefault="00C94579" w:rsidP="00EE4C40">
            <w:pPr>
              <w:numPr>
                <w:ilvl w:val="0"/>
                <w:numId w:val="12"/>
              </w:numPr>
              <w:ind w:left="0" w:firstLine="0"/>
              <w:contextualSpacing/>
              <w:jc w:val="both"/>
              <w:rPr>
                <w:sz w:val="22"/>
                <w:szCs w:val="22"/>
              </w:rPr>
            </w:pPr>
            <w:r w:rsidRPr="0055501D">
              <w:rPr>
                <w:sz w:val="22"/>
                <w:szCs w:val="22"/>
              </w:rPr>
              <w:t>Изучение компонентов системы оценки стоимости бизнеса</w:t>
            </w:r>
          </w:p>
          <w:p w:rsidR="00C94579" w:rsidRPr="0055501D" w:rsidRDefault="00C94579" w:rsidP="00EE4C40">
            <w:pPr>
              <w:numPr>
                <w:ilvl w:val="0"/>
                <w:numId w:val="12"/>
              </w:numPr>
              <w:ind w:left="0" w:firstLine="0"/>
              <w:contextualSpacing/>
              <w:jc w:val="both"/>
              <w:rPr>
                <w:sz w:val="22"/>
                <w:szCs w:val="22"/>
              </w:rPr>
            </w:pPr>
            <w:r w:rsidRPr="0055501D">
              <w:rPr>
                <w:sz w:val="22"/>
                <w:szCs w:val="22"/>
              </w:rPr>
              <w:t>Формулировка целей оценки фирмы (предприятия)</w:t>
            </w:r>
          </w:p>
          <w:p w:rsidR="00C94579" w:rsidRPr="0055501D" w:rsidRDefault="00C94579" w:rsidP="00EE4C40">
            <w:pPr>
              <w:numPr>
                <w:ilvl w:val="0"/>
                <w:numId w:val="12"/>
              </w:numPr>
              <w:ind w:left="0" w:firstLine="0"/>
              <w:contextualSpacing/>
              <w:jc w:val="both"/>
              <w:rPr>
                <w:sz w:val="22"/>
                <w:szCs w:val="22"/>
              </w:rPr>
            </w:pPr>
            <w:r w:rsidRPr="0055501D">
              <w:rPr>
                <w:sz w:val="22"/>
                <w:szCs w:val="22"/>
              </w:rPr>
              <w:t>Сбор и анализ специальных данных необходимых для оценки стоимости бизнеса</w:t>
            </w:r>
          </w:p>
          <w:p w:rsidR="00C94579" w:rsidRPr="0055501D" w:rsidRDefault="00C94579" w:rsidP="00EE4C40">
            <w:pPr>
              <w:numPr>
                <w:ilvl w:val="0"/>
                <w:numId w:val="12"/>
              </w:numPr>
              <w:ind w:left="0" w:firstLine="0"/>
              <w:contextualSpacing/>
              <w:jc w:val="both"/>
              <w:rPr>
                <w:sz w:val="22"/>
                <w:szCs w:val="22"/>
              </w:rPr>
            </w:pPr>
            <w:r w:rsidRPr="0055501D">
              <w:rPr>
                <w:sz w:val="22"/>
                <w:szCs w:val="22"/>
              </w:rPr>
              <w:t>Концепция управления стоимостью предприятия</w:t>
            </w:r>
          </w:p>
        </w:tc>
        <w:tc>
          <w:tcPr>
            <w:tcW w:w="2077" w:type="dxa"/>
            <w:tcBorders>
              <w:top w:val="single" w:sz="8" w:space="0" w:color="auto"/>
            </w:tcBorders>
            <w:vAlign w:val="bottom"/>
          </w:tcPr>
          <w:p w:rsidR="00C94579" w:rsidRPr="0055501D" w:rsidRDefault="00C94579" w:rsidP="00EE3200">
            <w:pPr>
              <w:contextualSpacing/>
              <w:jc w:val="both"/>
              <w:rPr>
                <w:bCs/>
                <w:sz w:val="22"/>
                <w:szCs w:val="22"/>
              </w:rPr>
            </w:pPr>
            <w:proofErr w:type="spellStart"/>
            <w:r w:rsidRPr="0055501D">
              <w:rPr>
                <w:sz w:val="22"/>
                <w:szCs w:val="22"/>
              </w:rPr>
              <w:t>Дамодаран</w:t>
            </w:r>
            <w:proofErr w:type="spellEnd"/>
            <w:r w:rsidRPr="0055501D">
              <w:rPr>
                <w:sz w:val="22"/>
                <w:szCs w:val="22"/>
              </w:rPr>
              <w:t xml:space="preserve"> А. Инвестиционная оценка. – М.: Альпина </w:t>
            </w:r>
            <w:proofErr w:type="spellStart"/>
            <w:r w:rsidRPr="0055501D">
              <w:rPr>
                <w:sz w:val="22"/>
                <w:szCs w:val="22"/>
              </w:rPr>
              <w:t>Паблишер</w:t>
            </w:r>
            <w:proofErr w:type="spellEnd"/>
            <w:r w:rsidRPr="0055501D">
              <w:rPr>
                <w:sz w:val="22"/>
                <w:szCs w:val="22"/>
              </w:rPr>
              <w:t>. – 2018. – 1316 с.</w:t>
            </w:r>
          </w:p>
        </w:tc>
      </w:tr>
      <w:tr w:rsidR="00C94579" w:rsidRPr="0055501D" w:rsidTr="00EE4C40">
        <w:trPr>
          <w:trHeight w:val="20"/>
        </w:trPr>
        <w:tc>
          <w:tcPr>
            <w:tcW w:w="781" w:type="dxa"/>
            <w:tcBorders>
              <w:top w:val="single" w:sz="8" w:space="0" w:color="auto"/>
            </w:tcBorders>
            <w:vAlign w:val="bottom"/>
          </w:tcPr>
          <w:p w:rsidR="00C94579" w:rsidRPr="0055501D" w:rsidRDefault="0055501D" w:rsidP="00EE4C40">
            <w:pPr>
              <w:contextualSpacing/>
              <w:jc w:val="center"/>
              <w:rPr>
                <w:bCs/>
                <w:sz w:val="22"/>
                <w:szCs w:val="22"/>
              </w:rPr>
            </w:pPr>
            <w:r>
              <w:rPr>
                <w:bCs/>
                <w:sz w:val="22"/>
                <w:szCs w:val="22"/>
              </w:rPr>
              <w:t>2</w:t>
            </w:r>
          </w:p>
        </w:tc>
        <w:tc>
          <w:tcPr>
            <w:tcW w:w="1134" w:type="dxa"/>
            <w:vMerge/>
            <w:vAlign w:val="bottom"/>
          </w:tcPr>
          <w:p w:rsidR="00C94579" w:rsidRPr="0055501D" w:rsidRDefault="00C94579" w:rsidP="00EE4C40">
            <w:pPr>
              <w:contextualSpacing/>
              <w:jc w:val="center"/>
              <w:rPr>
                <w:bCs/>
                <w:sz w:val="22"/>
                <w:szCs w:val="22"/>
              </w:rPr>
            </w:pPr>
          </w:p>
        </w:tc>
        <w:tc>
          <w:tcPr>
            <w:tcW w:w="993" w:type="dxa"/>
            <w:tcBorders>
              <w:top w:val="single" w:sz="8" w:space="0" w:color="auto"/>
            </w:tcBorders>
            <w:vAlign w:val="bottom"/>
          </w:tcPr>
          <w:p w:rsidR="00C94579" w:rsidRPr="0055501D" w:rsidRDefault="00C94579" w:rsidP="00EE4C40">
            <w:pPr>
              <w:contextualSpacing/>
              <w:jc w:val="center"/>
              <w:rPr>
                <w:bCs/>
                <w:sz w:val="22"/>
                <w:szCs w:val="22"/>
              </w:rPr>
            </w:pPr>
            <w:r w:rsidRPr="0055501D">
              <w:rPr>
                <w:bCs/>
                <w:sz w:val="22"/>
                <w:szCs w:val="22"/>
              </w:rPr>
              <w:t>2</w:t>
            </w:r>
          </w:p>
        </w:tc>
        <w:tc>
          <w:tcPr>
            <w:tcW w:w="4479" w:type="dxa"/>
            <w:tcBorders>
              <w:top w:val="single" w:sz="8" w:space="0" w:color="auto"/>
            </w:tcBorders>
          </w:tcPr>
          <w:p w:rsidR="00C94579" w:rsidRPr="0055501D" w:rsidRDefault="00C94579" w:rsidP="00EE4C40">
            <w:pPr>
              <w:contextualSpacing/>
              <w:jc w:val="both"/>
              <w:outlineLvl w:val="0"/>
              <w:rPr>
                <w:color w:val="0D0D0D"/>
                <w:kern w:val="36"/>
                <w:sz w:val="22"/>
                <w:szCs w:val="22"/>
              </w:rPr>
            </w:pPr>
            <w:r w:rsidRPr="0055501D">
              <w:rPr>
                <w:color w:val="0D0D0D"/>
                <w:kern w:val="36"/>
                <w:sz w:val="22"/>
                <w:szCs w:val="22"/>
              </w:rPr>
              <w:t>Методологические основы оценки стоимости предприятия:</w:t>
            </w:r>
          </w:p>
          <w:p w:rsidR="00C94579" w:rsidRPr="0055501D" w:rsidRDefault="00C94579" w:rsidP="00EE4C40">
            <w:pPr>
              <w:numPr>
                <w:ilvl w:val="0"/>
                <w:numId w:val="13"/>
              </w:numPr>
              <w:ind w:left="0" w:firstLine="0"/>
              <w:contextualSpacing/>
              <w:jc w:val="both"/>
              <w:rPr>
                <w:sz w:val="22"/>
                <w:szCs w:val="22"/>
              </w:rPr>
            </w:pPr>
            <w:r w:rsidRPr="0055501D">
              <w:rPr>
                <w:sz w:val="22"/>
                <w:szCs w:val="22"/>
              </w:rPr>
              <w:t>Изучение видов оценки стоимости компании</w:t>
            </w:r>
          </w:p>
          <w:p w:rsidR="00C94579" w:rsidRPr="0055501D" w:rsidRDefault="00C94579" w:rsidP="00EE4C40">
            <w:pPr>
              <w:numPr>
                <w:ilvl w:val="0"/>
                <w:numId w:val="13"/>
              </w:numPr>
              <w:ind w:left="0" w:firstLine="0"/>
              <w:contextualSpacing/>
              <w:jc w:val="both"/>
              <w:rPr>
                <w:sz w:val="22"/>
                <w:szCs w:val="22"/>
              </w:rPr>
            </w:pPr>
            <w:r w:rsidRPr="0055501D">
              <w:rPr>
                <w:sz w:val="22"/>
                <w:szCs w:val="22"/>
              </w:rPr>
              <w:t xml:space="preserve">Анализ факторов, влияющих на стоимость </w:t>
            </w:r>
            <w:r w:rsidRPr="0055501D">
              <w:rPr>
                <w:sz w:val="22"/>
                <w:szCs w:val="22"/>
              </w:rPr>
              <w:lastRenderedPageBreak/>
              <w:t>бизнеса</w:t>
            </w:r>
          </w:p>
          <w:p w:rsidR="00C94579" w:rsidRPr="0055501D" w:rsidRDefault="00C94579" w:rsidP="00EE4C40">
            <w:pPr>
              <w:numPr>
                <w:ilvl w:val="0"/>
                <w:numId w:val="13"/>
              </w:numPr>
              <w:ind w:left="0" w:firstLine="0"/>
              <w:contextualSpacing/>
              <w:jc w:val="both"/>
              <w:outlineLvl w:val="0"/>
              <w:rPr>
                <w:sz w:val="22"/>
                <w:szCs w:val="22"/>
              </w:rPr>
            </w:pPr>
            <w:r w:rsidRPr="0055501D">
              <w:rPr>
                <w:sz w:val="22"/>
                <w:szCs w:val="22"/>
              </w:rPr>
              <w:t>Рассмотрение принципов оценки</w:t>
            </w:r>
          </w:p>
        </w:tc>
        <w:tc>
          <w:tcPr>
            <w:tcW w:w="2077" w:type="dxa"/>
            <w:tcBorders>
              <w:top w:val="single" w:sz="8" w:space="0" w:color="auto"/>
            </w:tcBorders>
            <w:vAlign w:val="bottom"/>
          </w:tcPr>
          <w:p w:rsidR="00C94579" w:rsidRPr="0055501D" w:rsidRDefault="00C94579" w:rsidP="00EE3200">
            <w:pPr>
              <w:contextualSpacing/>
              <w:jc w:val="both"/>
              <w:rPr>
                <w:sz w:val="22"/>
                <w:szCs w:val="22"/>
              </w:rPr>
            </w:pPr>
            <w:r w:rsidRPr="0055501D">
              <w:rPr>
                <w:sz w:val="22"/>
                <w:szCs w:val="22"/>
              </w:rPr>
              <w:lastRenderedPageBreak/>
              <w:t xml:space="preserve">Петров В.И. Оценка стоимости земельных участков. – М.: </w:t>
            </w:r>
            <w:proofErr w:type="spellStart"/>
            <w:r w:rsidRPr="0055501D">
              <w:rPr>
                <w:sz w:val="22"/>
                <w:szCs w:val="22"/>
              </w:rPr>
              <w:t>КноРус</w:t>
            </w:r>
            <w:proofErr w:type="spellEnd"/>
            <w:r w:rsidRPr="0055501D">
              <w:rPr>
                <w:sz w:val="22"/>
                <w:szCs w:val="22"/>
              </w:rPr>
              <w:t xml:space="preserve">, 2017. – 264 </w:t>
            </w:r>
            <w:r w:rsidRPr="0055501D">
              <w:rPr>
                <w:sz w:val="22"/>
                <w:szCs w:val="22"/>
              </w:rPr>
              <w:lastRenderedPageBreak/>
              <w:t>с.</w:t>
            </w:r>
          </w:p>
          <w:p w:rsidR="00C94579" w:rsidRPr="0055501D" w:rsidRDefault="00C94579" w:rsidP="00EE3200">
            <w:pPr>
              <w:contextualSpacing/>
              <w:jc w:val="both"/>
              <w:rPr>
                <w:bCs/>
                <w:sz w:val="22"/>
                <w:szCs w:val="22"/>
              </w:rPr>
            </w:pPr>
          </w:p>
        </w:tc>
      </w:tr>
      <w:tr w:rsidR="00C94579" w:rsidRPr="0055501D" w:rsidTr="00EE4C40">
        <w:trPr>
          <w:trHeight w:val="20"/>
        </w:trPr>
        <w:tc>
          <w:tcPr>
            <w:tcW w:w="781" w:type="dxa"/>
            <w:tcBorders>
              <w:top w:val="single" w:sz="8" w:space="0" w:color="auto"/>
            </w:tcBorders>
            <w:vAlign w:val="bottom"/>
          </w:tcPr>
          <w:p w:rsidR="00C94579" w:rsidRPr="0055501D" w:rsidRDefault="0055501D" w:rsidP="00EE4C40">
            <w:pPr>
              <w:contextualSpacing/>
              <w:jc w:val="center"/>
              <w:rPr>
                <w:bCs/>
                <w:sz w:val="22"/>
                <w:szCs w:val="22"/>
              </w:rPr>
            </w:pPr>
            <w:r>
              <w:rPr>
                <w:bCs/>
                <w:sz w:val="22"/>
                <w:szCs w:val="22"/>
              </w:rPr>
              <w:lastRenderedPageBreak/>
              <w:t>3</w:t>
            </w:r>
          </w:p>
        </w:tc>
        <w:tc>
          <w:tcPr>
            <w:tcW w:w="1134" w:type="dxa"/>
            <w:vMerge/>
            <w:vAlign w:val="bottom"/>
          </w:tcPr>
          <w:p w:rsidR="00C94579" w:rsidRPr="0055501D" w:rsidRDefault="00C94579" w:rsidP="00EE4C40">
            <w:pPr>
              <w:contextualSpacing/>
              <w:jc w:val="center"/>
              <w:rPr>
                <w:bCs/>
                <w:sz w:val="22"/>
                <w:szCs w:val="22"/>
              </w:rPr>
            </w:pPr>
          </w:p>
        </w:tc>
        <w:tc>
          <w:tcPr>
            <w:tcW w:w="993" w:type="dxa"/>
            <w:tcBorders>
              <w:top w:val="single" w:sz="8" w:space="0" w:color="auto"/>
            </w:tcBorders>
            <w:vAlign w:val="bottom"/>
          </w:tcPr>
          <w:p w:rsidR="00C94579" w:rsidRPr="0055501D" w:rsidRDefault="00C94579" w:rsidP="00EE4C40">
            <w:pPr>
              <w:contextualSpacing/>
              <w:jc w:val="center"/>
              <w:rPr>
                <w:bCs/>
                <w:sz w:val="22"/>
                <w:szCs w:val="22"/>
              </w:rPr>
            </w:pPr>
            <w:r w:rsidRPr="0055501D">
              <w:rPr>
                <w:bCs/>
                <w:sz w:val="22"/>
                <w:szCs w:val="22"/>
              </w:rPr>
              <w:t>2</w:t>
            </w:r>
          </w:p>
        </w:tc>
        <w:tc>
          <w:tcPr>
            <w:tcW w:w="4479" w:type="dxa"/>
            <w:tcBorders>
              <w:top w:val="single" w:sz="8" w:space="0" w:color="auto"/>
            </w:tcBorders>
          </w:tcPr>
          <w:p w:rsidR="00C94579" w:rsidRPr="0055501D" w:rsidRDefault="00C94579" w:rsidP="00EE4C40">
            <w:pPr>
              <w:contextualSpacing/>
              <w:jc w:val="both"/>
              <w:rPr>
                <w:color w:val="0D0D0D"/>
                <w:kern w:val="36"/>
                <w:sz w:val="22"/>
                <w:szCs w:val="22"/>
              </w:rPr>
            </w:pPr>
            <w:r w:rsidRPr="0055501D">
              <w:rPr>
                <w:color w:val="0D0D0D"/>
                <w:kern w:val="36"/>
                <w:sz w:val="22"/>
                <w:szCs w:val="22"/>
              </w:rPr>
              <w:t>Правовые аспекты оценочной деятельности. Информационная база оценки:</w:t>
            </w:r>
          </w:p>
          <w:p w:rsidR="00C94579" w:rsidRPr="0055501D" w:rsidRDefault="00C94579" w:rsidP="00EE4C40">
            <w:pPr>
              <w:numPr>
                <w:ilvl w:val="0"/>
                <w:numId w:val="14"/>
              </w:numPr>
              <w:ind w:left="0" w:firstLine="0"/>
              <w:contextualSpacing/>
              <w:jc w:val="both"/>
              <w:rPr>
                <w:sz w:val="22"/>
                <w:szCs w:val="22"/>
              </w:rPr>
            </w:pPr>
            <w:r w:rsidRPr="0055501D">
              <w:rPr>
                <w:sz w:val="22"/>
                <w:szCs w:val="22"/>
              </w:rPr>
              <w:t>Изучение правовых основ оценки бизнеса. Стандарты оценки</w:t>
            </w:r>
          </w:p>
          <w:p w:rsidR="00C94579" w:rsidRPr="0055501D" w:rsidRDefault="00C94579" w:rsidP="00EE4C40">
            <w:pPr>
              <w:numPr>
                <w:ilvl w:val="0"/>
                <w:numId w:val="14"/>
              </w:numPr>
              <w:ind w:left="0" w:firstLine="0"/>
              <w:contextualSpacing/>
              <w:jc w:val="both"/>
              <w:rPr>
                <w:sz w:val="22"/>
                <w:szCs w:val="22"/>
              </w:rPr>
            </w:pPr>
            <w:r w:rsidRPr="0055501D">
              <w:rPr>
                <w:sz w:val="22"/>
                <w:szCs w:val="22"/>
              </w:rPr>
              <w:t>Информационная база оценки</w:t>
            </w:r>
          </w:p>
          <w:p w:rsidR="00C94579" w:rsidRPr="0055501D" w:rsidRDefault="00C94579" w:rsidP="00EE4C40">
            <w:pPr>
              <w:numPr>
                <w:ilvl w:val="0"/>
                <w:numId w:val="14"/>
              </w:numPr>
              <w:ind w:left="0" w:firstLine="0"/>
              <w:contextualSpacing/>
              <w:jc w:val="both"/>
              <w:rPr>
                <w:sz w:val="22"/>
                <w:szCs w:val="22"/>
              </w:rPr>
            </w:pPr>
            <w:r w:rsidRPr="0055501D">
              <w:rPr>
                <w:sz w:val="22"/>
                <w:szCs w:val="22"/>
              </w:rPr>
              <w:t>Стандарты оценки, обязательные к применению</w:t>
            </w:r>
          </w:p>
          <w:p w:rsidR="00C94579" w:rsidRPr="0055501D" w:rsidRDefault="00C94579" w:rsidP="00EE4C40">
            <w:pPr>
              <w:numPr>
                <w:ilvl w:val="0"/>
                <w:numId w:val="14"/>
              </w:numPr>
              <w:ind w:left="0" w:firstLine="0"/>
              <w:contextualSpacing/>
              <w:jc w:val="both"/>
              <w:rPr>
                <w:sz w:val="22"/>
                <w:szCs w:val="22"/>
              </w:rPr>
            </w:pPr>
            <w:r w:rsidRPr="0055501D">
              <w:rPr>
                <w:sz w:val="22"/>
                <w:szCs w:val="22"/>
              </w:rPr>
              <w:t>при осуществлении оценочной деятельности в ПМР и РФ</w:t>
            </w:r>
          </w:p>
          <w:p w:rsidR="00C94579" w:rsidRPr="0055501D" w:rsidRDefault="00C94579" w:rsidP="00EE4C40">
            <w:pPr>
              <w:numPr>
                <w:ilvl w:val="0"/>
                <w:numId w:val="14"/>
              </w:numPr>
              <w:ind w:left="0" w:firstLine="0"/>
              <w:contextualSpacing/>
              <w:jc w:val="both"/>
              <w:rPr>
                <w:sz w:val="22"/>
                <w:szCs w:val="22"/>
              </w:rPr>
            </w:pPr>
            <w:r w:rsidRPr="0055501D">
              <w:rPr>
                <w:sz w:val="22"/>
                <w:szCs w:val="22"/>
              </w:rPr>
              <w:t>Подготовка финансовой документации</w:t>
            </w:r>
          </w:p>
        </w:tc>
        <w:tc>
          <w:tcPr>
            <w:tcW w:w="2077" w:type="dxa"/>
            <w:tcBorders>
              <w:top w:val="single" w:sz="8" w:space="0" w:color="auto"/>
            </w:tcBorders>
            <w:vAlign w:val="bottom"/>
          </w:tcPr>
          <w:p w:rsidR="00C94579" w:rsidRPr="0055501D" w:rsidRDefault="00C94579" w:rsidP="00EE3200">
            <w:pPr>
              <w:contextualSpacing/>
              <w:jc w:val="both"/>
              <w:rPr>
                <w:sz w:val="22"/>
                <w:szCs w:val="22"/>
              </w:rPr>
            </w:pPr>
            <w:proofErr w:type="spellStart"/>
            <w:r w:rsidRPr="0055501D">
              <w:rPr>
                <w:sz w:val="22"/>
                <w:szCs w:val="22"/>
              </w:rPr>
              <w:t>Грибовский</w:t>
            </w:r>
            <w:proofErr w:type="spellEnd"/>
            <w:r w:rsidRPr="0055501D">
              <w:rPr>
                <w:sz w:val="22"/>
                <w:szCs w:val="22"/>
              </w:rPr>
              <w:t xml:space="preserve"> С.В. Оценка стоимости недвижимости. – М.: Про-</w:t>
            </w:r>
            <w:proofErr w:type="spellStart"/>
            <w:r w:rsidRPr="0055501D">
              <w:rPr>
                <w:sz w:val="22"/>
                <w:szCs w:val="22"/>
              </w:rPr>
              <w:t>Аппрайзер</w:t>
            </w:r>
            <w:proofErr w:type="spellEnd"/>
            <w:r w:rsidRPr="0055501D">
              <w:rPr>
                <w:sz w:val="22"/>
                <w:szCs w:val="22"/>
              </w:rPr>
              <w:t>. – 2016. – 464 с.</w:t>
            </w:r>
          </w:p>
          <w:p w:rsidR="00C94579" w:rsidRPr="0055501D" w:rsidRDefault="00C94579" w:rsidP="00EE3200">
            <w:pPr>
              <w:contextualSpacing/>
              <w:jc w:val="both"/>
              <w:rPr>
                <w:bCs/>
                <w:sz w:val="22"/>
                <w:szCs w:val="22"/>
              </w:rPr>
            </w:pPr>
          </w:p>
        </w:tc>
      </w:tr>
      <w:tr w:rsidR="00396689" w:rsidRPr="0055501D" w:rsidTr="00EE4C40">
        <w:trPr>
          <w:trHeight w:val="20"/>
        </w:trPr>
        <w:tc>
          <w:tcPr>
            <w:tcW w:w="781" w:type="dxa"/>
            <w:tcBorders>
              <w:top w:val="single" w:sz="8" w:space="0" w:color="auto"/>
            </w:tcBorders>
            <w:vAlign w:val="bottom"/>
          </w:tcPr>
          <w:p w:rsidR="00396689" w:rsidRPr="0055501D" w:rsidRDefault="005F5195" w:rsidP="00EE4C40">
            <w:pPr>
              <w:contextualSpacing/>
              <w:jc w:val="center"/>
              <w:rPr>
                <w:bCs/>
                <w:sz w:val="22"/>
                <w:szCs w:val="22"/>
              </w:rPr>
            </w:pPr>
            <w:r>
              <w:rPr>
                <w:bCs/>
                <w:sz w:val="22"/>
                <w:szCs w:val="22"/>
              </w:rPr>
              <w:t>4</w:t>
            </w:r>
          </w:p>
        </w:tc>
        <w:tc>
          <w:tcPr>
            <w:tcW w:w="1134" w:type="dxa"/>
            <w:vMerge w:val="restart"/>
            <w:tcBorders>
              <w:top w:val="single" w:sz="8" w:space="0" w:color="auto"/>
            </w:tcBorders>
            <w:vAlign w:val="bottom"/>
          </w:tcPr>
          <w:p w:rsidR="00396689" w:rsidRPr="0055501D" w:rsidRDefault="00396689" w:rsidP="00EE4C40">
            <w:pPr>
              <w:contextualSpacing/>
              <w:jc w:val="center"/>
              <w:rPr>
                <w:sz w:val="22"/>
                <w:szCs w:val="22"/>
              </w:rPr>
            </w:pPr>
            <w:r w:rsidRPr="0055501D">
              <w:rPr>
                <w:sz w:val="22"/>
                <w:szCs w:val="22"/>
              </w:rPr>
              <w:t>Раздел 2</w:t>
            </w:r>
          </w:p>
        </w:tc>
        <w:tc>
          <w:tcPr>
            <w:tcW w:w="993" w:type="dxa"/>
            <w:tcBorders>
              <w:top w:val="single" w:sz="8" w:space="0" w:color="auto"/>
            </w:tcBorders>
            <w:vAlign w:val="bottom"/>
          </w:tcPr>
          <w:p w:rsidR="00396689" w:rsidRPr="0055501D" w:rsidRDefault="0055501D" w:rsidP="00EE4C40">
            <w:pPr>
              <w:contextualSpacing/>
              <w:jc w:val="center"/>
              <w:rPr>
                <w:bCs/>
                <w:sz w:val="22"/>
                <w:szCs w:val="22"/>
              </w:rPr>
            </w:pPr>
            <w:r>
              <w:rPr>
                <w:bCs/>
                <w:sz w:val="22"/>
                <w:szCs w:val="22"/>
              </w:rPr>
              <w:t>2</w:t>
            </w:r>
          </w:p>
        </w:tc>
        <w:tc>
          <w:tcPr>
            <w:tcW w:w="4479" w:type="dxa"/>
            <w:tcBorders>
              <w:top w:val="single" w:sz="8" w:space="0" w:color="auto"/>
            </w:tcBorders>
          </w:tcPr>
          <w:p w:rsidR="00396689" w:rsidRPr="0055501D" w:rsidRDefault="00396689" w:rsidP="00EE4C40">
            <w:pPr>
              <w:contextualSpacing/>
              <w:jc w:val="both"/>
              <w:rPr>
                <w:color w:val="0D0D0D"/>
                <w:kern w:val="36"/>
                <w:sz w:val="22"/>
                <w:szCs w:val="22"/>
              </w:rPr>
            </w:pPr>
            <w:r w:rsidRPr="0055501D">
              <w:rPr>
                <w:color w:val="0D0D0D"/>
                <w:kern w:val="36"/>
                <w:sz w:val="22"/>
                <w:szCs w:val="22"/>
              </w:rPr>
              <w:t>Доходный подход к оценке стоимости бизнеса:</w:t>
            </w:r>
          </w:p>
          <w:p w:rsidR="00396689" w:rsidRPr="0055501D" w:rsidRDefault="00396689" w:rsidP="00EE4C40">
            <w:pPr>
              <w:numPr>
                <w:ilvl w:val="0"/>
                <w:numId w:val="17"/>
              </w:numPr>
              <w:ind w:left="0" w:firstLine="0"/>
              <w:contextualSpacing/>
              <w:jc w:val="both"/>
              <w:rPr>
                <w:sz w:val="22"/>
                <w:szCs w:val="22"/>
              </w:rPr>
            </w:pPr>
            <w:r w:rsidRPr="0055501D">
              <w:rPr>
                <w:sz w:val="22"/>
                <w:szCs w:val="22"/>
              </w:rPr>
              <w:t>Метод дисконтирования денежных потоков</w:t>
            </w:r>
          </w:p>
          <w:p w:rsidR="00396689" w:rsidRPr="0055501D" w:rsidRDefault="00396689" w:rsidP="00EE4C40">
            <w:pPr>
              <w:numPr>
                <w:ilvl w:val="0"/>
                <w:numId w:val="17"/>
              </w:numPr>
              <w:ind w:left="0" w:firstLine="0"/>
              <w:contextualSpacing/>
              <w:jc w:val="both"/>
              <w:rPr>
                <w:sz w:val="22"/>
                <w:szCs w:val="22"/>
              </w:rPr>
            </w:pPr>
            <w:r w:rsidRPr="0055501D">
              <w:rPr>
                <w:sz w:val="22"/>
                <w:szCs w:val="22"/>
              </w:rPr>
              <w:t>Метод капитализации прибыли</w:t>
            </w:r>
          </w:p>
          <w:p w:rsidR="00396689" w:rsidRPr="0055501D" w:rsidRDefault="00396689" w:rsidP="00EE4C40">
            <w:pPr>
              <w:numPr>
                <w:ilvl w:val="0"/>
                <w:numId w:val="17"/>
              </w:numPr>
              <w:ind w:left="0" w:firstLine="0"/>
              <w:contextualSpacing/>
              <w:jc w:val="both"/>
              <w:rPr>
                <w:sz w:val="22"/>
                <w:szCs w:val="22"/>
              </w:rPr>
            </w:pPr>
            <w:r w:rsidRPr="0055501D">
              <w:rPr>
                <w:sz w:val="22"/>
                <w:szCs w:val="22"/>
              </w:rPr>
              <w:t>Модель оценки капитальных активов</w:t>
            </w:r>
          </w:p>
          <w:p w:rsidR="00396689" w:rsidRPr="0055501D" w:rsidRDefault="00396689" w:rsidP="00EE4C40">
            <w:pPr>
              <w:numPr>
                <w:ilvl w:val="0"/>
                <w:numId w:val="17"/>
              </w:numPr>
              <w:ind w:left="0" w:firstLine="0"/>
              <w:contextualSpacing/>
              <w:jc w:val="both"/>
              <w:rPr>
                <w:sz w:val="22"/>
                <w:szCs w:val="22"/>
              </w:rPr>
            </w:pPr>
            <w:r w:rsidRPr="0055501D">
              <w:rPr>
                <w:sz w:val="22"/>
                <w:szCs w:val="22"/>
              </w:rPr>
              <w:t>Модель кумулятивного построения</w:t>
            </w:r>
          </w:p>
          <w:p w:rsidR="00396689" w:rsidRPr="0055501D" w:rsidRDefault="00396689" w:rsidP="00EE4C40">
            <w:pPr>
              <w:numPr>
                <w:ilvl w:val="0"/>
                <w:numId w:val="17"/>
              </w:numPr>
              <w:ind w:left="0" w:firstLine="0"/>
              <w:contextualSpacing/>
              <w:jc w:val="both"/>
              <w:rPr>
                <w:sz w:val="22"/>
                <w:szCs w:val="22"/>
              </w:rPr>
            </w:pPr>
            <w:r w:rsidRPr="0055501D">
              <w:rPr>
                <w:sz w:val="22"/>
                <w:szCs w:val="22"/>
              </w:rPr>
              <w:t>Средневзвешенная стоимость капитала</w:t>
            </w:r>
          </w:p>
        </w:tc>
        <w:tc>
          <w:tcPr>
            <w:tcW w:w="2077" w:type="dxa"/>
            <w:tcBorders>
              <w:top w:val="single" w:sz="8" w:space="0" w:color="auto"/>
            </w:tcBorders>
            <w:vAlign w:val="bottom"/>
          </w:tcPr>
          <w:p w:rsidR="00396689" w:rsidRPr="0055501D" w:rsidRDefault="00396689" w:rsidP="00EE3200">
            <w:pPr>
              <w:contextualSpacing/>
              <w:jc w:val="both"/>
              <w:rPr>
                <w:bCs/>
                <w:sz w:val="22"/>
                <w:szCs w:val="22"/>
              </w:rPr>
            </w:pPr>
            <w:proofErr w:type="spellStart"/>
            <w:r w:rsidRPr="0055501D">
              <w:rPr>
                <w:sz w:val="22"/>
                <w:szCs w:val="22"/>
              </w:rPr>
              <w:t>Дамодаран</w:t>
            </w:r>
            <w:proofErr w:type="spellEnd"/>
            <w:r w:rsidRPr="0055501D">
              <w:rPr>
                <w:sz w:val="22"/>
                <w:szCs w:val="22"/>
              </w:rPr>
              <w:t xml:space="preserve"> А. Инвестиционная оценка. – М.: Альпина </w:t>
            </w:r>
            <w:proofErr w:type="spellStart"/>
            <w:r w:rsidRPr="0055501D">
              <w:rPr>
                <w:sz w:val="22"/>
                <w:szCs w:val="22"/>
              </w:rPr>
              <w:t>Паблишер</w:t>
            </w:r>
            <w:proofErr w:type="spellEnd"/>
            <w:r w:rsidRPr="0055501D">
              <w:rPr>
                <w:sz w:val="22"/>
                <w:szCs w:val="22"/>
              </w:rPr>
              <w:t>. – 2018. – 1316 с.</w:t>
            </w:r>
          </w:p>
        </w:tc>
      </w:tr>
      <w:tr w:rsidR="00396689" w:rsidRPr="0055501D" w:rsidTr="00EE4C40">
        <w:trPr>
          <w:trHeight w:val="20"/>
        </w:trPr>
        <w:tc>
          <w:tcPr>
            <w:tcW w:w="781" w:type="dxa"/>
            <w:tcBorders>
              <w:top w:val="single" w:sz="8" w:space="0" w:color="auto"/>
            </w:tcBorders>
            <w:vAlign w:val="bottom"/>
          </w:tcPr>
          <w:p w:rsidR="00396689" w:rsidRPr="0055501D" w:rsidRDefault="005F5195" w:rsidP="00EE4C40">
            <w:pPr>
              <w:contextualSpacing/>
              <w:jc w:val="center"/>
              <w:rPr>
                <w:bCs/>
                <w:sz w:val="22"/>
                <w:szCs w:val="22"/>
              </w:rPr>
            </w:pPr>
            <w:r>
              <w:rPr>
                <w:bCs/>
                <w:sz w:val="22"/>
                <w:szCs w:val="22"/>
              </w:rPr>
              <w:t>5</w:t>
            </w:r>
          </w:p>
        </w:tc>
        <w:tc>
          <w:tcPr>
            <w:tcW w:w="1134" w:type="dxa"/>
            <w:vMerge/>
            <w:vAlign w:val="bottom"/>
          </w:tcPr>
          <w:p w:rsidR="00396689" w:rsidRPr="0055501D" w:rsidRDefault="00396689" w:rsidP="00EE4C40">
            <w:pPr>
              <w:contextualSpacing/>
              <w:jc w:val="center"/>
              <w:rPr>
                <w:sz w:val="22"/>
                <w:szCs w:val="22"/>
              </w:rPr>
            </w:pPr>
          </w:p>
        </w:tc>
        <w:tc>
          <w:tcPr>
            <w:tcW w:w="993" w:type="dxa"/>
            <w:tcBorders>
              <w:top w:val="single" w:sz="8" w:space="0" w:color="auto"/>
            </w:tcBorders>
            <w:vAlign w:val="bottom"/>
          </w:tcPr>
          <w:p w:rsidR="00396689" w:rsidRPr="0055501D" w:rsidRDefault="0055501D" w:rsidP="00EE4C40">
            <w:pPr>
              <w:contextualSpacing/>
              <w:jc w:val="center"/>
              <w:rPr>
                <w:bCs/>
                <w:sz w:val="22"/>
                <w:szCs w:val="22"/>
              </w:rPr>
            </w:pPr>
            <w:r>
              <w:rPr>
                <w:bCs/>
                <w:sz w:val="22"/>
                <w:szCs w:val="22"/>
              </w:rPr>
              <w:t>2</w:t>
            </w:r>
          </w:p>
        </w:tc>
        <w:tc>
          <w:tcPr>
            <w:tcW w:w="4479" w:type="dxa"/>
            <w:tcBorders>
              <w:top w:val="single" w:sz="8" w:space="0" w:color="auto"/>
            </w:tcBorders>
          </w:tcPr>
          <w:p w:rsidR="00396689" w:rsidRPr="0055501D" w:rsidRDefault="00396689" w:rsidP="00EE4C40">
            <w:pPr>
              <w:contextualSpacing/>
              <w:jc w:val="both"/>
              <w:rPr>
                <w:color w:val="0D0D0D"/>
                <w:kern w:val="36"/>
                <w:sz w:val="22"/>
                <w:szCs w:val="22"/>
              </w:rPr>
            </w:pPr>
            <w:r w:rsidRPr="0055501D">
              <w:rPr>
                <w:color w:val="0D0D0D"/>
                <w:kern w:val="36"/>
                <w:sz w:val="22"/>
                <w:szCs w:val="22"/>
              </w:rPr>
              <w:t>Сравнительный подход к оценке бизнеса:</w:t>
            </w:r>
          </w:p>
          <w:p w:rsidR="00396689" w:rsidRPr="0055501D" w:rsidRDefault="00396689" w:rsidP="00EE4C40">
            <w:pPr>
              <w:numPr>
                <w:ilvl w:val="0"/>
                <w:numId w:val="18"/>
              </w:numPr>
              <w:ind w:left="0" w:firstLine="0"/>
              <w:contextualSpacing/>
              <w:jc w:val="both"/>
              <w:rPr>
                <w:sz w:val="22"/>
                <w:szCs w:val="22"/>
              </w:rPr>
            </w:pPr>
            <w:r w:rsidRPr="0055501D">
              <w:rPr>
                <w:sz w:val="22"/>
                <w:szCs w:val="22"/>
              </w:rPr>
              <w:t>Характеристика ценовых мультипликаторов</w:t>
            </w:r>
          </w:p>
          <w:p w:rsidR="00396689" w:rsidRPr="0055501D" w:rsidRDefault="00396689" w:rsidP="00EE4C40">
            <w:pPr>
              <w:numPr>
                <w:ilvl w:val="0"/>
                <w:numId w:val="18"/>
              </w:numPr>
              <w:ind w:left="0" w:firstLine="0"/>
              <w:contextualSpacing/>
              <w:jc w:val="both"/>
              <w:rPr>
                <w:sz w:val="22"/>
                <w:szCs w:val="22"/>
              </w:rPr>
            </w:pPr>
            <w:r w:rsidRPr="0055501D">
              <w:rPr>
                <w:sz w:val="22"/>
                <w:szCs w:val="22"/>
              </w:rPr>
              <w:t>Метод рынка капитала (компании-аналога)</w:t>
            </w:r>
          </w:p>
          <w:p w:rsidR="00396689" w:rsidRPr="0055501D" w:rsidRDefault="00396689" w:rsidP="00EE4C40">
            <w:pPr>
              <w:numPr>
                <w:ilvl w:val="0"/>
                <w:numId w:val="18"/>
              </w:numPr>
              <w:ind w:left="0" w:firstLine="0"/>
              <w:contextualSpacing/>
              <w:jc w:val="both"/>
              <w:rPr>
                <w:sz w:val="22"/>
                <w:szCs w:val="22"/>
              </w:rPr>
            </w:pPr>
            <w:r w:rsidRPr="0055501D">
              <w:rPr>
                <w:sz w:val="22"/>
                <w:szCs w:val="22"/>
              </w:rPr>
              <w:t>Метод сделок</w:t>
            </w:r>
          </w:p>
          <w:p w:rsidR="00396689" w:rsidRPr="0055501D" w:rsidRDefault="00396689" w:rsidP="00EE4C40">
            <w:pPr>
              <w:numPr>
                <w:ilvl w:val="0"/>
                <w:numId w:val="18"/>
              </w:numPr>
              <w:ind w:left="0" w:firstLine="0"/>
              <w:contextualSpacing/>
              <w:jc w:val="both"/>
              <w:rPr>
                <w:sz w:val="22"/>
                <w:szCs w:val="22"/>
              </w:rPr>
            </w:pPr>
            <w:r w:rsidRPr="0055501D">
              <w:rPr>
                <w:sz w:val="22"/>
                <w:szCs w:val="22"/>
              </w:rPr>
              <w:t>Метод отраслевых коэффициентов</w:t>
            </w:r>
          </w:p>
        </w:tc>
        <w:tc>
          <w:tcPr>
            <w:tcW w:w="2077" w:type="dxa"/>
            <w:tcBorders>
              <w:top w:val="single" w:sz="8" w:space="0" w:color="auto"/>
            </w:tcBorders>
            <w:vAlign w:val="bottom"/>
          </w:tcPr>
          <w:p w:rsidR="00396689" w:rsidRPr="0055501D" w:rsidRDefault="00396689" w:rsidP="00EE3200">
            <w:pPr>
              <w:contextualSpacing/>
              <w:jc w:val="both"/>
              <w:rPr>
                <w:sz w:val="22"/>
                <w:szCs w:val="22"/>
              </w:rPr>
            </w:pPr>
            <w:r w:rsidRPr="0055501D">
              <w:rPr>
                <w:sz w:val="22"/>
                <w:szCs w:val="22"/>
              </w:rPr>
              <w:t xml:space="preserve">Петров В.И. Оценка стоимости земельных участков. – М.: </w:t>
            </w:r>
            <w:proofErr w:type="spellStart"/>
            <w:r w:rsidRPr="0055501D">
              <w:rPr>
                <w:sz w:val="22"/>
                <w:szCs w:val="22"/>
              </w:rPr>
              <w:t>КноРус</w:t>
            </w:r>
            <w:proofErr w:type="spellEnd"/>
            <w:r w:rsidRPr="0055501D">
              <w:rPr>
                <w:sz w:val="22"/>
                <w:szCs w:val="22"/>
              </w:rPr>
              <w:t>, 2017. – 264 с.</w:t>
            </w:r>
          </w:p>
          <w:p w:rsidR="00396689" w:rsidRPr="0055501D" w:rsidRDefault="00396689" w:rsidP="00EE3200">
            <w:pPr>
              <w:contextualSpacing/>
              <w:jc w:val="both"/>
              <w:rPr>
                <w:bCs/>
                <w:sz w:val="22"/>
                <w:szCs w:val="22"/>
              </w:rPr>
            </w:pPr>
          </w:p>
        </w:tc>
      </w:tr>
      <w:tr w:rsidR="00396689" w:rsidRPr="0055501D" w:rsidTr="00EE4C40">
        <w:trPr>
          <w:trHeight w:val="20"/>
        </w:trPr>
        <w:tc>
          <w:tcPr>
            <w:tcW w:w="781" w:type="dxa"/>
            <w:tcBorders>
              <w:top w:val="single" w:sz="8" w:space="0" w:color="auto"/>
            </w:tcBorders>
            <w:vAlign w:val="bottom"/>
          </w:tcPr>
          <w:p w:rsidR="00396689" w:rsidRPr="0055501D" w:rsidRDefault="005F5195" w:rsidP="00EE4C40">
            <w:pPr>
              <w:contextualSpacing/>
              <w:jc w:val="center"/>
              <w:rPr>
                <w:bCs/>
                <w:sz w:val="22"/>
                <w:szCs w:val="22"/>
              </w:rPr>
            </w:pPr>
            <w:r>
              <w:rPr>
                <w:bCs/>
                <w:sz w:val="22"/>
                <w:szCs w:val="22"/>
              </w:rPr>
              <w:t>6</w:t>
            </w:r>
          </w:p>
        </w:tc>
        <w:tc>
          <w:tcPr>
            <w:tcW w:w="1134" w:type="dxa"/>
            <w:vMerge/>
            <w:vAlign w:val="bottom"/>
          </w:tcPr>
          <w:p w:rsidR="00396689" w:rsidRPr="0055501D" w:rsidRDefault="00396689" w:rsidP="00EE4C40">
            <w:pPr>
              <w:contextualSpacing/>
              <w:jc w:val="center"/>
              <w:rPr>
                <w:sz w:val="22"/>
                <w:szCs w:val="22"/>
              </w:rPr>
            </w:pPr>
          </w:p>
        </w:tc>
        <w:tc>
          <w:tcPr>
            <w:tcW w:w="993" w:type="dxa"/>
            <w:tcBorders>
              <w:top w:val="single" w:sz="8" w:space="0" w:color="auto"/>
            </w:tcBorders>
            <w:vAlign w:val="bottom"/>
          </w:tcPr>
          <w:p w:rsidR="00396689" w:rsidRPr="0055501D" w:rsidRDefault="0055501D" w:rsidP="00EE4C40">
            <w:pPr>
              <w:contextualSpacing/>
              <w:jc w:val="center"/>
              <w:rPr>
                <w:bCs/>
                <w:sz w:val="22"/>
                <w:szCs w:val="22"/>
              </w:rPr>
            </w:pPr>
            <w:r>
              <w:rPr>
                <w:bCs/>
                <w:sz w:val="22"/>
                <w:szCs w:val="22"/>
              </w:rPr>
              <w:t>2</w:t>
            </w:r>
          </w:p>
        </w:tc>
        <w:tc>
          <w:tcPr>
            <w:tcW w:w="4479" w:type="dxa"/>
            <w:tcBorders>
              <w:top w:val="single" w:sz="8" w:space="0" w:color="auto"/>
            </w:tcBorders>
          </w:tcPr>
          <w:p w:rsidR="00396689" w:rsidRPr="0055501D" w:rsidRDefault="00396689" w:rsidP="00EE4C40">
            <w:pPr>
              <w:contextualSpacing/>
              <w:jc w:val="both"/>
              <w:rPr>
                <w:color w:val="0D0D0D"/>
                <w:sz w:val="22"/>
                <w:szCs w:val="22"/>
              </w:rPr>
            </w:pPr>
            <w:r w:rsidRPr="0055501D">
              <w:rPr>
                <w:color w:val="0D0D0D"/>
                <w:sz w:val="22"/>
                <w:szCs w:val="22"/>
              </w:rPr>
              <w:t>Затратный подход к оценке стоимости бизнеса:</w:t>
            </w:r>
          </w:p>
          <w:p w:rsidR="00396689" w:rsidRPr="0055501D" w:rsidRDefault="00396689" w:rsidP="00EE4C40">
            <w:pPr>
              <w:numPr>
                <w:ilvl w:val="0"/>
                <w:numId w:val="20"/>
              </w:numPr>
              <w:ind w:left="0" w:firstLine="0"/>
              <w:contextualSpacing/>
              <w:jc w:val="both"/>
              <w:rPr>
                <w:sz w:val="22"/>
                <w:szCs w:val="22"/>
              </w:rPr>
            </w:pPr>
            <w:r w:rsidRPr="0055501D">
              <w:rPr>
                <w:sz w:val="22"/>
                <w:szCs w:val="22"/>
              </w:rPr>
              <w:t>Метод чистых активов</w:t>
            </w:r>
          </w:p>
          <w:p w:rsidR="00396689" w:rsidRPr="0055501D" w:rsidRDefault="00396689" w:rsidP="00EE4C40">
            <w:pPr>
              <w:numPr>
                <w:ilvl w:val="0"/>
                <w:numId w:val="20"/>
              </w:numPr>
              <w:ind w:left="0" w:firstLine="0"/>
              <w:contextualSpacing/>
              <w:jc w:val="both"/>
              <w:rPr>
                <w:sz w:val="22"/>
                <w:szCs w:val="22"/>
              </w:rPr>
            </w:pPr>
            <w:r w:rsidRPr="0055501D">
              <w:rPr>
                <w:sz w:val="22"/>
                <w:szCs w:val="22"/>
              </w:rPr>
              <w:t>Метод ликвидационной стоимости</w:t>
            </w:r>
          </w:p>
        </w:tc>
        <w:tc>
          <w:tcPr>
            <w:tcW w:w="2077" w:type="dxa"/>
            <w:tcBorders>
              <w:top w:val="single" w:sz="8" w:space="0" w:color="auto"/>
            </w:tcBorders>
            <w:vAlign w:val="bottom"/>
          </w:tcPr>
          <w:p w:rsidR="00396689" w:rsidRPr="0055501D" w:rsidRDefault="00396689" w:rsidP="00EE3200">
            <w:pPr>
              <w:contextualSpacing/>
              <w:jc w:val="both"/>
              <w:rPr>
                <w:sz w:val="22"/>
                <w:szCs w:val="22"/>
              </w:rPr>
            </w:pPr>
            <w:proofErr w:type="spellStart"/>
            <w:r w:rsidRPr="0055501D">
              <w:rPr>
                <w:sz w:val="22"/>
                <w:szCs w:val="22"/>
              </w:rPr>
              <w:t>Грибовский</w:t>
            </w:r>
            <w:proofErr w:type="spellEnd"/>
            <w:r w:rsidRPr="0055501D">
              <w:rPr>
                <w:sz w:val="22"/>
                <w:szCs w:val="22"/>
              </w:rPr>
              <w:t xml:space="preserve"> С.В. Оценка стоимости недвижимости. – М.: Про-</w:t>
            </w:r>
            <w:proofErr w:type="spellStart"/>
            <w:r w:rsidRPr="0055501D">
              <w:rPr>
                <w:sz w:val="22"/>
                <w:szCs w:val="22"/>
              </w:rPr>
              <w:t>Аппрайзер</w:t>
            </w:r>
            <w:proofErr w:type="spellEnd"/>
            <w:r w:rsidRPr="0055501D">
              <w:rPr>
                <w:sz w:val="22"/>
                <w:szCs w:val="22"/>
              </w:rPr>
              <w:t>. – 2016. – 464 с.</w:t>
            </w:r>
          </w:p>
          <w:p w:rsidR="00396689" w:rsidRPr="0055501D" w:rsidRDefault="00396689" w:rsidP="00EE3200">
            <w:pPr>
              <w:contextualSpacing/>
              <w:jc w:val="both"/>
              <w:rPr>
                <w:bCs/>
                <w:sz w:val="22"/>
                <w:szCs w:val="22"/>
              </w:rPr>
            </w:pPr>
          </w:p>
        </w:tc>
      </w:tr>
      <w:tr w:rsidR="00396689" w:rsidRPr="0055501D" w:rsidTr="00EE4C40">
        <w:trPr>
          <w:trHeight w:val="20"/>
        </w:trPr>
        <w:tc>
          <w:tcPr>
            <w:tcW w:w="781" w:type="dxa"/>
            <w:tcBorders>
              <w:top w:val="single" w:sz="8" w:space="0" w:color="auto"/>
            </w:tcBorders>
            <w:vAlign w:val="bottom"/>
          </w:tcPr>
          <w:p w:rsidR="00396689" w:rsidRPr="0055501D" w:rsidRDefault="005F5195" w:rsidP="00EE4C40">
            <w:pPr>
              <w:contextualSpacing/>
              <w:jc w:val="center"/>
              <w:rPr>
                <w:bCs/>
                <w:sz w:val="22"/>
                <w:szCs w:val="22"/>
              </w:rPr>
            </w:pPr>
            <w:r>
              <w:rPr>
                <w:bCs/>
                <w:sz w:val="22"/>
                <w:szCs w:val="22"/>
              </w:rPr>
              <w:t>7</w:t>
            </w:r>
          </w:p>
        </w:tc>
        <w:tc>
          <w:tcPr>
            <w:tcW w:w="1134" w:type="dxa"/>
            <w:vMerge/>
            <w:vAlign w:val="bottom"/>
          </w:tcPr>
          <w:p w:rsidR="00396689" w:rsidRPr="0055501D" w:rsidRDefault="00396689" w:rsidP="00EE4C40">
            <w:pPr>
              <w:contextualSpacing/>
              <w:jc w:val="center"/>
              <w:rPr>
                <w:sz w:val="22"/>
                <w:szCs w:val="22"/>
              </w:rPr>
            </w:pPr>
          </w:p>
        </w:tc>
        <w:tc>
          <w:tcPr>
            <w:tcW w:w="993" w:type="dxa"/>
            <w:tcBorders>
              <w:top w:val="single" w:sz="8" w:space="0" w:color="auto"/>
            </w:tcBorders>
            <w:vAlign w:val="bottom"/>
          </w:tcPr>
          <w:p w:rsidR="00396689" w:rsidRPr="0055501D" w:rsidRDefault="0055501D" w:rsidP="00EE4C40">
            <w:pPr>
              <w:contextualSpacing/>
              <w:jc w:val="center"/>
              <w:rPr>
                <w:bCs/>
                <w:sz w:val="22"/>
                <w:szCs w:val="22"/>
              </w:rPr>
            </w:pPr>
            <w:r>
              <w:rPr>
                <w:bCs/>
                <w:sz w:val="22"/>
                <w:szCs w:val="22"/>
              </w:rPr>
              <w:t>2</w:t>
            </w:r>
          </w:p>
        </w:tc>
        <w:tc>
          <w:tcPr>
            <w:tcW w:w="4479" w:type="dxa"/>
            <w:tcBorders>
              <w:top w:val="single" w:sz="8" w:space="0" w:color="auto"/>
            </w:tcBorders>
          </w:tcPr>
          <w:p w:rsidR="00396689" w:rsidRPr="0055501D" w:rsidRDefault="00396689" w:rsidP="00EE4C40">
            <w:pPr>
              <w:contextualSpacing/>
              <w:jc w:val="both"/>
              <w:rPr>
                <w:color w:val="0D0D0D"/>
                <w:kern w:val="36"/>
                <w:sz w:val="22"/>
                <w:szCs w:val="22"/>
              </w:rPr>
            </w:pPr>
            <w:r w:rsidRPr="0055501D">
              <w:rPr>
                <w:color w:val="0D0D0D"/>
                <w:kern w:val="36"/>
                <w:sz w:val="22"/>
                <w:szCs w:val="22"/>
              </w:rPr>
              <w:t>Оценка стоимости контрольного и неконтрольного пакетов акций:</w:t>
            </w:r>
          </w:p>
          <w:p w:rsidR="00396689" w:rsidRPr="0055501D" w:rsidRDefault="00396689" w:rsidP="00EE4C40">
            <w:pPr>
              <w:numPr>
                <w:ilvl w:val="0"/>
                <w:numId w:val="21"/>
              </w:numPr>
              <w:ind w:left="0" w:firstLine="0"/>
              <w:contextualSpacing/>
              <w:jc w:val="both"/>
              <w:rPr>
                <w:sz w:val="22"/>
                <w:szCs w:val="22"/>
              </w:rPr>
            </w:pPr>
            <w:r w:rsidRPr="0055501D">
              <w:rPr>
                <w:sz w:val="22"/>
                <w:szCs w:val="22"/>
              </w:rPr>
              <w:t>Изучение методов оценки стоимости пакетов акций</w:t>
            </w:r>
          </w:p>
          <w:p w:rsidR="00396689" w:rsidRPr="0055501D" w:rsidRDefault="00396689" w:rsidP="00EE4C40">
            <w:pPr>
              <w:numPr>
                <w:ilvl w:val="0"/>
                <w:numId w:val="21"/>
              </w:numPr>
              <w:ind w:left="0" w:firstLine="0"/>
              <w:contextualSpacing/>
              <w:jc w:val="both"/>
              <w:rPr>
                <w:sz w:val="22"/>
                <w:szCs w:val="22"/>
              </w:rPr>
            </w:pPr>
            <w:r w:rsidRPr="0055501D">
              <w:rPr>
                <w:sz w:val="22"/>
                <w:szCs w:val="22"/>
              </w:rPr>
              <w:t>Оценка стоимости неконтрольных пакетов акций</w:t>
            </w:r>
          </w:p>
          <w:p w:rsidR="00396689" w:rsidRPr="0055501D" w:rsidRDefault="00396689" w:rsidP="00EE4C40">
            <w:pPr>
              <w:numPr>
                <w:ilvl w:val="0"/>
                <w:numId w:val="21"/>
              </w:numPr>
              <w:ind w:left="0" w:firstLine="0"/>
              <w:contextualSpacing/>
              <w:jc w:val="both"/>
              <w:rPr>
                <w:sz w:val="22"/>
                <w:szCs w:val="22"/>
              </w:rPr>
            </w:pPr>
            <w:r w:rsidRPr="0055501D">
              <w:rPr>
                <w:sz w:val="22"/>
                <w:szCs w:val="22"/>
              </w:rPr>
              <w:t>Расчет премии за контроль, скидки за неконтрольный характер пакета и за недостаточную ликвидность</w:t>
            </w:r>
          </w:p>
        </w:tc>
        <w:tc>
          <w:tcPr>
            <w:tcW w:w="2077" w:type="dxa"/>
            <w:tcBorders>
              <w:top w:val="single" w:sz="8" w:space="0" w:color="auto"/>
            </w:tcBorders>
            <w:vAlign w:val="bottom"/>
          </w:tcPr>
          <w:p w:rsidR="00396689" w:rsidRPr="0055501D" w:rsidRDefault="00396689" w:rsidP="00EE3200">
            <w:pPr>
              <w:contextualSpacing/>
              <w:jc w:val="both"/>
              <w:rPr>
                <w:bCs/>
                <w:sz w:val="22"/>
                <w:szCs w:val="22"/>
              </w:rPr>
            </w:pPr>
            <w:r w:rsidRPr="0055501D">
              <w:rPr>
                <w:sz w:val="22"/>
                <w:szCs w:val="22"/>
              </w:rPr>
              <w:t xml:space="preserve">Стоимость компании: оценка и управление. </w:t>
            </w:r>
            <w:proofErr w:type="spellStart"/>
            <w:r w:rsidRPr="0055501D">
              <w:rPr>
                <w:sz w:val="22"/>
                <w:szCs w:val="22"/>
              </w:rPr>
              <w:t>Коупленд</w:t>
            </w:r>
            <w:proofErr w:type="spellEnd"/>
            <w:r w:rsidRPr="0055501D">
              <w:rPr>
                <w:sz w:val="22"/>
                <w:szCs w:val="22"/>
              </w:rPr>
              <w:t xml:space="preserve"> Т. и др. – М.: ЗАО «Олимп-бизнес», 2015. – 345 с.</w:t>
            </w:r>
          </w:p>
        </w:tc>
      </w:tr>
      <w:tr w:rsidR="00396689" w:rsidRPr="0055501D" w:rsidTr="00EE4C40">
        <w:trPr>
          <w:trHeight w:val="20"/>
        </w:trPr>
        <w:tc>
          <w:tcPr>
            <w:tcW w:w="781" w:type="dxa"/>
            <w:tcBorders>
              <w:top w:val="single" w:sz="8" w:space="0" w:color="auto"/>
            </w:tcBorders>
            <w:vAlign w:val="bottom"/>
          </w:tcPr>
          <w:p w:rsidR="00396689" w:rsidRPr="0055501D" w:rsidRDefault="005F5195" w:rsidP="00EE4C40">
            <w:pPr>
              <w:contextualSpacing/>
              <w:jc w:val="center"/>
              <w:rPr>
                <w:bCs/>
                <w:sz w:val="22"/>
                <w:szCs w:val="22"/>
              </w:rPr>
            </w:pPr>
            <w:r>
              <w:rPr>
                <w:bCs/>
                <w:sz w:val="22"/>
                <w:szCs w:val="22"/>
              </w:rPr>
              <w:t>8</w:t>
            </w:r>
          </w:p>
        </w:tc>
        <w:tc>
          <w:tcPr>
            <w:tcW w:w="1134" w:type="dxa"/>
            <w:vMerge/>
            <w:vAlign w:val="bottom"/>
          </w:tcPr>
          <w:p w:rsidR="00396689" w:rsidRPr="0055501D" w:rsidRDefault="00396689" w:rsidP="00EE4C40">
            <w:pPr>
              <w:contextualSpacing/>
              <w:jc w:val="center"/>
              <w:rPr>
                <w:sz w:val="22"/>
                <w:szCs w:val="22"/>
              </w:rPr>
            </w:pPr>
          </w:p>
        </w:tc>
        <w:tc>
          <w:tcPr>
            <w:tcW w:w="993" w:type="dxa"/>
            <w:tcBorders>
              <w:top w:val="single" w:sz="8" w:space="0" w:color="auto"/>
            </w:tcBorders>
            <w:vAlign w:val="bottom"/>
          </w:tcPr>
          <w:p w:rsidR="00396689" w:rsidRPr="0055501D" w:rsidRDefault="0055501D" w:rsidP="00EE4C40">
            <w:pPr>
              <w:contextualSpacing/>
              <w:jc w:val="center"/>
              <w:rPr>
                <w:bCs/>
                <w:sz w:val="22"/>
                <w:szCs w:val="22"/>
              </w:rPr>
            </w:pPr>
            <w:r>
              <w:rPr>
                <w:bCs/>
                <w:sz w:val="22"/>
                <w:szCs w:val="22"/>
              </w:rPr>
              <w:t>2</w:t>
            </w:r>
          </w:p>
        </w:tc>
        <w:tc>
          <w:tcPr>
            <w:tcW w:w="4479" w:type="dxa"/>
            <w:tcBorders>
              <w:top w:val="single" w:sz="8" w:space="0" w:color="auto"/>
            </w:tcBorders>
          </w:tcPr>
          <w:p w:rsidR="00396689" w:rsidRPr="0055501D" w:rsidRDefault="00396689" w:rsidP="00EE4C40">
            <w:pPr>
              <w:contextualSpacing/>
              <w:jc w:val="both"/>
              <w:rPr>
                <w:color w:val="0D0D0D"/>
                <w:sz w:val="22"/>
                <w:szCs w:val="22"/>
              </w:rPr>
            </w:pPr>
            <w:r w:rsidRPr="0055501D">
              <w:rPr>
                <w:color w:val="0D0D0D"/>
                <w:sz w:val="22"/>
                <w:szCs w:val="22"/>
              </w:rPr>
              <w:t>Согласование данных в итоговую оценку стоимости предприятия:</w:t>
            </w:r>
          </w:p>
          <w:p w:rsidR="00396689" w:rsidRPr="0055501D" w:rsidRDefault="00396689" w:rsidP="00EE4C40">
            <w:pPr>
              <w:numPr>
                <w:ilvl w:val="0"/>
                <w:numId w:val="22"/>
              </w:numPr>
              <w:ind w:left="0" w:firstLine="0"/>
              <w:contextualSpacing/>
              <w:jc w:val="both"/>
              <w:rPr>
                <w:sz w:val="22"/>
                <w:szCs w:val="22"/>
              </w:rPr>
            </w:pPr>
            <w:r w:rsidRPr="0055501D">
              <w:rPr>
                <w:sz w:val="22"/>
                <w:szCs w:val="22"/>
              </w:rPr>
              <w:t>Вывод итоговой величины стоимости</w:t>
            </w:r>
          </w:p>
          <w:p w:rsidR="00396689" w:rsidRPr="0055501D" w:rsidRDefault="00396689" w:rsidP="00EE4C40">
            <w:pPr>
              <w:numPr>
                <w:ilvl w:val="0"/>
                <w:numId w:val="22"/>
              </w:numPr>
              <w:ind w:left="0" w:firstLine="0"/>
              <w:contextualSpacing/>
              <w:jc w:val="both"/>
              <w:rPr>
                <w:sz w:val="22"/>
                <w:szCs w:val="22"/>
              </w:rPr>
            </w:pPr>
            <w:r w:rsidRPr="0055501D">
              <w:rPr>
                <w:sz w:val="22"/>
                <w:szCs w:val="22"/>
              </w:rPr>
              <w:t>Согласование результатов оценки</w:t>
            </w:r>
          </w:p>
        </w:tc>
        <w:tc>
          <w:tcPr>
            <w:tcW w:w="2077" w:type="dxa"/>
            <w:tcBorders>
              <w:top w:val="single" w:sz="8" w:space="0" w:color="auto"/>
            </w:tcBorders>
            <w:vAlign w:val="bottom"/>
          </w:tcPr>
          <w:p w:rsidR="00396689" w:rsidRPr="0055501D" w:rsidRDefault="00396689" w:rsidP="00EE3200">
            <w:pPr>
              <w:contextualSpacing/>
              <w:jc w:val="both"/>
              <w:rPr>
                <w:bCs/>
                <w:sz w:val="22"/>
                <w:szCs w:val="22"/>
              </w:rPr>
            </w:pPr>
            <w:r w:rsidRPr="0055501D">
              <w:rPr>
                <w:sz w:val="22"/>
                <w:szCs w:val="22"/>
              </w:rPr>
              <w:t>Гукова А. Оценка бизнеса для менеджера. М.: Инфра-М, 2015. – 420 с.</w:t>
            </w:r>
          </w:p>
        </w:tc>
      </w:tr>
      <w:tr w:rsidR="00396689" w:rsidRPr="0055501D" w:rsidTr="00EE4C40">
        <w:trPr>
          <w:trHeight w:val="20"/>
        </w:trPr>
        <w:tc>
          <w:tcPr>
            <w:tcW w:w="781" w:type="dxa"/>
            <w:tcBorders>
              <w:top w:val="single" w:sz="8" w:space="0" w:color="auto"/>
            </w:tcBorders>
            <w:vAlign w:val="bottom"/>
          </w:tcPr>
          <w:p w:rsidR="00396689" w:rsidRPr="0055501D" w:rsidRDefault="005F5195" w:rsidP="00EE4C40">
            <w:pPr>
              <w:contextualSpacing/>
              <w:jc w:val="center"/>
              <w:rPr>
                <w:bCs/>
                <w:sz w:val="22"/>
                <w:szCs w:val="22"/>
              </w:rPr>
            </w:pPr>
            <w:r>
              <w:rPr>
                <w:bCs/>
                <w:sz w:val="22"/>
                <w:szCs w:val="22"/>
              </w:rPr>
              <w:t>9</w:t>
            </w:r>
          </w:p>
        </w:tc>
        <w:tc>
          <w:tcPr>
            <w:tcW w:w="1134" w:type="dxa"/>
            <w:vMerge/>
            <w:vAlign w:val="bottom"/>
          </w:tcPr>
          <w:p w:rsidR="00396689" w:rsidRPr="0055501D" w:rsidRDefault="00396689" w:rsidP="00EE4C40">
            <w:pPr>
              <w:contextualSpacing/>
              <w:jc w:val="center"/>
              <w:rPr>
                <w:sz w:val="22"/>
                <w:szCs w:val="22"/>
              </w:rPr>
            </w:pPr>
          </w:p>
        </w:tc>
        <w:tc>
          <w:tcPr>
            <w:tcW w:w="993" w:type="dxa"/>
            <w:tcBorders>
              <w:top w:val="single" w:sz="8" w:space="0" w:color="auto"/>
            </w:tcBorders>
            <w:vAlign w:val="bottom"/>
          </w:tcPr>
          <w:p w:rsidR="00396689" w:rsidRPr="0055501D" w:rsidRDefault="0055501D" w:rsidP="00EE4C40">
            <w:pPr>
              <w:contextualSpacing/>
              <w:jc w:val="center"/>
              <w:rPr>
                <w:bCs/>
                <w:sz w:val="22"/>
                <w:szCs w:val="22"/>
              </w:rPr>
            </w:pPr>
            <w:r>
              <w:rPr>
                <w:bCs/>
                <w:sz w:val="22"/>
                <w:szCs w:val="22"/>
              </w:rPr>
              <w:t>2</w:t>
            </w:r>
          </w:p>
        </w:tc>
        <w:tc>
          <w:tcPr>
            <w:tcW w:w="4479" w:type="dxa"/>
            <w:tcBorders>
              <w:top w:val="single" w:sz="8" w:space="0" w:color="auto"/>
            </w:tcBorders>
          </w:tcPr>
          <w:p w:rsidR="00396689" w:rsidRPr="0055501D" w:rsidRDefault="00396689" w:rsidP="00EE4C40">
            <w:pPr>
              <w:contextualSpacing/>
              <w:jc w:val="both"/>
              <w:rPr>
                <w:color w:val="0D0D0D"/>
                <w:sz w:val="22"/>
                <w:szCs w:val="22"/>
              </w:rPr>
            </w:pPr>
            <w:r w:rsidRPr="0055501D">
              <w:rPr>
                <w:color w:val="0D0D0D"/>
                <w:sz w:val="22"/>
                <w:szCs w:val="22"/>
              </w:rPr>
              <w:t>Технология оценки стоимости бизнеса:</w:t>
            </w:r>
          </w:p>
          <w:p w:rsidR="00396689" w:rsidRPr="0055501D" w:rsidRDefault="00396689" w:rsidP="00EE4C40">
            <w:pPr>
              <w:numPr>
                <w:ilvl w:val="0"/>
                <w:numId w:val="23"/>
              </w:numPr>
              <w:ind w:left="0" w:firstLine="0"/>
              <w:contextualSpacing/>
              <w:jc w:val="both"/>
              <w:rPr>
                <w:sz w:val="22"/>
                <w:szCs w:val="22"/>
              </w:rPr>
            </w:pPr>
            <w:r w:rsidRPr="0055501D">
              <w:rPr>
                <w:sz w:val="22"/>
                <w:szCs w:val="22"/>
              </w:rPr>
              <w:t>Анализ этапов процесса оценки стоимости бизнеса</w:t>
            </w:r>
          </w:p>
          <w:p w:rsidR="00396689" w:rsidRPr="0055501D" w:rsidRDefault="00396689" w:rsidP="00EE4C40">
            <w:pPr>
              <w:numPr>
                <w:ilvl w:val="0"/>
                <w:numId w:val="23"/>
              </w:numPr>
              <w:ind w:left="0" w:firstLine="0"/>
              <w:contextualSpacing/>
              <w:jc w:val="both"/>
              <w:rPr>
                <w:sz w:val="22"/>
                <w:szCs w:val="22"/>
              </w:rPr>
            </w:pPr>
            <w:r w:rsidRPr="0055501D">
              <w:rPr>
                <w:sz w:val="22"/>
                <w:szCs w:val="22"/>
              </w:rPr>
              <w:t>Требования к содержанию отчёта об оценке</w:t>
            </w:r>
          </w:p>
          <w:p w:rsidR="00396689" w:rsidRPr="0055501D" w:rsidRDefault="00396689" w:rsidP="00EE4C40">
            <w:pPr>
              <w:numPr>
                <w:ilvl w:val="0"/>
                <w:numId w:val="23"/>
              </w:numPr>
              <w:ind w:left="0" w:firstLine="0"/>
              <w:contextualSpacing/>
              <w:jc w:val="both"/>
              <w:rPr>
                <w:sz w:val="22"/>
                <w:szCs w:val="22"/>
              </w:rPr>
            </w:pPr>
            <w:r w:rsidRPr="0055501D">
              <w:rPr>
                <w:sz w:val="22"/>
                <w:szCs w:val="22"/>
              </w:rPr>
              <w:t>Характеристика основных разделов отчёта</w:t>
            </w:r>
          </w:p>
        </w:tc>
        <w:tc>
          <w:tcPr>
            <w:tcW w:w="2077" w:type="dxa"/>
            <w:tcBorders>
              <w:top w:val="single" w:sz="8" w:space="0" w:color="auto"/>
            </w:tcBorders>
            <w:vAlign w:val="bottom"/>
          </w:tcPr>
          <w:p w:rsidR="00396689" w:rsidRPr="0055501D" w:rsidRDefault="00396689" w:rsidP="00EE3200">
            <w:pPr>
              <w:contextualSpacing/>
              <w:jc w:val="both"/>
              <w:rPr>
                <w:bCs/>
                <w:sz w:val="22"/>
                <w:szCs w:val="22"/>
              </w:rPr>
            </w:pPr>
            <w:proofErr w:type="spellStart"/>
            <w:r w:rsidRPr="0055501D">
              <w:rPr>
                <w:sz w:val="22"/>
                <w:szCs w:val="22"/>
              </w:rPr>
              <w:t>Дамодаран</w:t>
            </w:r>
            <w:proofErr w:type="spellEnd"/>
            <w:r w:rsidRPr="0055501D">
              <w:rPr>
                <w:sz w:val="22"/>
                <w:szCs w:val="22"/>
              </w:rPr>
              <w:t xml:space="preserve"> А. Инвестиционная оценка. – М.: Альпина </w:t>
            </w:r>
            <w:proofErr w:type="spellStart"/>
            <w:r w:rsidRPr="0055501D">
              <w:rPr>
                <w:sz w:val="22"/>
                <w:szCs w:val="22"/>
              </w:rPr>
              <w:t>Паблишер</w:t>
            </w:r>
            <w:proofErr w:type="spellEnd"/>
            <w:r w:rsidRPr="0055501D">
              <w:rPr>
                <w:sz w:val="22"/>
                <w:szCs w:val="22"/>
              </w:rPr>
              <w:t>. – 2018. – 1316 с.</w:t>
            </w:r>
          </w:p>
        </w:tc>
      </w:tr>
      <w:tr w:rsidR="00396689" w:rsidRPr="0055501D" w:rsidTr="00EE4C40">
        <w:trPr>
          <w:trHeight w:val="20"/>
        </w:trPr>
        <w:tc>
          <w:tcPr>
            <w:tcW w:w="1915" w:type="dxa"/>
            <w:gridSpan w:val="2"/>
            <w:tcBorders>
              <w:top w:val="single" w:sz="8" w:space="0" w:color="auto"/>
              <w:bottom w:val="single" w:sz="8" w:space="0" w:color="auto"/>
            </w:tcBorders>
            <w:vAlign w:val="bottom"/>
          </w:tcPr>
          <w:p w:rsidR="00396689" w:rsidRPr="0055501D" w:rsidRDefault="00396689" w:rsidP="00EE4C40">
            <w:pPr>
              <w:contextualSpacing/>
              <w:jc w:val="center"/>
              <w:rPr>
                <w:b/>
                <w:sz w:val="22"/>
                <w:szCs w:val="22"/>
              </w:rPr>
            </w:pPr>
            <w:r w:rsidRPr="0055501D">
              <w:rPr>
                <w:b/>
                <w:bCs/>
                <w:sz w:val="22"/>
                <w:szCs w:val="22"/>
              </w:rPr>
              <w:t>Итого:</w:t>
            </w:r>
          </w:p>
        </w:tc>
        <w:tc>
          <w:tcPr>
            <w:tcW w:w="993" w:type="dxa"/>
            <w:tcBorders>
              <w:top w:val="single" w:sz="8" w:space="0" w:color="auto"/>
              <w:bottom w:val="single" w:sz="8" w:space="0" w:color="auto"/>
            </w:tcBorders>
            <w:vAlign w:val="bottom"/>
          </w:tcPr>
          <w:p w:rsidR="00396689" w:rsidRPr="0055501D" w:rsidRDefault="00C90115" w:rsidP="00EE4C40">
            <w:pPr>
              <w:contextualSpacing/>
              <w:jc w:val="center"/>
              <w:rPr>
                <w:b/>
                <w:bCs/>
                <w:sz w:val="22"/>
                <w:szCs w:val="22"/>
              </w:rPr>
            </w:pPr>
            <w:r>
              <w:rPr>
                <w:b/>
                <w:bCs/>
                <w:sz w:val="22"/>
                <w:szCs w:val="22"/>
              </w:rPr>
              <w:t>18</w:t>
            </w:r>
          </w:p>
        </w:tc>
        <w:tc>
          <w:tcPr>
            <w:tcW w:w="4479" w:type="dxa"/>
            <w:tcBorders>
              <w:top w:val="single" w:sz="8" w:space="0" w:color="auto"/>
              <w:bottom w:val="single" w:sz="8" w:space="0" w:color="auto"/>
            </w:tcBorders>
          </w:tcPr>
          <w:p w:rsidR="00396689" w:rsidRPr="0055501D" w:rsidRDefault="00396689" w:rsidP="00EE4C40">
            <w:pPr>
              <w:contextualSpacing/>
              <w:jc w:val="both"/>
              <w:rPr>
                <w:b/>
                <w:color w:val="0D0D0D"/>
                <w:kern w:val="36"/>
                <w:sz w:val="22"/>
                <w:szCs w:val="22"/>
              </w:rPr>
            </w:pPr>
          </w:p>
        </w:tc>
        <w:tc>
          <w:tcPr>
            <w:tcW w:w="2077" w:type="dxa"/>
            <w:tcBorders>
              <w:top w:val="single" w:sz="8" w:space="0" w:color="auto"/>
              <w:bottom w:val="single" w:sz="8" w:space="0" w:color="auto"/>
            </w:tcBorders>
            <w:vAlign w:val="bottom"/>
          </w:tcPr>
          <w:p w:rsidR="00396689" w:rsidRPr="0055501D" w:rsidRDefault="00396689" w:rsidP="00EE3200">
            <w:pPr>
              <w:contextualSpacing/>
              <w:jc w:val="both"/>
              <w:rPr>
                <w:b/>
                <w:sz w:val="22"/>
                <w:szCs w:val="22"/>
              </w:rPr>
            </w:pPr>
          </w:p>
        </w:tc>
      </w:tr>
    </w:tbl>
    <w:p w:rsidR="00FB0B9C" w:rsidRDefault="00FB0B9C" w:rsidP="00C555DF">
      <w:pPr>
        <w:spacing w:before="60" w:after="60"/>
        <w:rPr>
          <w:b/>
          <w:bCs/>
          <w:spacing w:val="-4"/>
        </w:rPr>
      </w:pPr>
      <w:r w:rsidRPr="00370B3D">
        <w:rPr>
          <w:b/>
          <w:bCs/>
          <w:spacing w:val="-4"/>
        </w:rPr>
        <w:lastRenderedPageBreak/>
        <w:t>Практические занятия</w:t>
      </w:r>
    </w:p>
    <w:tbl>
      <w:tblPr>
        <w:tblW w:w="9464" w:type="dxa"/>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81"/>
        <w:gridCol w:w="1134"/>
        <w:gridCol w:w="993"/>
        <w:gridCol w:w="4479"/>
        <w:gridCol w:w="2077"/>
      </w:tblGrid>
      <w:tr w:rsidR="00396689" w:rsidRPr="0055501D" w:rsidTr="00EE4C40">
        <w:trPr>
          <w:trHeight w:val="20"/>
        </w:trPr>
        <w:tc>
          <w:tcPr>
            <w:tcW w:w="781" w:type="dxa"/>
            <w:tcBorders>
              <w:top w:val="single" w:sz="8" w:space="0" w:color="auto"/>
            </w:tcBorders>
            <w:vAlign w:val="bottom"/>
          </w:tcPr>
          <w:p w:rsidR="00396689" w:rsidRPr="0055501D" w:rsidRDefault="00396689" w:rsidP="00EE4C40">
            <w:pPr>
              <w:contextualSpacing/>
              <w:jc w:val="center"/>
              <w:rPr>
                <w:b/>
                <w:bCs/>
                <w:sz w:val="22"/>
                <w:szCs w:val="22"/>
              </w:rPr>
            </w:pPr>
            <w:r w:rsidRPr="0055501D">
              <w:rPr>
                <w:b/>
                <w:bCs/>
                <w:sz w:val="22"/>
                <w:szCs w:val="22"/>
              </w:rPr>
              <w:t>№ п/п</w:t>
            </w:r>
          </w:p>
        </w:tc>
        <w:tc>
          <w:tcPr>
            <w:tcW w:w="1134" w:type="dxa"/>
            <w:tcBorders>
              <w:top w:val="single" w:sz="8" w:space="0" w:color="auto"/>
            </w:tcBorders>
            <w:vAlign w:val="bottom"/>
          </w:tcPr>
          <w:p w:rsidR="00396689" w:rsidRPr="0055501D" w:rsidRDefault="00396689" w:rsidP="00EE4C40">
            <w:pPr>
              <w:contextualSpacing/>
              <w:jc w:val="center"/>
              <w:rPr>
                <w:b/>
                <w:bCs/>
                <w:sz w:val="22"/>
                <w:szCs w:val="22"/>
              </w:rPr>
            </w:pPr>
            <w:r w:rsidRPr="0055501D">
              <w:rPr>
                <w:b/>
                <w:bCs/>
                <w:sz w:val="22"/>
                <w:szCs w:val="22"/>
              </w:rPr>
              <w:t>Номер раздела дисциплины</w:t>
            </w:r>
          </w:p>
        </w:tc>
        <w:tc>
          <w:tcPr>
            <w:tcW w:w="993" w:type="dxa"/>
            <w:tcBorders>
              <w:top w:val="single" w:sz="8" w:space="0" w:color="auto"/>
            </w:tcBorders>
            <w:vAlign w:val="bottom"/>
          </w:tcPr>
          <w:p w:rsidR="00396689" w:rsidRPr="0055501D" w:rsidRDefault="00396689" w:rsidP="00EE4C40">
            <w:pPr>
              <w:contextualSpacing/>
              <w:jc w:val="center"/>
              <w:rPr>
                <w:b/>
                <w:bCs/>
                <w:sz w:val="22"/>
                <w:szCs w:val="22"/>
              </w:rPr>
            </w:pPr>
            <w:r w:rsidRPr="0055501D">
              <w:rPr>
                <w:b/>
                <w:bCs/>
                <w:sz w:val="22"/>
                <w:szCs w:val="22"/>
              </w:rPr>
              <w:t>Объем часов</w:t>
            </w:r>
          </w:p>
        </w:tc>
        <w:tc>
          <w:tcPr>
            <w:tcW w:w="4479" w:type="dxa"/>
            <w:tcBorders>
              <w:top w:val="single" w:sz="8" w:space="0" w:color="auto"/>
            </w:tcBorders>
            <w:vAlign w:val="bottom"/>
          </w:tcPr>
          <w:p w:rsidR="00396689" w:rsidRPr="0055501D" w:rsidRDefault="00396689" w:rsidP="00EE4C40">
            <w:pPr>
              <w:contextualSpacing/>
              <w:jc w:val="center"/>
              <w:rPr>
                <w:b/>
                <w:bCs/>
                <w:sz w:val="22"/>
                <w:szCs w:val="22"/>
              </w:rPr>
            </w:pPr>
            <w:r w:rsidRPr="0055501D">
              <w:rPr>
                <w:b/>
                <w:bCs/>
                <w:sz w:val="22"/>
                <w:szCs w:val="22"/>
              </w:rPr>
              <w:t>Тема практического занятия</w:t>
            </w:r>
          </w:p>
        </w:tc>
        <w:tc>
          <w:tcPr>
            <w:tcW w:w="2077" w:type="dxa"/>
            <w:tcBorders>
              <w:top w:val="single" w:sz="8" w:space="0" w:color="auto"/>
            </w:tcBorders>
            <w:vAlign w:val="bottom"/>
          </w:tcPr>
          <w:p w:rsidR="00396689" w:rsidRPr="0055501D" w:rsidRDefault="00396689" w:rsidP="00EE4C40">
            <w:pPr>
              <w:contextualSpacing/>
              <w:jc w:val="center"/>
              <w:rPr>
                <w:b/>
                <w:bCs/>
                <w:sz w:val="22"/>
                <w:szCs w:val="22"/>
              </w:rPr>
            </w:pPr>
            <w:r w:rsidRPr="0055501D">
              <w:rPr>
                <w:b/>
                <w:bCs/>
                <w:sz w:val="22"/>
                <w:szCs w:val="22"/>
              </w:rPr>
              <w:t>Учебно-наглядные</w:t>
            </w:r>
          </w:p>
          <w:p w:rsidR="00396689" w:rsidRPr="0055501D" w:rsidRDefault="00396689" w:rsidP="00EE4C40">
            <w:pPr>
              <w:contextualSpacing/>
              <w:jc w:val="center"/>
              <w:rPr>
                <w:b/>
                <w:bCs/>
                <w:sz w:val="22"/>
                <w:szCs w:val="22"/>
              </w:rPr>
            </w:pPr>
            <w:r w:rsidRPr="0055501D">
              <w:rPr>
                <w:b/>
                <w:bCs/>
                <w:sz w:val="22"/>
                <w:szCs w:val="22"/>
              </w:rPr>
              <w:t>пособия</w:t>
            </w:r>
          </w:p>
        </w:tc>
      </w:tr>
      <w:tr w:rsidR="00A16215" w:rsidRPr="00EE4C40" w:rsidTr="00A16215">
        <w:trPr>
          <w:trHeight w:val="20"/>
        </w:trPr>
        <w:tc>
          <w:tcPr>
            <w:tcW w:w="781" w:type="dxa"/>
            <w:tcBorders>
              <w:top w:val="single" w:sz="8" w:space="0" w:color="auto"/>
            </w:tcBorders>
            <w:vAlign w:val="bottom"/>
          </w:tcPr>
          <w:p w:rsidR="00A16215" w:rsidRPr="0055501D" w:rsidRDefault="00A16215" w:rsidP="00EE4C40">
            <w:pPr>
              <w:contextualSpacing/>
              <w:jc w:val="center"/>
              <w:rPr>
                <w:bCs/>
                <w:sz w:val="22"/>
                <w:szCs w:val="22"/>
              </w:rPr>
            </w:pPr>
            <w:r w:rsidRPr="0055501D">
              <w:rPr>
                <w:bCs/>
                <w:sz w:val="22"/>
                <w:szCs w:val="22"/>
              </w:rPr>
              <w:t>1</w:t>
            </w:r>
          </w:p>
        </w:tc>
        <w:tc>
          <w:tcPr>
            <w:tcW w:w="1134" w:type="dxa"/>
            <w:vMerge w:val="restart"/>
            <w:tcBorders>
              <w:top w:val="single" w:sz="8" w:space="0" w:color="auto"/>
            </w:tcBorders>
            <w:vAlign w:val="center"/>
          </w:tcPr>
          <w:p w:rsidR="00A16215" w:rsidRPr="00EE4C40" w:rsidRDefault="00A16215" w:rsidP="00A16215">
            <w:pPr>
              <w:contextualSpacing/>
              <w:jc w:val="center"/>
              <w:rPr>
                <w:sz w:val="22"/>
                <w:szCs w:val="22"/>
              </w:rPr>
            </w:pPr>
            <w:r w:rsidRPr="00EE4C40">
              <w:rPr>
                <w:sz w:val="22"/>
                <w:szCs w:val="22"/>
              </w:rPr>
              <w:t>Раздел 1</w:t>
            </w:r>
          </w:p>
          <w:p w:rsidR="00A16215" w:rsidRPr="00EE4C40" w:rsidRDefault="00A16215" w:rsidP="00A16215">
            <w:pPr>
              <w:contextualSpacing/>
              <w:jc w:val="center"/>
              <w:rPr>
                <w:b/>
                <w:bCs/>
                <w:sz w:val="22"/>
                <w:szCs w:val="22"/>
              </w:rPr>
            </w:pPr>
          </w:p>
        </w:tc>
        <w:tc>
          <w:tcPr>
            <w:tcW w:w="993" w:type="dxa"/>
            <w:tcBorders>
              <w:top w:val="single" w:sz="8" w:space="0" w:color="auto"/>
            </w:tcBorders>
            <w:vAlign w:val="bottom"/>
          </w:tcPr>
          <w:p w:rsidR="00A16215" w:rsidRPr="0055501D" w:rsidRDefault="00A16215" w:rsidP="00EE4C40">
            <w:pPr>
              <w:contextualSpacing/>
              <w:jc w:val="center"/>
              <w:rPr>
                <w:bCs/>
                <w:sz w:val="22"/>
                <w:szCs w:val="22"/>
              </w:rPr>
            </w:pPr>
            <w:r w:rsidRPr="0055501D">
              <w:rPr>
                <w:bCs/>
                <w:sz w:val="22"/>
                <w:szCs w:val="22"/>
              </w:rPr>
              <w:t>2</w:t>
            </w:r>
          </w:p>
        </w:tc>
        <w:tc>
          <w:tcPr>
            <w:tcW w:w="4479" w:type="dxa"/>
            <w:tcBorders>
              <w:top w:val="single" w:sz="8" w:space="0" w:color="auto"/>
            </w:tcBorders>
          </w:tcPr>
          <w:p w:rsidR="00A16215" w:rsidRPr="00EE4C40" w:rsidRDefault="00A16215" w:rsidP="00EE4C40">
            <w:pPr>
              <w:contextualSpacing/>
              <w:jc w:val="both"/>
              <w:rPr>
                <w:color w:val="0D0D0D"/>
                <w:kern w:val="36"/>
                <w:sz w:val="22"/>
                <w:szCs w:val="22"/>
              </w:rPr>
            </w:pPr>
            <w:r w:rsidRPr="00EE4C40">
              <w:rPr>
                <w:color w:val="0D0D0D"/>
                <w:kern w:val="36"/>
                <w:sz w:val="22"/>
                <w:szCs w:val="22"/>
              </w:rPr>
              <w:t>Анализ теоретических основ формирования системы оценки стоимости бизнеса:</w:t>
            </w:r>
          </w:p>
          <w:p w:rsidR="00A16215" w:rsidRPr="00EE4C40" w:rsidRDefault="00A16215" w:rsidP="00EE4C40">
            <w:pPr>
              <w:numPr>
                <w:ilvl w:val="0"/>
                <w:numId w:val="39"/>
              </w:numPr>
              <w:ind w:left="0" w:firstLine="0"/>
              <w:contextualSpacing/>
              <w:jc w:val="both"/>
              <w:rPr>
                <w:color w:val="0D0D0D"/>
                <w:kern w:val="36"/>
                <w:sz w:val="22"/>
                <w:szCs w:val="22"/>
              </w:rPr>
            </w:pPr>
            <w:r w:rsidRPr="00EE4C40">
              <w:rPr>
                <w:color w:val="0D0D0D"/>
                <w:kern w:val="36"/>
                <w:sz w:val="22"/>
                <w:szCs w:val="22"/>
              </w:rPr>
              <w:t>Рассмотрение классификаций видов стоимости компании</w:t>
            </w:r>
          </w:p>
          <w:p w:rsidR="00A16215" w:rsidRPr="00EE4C40" w:rsidRDefault="00A16215" w:rsidP="005F5195">
            <w:pPr>
              <w:numPr>
                <w:ilvl w:val="0"/>
                <w:numId w:val="39"/>
              </w:numPr>
              <w:ind w:left="0" w:firstLine="0"/>
              <w:contextualSpacing/>
              <w:jc w:val="both"/>
              <w:rPr>
                <w:sz w:val="22"/>
                <w:szCs w:val="22"/>
              </w:rPr>
            </w:pPr>
            <w:r w:rsidRPr="00EE4C40">
              <w:rPr>
                <w:color w:val="0D0D0D"/>
                <w:kern w:val="36"/>
                <w:sz w:val="22"/>
                <w:szCs w:val="22"/>
              </w:rPr>
              <w:t>И</w:t>
            </w:r>
            <w:r w:rsidRPr="00EE4C40">
              <w:rPr>
                <w:sz w:val="22"/>
                <w:szCs w:val="22"/>
              </w:rPr>
              <w:t>зучение компонентов системы оценки стоимости бизнеса</w:t>
            </w:r>
          </w:p>
        </w:tc>
        <w:tc>
          <w:tcPr>
            <w:tcW w:w="2077" w:type="dxa"/>
            <w:tcBorders>
              <w:top w:val="single" w:sz="8" w:space="0" w:color="auto"/>
            </w:tcBorders>
            <w:vAlign w:val="bottom"/>
          </w:tcPr>
          <w:p w:rsidR="00A16215" w:rsidRPr="00EE4C40" w:rsidRDefault="00A16215" w:rsidP="00EE4C40">
            <w:pPr>
              <w:contextualSpacing/>
              <w:jc w:val="center"/>
              <w:rPr>
                <w:b/>
                <w:bCs/>
                <w:sz w:val="22"/>
                <w:szCs w:val="22"/>
              </w:rPr>
            </w:pPr>
            <w:proofErr w:type="spellStart"/>
            <w:r w:rsidRPr="00EE4C40">
              <w:rPr>
                <w:sz w:val="22"/>
                <w:szCs w:val="22"/>
              </w:rPr>
              <w:t>Дамодаран</w:t>
            </w:r>
            <w:proofErr w:type="spellEnd"/>
            <w:r w:rsidRPr="00EE4C40">
              <w:rPr>
                <w:sz w:val="22"/>
                <w:szCs w:val="22"/>
              </w:rPr>
              <w:t xml:space="preserve"> А. Инвестиционная оценка. – М.: Альпина </w:t>
            </w:r>
            <w:proofErr w:type="spellStart"/>
            <w:r w:rsidRPr="00EE4C40">
              <w:rPr>
                <w:sz w:val="22"/>
                <w:szCs w:val="22"/>
              </w:rPr>
              <w:t>Паблишер</w:t>
            </w:r>
            <w:proofErr w:type="spellEnd"/>
            <w:r w:rsidRPr="00EE4C40">
              <w:rPr>
                <w:sz w:val="22"/>
                <w:szCs w:val="22"/>
              </w:rPr>
              <w:t>. – 2018. – 1316 с.</w:t>
            </w:r>
          </w:p>
        </w:tc>
      </w:tr>
      <w:tr w:rsidR="00A16215" w:rsidRPr="00EE4C40" w:rsidTr="00BE5C9C">
        <w:trPr>
          <w:trHeight w:val="20"/>
        </w:trPr>
        <w:tc>
          <w:tcPr>
            <w:tcW w:w="781" w:type="dxa"/>
            <w:tcBorders>
              <w:top w:val="single" w:sz="8" w:space="0" w:color="auto"/>
            </w:tcBorders>
            <w:vAlign w:val="bottom"/>
          </w:tcPr>
          <w:p w:rsidR="00A16215" w:rsidRPr="0055501D" w:rsidRDefault="00A16215" w:rsidP="00EE4C40">
            <w:pPr>
              <w:contextualSpacing/>
              <w:jc w:val="center"/>
              <w:rPr>
                <w:bCs/>
                <w:sz w:val="22"/>
                <w:szCs w:val="22"/>
              </w:rPr>
            </w:pPr>
            <w:r>
              <w:rPr>
                <w:bCs/>
                <w:sz w:val="22"/>
                <w:szCs w:val="22"/>
              </w:rPr>
              <w:t>2</w:t>
            </w:r>
          </w:p>
        </w:tc>
        <w:tc>
          <w:tcPr>
            <w:tcW w:w="1134" w:type="dxa"/>
            <w:vMerge/>
            <w:vAlign w:val="bottom"/>
          </w:tcPr>
          <w:p w:rsidR="00A16215" w:rsidRPr="00EE4C40" w:rsidRDefault="00A16215" w:rsidP="00EE4C40">
            <w:pPr>
              <w:contextualSpacing/>
              <w:jc w:val="center"/>
              <w:rPr>
                <w:sz w:val="22"/>
                <w:szCs w:val="22"/>
              </w:rPr>
            </w:pPr>
          </w:p>
        </w:tc>
        <w:tc>
          <w:tcPr>
            <w:tcW w:w="993" w:type="dxa"/>
            <w:tcBorders>
              <w:top w:val="single" w:sz="8" w:space="0" w:color="auto"/>
            </w:tcBorders>
            <w:vAlign w:val="bottom"/>
          </w:tcPr>
          <w:p w:rsidR="00A16215" w:rsidRPr="0055501D" w:rsidRDefault="00A16215" w:rsidP="00EE4C40">
            <w:pPr>
              <w:contextualSpacing/>
              <w:jc w:val="center"/>
              <w:rPr>
                <w:bCs/>
                <w:sz w:val="22"/>
                <w:szCs w:val="22"/>
              </w:rPr>
            </w:pPr>
            <w:r>
              <w:rPr>
                <w:bCs/>
                <w:sz w:val="22"/>
                <w:szCs w:val="22"/>
              </w:rPr>
              <w:t>2</w:t>
            </w:r>
          </w:p>
        </w:tc>
        <w:tc>
          <w:tcPr>
            <w:tcW w:w="4479" w:type="dxa"/>
            <w:tcBorders>
              <w:top w:val="single" w:sz="8" w:space="0" w:color="auto"/>
            </w:tcBorders>
          </w:tcPr>
          <w:p w:rsidR="00A16215" w:rsidRPr="00EE4C40" w:rsidRDefault="00A16215" w:rsidP="005F5195">
            <w:pPr>
              <w:contextualSpacing/>
              <w:jc w:val="both"/>
              <w:rPr>
                <w:color w:val="0D0D0D"/>
                <w:kern w:val="36"/>
                <w:sz w:val="22"/>
                <w:szCs w:val="22"/>
              </w:rPr>
            </w:pPr>
            <w:r w:rsidRPr="00EE4C40">
              <w:rPr>
                <w:color w:val="0D0D0D"/>
                <w:kern w:val="36"/>
                <w:sz w:val="22"/>
                <w:szCs w:val="22"/>
              </w:rPr>
              <w:t>Анализ теоретических основ формирования системы оценки стоимости бизнеса:</w:t>
            </w:r>
          </w:p>
          <w:p w:rsidR="00A16215" w:rsidRDefault="00A16215" w:rsidP="005F5195">
            <w:pPr>
              <w:numPr>
                <w:ilvl w:val="0"/>
                <w:numId w:val="48"/>
              </w:numPr>
              <w:ind w:left="0" w:firstLine="0"/>
              <w:contextualSpacing/>
              <w:jc w:val="both"/>
              <w:rPr>
                <w:sz w:val="22"/>
                <w:szCs w:val="22"/>
              </w:rPr>
            </w:pPr>
            <w:r w:rsidRPr="00EE4C40">
              <w:rPr>
                <w:sz w:val="22"/>
                <w:szCs w:val="22"/>
              </w:rPr>
              <w:t>Формулировка целей оценки фирмы</w:t>
            </w:r>
          </w:p>
          <w:p w:rsidR="00A16215" w:rsidRPr="005F5195" w:rsidRDefault="00A16215" w:rsidP="005F5195">
            <w:pPr>
              <w:numPr>
                <w:ilvl w:val="0"/>
                <w:numId w:val="48"/>
              </w:numPr>
              <w:ind w:left="0" w:firstLine="0"/>
              <w:contextualSpacing/>
              <w:jc w:val="both"/>
              <w:rPr>
                <w:sz w:val="22"/>
                <w:szCs w:val="22"/>
              </w:rPr>
            </w:pPr>
            <w:r w:rsidRPr="005F5195">
              <w:rPr>
                <w:sz w:val="22"/>
                <w:szCs w:val="22"/>
              </w:rPr>
              <w:t>Анализ специальных данных необходимых для оценки стоимости бизнеса</w:t>
            </w:r>
          </w:p>
        </w:tc>
        <w:tc>
          <w:tcPr>
            <w:tcW w:w="2077" w:type="dxa"/>
            <w:tcBorders>
              <w:top w:val="single" w:sz="8" w:space="0" w:color="auto"/>
            </w:tcBorders>
            <w:vAlign w:val="bottom"/>
          </w:tcPr>
          <w:p w:rsidR="00A16215" w:rsidRPr="00EE4C40" w:rsidRDefault="00887C98" w:rsidP="00EE4C40">
            <w:pPr>
              <w:contextualSpacing/>
              <w:jc w:val="center"/>
              <w:rPr>
                <w:sz w:val="22"/>
                <w:szCs w:val="22"/>
              </w:rPr>
            </w:pPr>
            <w:r>
              <w:rPr>
                <w:sz w:val="22"/>
                <w:szCs w:val="22"/>
              </w:rPr>
              <w:t>Учебные пособия</w:t>
            </w:r>
          </w:p>
        </w:tc>
      </w:tr>
      <w:tr w:rsidR="00A16215" w:rsidRPr="00EE4C40" w:rsidTr="00EE4C40">
        <w:trPr>
          <w:trHeight w:val="20"/>
        </w:trPr>
        <w:tc>
          <w:tcPr>
            <w:tcW w:w="781" w:type="dxa"/>
            <w:tcBorders>
              <w:top w:val="single" w:sz="8" w:space="0" w:color="auto"/>
            </w:tcBorders>
            <w:vAlign w:val="bottom"/>
          </w:tcPr>
          <w:p w:rsidR="00A16215" w:rsidRPr="0055501D" w:rsidRDefault="00A16215" w:rsidP="00EE4C40">
            <w:pPr>
              <w:contextualSpacing/>
              <w:jc w:val="center"/>
              <w:rPr>
                <w:bCs/>
                <w:sz w:val="22"/>
                <w:szCs w:val="22"/>
              </w:rPr>
            </w:pPr>
            <w:r>
              <w:rPr>
                <w:bCs/>
                <w:sz w:val="22"/>
                <w:szCs w:val="22"/>
              </w:rPr>
              <w:t>3</w:t>
            </w:r>
          </w:p>
        </w:tc>
        <w:tc>
          <w:tcPr>
            <w:tcW w:w="1134" w:type="dxa"/>
            <w:vMerge/>
            <w:vAlign w:val="bottom"/>
          </w:tcPr>
          <w:p w:rsidR="00A16215" w:rsidRPr="00EE4C40" w:rsidRDefault="00A16215" w:rsidP="00EE4C40">
            <w:pPr>
              <w:contextualSpacing/>
              <w:jc w:val="center"/>
              <w:rPr>
                <w:b/>
                <w:bCs/>
                <w:sz w:val="22"/>
                <w:szCs w:val="22"/>
              </w:rPr>
            </w:pPr>
          </w:p>
        </w:tc>
        <w:tc>
          <w:tcPr>
            <w:tcW w:w="993" w:type="dxa"/>
            <w:tcBorders>
              <w:top w:val="single" w:sz="8" w:space="0" w:color="auto"/>
            </w:tcBorders>
            <w:vAlign w:val="bottom"/>
          </w:tcPr>
          <w:p w:rsidR="00A16215" w:rsidRPr="0055501D" w:rsidRDefault="00A16215" w:rsidP="00EE4C40">
            <w:pPr>
              <w:contextualSpacing/>
              <w:jc w:val="center"/>
              <w:rPr>
                <w:bCs/>
                <w:sz w:val="22"/>
                <w:szCs w:val="22"/>
              </w:rPr>
            </w:pPr>
            <w:r w:rsidRPr="0055501D">
              <w:rPr>
                <w:bCs/>
                <w:sz w:val="22"/>
                <w:szCs w:val="22"/>
              </w:rPr>
              <w:t>2</w:t>
            </w:r>
          </w:p>
        </w:tc>
        <w:tc>
          <w:tcPr>
            <w:tcW w:w="4479" w:type="dxa"/>
            <w:tcBorders>
              <w:top w:val="single" w:sz="8" w:space="0" w:color="auto"/>
            </w:tcBorders>
          </w:tcPr>
          <w:p w:rsidR="00A16215" w:rsidRPr="00EE4C40" w:rsidRDefault="00A16215" w:rsidP="00EE4C40">
            <w:pPr>
              <w:contextualSpacing/>
              <w:jc w:val="both"/>
              <w:outlineLvl w:val="0"/>
              <w:rPr>
                <w:color w:val="0D0D0D"/>
                <w:kern w:val="36"/>
                <w:sz w:val="22"/>
                <w:szCs w:val="22"/>
              </w:rPr>
            </w:pPr>
            <w:r w:rsidRPr="00EE4C40">
              <w:rPr>
                <w:color w:val="0D0D0D"/>
                <w:kern w:val="36"/>
                <w:sz w:val="22"/>
                <w:szCs w:val="22"/>
              </w:rPr>
              <w:t>Анализ методологических основ оценки стоимости предприятия:</w:t>
            </w:r>
          </w:p>
          <w:p w:rsidR="00A16215" w:rsidRPr="00EE4C40" w:rsidRDefault="00A16215" w:rsidP="00EE4C40">
            <w:pPr>
              <w:numPr>
                <w:ilvl w:val="0"/>
                <w:numId w:val="40"/>
              </w:numPr>
              <w:ind w:left="0" w:firstLine="0"/>
              <w:contextualSpacing/>
              <w:jc w:val="both"/>
              <w:outlineLvl w:val="0"/>
              <w:rPr>
                <w:sz w:val="22"/>
                <w:szCs w:val="22"/>
              </w:rPr>
            </w:pPr>
            <w:r w:rsidRPr="00EE4C40">
              <w:rPr>
                <w:sz w:val="22"/>
                <w:szCs w:val="22"/>
              </w:rPr>
              <w:t>Изучение видов оценки стоимости компании</w:t>
            </w:r>
          </w:p>
          <w:p w:rsidR="00A16215" w:rsidRPr="00EE4C40" w:rsidRDefault="00A16215" w:rsidP="00FE4CE5">
            <w:pPr>
              <w:numPr>
                <w:ilvl w:val="0"/>
                <w:numId w:val="40"/>
              </w:numPr>
              <w:ind w:left="0" w:firstLine="0"/>
              <w:contextualSpacing/>
              <w:jc w:val="both"/>
              <w:outlineLvl w:val="0"/>
              <w:rPr>
                <w:sz w:val="22"/>
                <w:szCs w:val="22"/>
              </w:rPr>
            </w:pPr>
            <w:r w:rsidRPr="00EE4C40">
              <w:rPr>
                <w:sz w:val="22"/>
                <w:szCs w:val="22"/>
              </w:rPr>
              <w:t>Анализ факторов, влияющих на стоимость бизнеса</w:t>
            </w:r>
          </w:p>
        </w:tc>
        <w:tc>
          <w:tcPr>
            <w:tcW w:w="2077" w:type="dxa"/>
            <w:tcBorders>
              <w:top w:val="single" w:sz="8" w:space="0" w:color="auto"/>
            </w:tcBorders>
            <w:vAlign w:val="bottom"/>
          </w:tcPr>
          <w:p w:rsidR="00A16215" w:rsidRPr="00EE4C40" w:rsidRDefault="00A16215" w:rsidP="00FE4CE5">
            <w:pPr>
              <w:contextualSpacing/>
              <w:jc w:val="both"/>
              <w:rPr>
                <w:b/>
                <w:bCs/>
                <w:sz w:val="22"/>
                <w:szCs w:val="22"/>
              </w:rPr>
            </w:pPr>
            <w:r w:rsidRPr="00EE4C40">
              <w:rPr>
                <w:sz w:val="22"/>
                <w:szCs w:val="22"/>
              </w:rPr>
              <w:t xml:space="preserve">Петров В.И. Оценка стоимости земельных участков. – М.: </w:t>
            </w:r>
            <w:proofErr w:type="spellStart"/>
            <w:r w:rsidRPr="00EE4C40">
              <w:rPr>
                <w:sz w:val="22"/>
                <w:szCs w:val="22"/>
              </w:rPr>
              <w:t>КноРус</w:t>
            </w:r>
            <w:proofErr w:type="spellEnd"/>
            <w:r w:rsidRPr="00EE4C40">
              <w:rPr>
                <w:sz w:val="22"/>
                <w:szCs w:val="22"/>
              </w:rPr>
              <w:t>, 2017. – 264 с.</w:t>
            </w:r>
          </w:p>
        </w:tc>
      </w:tr>
      <w:tr w:rsidR="00887C98" w:rsidRPr="00EE4C40" w:rsidTr="00EE4C40">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4</w:t>
            </w:r>
          </w:p>
        </w:tc>
        <w:tc>
          <w:tcPr>
            <w:tcW w:w="1134" w:type="dxa"/>
            <w:vMerge/>
            <w:vAlign w:val="bottom"/>
          </w:tcPr>
          <w:p w:rsidR="00887C98" w:rsidRPr="00EE4C40" w:rsidRDefault="00887C98" w:rsidP="00887C98">
            <w:pPr>
              <w:contextualSpacing/>
              <w:jc w:val="center"/>
              <w:rPr>
                <w:b/>
                <w:bCs/>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outlineLvl w:val="0"/>
              <w:rPr>
                <w:color w:val="0D0D0D"/>
                <w:kern w:val="36"/>
                <w:sz w:val="22"/>
                <w:szCs w:val="22"/>
              </w:rPr>
            </w:pPr>
            <w:r w:rsidRPr="00EE4C40">
              <w:rPr>
                <w:color w:val="0D0D0D"/>
                <w:kern w:val="36"/>
                <w:sz w:val="22"/>
                <w:szCs w:val="22"/>
              </w:rPr>
              <w:t>Анализ методологических основ оценки стоимости предприятия:</w:t>
            </w:r>
            <w:r w:rsidRPr="00EE4C40">
              <w:rPr>
                <w:sz w:val="22"/>
                <w:szCs w:val="22"/>
              </w:rPr>
              <w:t xml:space="preserve"> </w:t>
            </w:r>
            <w:r>
              <w:rPr>
                <w:sz w:val="22"/>
                <w:szCs w:val="22"/>
              </w:rPr>
              <w:t>р</w:t>
            </w:r>
            <w:r w:rsidRPr="00EE4C40">
              <w:rPr>
                <w:sz w:val="22"/>
                <w:szCs w:val="22"/>
              </w:rPr>
              <w:t>ассмотрение принципов оценки</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EE4C40">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5</w:t>
            </w:r>
          </w:p>
        </w:tc>
        <w:tc>
          <w:tcPr>
            <w:tcW w:w="1134" w:type="dxa"/>
            <w:vMerge/>
            <w:vAlign w:val="bottom"/>
          </w:tcPr>
          <w:p w:rsidR="00887C98" w:rsidRPr="00EE4C40" w:rsidRDefault="00887C98" w:rsidP="00887C98">
            <w:pPr>
              <w:contextualSpacing/>
              <w:jc w:val="center"/>
              <w:rPr>
                <w:b/>
                <w:bCs/>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sidRPr="0055501D">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sz w:val="22"/>
                <w:szCs w:val="22"/>
              </w:rPr>
              <w:t>Изучение правовых основ оценки бизнеса:</w:t>
            </w:r>
          </w:p>
          <w:p w:rsidR="00887C98" w:rsidRPr="00EE4C40" w:rsidRDefault="00887C98" w:rsidP="00887C98">
            <w:pPr>
              <w:numPr>
                <w:ilvl w:val="0"/>
                <w:numId w:val="38"/>
              </w:numPr>
              <w:ind w:left="0" w:firstLine="0"/>
              <w:contextualSpacing/>
              <w:jc w:val="both"/>
              <w:rPr>
                <w:sz w:val="22"/>
                <w:szCs w:val="22"/>
              </w:rPr>
            </w:pPr>
            <w:r w:rsidRPr="00EE4C40">
              <w:rPr>
                <w:sz w:val="22"/>
                <w:szCs w:val="22"/>
              </w:rPr>
              <w:t>Рассмотрение стандартов оценки бизнеса</w:t>
            </w:r>
          </w:p>
          <w:p w:rsidR="00887C98" w:rsidRPr="00FE4CE5" w:rsidRDefault="00887C98" w:rsidP="00887C98">
            <w:pPr>
              <w:numPr>
                <w:ilvl w:val="0"/>
                <w:numId w:val="38"/>
              </w:numPr>
              <w:ind w:left="0" w:firstLine="0"/>
              <w:contextualSpacing/>
              <w:jc w:val="both"/>
              <w:rPr>
                <w:sz w:val="22"/>
                <w:szCs w:val="22"/>
              </w:rPr>
            </w:pPr>
            <w:r w:rsidRPr="00EE4C40">
              <w:rPr>
                <w:sz w:val="22"/>
                <w:szCs w:val="22"/>
              </w:rPr>
              <w:t>Анализ информационной базы оценки при осуществлении о</w:t>
            </w:r>
            <w:r>
              <w:rPr>
                <w:sz w:val="22"/>
                <w:szCs w:val="22"/>
              </w:rPr>
              <w:t>ценочной деятельности в ПМР и РФ</w:t>
            </w:r>
          </w:p>
        </w:tc>
        <w:tc>
          <w:tcPr>
            <w:tcW w:w="2077" w:type="dxa"/>
            <w:tcBorders>
              <w:top w:val="single" w:sz="8" w:space="0" w:color="auto"/>
            </w:tcBorders>
            <w:vAlign w:val="bottom"/>
          </w:tcPr>
          <w:p w:rsidR="00887C98" w:rsidRPr="00EE4C40" w:rsidRDefault="00887C98" w:rsidP="00887C98">
            <w:pPr>
              <w:contextualSpacing/>
              <w:jc w:val="both"/>
              <w:rPr>
                <w:b/>
                <w:bCs/>
                <w:sz w:val="22"/>
                <w:szCs w:val="22"/>
              </w:rPr>
            </w:pPr>
            <w:proofErr w:type="spellStart"/>
            <w:r w:rsidRPr="00EE4C40">
              <w:rPr>
                <w:sz w:val="22"/>
                <w:szCs w:val="22"/>
              </w:rPr>
              <w:t>Грибовский</w:t>
            </w:r>
            <w:proofErr w:type="spellEnd"/>
            <w:r w:rsidRPr="00EE4C40">
              <w:rPr>
                <w:sz w:val="22"/>
                <w:szCs w:val="22"/>
              </w:rPr>
              <w:t xml:space="preserve"> С.В. Оценка стоимости недвижимости. – М.: Про-</w:t>
            </w:r>
            <w:proofErr w:type="spellStart"/>
            <w:r w:rsidRPr="00EE4C40">
              <w:rPr>
                <w:sz w:val="22"/>
                <w:szCs w:val="22"/>
              </w:rPr>
              <w:t>Аппрайзер</w:t>
            </w:r>
            <w:proofErr w:type="spellEnd"/>
            <w:r w:rsidRPr="00EE4C40">
              <w:rPr>
                <w:sz w:val="22"/>
                <w:szCs w:val="22"/>
              </w:rPr>
              <w:t>. – 2016. – 464 с.</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6</w:t>
            </w:r>
          </w:p>
        </w:tc>
        <w:tc>
          <w:tcPr>
            <w:tcW w:w="1134" w:type="dxa"/>
            <w:vMerge w:val="restart"/>
            <w:vAlign w:val="center"/>
          </w:tcPr>
          <w:p w:rsidR="00887C98" w:rsidRPr="00A16215" w:rsidRDefault="00887C98" w:rsidP="00887C98">
            <w:pPr>
              <w:contextualSpacing/>
              <w:jc w:val="center"/>
              <w:rPr>
                <w:bCs/>
                <w:sz w:val="22"/>
                <w:szCs w:val="22"/>
              </w:rPr>
            </w:pPr>
            <w:r w:rsidRPr="00A16215">
              <w:rPr>
                <w:bCs/>
                <w:sz w:val="22"/>
                <w:szCs w:val="22"/>
              </w:rPr>
              <w:t>Раздел 2</w:t>
            </w: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sz w:val="22"/>
                <w:szCs w:val="22"/>
              </w:rPr>
              <w:t>Подготовка финансовой документации</w:t>
            </w:r>
            <w:r>
              <w:rPr>
                <w:sz w:val="22"/>
                <w:szCs w:val="22"/>
              </w:rPr>
              <w:t xml:space="preserve"> при проведении оценочной деятельности в ПМР</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EE4C40">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7</w:t>
            </w:r>
          </w:p>
        </w:tc>
        <w:tc>
          <w:tcPr>
            <w:tcW w:w="1134" w:type="dxa"/>
            <w:vMerge/>
            <w:vAlign w:val="bottom"/>
          </w:tcPr>
          <w:p w:rsidR="00887C98" w:rsidRPr="00EE4C40" w:rsidRDefault="00887C98" w:rsidP="00887C98">
            <w:pPr>
              <w:contextualSpacing/>
              <w:jc w:val="center"/>
              <w:rPr>
                <w:b/>
                <w:bCs/>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sidRPr="0055501D">
              <w:rPr>
                <w:bCs/>
                <w:sz w:val="22"/>
                <w:szCs w:val="22"/>
              </w:rPr>
              <w:t>2</w:t>
            </w:r>
          </w:p>
        </w:tc>
        <w:tc>
          <w:tcPr>
            <w:tcW w:w="4479" w:type="dxa"/>
            <w:tcBorders>
              <w:top w:val="single" w:sz="8" w:space="0" w:color="auto"/>
            </w:tcBorders>
          </w:tcPr>
          <w:p w:rsidR="00887C98" w:rsidRPr="00EE4C40" w:rsidRDefault="00887C98" w:rsidP="00887C98">
            <w:pPr>
              <w:contextualSpacing/>
              <w:jc w:val="both"/>
              <w:outlineLvl w:val="0"/>
              <w:rPr>
                <w:sz w:val="22"/>
                <w:szCs w:val="22"/>
              </w:rPr>
            </w:pPr>
            <w:r w:rsidRPr="00EE4C40">
              <w:rPr>
                <w:color w:val="0D0D0D"/>
                <w:kern w:val="36"/>
                <w:sz w:val="22"/>
                <w:szCs w:val="22"/>
              </w:rPr>
              <w:t>Анализ риска при оценке стоимости бизнеса. Решение задач по оценке рисков в управлении стоимостью бизнеса.</w:t>
            </w:r>
          </w:p>
        </w:tc>
        <w:tc>
          <w:tcPr>
            <w:tcW w:w="2077" w:type="dxa"/>
            <w:tcBorders>
              <w:top w:val="single" w:sz="8" w:space="0" w:color="auto"/>
            </w:tcBorders>
            <w:vAlign w:val="bottom"/>
          </w:tcPr>
          <w:p w:rsidR="00887C98" w:rsidRPr="00EE4C40" w:rsidRDefault="00887C98" w:rsidP="00887C98">
            <w:pPr>
              <w:contextualSpacing/>
              <w:jc w:val="center"/>
              <w:rPr>
                <w:b/>
                <w:bCs/>
                <w:sz w:val="22"/>
                <w:szCs w:val="22"/>
              </w:rPr>
            </w:pPr>
            <w:r w:rsidRPr="00EE4C40">
              <w:rPr>
                <w:sz w:val="22"/>
                <w:szCs w:val="22"/>
              </w:rPr>
              <w:t xml:space="preserve">Стоимость компании: оценка и управление. </w:t>
            </w:r>
            <w:proofErr w:type="spellStart"/>
            <w:r w:rsidRPr="00EE4C40">
              <w:rPr>
                <w:sz w:val="22"/>
                <w:szCs w:val="22"/>
              </w:rPr>
              <w:t>Коупленд</w:t>
            </w:r>
            <w:proofErr w:type="spellEnd"/>
            <w:r w:rsidRPr="00EE4C40">
              <w:rPr>
                <w:sz w:val="22"/>
                <w:szCs w:val="22"/>
              </w:rPr>
              <w:t xml:space="preserve"> Т. и др. – М.: ЗАО «Олимп-бизнес», 2015. – 345 с.</w:t>
            </w:r>
          </w:p>
        </w:tc>
      </w:tr>
      <w:tr w:rsidR="00887C98" w:rsidRPr="00EE4C40" w:rsidTr="00EE4C40">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8</w:t>
            </w:r>
          </w:p>
        </w:tc>
        <w:tc>
          <w:tcPr>
            <w:tcW w:w="1134" w:type="dxa"/>
            <w:vMerge/>
            <w:vAlign w:val="bottom"/>
          </w:tcPr>
          <w:p w:rsidR="00887C98" w:rsidRPr="00EE4C40" w:rsidRDefault="00887C98" w:rsidP="00887C98">
            <w:pPr>
              <w:contextualSpacing/>
              <w:jc w:val="center"/>
              <w:rPr>
                <w:b/>
                <w:bCs/>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FE4CE5" w:rsidRDefault="00887C98" w:rsidP="00887C98">
            <w:pPr>
              <w:contextualSpacing/>
              <w:jc w:val="both"/>
              <w:rPr>
                <w:sz w:val="22"/>
                <w:szCs w:val="22"/>
              </w:rPr>
            </w:pPr>
            <w:r w:rsidRPr="00EE4C40">
              <w:rPr>
                <w:color w:val="0D0D0D"/>
                <w:sz w:val="22"/>
                <w:szCs w:val="22"/>
              </w:rPr>
              <w:t>Концептуальный анализ подходов к оценке стоимости бизнеса:</w:t>
            </w:r>
            <w:r>
              <w:rPr>
                <w:color w:val="0D0D0D"/>
                <w:sz w:val="22"/>
                <w:szCs w:val="22"/>
              </w:rPr>
              <w:t xml:space="preserve"> и</w:t>
            </w:r>
            <w:r w:rsidRPr="00EE4C40">
              <w:rPr>
                <w:color w:val="0D0D0D"/>
                <w:sz w:val="22"/>
                <w:szCs w:val="22"/>
              </w:rPr>
              <w:t>зучение к</w:t>
            </w:r>
            <w:r w:rsidRPr="00EE4C40">
              <w:rPr>
                <w:sz w:val="22"/>
                <w:szCs w:val="22"/>
              </w:rPr>
              <w:t>лассификации подходов к оценке стоимости бизнеса</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944915">
        <w:trPr>
          <w:trHeight w:val="20"/>
        </w:trPr>
        <w:tc>
          <w:tcPr>
            <w:tcW w:w="781"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t>9</w:t>
            </w:r>
          </w:p>
        </w:tc>
        <w:tc>
          <w:tcPr>
            <w:tcW w:w="1134" w:type="dxa"/>
            <w:vMerge/>
            <w:vAlign w:val="bottom"/>
          </w:tcPr>
          <w:p w:rsidR="00887C98" w:rsidRPr="00EE4C40" w:rsidRDefault="00887C98" w:rsidP="00887C98">
            <w:pPr>
              <w:contextualSpacing/>
              <w:jc w:val="center"/>
              <w:rPr>
                <w:b/>
                <w:bCs/>
                <w:sz w:val="22"/>
                <w:szCs w:val="22"/>
              </w:rPr>
            </w:pP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sidRPr="0055501D">
              <w:rPr>
                <w:bCs/>
                <w:sz w:val="22"/>
                <w:szCs w:val="22"/>
              </w:rPr>
              <w:t>2</w:t>
            </w:r>
          </w:p>
        </w:tc>
        <w:tc>
          <w:tcPr>
            <w:tcW w:w="4479" w:type="dxa"/>
            <w:tcBorders>
              <w:top w:val="single" w:sz="8" w:space="0" w:color="auto"/>
              <w:bottom w:val="single" w:sz="8" w:space="0" w:color="auto"/>
            </w:tcBorders>
          </w:tcPr>
          <w:p w:rsidR="00887C98" w:rsidRPr="00FE4CE5" w:rsidRDefault="00887C98" w:rsidP="00887C98">
            <w:pPr>
              <w:contextualSpacing/>
              <w:jc w:val="both"/>
              <w:rPr>
                <w:color w:val="0D0D0D"/>
                <w:sz w:val="22"/>
                <w:szCs w:val="22"/>
              </w:rPr>
            </w:pPr>
            <w:r w:rsidRPr="00EE4C40">
              <w:rPr>
                <w:color w:val="0D0D0D"/>
                <w:sz w:val="22"/>
                <w:szCs w:val="22"/>
              </w:rPr>
              <w:t>Концептуальный анализ подходов к оценке стоимости бизнеса</w:t>
            </w:r>
            <w:r>
              <w:rPr>
                <w:color w:val="0D0D0D"/>
                <w:sz w:val="22"/>
                <w:szCs w:val="22"/>
              </w:rPr>
              <w:t>: с</w:t>
            </w:r>
            <w:r w:rsidRPr="00EE4C40">
              <w:rPr>
                <w:sz w:val="22"/>
                <w:szCs w:val="22"/>
              </w:rPr>
              <w:t>равнительный анализ подходов к оценке стоимости предприятия</w:t>
            </w:r>
          </w:p>
        </w:tc>
        <w:tc>
          <w:tcPr>
            <w:tcW w:w="2077" w:type="dxa"/>
            <w:tcBorders>
              <w:top w:val="single" w:sz="8" w:space="0" w:color="auto"/>
              <w:bottom w:val="single" w:sz="8" w:space="0" w:color="auto"/>
            </w:tcBorders>
            <w:vAlign w:val="bottom"/>
          </w:tcPr>
          <w:p w:rsidR="00887C98" w:rsidRPr="00EE4C40" w:rsidRDefault="00887C98" w:rsidP="00887C98">
            <w:pPr>
              <w:contextualSpacing/>
              <w:jc w:val="center"/>
              <w:rPr>
                <w:b/>
                <w:bCs/>
                <w:sz w:val="22"/>
                <w:szCs w:val="22"/>
              </w:rPr>
            </w:pPr>
            <w:r w:rsidRPr="00EE4C40">
              <w:rPr>
                <w:sz w:val="22"/>
                <w:szCs w:val="22"/>
              </w:rPr>
              <w:t>Гукова А. Оценка бизнеса для менеджера. М.: Инфра-М, 2015. – 420 с.</w:t>
            </w:r>
          </w:p>
        </w:tc>
      </w:tr>
      <w:tr w:rsidR="00887C98" w:rsidRPr="00EE4C40" w:rsidTr="00944915">
        <w:trPr>
          <w:trHeight w:val="20"/>
        </w:trPr>
        <w:tc>
          <w:tcPr>
            <w:tcW w:w="781" w:type="dxa"/>
            <w:tcBorders>
              <w:top w:val="single" w:sz="8" w:space="0" w:color="auto"/>
              <w:bottom w:val="single" w:sz="8" w:space="0" w:color="auto"/>
            </w:tcBorders>
            <w:vAlign w:val="bottom"/>
          </w:tcPr>
          <w:p w:rsidR="00887C98" w:rsidRDefault="00887C98" w:rsidP="00887C98">
            <w:pPr>
              <w:contextualSpacing/>
              <w:jc w:val="center"/>
              <w:rPr>
                <w:bCs/>
                <w:sz w:val="22"/>
                <w:szCs w:val="22"/>
              </w:rPr>
            </w:pPr>
            <w:r>
              <w:rPr>
                <w:bCs/>
                <w:sz w:val="22"/>
                <w:szCs w:val="22"/>
              </w:rPr>
              <w:t>10</w:t>
            </w:r>
          </w:p>
        </w:tc>
        <w:tc>
          <w:tcPr>
            <w:tcW w:w="1134" w:type="dxa"/>
            <w:vMerge/>
            <w:vAlign w:val="bottom"/>
          </w:tcPr>
          <w:p w:rsidR="00887C98" w:rsidRPr="00EE4C40" w:rsidRDefault="00887C98" w:rsidP="00887C98">
            <w:pPr>
              <w:contextualSpacing/>
              <w:jc w:val="center"/>
              <w:rPr>
                <w:b/>
                <w:bCs/>
                <w:sz w:val="22"/>
                <w:szCs w:val="22"/>
              </w:rPr>
            </w:pP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bottom w:val="single" w:sz="8" w:space="0" w:color="auto"/>
            </w:tcBorders>
          </w:tcPr>
          <w:p w:rsidR="00887C98" w:rsidRPr="00EE4C40" w:rsidRDefault="00887C98" w:rsidP="00887C98">
            <w:pPr>
              <w:contextualSpacing/>
              <w:jc w:val="both"/>
              <w:rPr>
                <w:color w:val="0D0D0D"/>
                <w:sz w:val="22"/>
                <w:szCs w:val="22"/>
              </w:rPr>
            </w:pPr>
            <w:r w:rsidRPr="00EE4C40">
              <w:rPr>
                <w:color w:val="0D0D0D"/>
                <w:kern w:val="36"/>
                <w:sz w:val="22"/>
                <w:szCs w:val="22"/>
              </w:rPr>
              <w:t>Решение задач с применением доходного подхода к оценке стоимости бизнеса:</w:t>
            </w:r>
            <w:r>
              <w:rPr>
                <w:color w:val="0D0D0D"/>
                <w:kern w:val="36"/>
                <w:sz w:val="22"/>
                <w:szCs w:val="22"/>
              </w:rPr>
              <w:t xml:space="preserve"> м</w:t>
            </w:r>
            <w:r w:rsidRPr="00EE4C40">
              <w:rPr>
                <w:sz w:val="22"/>
                <w:szCs w:val="22"/>
              </w:rPr>
              <w:t>етод дисконтирования денежных потоков</w:t>
            </w:r>
          </w:p>
        </w:tc>
        <w:tc>
          <w:tcPr>
            <w:tcW w:w="2077" w:type="dxa"/>
            <w:tcBorders>
              <w:top w:val="single" w:sz="8" w:space="0" w:color="auto"/>
              <w:bottom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EE4C40">
        <w:trPr>
          <w:trHeight w:val="20"/>
        </w:trPr>
        <w:tc>
          <w:tcPr>
            <w:tcW w:w="781" w:type="dxa"/>
            <w:tcBorders>
              <w:top w:val="single" w:sz="8" w:space="0" w:color="auto"/>
              <w:bottom w:val="single" w:sz="8" w:space="0" w:color="auto"/>
            </w:tcBorders>
            <w:vAlign w:val="bottom"/>
          </w:tcPr>
          <w:p w:rsidR="00887C98" w:rsidRDefault="00887C98" w:rsidP="00887C98">
            <w:pPr>
              <w:contextualSpacing/>
              <w:jc w:val="center"/>
              <w:rPr>
                <w:bCs/>
                <w:sz w:val="22"/>
                <w:szCs w:val="22"/>
              </w:rPr>
            </w:pPr>
            <w:r>
              <w:rPr>
                <w:bCs/>
                <w:sz w:val="22"/>
                <w:szCs w:val="22"/>
              </w:rPr>
              <w:t>11</w:t>
            </w:r>
          </w:p>
        </w:tc>
        <w:tc>
          <w:tcPr>
            <w:tcW w:w="1134" w:type="dxa"/>
            <w:vMerge/>
            <w:tcBorders>
              <w:bottom w:val="single" w:sz="8" w:space="0" w:color="auto"/>
            </w:tcBorders>
            <w:vAlign w:val="bottom"/>
          </w:tcPr>
          <w:p w:rsidR="00887C98" w:rsidRPr="00EE4C40" w:rsidRDefault="00887C98" w:rsidP="00887C98">
            <w:pPr>
              <w:contextualSpacing/>
              <w:jc w:val="center"/>
              <w:rPr>
                <w:b/>
                <w:bCs/>
                <w:sz w:val="22"/>
                <w:szCs w:val="22"/>
              </w:rPr>
            </w:pP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bottom w:val="single" w:sz="8" w:space="0" w:color="auto"/>
            </w:tcBorders>
          </w:tcPr>
          <w:p w:rsidR="00887C98" w:rsidRPr="00EE4C40" w:rsidRDefault="00887C98" w:rsidP="00887C98">
            <w:pPr>
              <w:contextualSpacing/>
              <w:jc w:val="both"/>
              <w:rPr>
                <w:sz w:val="22"/>
                <w:szCs w:val="22"/>
              </w:rPr>
            </w:pPr>
            <w:r w:rsidRPr="00EE4C40">
              <w:rPr>
                <w:color w:val="0D0D0D"/>
                <w:kern w:val="36"/>
                <w:sz w:val="22"/>
                <w:szCs w:val="22"/>
              </w:rPr>
              <w:t>Решение задач с применением доходного подхода к оценке стоимости бизнеса:</w:t>
            </w:r>
            <w:r>
              <w:rPr>
                <w:color w:val="0D0D0D"/>
                <w:kern w:val="36"/>
                <w:sz w:val="22"/>
                <w:szCs w:val="22"/>
              </w:rPr>
              <w:t xml:space="preserve"> м</w:t>
            </w:r>
            <w:r w:rsidRPr="00EE4C40">
              <w:rPr>
                <w:sz w:val="22"/>
                <w:szCs w:val="22"/>
              </w:rPr>
              <w:t>етод капитализации прибыли</w:t>
            </w:r>
          </w:p>
        </w:tc>
        <w:tc>
          <w:tcPr>
            <w:tcW w:w="2077" w:type="dxa"/>
            <w:tcBorders>
              <w:top w:val="single" w:sz="8" w:space="0" w:color="auto"/>
              <w:bottom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bottom w:val="single" w:sz="8" w:space="0" w:color="auto"/>
            </w:tcBorders>
            <w:vAlign w:val="bottom"/>
          </w:tcPr>
          <w:p w:rsidR="00887C98" w:rsidRDefault="00887C98" w:rsidP="00887C98">
            <w:pPr>
              <w:contextualSpacing/>
              <w:jc w:val="center"/>
              <w:rPr>
                <w:bCs/>
                <w:sz w:val="22"/>
                <w:szCs w:val="22"/>
              </w:rPr>
            </w:pPr>
            <w:r>
              <w:rPr>
                <w:bCs/>
                <w:sz w:val="22"/>
                <w:szCs w:val="22"/>
              </w:rPr>
              <w:t>12</w:t>
            </w:r>
          </w:p>
        </w:tc>
        <w:tc>
          <w:tcPr>
            <w:tcW w:w="1134" w:type="dxa"/>
            <w:vMerge w:val="restart"/>
            <w:vAlign w:val="center"/>
          </w:tcPr>
          <w:p w:rsidR="00887C98" w:rsidRPr="00A16215" w:rsidRDefault="00887C98" w:rsidP="00887C98">
            <w:pPr>
              <w:contextualSpacing/>
              <w:jc w:val="center"/>
              <w:rPr>
                <w:bCs/>
                <w:sz w:val="22"/>
                <w:szCs w:val="22"/>
              </w:rPr>
            </w:pPr>
            <w:r w:rsidRPr="00A16215">
              <w:rPr>
                <w:bCs/>
                <w:sz w:val="22"/>
                <w:szCs w:val="22"/>
              </w:rPr>
              <w:t>Раздел 2</w:t>
            </w: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p>
        </w:tc>
        <w:tc>
          <w:tcPr>
            <w:tcW w:w="4479" w:type="dxa"/>
            <w:tcBorders>
              <w:top w:val="single" w:sz="8" w:space="0" w:color="auto"/>
              <w:bottom w:val="single" w:sz="8" w:space="0" w:color="auto"/>
            </w:tcBorders>
          </w:tcPr>
          <w:p w:rsidR="00887C98" w:rsidRPr="00EE4C40" w:rsidRDefault="00887C98" w:rsidP="00887C98">
            <w:pPr>
              <w:contextualSpacing/>
              <w:jc w:val="both"/>
              <w:rPr>
                <w:sz w:val="22"/>
                <w:szCs w:val="22"/>
              </w:rPr>
            </w:pPr>
            <w:r w:rsidRPr="00EE4C40">
              <w:rPr>
                <w:color w:val="0D0D0D"/>
                <w:kern w:val="36"/>
                <w:sz w:val="22"/>
                <w:szCs w:val="22"/>
              </w:rPr>
              <w:t xml:space="preserve">Решение задач с применением доходного </w:t>
            </w:r>
            <w:r w:rsidRPr="00EE4C40">
              <w:rPr>
                <w:color w:val="0D0D0D"/>
                <w:kern w:val="36"/>
                <w:sz w:val="22"/>
                <w:szCs w:val="22"/>
              </w:rPr>
              <w:lastRenderedPageBreak/>
              <w:t>подхода к оценке стоимости бизнеса</w:t>
            </w:r>
            <w:r>
              <w:rPr>
                <w:color w:val="0D0D0D"/>
                <w:kern w:val="36"/>
                <w:sz w:val="22"/>
                <w:szCs w:val="22"/>
              </w:rPr>
              <w:t>: м</w:t>
            </w:r>
            <w:r w:rsidRPr="00EE4C40">
              <w:rPr>
                <w:sz w:val="22"/>
                <w:szCs w:val="22"/>
              </w:rPr>
              <w:t>одель оценки капитальных активов</w:t>
            </w:r>
          </w:p>
        </w:tc>
        <w:tc>
          <w:tcPr>
            <w:tcW w:w="2077" w:type="dxa"/>
            <w:tcBorders>
              <w:top w:val="single" w:sz="8" w:space="0" w:color="auto"/>
              <w:bottom w:val="single" w:sz="8" w:space="0" w:color="auto"/>
            </w:tcBorders>
            <w:vAlign w:val="bottom"/>
          </w:tcPr>
          <w:p w:rsidR="00887C98" w:rsidRPr="00EE4C40" w:rsidRDefault="00887C98" w:rsidP="00887C98">
            <w:pPr>
              <w:contextualSpacing/>
              <w:jc w:val="center"/>
              <w:rPr>
                <w:sz w:val="22"/>
                <w:szCs w:val="22"/>
              </w:rPr>
            </w:pPr>
            <w:r>
              <w:rPr>
                <w:sz w:val="22"/>
                <w:szCs w:val="22"/>
              </w:rPr>
              <w:lastRenderedPageBreak/>
              <w:t>Учебные пособия</w:t>
            </w:r>
          </w:p>
        </w:tc>
      </w:tr>
      <w:tr w:rsidR="00887C98" w:rsidRPr="00EE4C40" w:rsidTr="00A16215">
        <w:trPr>
          <w:trHeight w:val="20"/>
        </w:trPr>
        <w:tc>
          <w:tcPr>
            <w:tcW w:w="781" w:type="dxa"/>
            <w:tcBorders>
              <w:top w:val="single" w:sz="8" w:space="0" w:color="auto"/>
              <w:bottom w:val="single" w:sz="8" w:space="0" w:color="auto"/>
            </w:tcBorders>
            <w:vAlign w:val="bottom"/>
          </w:tcPr>
          <w:p w:rsidR="00887C98" w:rsidRDefault="00887C98" w:rsidP="00887C98">
            <w:pPr>
              <w:contextualSpacing/>
              <w:jc w:val="center"/>
              <w:rPr>
                <w:bCs/>
                <w:sz w:val="22"/>
                <w:szCs w:val="22"/>
              </w:rPr>
            </w:pPr>
            <w:r>
              <w:rPr>
                <w:bCs/>
                <w:sz w:val="22"/>
                <w:szCs w:val="22"/>
              </w:rPr>
              <w:t>13</w:t>
            </w:r>
          </w:p>
        </w:tc>
        <w:tc>
          <w:tcPr>
            <w:tcW w:w="1134" w:type="dxa"/>
            <w:vMerge/>
            <w:vAlign w:val="center"/>
          </w:tcPr>
          <w:p w:rsidR="00887C98" w:rsidRPr="00EE4C40" w:rsidRDefault="00887C98" w:rsidP="00887C98">
            <w:pPr>
              <w:contextualSpacing/>
              <w:jc w:val="center"/>
              <w:rPr>
                <w:b/>
                <w:bCs/>
                <w:sz w:val="22"/>
                <w:szCs w:val="22"/>
              </w:rPr>
            </w:pP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bottom w:val="single" w:sz="8" w:space="0" w:color="auto"/>
            </w:tcBorders>
          </w:tcPr>
          <w:p w:rsidR="00887C98" w:rsidRPr="008F37E2" w:rsidRDefault="00887C98" w:rsidP="00887C98">
            <w:pPr>
              <w:contextualSpacing/>
              <w:jc w:val="both"/>
              <w:rPr>
                <w:sz w:val="22"/>
                <w:szCs w:val="22"/>
              </w:rPr>
            </w:pPr>
            <w:r w:rsidRPr="00EE4C40">
              <w:rPr>
                <w:color w:val="0D0D0D"/>
                <w:kern w:val="36"/>
                <w:sz w:val="22"/>
                <w:szCs w:val="22"/>
              </w:rPr>
              <w:t>Решение задач с применением доходного подхода к оценке стоимости бизнеса:</w:t>
            </w:r>
            <w:r>
              <w:rPr>
                <w:color w:val="0D0D0D"/>
                <w:kern w:val="36"/>
                <w:sz w:val="22"/>
                <w:szCs w:val="22"/>
              </w:rPr>
              <w:t xml:space="preserve"> м</w:t>
            </w:r>
            <w:r w:rsidRPr="00EE4C40">
              <w:rPr>
                <w:sz w:val="22"/>
                <w:szCs w:val="22"/>
              </w:rPr>
              <w:t>одель кумулятивного построения</w:t>
            </w:r>
          </w:p>
        </w:tc>
        <w:tc>
          <w:tcPr>
            <w:tcW w:w="2077" w:type="dxa"/>
            <w:tcBorders>
              <w:top w:val="single" w:sz="8" w:space="0" w:color="auto"/>
              <w:bottom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bottom w:val="single" w:sz="8" w:space="0" w:color="auto"/>
            </w:tcBorders>
            <w:vAlign w:val="bottom"/>
          </w:tcPr>
          <w:p w:rsidR="00887C98" w:rsidRDefault="00887C98" w:rsidP="00887C98">
            <w:pPr>
              <w:contextualSpacing/>
              <w:jc w:val="center"/>
              <w:rPr>
                <w:bCs/>
                <w:sz w:val="22"/>
                <w:szCs w:val="22"/>
              </w:rPr>
            </w:pPr>
            <w:r>
              <w:rPr>
                <w:bCs/>
                <w:sz w:val="22"/>
                <w:szCs w:val="22"/>
              </w:rPr>
              <w:t>14</w:t>
            </w:r>
          </w:p>
        </w:tc>
        <w:tc>
          <w:tcPr>
            <w:tcW w:w="1134" w:type="dxa"/>
            <w:vMerge/>
            <w:vAlign w:val="center"/>
          </w:tcPr>
          <w:p w:rsidR="00887C98" w:rsidRPr="00EE4C40" w:rsidRDefault="00887C98" w:rsidP="00887C98">
            <w:pPr>
              <w:contextualSpacing/>
              <w:jc w:val="center"/>
              <w:rPr>
                <w:b/>
                <w:bCs/>
                <w:sz w:val="22"/>
                <w:szCs w:val="22"/>
              </w:rPr>
            </w:pP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bottom w:val="single" w:sz="8" w:space="0" w:color="auto"/>
            </w:tcBorders>
          </w:tcPr>
          <w:p w:rsidR="00887C98" w:rsidRPr="00EE4C40" w:rsidRDefault="00887C98" w:rsidP="00887C98">
            <w:pPr>
              <w:contextualSpacing/>
              <w:jc w:val="both"/>
              <w:rPr>
                <w:sz w:val="22"/>
                <w:szCs w:val="22"/>
              </w:rPr>
            </w:pPr>
            <w:r w:rsidRPr="00EE4C40">
              <w:rPr>
                <w:color w:val="0D0D0D"/>
                <w:kern w:val="36"/>
                <w:sz w:val="22"/>
                <w:szCs w:val="22"/>
              </w:rPr>
              <w:t>Решение задач с применением доходного подхода к оценке стоимости бизнеса:</w:t>
            </w:r>
            <w:r>
              <w:rPr>
                <w:color w:val="0D0D0D"/>
                <w:kern w:val="36"/>
                <w:sz w:val="22"/>
                <w:szCs w:val="22"/>
              </w:rPr>
              <w:t xml:space="preserve"> с</w:t>
            </w:r>
            <w:r w:rsidRPr="00EE4C40">
              <w:rPr>
                <w:sz w:val="22"/>
                <w:szCs w:val="22"/>
              </w:rPr>
              <w:t>редневзвешенная стоимость капитала</w:t>
            </w:r>
          </w:p>
        </w:tc>
        <w:tc>
          <w:tcPr>
            <w:tcW w:w="2077" w:type="dxa"/>
            <w:tcBorders>
              <w:top w:val="single" w:sz="8" w:space="0" w:color="auto"/>
              <w:bottom w:val="single" w:sz="8" w:space="0" w:color="auto"/>
            </w:tcBorders>
            <w:vAlign w:val="bottom"/>
          </w:tcPr>
          <w:p w:rsidR="00887C98" w:rsidRPr="00EE4C40" w:rsidRDefault="00887C98" w:rsidP="00887C98">
            <w:pPr>
              <w:contextualSpacing/>
              <w:jc w:val="both"/>
              <w:rPr>
                <w:b/>
                <w:bCs/>
                <w:sz w:val="22"/>
                <w:szCs w:val="22"/>
              </w:rPr>
            </w:pPr>
            <w:r w:rsidRPr="00EE4C40">
              <w:rPr>
                <w:sz w:val="22"/>
                <w:szCs w:val="22"/>
              </w:rPr>
              <w:t xml:space="preserve">Петров В.И. Оценка стоимости земельных участков. – М.: </w:t>
            </w:r>
            <w:proofErr w:type="spellStart"/>
            <w:r w:rsidRPr="00EE4C40">
              <w:rPr>
                <w:sz w:val="22"/>
                <w:szCs w:val="22"/>
              </w:rPr>
              <w:t>КноРус</w:t>
            </w:r>
            <w:proofErr w:type="spellEnd"/>
            <w:r w:rsidRPr="00EE4C40">
              <w:rPr>
                <w:sz w:val="22"/>
                <w:szCs w:val="22"/>
              </w:rPr>
              <w:t>, 2017. – 264 с.</w:t>
            </w:r>
          </w:p>
        </w:tc>
      </w:tr>
      <w:tr w:rsidR="00887C98" w:rsidRPr="00EE4C40" w:rsidTr="00A16215">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15</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8F37E2" w:rsidRDefault="00887C98" w:rsidP="00887C98">
            <w:pPr>
              <w:contextualSpacing/>
              <w:jc w:val="both"/>
              <w:rPr>
                <w:sz w:val="22"/>
                <w:szCs w:val="22"/>
              </w:rPr>
            </w:pPr>
            <w:r w:rsidRPr="00EE4C40">
              <w:rPr>
                <w:color w:val="0D0D0D"/>
                <w:kern w:val="36"/>
                <w:sz w:val="22"/>
                <w:szCs w:val="22"/>
              </w:rPr>
              <w:t>Решение задач с применением сравнительного подхода к оценке бизнеса:</w:t>
            </w:r>
            <w:r>
              <w:rPr>
                <w:color w:val="0D0D0D"/>
                <w:kern w:val="36"/>
                <w:sz w:val="22"/>
                <w:szCs w:val="22"/>
              </w:rPr>
              <w:t xml:space="preserve"> х</w:t>
            </w:r>
            <w:r w:rsidRPr="00EE4C40">
              <w:rPr>
                <w:sz w:val="22"/>
                <w:szCs w:val="22"/>
              </w:rPr>
              <w:t>арактеристика ценовых мультипликаторов</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16</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8F37E2" w:rsidRDefault="00887C98" w:rsidP="00887C98">
            <w:pPr>
              <w:contextualSpacing/>
              <w:jc w:val="both"/>
              <w:rPr>
                <w:sz w:val="22"/>
                <w:szCs w:val="22"/>
              </w:rPr>
            </w:pPr>
            <w:r w:rsidRPr="00EE4C40">
              <w:rPr>
                <w:color w:val="0D0D0D"/>
                <w:kern w:val="36"/>
                <w:sz w:val="22"/>
                <w:szCs w:val="22"/>
              </w:rPr>
              <w:t>Решение задач с применением сравнительного подхода к оценке бизнеса:</w:t>
            </w:r>
            <w:r>
              <w:rPr>
                <w:color w:val="0D0D0D"/>
                <w:kern w:val="36"/>
                <w:sz w:val="22"/>
                <w:szCs w:val="22"/>
              </w:rPr>
              <w:t xml:space="preserve"> м</w:t>
            </w:r>
            <w:r w:rsidRPr="00EE4C40">
              <w:rPr>
                <w:sz w:val="22"/>
                <w:szCs w:val="22"/>
              </w:rPr>
              <w:t>етод рынка капитала (компании-аналога)</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17</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color w:val="0D0D0D"/>
                <w:kern w:val="36"/>
                <w:sz w:val="22"/>
                <w:szCs w:val="22"/>
              </w:rPr>
              <w:t>Решение задач с применением сравнительного подхода к оценке бизнеса:</w:t>
            </w:r>
            <w:r>
              <w:rPr>
                <w:color w:val="0D0D0D"/>
                <w:kern w:val="36"/>
                <w:sz w:val="22"/>
                <w:szCs w:val="22"/>
              </w:rPr>
              <w:t xml:space="preserve"> м</w:t>
            </w:r>
            <w:r w:rsidRPr="00EE4C40">
              <w:rPr>
                <w:sz w:val="22"/>
                <w:szCs w:val="22"/>
              </w:rPr>
              <w:t>етод сделок</w:t>
            </w:r>
          </w:p>
          <w:p w:rsidR="00887C98" w:rsidRPr="00EE4C40" w:rsidRDefault="00887C98" w:rsidP="00887C98">
            <w:pPr>
              <w:contextualSpacing/>
              <w:jc w:val="both"/>
              <w:rPr>
                <w:color w:val="0D0D0D"/>
                <w:kern w:val="36"/>
                <w:sz w:val="22"/>
                <w:szCs w:val="22"/>
              </w:rPr>
            </w:pP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18</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color w:val="0D0D0D"/>
                <w:kern w:val="36"/>
                <w:sz w:val="22"/>
                <w:szCs w:val="22"/>
              </w:rPr>
            </w:pPr>
            <w:r w:rsidRPr="00EE4C40">
              <w:rPr>
                <w:color w:val="0D0D0D"/>
                <w:kern w:val="36"/>
                <w:sz w:val="22"/>
                <w:szCs w:val="22"/>
              </w:rPr>
              <w:t>Решение задач с применением сравнительного подхода к оценке бизнеса:</w:t>
            </w:r>
            <w:r>
              <w:rPr>
                <w:color w:val="0D0D0D"/>
                <w:kern w:val="36"/>
                <w:sz w:val="22"/>
                <w:szCs w:val="22"/>
              </w:rPr>
              <w:t xml:space="preserve"> м</w:t>
            </w:r>
            <w:r w:rsidRPr="00EE4C40">
              <w:rPr>
                <w:sz w:val="22"/>
                <w:szCs w:val="22"/>
              </w:rPr>
              <w:t>етод отраслевых коэффициентов</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19</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color w:val="0D0D0D"/>
                <w:kern w:val="36"/>
                <w:sz w:val="22"/>
                <w:szCs w:val="22"/>
              </w:rPr>
              <w:t>Решение задач с применением</w:t>
            </w:r>
            <w:r w:rsidRPr="00EE4C40">
              <w:rPr>
                <w:color w:val="0D0D0D"/>
                <w:sz w:val="22"/>
                <w:szCs w:val="22"/>
              </w:rPr>
              <w:t xml:space="preserve"> затратного подхода к оценке стоимости бизнеса:</w:t>
            </w:r>
            <w:r>
              <w:rPr>
                <w:color w:val="0D0D0D"/>
                <w:sz w:val="22"/>
                <w:szCs w:val="22"/>
              </w:rPr>
              <w:t xml:space="preserve"> м</w:t>
            </w:r>
            <w:r>
              <w:rPr>
                <w:sz w:val="22"/>
                <w:szCs w:val="22"/>
              </w:rPr>
              <w:t>етод чистых активов</w:t>
            </w:r>
          </w:p>
        </w:tc>
        <w:tc>
          <w:tcPr>
            <w:tcW w:w="2077" w:type="dxa"/>
            <w:tcBorders>
              <w:top w:val="single" w:sz="8" w:space="0" w:color="auto"/>
            </w:tcBorders>
            <w:vAlign w:val="bottom"/>
          </w:tcPr>
          <w:p w:rsidR="00887C98" w:rsidRPr="00EE4C40" w:rsidRDefault="00887C98" w:rsidP="00887C98">
            <w:pPr>
              <w:contextualSpacing/>
              <w:jc w:val="both"/>
              <w:rPr>
                <w:b/>
                <w:bCs/>
                <w:sz w:val="22"/>
                <w:szCs w:val="22"/>
              </w:rPr>
            </w:pPr>
            <w:proofErr w:type="spellStart"/>
            <w:r w:rsidRPr="00EE4C40">
              <w:rPr>
                <w:sz w:val="22"/>
                <w:szCs w:val="22"/>
              </w:rPr>
              <w:t>Грибовский</w:t>
            </w:r>
            <w:proofErr w:type="spellEnd"/>
            <w:r w:rsidRPr="00EE4C40">
              <w:rPr>
                <w:sz w:val="22"/>
                <w:szCs w:val="22"/>
              </w:rPr>
              <w:t xml:space="preserve"> С.В. Оценка стоимости недвижимости. – М.: Про-</w:t>
            </w:r>
            <w:proofErr w:type="spellStart"/>
            <w:r w:rsidRPr="00EE4C40">
              <w:rPr>
                <w:sz w:val="22"/>
                <w:szCs w:val="22"/>
              </w:rPr>
              <w:t>Аппрайзер</w:t>
            </w:r>
            <w:proofErr w:type="spellEnd"/>
            <w:r w:rsidRPr="00EE4C40">
              <w:rPr>
                <w:sz w:val="22"/>
                <w:szCs w:val="22"/>
              </w:rPr>
              <w:t>. – 2016. – 464 с.</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20</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color w:val="0D0D0D"/>
                <w:kern w:val="36"/>
                <w:sz w:val="22"/>
                <w:szCs w:val="22"/>
              </w:rPr>
            </w:pPr>
            <w:r w:rsidRPr="00EE4C40">
              <w:rPr>
                <w:color w:val="0D0D0D"/>
                <w:kern w:val="36"/>
                <w:sz w:val="22"/>
                <w:szCs w:val="22"/>
              </w:rPr>
              <w:t>Решение задач с применением</w:t>
            </w:r>
            <w:r w:rsidRPr="00EE4C40">
              <w:rPr>
                <w:color w:val="0D0D0D"/>
                <w:sz w:val="22"/>
                <w:szCs w:val="22"/>
              </w:rPr>
              <w:t xml:space="preserve"> затратного подхода к оценке стоимости бизнеса:</w:t>
            </w:r>
            <w:r>
              <w:rPr>
                <w:color w:val="0D0D0D"/>
                <w:sz w:val="22"/>
                <w:szCs w:val="22"/>
              </w:rPr>
              <w:t xml:space="preserve"> м</w:t>
            </w:r>
            <w:r w:rsidRPr="00EE4C40">
              <w:rPr>
                <w:sz w:val="22"/>
                <w:szCs w:val="22"/>
              </w:rPr>
              <w:t>етод ликвидационной стоимости</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21</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7C7AD2" w:rsidRDefault="00887C98" w:rsidP="00887C98">
            <w:pPr>
              <w:contextualSpacing/>
              <w:jc w:val="both"/>
              <w:rPr>
                <w:sz w:val="22"/>
                <w:szCs w:val="22"/>
              </w:rPr>
            </w:pPr>
            <w:r w:rsidRPr="00EE4C40">
              <w:rPr>
                <w:color w:val="0D0D0D"/>
                <w:kern w:val="36"/>
                <w:sz w:val="22"/>
                <w:szCs w:val="22"/>
              </w:rPr>
              <w:t>Решение задач с использованием методов оценки стоимости контрольного</w:t>
            </w:r>
            <w:r>
              <w:rPr>
                <w:color w:val="0D0D0D"/>
                <w:kern w:val="36"/>
                <w:sz w:val="22"/>
                <w:szCs w:val="22"/>
              </w:rPr>
              <w:t xml:space="preserve"> и неконтрольного пакетов акций. </w:t>
            </w:r>
          </w:p>
        </w:tc>
        <w:tc>
          <w:tcPr>
            <w:tcW w:w="2077" w:type="dxa"/>
            <w:tcBorders>
              <w:top w:val="single" w:sz="8" w:space="0" w:color="auto"/>
            </w:tcBorders>
            <w:vAlign w:val="bottom"/>
          </w:tcPr>
          <w:p w:rsidR="00887C98" w:rsidRPr="00EE4C40" w:rsidRDefault="00887C98" w:rsidP="00887C98">
            <w:pPr>
              <w:contextualSpacing/>
              <w:jc w:val="center"/>
              <w:rPr>
                <w:b/>
                <w:bCs/>
                <w:sz w:val="22"/>
                <w:szCs w:val="22"/>
              </w:rPr>
            </w:pPr>
            <w:r w:rsidRPr="00EE4C40">
              <w:rPr>
                <w:sz w:val="22"/>
                <w:szCs w:val="22"/>
              </w:rPr>
              <w:t xml:space="preserve">Стоимость компании: оценка и управление. </w:t>
            </w:r>
            <w:proofErr w:type="spellStart"/>
            <w:r w:rsidRPr="00EE4C40">
              <w:rPr>
                <w:sz w:val="22"/>
                <w:szCs w:val="22"/>
              </w:rPr>
              <w:t>Коупленд</w:t>
            </w:r>
            <w:proofErr w:type="spellEnd"/>
            <w:r w:rsidRPr="00EE4C40">
              <w:rPr>
                <w:sz w:val="22"/>
                <w:szCs w:val="22"/>
              </w:rPr>
              <w:t xml:space="preserve"> Т. и др. – М.: ЗАО «Олимп-бизнес», 2015. – 345 с.</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22</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color w:val="0D0D0D"/>
                <w:kern w:val="36"/>
                <w:sz w:val="22"/>
                <w:szCs w:val="22"/>
              </w:rPr>
            </w:pPr>
            <w:r w:rsidRPr="00EE4C40">
              <w:rPr>
                <w:sz w:val="22"/>
                <w:szCs w:val="22"/>
              </w:rPr>
              <w:t>Изучение методов оценки стоимости пакетов акций</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23</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color w:val="0D0D0D"/>
                <w:sz w:val="22"/>
                <w:szCs w:val="22"/>
              </w:rPr>
              <w:t>Практическое задание на согласование данных в итоговую оценку стоимости предприятия:</w:t>
            </w:r>
            <w:r>
              <w:rPr>
                <w:color w:val="0D0D0D"/>
                <w:sz w:val="22"/>
                <w:szCs w:val="22"/>
              </w:rPr>
              <w:t xml:space="preserve"> в</w:t>
            </w:r>
            <w:r w:rsidRPr="00EE4C40">
              <w:rPr>
                <w:sz w:val="22"/>
                <w:szCs w:val="22"/>
              </w:rPr>
              <w:t>ывод итоговой величины стоимости</w:t>
            </w:r>
          </w:p>
        </w:tc>
        <w:tc>
          <w:tcPr>
            <w:tcW w:w="2077" w:type="dxa"/>
            <w:tcBorders>
              <w:top w:val="single" w:sz="8" w:space="0" w:color="auto"/>
            </w:tcBorders>
            <w:vAlign w:val="bottom"/>
          </w:tcPr>
          <w:p w:rsidR="00887C98" w:rsidRPr="00EE4C40" w:rsidRDefault="00887C98" w:rsidP="00887C98">
            <w:pPr>
              <w:contextualSpacing/>
              <w:jc w:val="center"/>
              <w:rPr>
                <w:b/>
                <w:bCs/>
                <w:sz w:val="22"/>
                <w:szCs w:val="22"/>
              </w:rPr>
            </w:pPr>
            <w:r w:rsidRPr="00EE4C40">
              <w:rPr>
                <w:sz w:val="22"/>
                <w:szCs w:val="22"/>
              </w:rPr>
              <w:t>Гукова А. Оценка бизнеса для менеджера. М.: Инфра-М, 2015. – 420 с.</w:t>
            </w:r>
          </w:p>
        </w:tc>
      </w:tr>
      <w:tr w:rsidR="00887C98" w:rsidRPr="00EE4C40" w:rsidTr="00A16215">
        <w:trPr>
          <w:trHeight w:val="20"/>
        </w:trPr>
        <w:tc>
          <w:tcPr>
            <w:tcW w:w="781"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24</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color w:val="0D0D0D"/>
                <w:sz w:val="22"/>
                <w:szCs w:val="22"/>
              </w:rPr>
              <w:t>Практическое задание на согласование данных в итоговую оценку стоимости предприятия:</w:t>
            </w:r>
            <w:r>
              <w:rPr>
                <w:color w:val="0D0D0D"/>
                <w:sz w:val="22"/>
                <w:szCs w:val="22"/>
              </w:rPr>
              <w:t xml:space="preserve"> с</w:t>
            </w:r>
            <w:r w:rsidRPr="00EE4C40">
              <w:rPr>
                <w:sz w:val="22"/>
                <w:szCs w:val="22"/>
              </w:rPr>
              <w:t>огласование результатов оценки</w:t>
            </w:r>
          </w:p>
        </w:tc>
        <w:tc>
          <w:tcPr>
            <w:tcW w:w="2077" w:type="dxa"/>
            <w:tcBorders>
              <w:top w:val="single" w:sz="8" w:space="0" w:color="auto"/>
            </w:tcBorders>
            <w:vAlign w:val="bottom"/>
          </w:tcPr>
          <w:p w:rsidR="00887C98" w:rsidRPr="00EE4C40" w:rsidRDefault="00887C98" w:rsidP="00887C98">
            <w:pPr>
              <w:contextualSpacing/>
              <w:jc w:val="center"/>
              <w:rPr>
                <w:sz w:val="22"/>
                <w:szCs w:val="22"/>
              </w:rPr>
            </w:pPr>
            <w:r>
              <w:rPr>
                <w:sz w:val="22"/>
                <w:szCs w:val="22"/>
              </w:rPr>
              <w:t>Учебные пособия</w:t>
            </w:r>
          </w:p>
        </w:tc>
      </w:tr>
      <w:tr w:rsidR="00887C98" w:rsidRPr="00EE4C40" w:rsidTr="00A16215">
        <w:trPr>
          <w:trHeight w:val="20"/>
        </w:trPr>
        <w:tc>
          <w:tcPr>
            <w:tcW w:w="781"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25</w:t>
            </w:r>
          </w:p>
        </w:tc>
        <w:tc>
          <w:tcPr>
            <w:tcW w:w="1134" w:type="dxa"/>
            <w:vMerge/>
            <w:vAlign w:val="center"/>
          </w:tcPr>
          <w:p w:rsidR="00887C98" w:rsidRPr="00EE4C40" w:rsidRDefault="00887C98" w:rsidP="00887C98">
            <w:pPr>
              <w:contextualSpacing/>
              <w:jc w:val="center"/>
              <w:rPr>
                <w:sz w:val="22"/>
                <w:szCs w:val="22"/>
              </w:rPr>
            </w:pPr>
          </w:p>
        </w:tc>
        <w:tc>
          <w:tcPr>
            <w:tcW w:w="993" w:type="dxa"/>
            <w:tcBorders>
              <w:top w:val="single" w:sz="8" w:space="0" w:color="auto"/>
            </w:tcBorders>
            <w:vAlign w:val="bottom"/>
          </w:tcPr>
          <w:p w:rsidR="00887C98" w:rsidRPr="0055501D" w:rsidRDefault="00887C98" w:rsidP="00887C98">
            <w:pPr>
              <w:contextualSpacing/>
              <w:jc w:val="center"/>
              <w:rPr>
                <w:bCs/>
                <w:sz w:val="22"/>
                <w:szCs w:val="22"/>
              </w:rPr>
            </w:pPr>
            <w:r>
              <w:rPr>
                <w:bCs/>
                <w:sz w:val="22"/>
                <w:szCs w:val="22"/>
              </w:rPr>
              <w:t>2</w:t>
            </w:r>
          </w:p>
        </w:tc>
        <w:tc>
          <w:tcPr>
            <w:tcW w:w="4479" w:type="dxa"/>
            <w:tcBorders>
              <w:top w:val="single" w:sz="8" w:space="0" w:color="auto"/>
            </w:tcBorders>
          </w:tcPr>
          <w:p w:rsidR="00887C98" w:rsidRPr="00EE4C40" w:rsidRDefault="00887C98" w:rsidP="00887C98">
            <w:pPr>
              <w:contextualSpacing/>
              <w:jc w:val="both"/>
              <w:rPr>
                <w:sz w:val="22"/>
                <w:szCs w:val="22"/>
              </w:rPr>
            </w:pPr>
            <w:r w:rsidRPr="00EE4C40">
              <w:rPr>
                <w:color w:val="0D0D0D"/>
                <w:sz w:val="22"/>
                <w:szCs w:val="22"/>
              </w:rPr>
              <w:t>Анализ технологии оценки стоимости бизнеса:</w:t>
            </w:r>
            <w:r>
              <w:rPr>
                <w:color w:val="0D0D0D"/>
                <w:sz w:val="22"/>
                <w:szCs w:val="22"/>
              </w:rPr>
              <w:t xml:space="preserve"> а</w:t>
            </w:r>
            <w:r w:rsidRPr="00EE4C40">
              <w:rPr>
                <w:sz w:val="22"/>
                <w:szCs w:val="22"/>
              </w:rPr>
              <w:t>нализ этапов процесса оценки стоимости бизнеса</w:t>
            </w:r>
          </w:p>
        </w:tc>
        <w:tc>
          <w:tcPr>
            <w:tcW w:w="2077" w:type="dxa"/>
            <w:tcBorders>
              <w:top w:val="single" w:sz="8" w:space="0" w:color="auto"/>
            </w:tcBorders>
            <w:vAlign w:val="bottom"/>
          </w:tcPr>
          <w:p w:rsidR="00887C98" w:rsidRDefault="00887C98" w:rsidP="00887C98">
            <w:pPr>
              <w:contextualSpacing/>
              <w:jc w:val="center"/>
              <w:rPr>
                <w:sz w:val="22"/>
                <w:szCs w:val="22"/>
              </w:rPr>
            </w:pPr>
            <w:proofErr w:type="spellStart"/>
            <w:r w:rsidRPr="00EE4C40">
              <w:rPr>
                <w:sz w:val="22"/>
                <w:szCs w:val="22"/>
              </w:rPr>
              <w:t>Дамодаран</w:t>
            </w:r>
            <w:proofErr w:type="spellEnd"/>
            <w:r w:rsidRPr="00EE4C40">
              <w:rPr>
                <w:sz w:val="22"/>
                <w:szCs w:val="22"/>
              </w:rPr>
              <w:t xml:space="preserve"> А. Инвестиционная оценка. – М.: Альпина </w:t>
            </w:r>
            <w:proofErr w:type="spellStart"/>
            <w:r w:rsidRPr="00EE4C40">
              <w:rPr>
                <w:sz w:val="22"/>
                <w:szCs w:val="22"/>
              </w:rPr>
              <w:lastRenderedPageBreak/>
              <w:t>Паблишер</w:t>
            </w:r>
            <w:proofErr w:type="spellEnd"/>
            <w:r w:rsidRPr="00EE4C40">
              <w:rPr>
                <w:sz w:val="22"/>
                <w:szCs w:val="22"/>
              </w:rPr>
              <w:t>. – 2018. – 1316 с.</w:t>
            </w:r>
          </w:p>
          <w:p w:rsidR="00887C98" w:rsidRPr="00EE4C40" w:rsidRDefault="00887C98" w:rsidP="00887C98">
            <w:pPr>
              <w:contextualSpacing/>
              <w:jc w:val="center"/>
              <w:rPr>
                <w:b/>
                <w:bCs/>
                <w:sz w:val="22"/>
                <w:szCs w:val="22"/>
              </w:rPr>
            </w:pPr>
          </w:p>
        </w:tc>
      </w:tr>
      <w:tr w:rsidR="00887C98" w:rsidRPr="00EE4C40" w:rsidTr="00A16215">
        <w:trPr>
          <w:trHeight w:val="20"/>
        </w:trPr>
        <w:tc>
          <w:tcPr>
            <w:tcW w:w="781"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lastRenderedPageBreak/>
              <w:t>26</w:t>
            </w:r>
          </w:p>
        </w:tc>
        <w:tc>
          <w:tcPr>
            <w:tcW w:w="1134" w:type="dxa"/>
            <w:vMerge w:val="restart"/>
            <w:vAlign w:val="center"/>
          </w:tcPr>
          <w:p w:rsidR="00887C98" w:rsidRPr="00EE4C40" w:rsidRDefault="00887C98" w:rsidP="00887C98">
            <w:pPr>
              <w:contextualSpacing/>
              <w:jc w:val="center"/>
              <w:rPr>
                <w:sz w:val="22"/>
                <w:szCs w:val="22"/>
              </w:rPr>
            </w:pPr>
            <w:r>
              <w:rPr>
                <w:sz w:val="22"/>
                <w:szCs w:val="22"/>
              </w:rPr>
              <w:t>Раздел 2</w:t>
            </w: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sidRPr="0055501D">
              <w:rPr>
                <w:bCs/>
                <w:sz w:val="22"/>
                <w:szCs w:val="22"/>
              </w:rPr>
              <w:t>2</w:t>
            </w:r>
          </w:p>
        </w:tc>
        <w:tc>
          <w:tcPr>
            <w:tcW w:w="4479" w:type="dxa"/>
            <w:tcBorders>
              <w:top w:val="single" w:sz="8" w:space="0" w:color="auto"/>
              <w:bottom w:val="single" w:sz="8" w:space="0" w:color="auto"/>
            </w:tcBorders>
          </w:tcPr>
          <w:p w:rsidR="00887C98" w:rsidRPr="00EE4C40" w:rsidRDefault="00887C98" w:rsidP="00887C98">
            <w:pPr>
              <w:contextualSpacing/>
              <w:jc w:val="both"/>
              <w:rPr>
                <w:color w:val="0D0D0D"/>
                <w:kern w:val="36"/>
                <w:sz w:val="22"/>
                <w:szCs w:val="22"/>
              </w:rPr>
            </w:pPr>
            <w:r w:rsidRPr="00EE4C40">
              <w:rPr>
                <w:sz w:val="22"/>
                <w:szCs w:val="22"/>
              </w:rPr>
              <w:t>Оценка стоимости неконтрольных пакетов акций</w:t>
            </w:r>
            <w:r>
              <w:rPr>
                <w:sz w:val="22"/>
                <w:szCs w:val="22"/>
              </w:rPr>
              <w:t xml:space="preserve">. </w:t>
            </w:r>
            <w:r w:rsidRPr="00EE4C40">
              <w:rPr>
                <w:sz w:val="22"/>
                <w:szCs w:val="22"/>
              </w:rPr>
              <w:t>Расчет премии за контроль, скидки за неконтрольный характер пакета и за недостаточную ликвидность</w:t>
            </w:r>
          </w:p>
        </w:tc>
        <w:tc>
          <w:tcPr>
            <w:tcW w:w="2077" w:type="dxa"/>
            <w:vMerge w:val="restart"/>
            <w:tcBorders>
              <w:top w:val="single" w:sz="8" w:space="0" w:color="auto"/>
            </w:tcBorders>
            <w:vAlign w:val="bottom"/>
          </w:tcPr>
          <w:p w:rsidR="00887C98" w:rsidRPr="00EE4C40" w:rsidRDefault="00887C98" w:rsidP="00887C98">
            <w:pPr>
              <w:contextualSpacing/>
              <w:jc w:val="both"/>
              <w:rPr>
                <w:sz w:val="22"/>
                <w:szCs w:val="22"/>
              </w:rPr>
            </w:pPr>
            <w:r w:rsidRPr="00EE4C40">
              <w:rPr>
                <w:sz w:val="22"/>
                <w:szCs w:val="22"/>
              </w:rPr>
              <w:t>Гукова А. Оценка бизнеса для менеджера. М.: Инфра-М, 2015. – 420 с.</w:t>
            </w:r>
          </w:p>
        </w:tc>
      </w:tr>
      <w:tr w:rsidR="00887C98" w:rsidRPr="00EE4C40" w:rsidTr="007C7AD2">
        <w:trPr>
          <w:trHeight w:val="20"/>
        </w:trPr>
        <w:tc>
          <w:tcPr>
            <w:tcW w:w="781"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Pr>
                <w:bCs/>
                <w:sz w:val="22"/>
                <w:szCs w:val="22"/>
              </w:rPr>
              <w:t>27</w:t>
            </w:r>
          </w:p>
        </w:tc>
        <w:tc>
          <w:tcPr>
            <w:tcW w:w="1134" w:type="dxa"/>
            <w:vMerge/>
            <w:vAlign w:val="bottom"/>
          </w:tcPr>
          <w:p w:rsidR="00887C98" w:rsidRPr="00EE4C40" w:rsidRDefault="00887C98" w:rsidP="00887C98">
            <w:pPr>
              <w:contextualSpacing/>
              <w:jc w:val="center"/>
              <w:rPr>
                <w:sz w:val="22"/>
                <w:szCs w:val="22"/>
              </w:rPr>
            </w:pP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Cs/>
                <w:sz w:val="22"/>
                <w:szCs w:val="22"/>
              </w:rPr>
            </w:pPr>
            <w:r w:rsidRPr="0055501D">
              <w:rPr>
                <w:bCs/>
                <w:sz w:val="22"/>
                <w:szCs w:val="22"/>
              </w:rPr>
              <w:t>2</w:t>
            </w:r>
          </w:p>
        </w:tc>
        <w:tc>
          <w:tcPr>
            <w:tcW w:w="4479" w:type="dxa"/>
            <w:tcBorders>
              <w:top w:val="single" w:sz="8" w:space="0" w:color="auto"/>
              <w:bottom w:val="single" w:sz="8" w:space="0" w:color="auto"/>
            </w:tcBorders>
          </w:tcPr>
          <w:p w:rsidR="00887C98" w:rsidRPr="00EE4C40" w:rsidRDefault="00887C98" w:rsidP="00887C98">
            <w:pPr>
              <w:contextualSpacing/>
              <w:jc w:val="both"/>
              <w:rPr>
                <w:color w:val="0D0D0D"/>
                <w:kern w:val="36"/>
                <w:sz w:val="22"/>
                <w:szCs w:val="22"/>
              </w:rPr>
            </w:pPr>
            <w:r>
              <w:rPr>
                <w:color w:val="0D0D0D"/>
                <w:kern w:val="36"/>
                <w:sz w:val="22"/>
                <w:szCs w:val="22"/>
              </w:rPr>
              <w:t>Составление аналитического заключения по результатам оценки стоимости бизнеса</w:t>
            </w:r>
          </w:p>
        </w:tc>
        <w:tc>
          <w:tcPr>
            <w:tcW w:w="2077" w:type="dxa"/>
            <w:vMerge/>
            <w:vAlign w:val="bottom"/>
          </w:tcPr>
          <w:p w:rsidR="00887C98" w:rsidRPr="00EE4C40" w:rsidRDefault="00887C98" w:rsidP="00887C98">
            <w:pPr>
              <w:contextualSpacing/>
              <w:jc w:val="both"/>
              <w:rPr>
                <w:sz w:val="22"/>
                <w:szCs w:val="22"/>
              </w:rPr>
            </w:pPr>
          </w:p>
        </w:tc>
      </w:tr>
      <w:tr w:rsidR="00887C98" w:rsidRPr="0055501D" w:rsidTr="00EE4C40">
        <w:trPr>
          <w:trHeight w:val="20"/>
        </w:trPr>
        <w:tc>
          <w:tcPr>
            <w:tcW w:w="1915" w:type="dxa"/>
            <w:gridSpan w:val="2"/>
            <w:tcBorders>
              <w:top w:val="single" w:sz="8" w:space="0" w:color="auto"/>
              <w:bottom w:val="single" w:sz="8" w:space="0" w:color="auto"/>
            </w:tcBorders>
            <w:vAlign w:val="bottom"/>
          </w:tcPr>
          <w:p w:rsidR="00887C98" w:rsidRPr="0055501D" w:rsidRDefault="00887C98" w:rsidP="00887C98">
            <w:pPr>
              <w:contextualSpacing/>
              <w:jc w:val="center"/>
              <w:rPr>
                <w:b/>
                <w:sz w:val="22"/>
                <w:szCs w:val="22"/>
              </w:rPr>
            </w:pPr>
            <w:r w:rsidRPr="0055501D">
              <w:rPr>
                <w:b/>
                <w:bCs/>
                <w:sz w:val="22"/>
                <w:szCs w:val="22"/>
              </w:rPr>
              <w:t>Итого:</w:t>
            </w:r>
          </w:p>
        </w:tc>
        <w:tc>
          <w:tcPr>
            <w:tcW w:w="993" w:type="dxa"/>
            <w:tcBorders>
              <w:top w:val="single" w:sz="8" w:space="0" w:color="auto"/>
              <w:bottom w:val="single" w:sz="8" w:space="0" w:color="auto"/>
            </w:tcBorders>
            <w:vAlign w:val="bottom"/>
          </w:tcPr>
          <w:p w:rsidR="00887C98" w:rsidRPr="0055501D" w:rsidRDefault="00887C98" w:rsidP="00887C98">
            <w:pPr>
              <w:contextualSpacing/>
              <w:jc w:val="center"/>
              <w:rPr>
                <w:b/>
                <w:bCs/>
                <w:sz w:val="22"/>
                <w:szCs w:val="22"/>
              </w:rPr>
            </w:pPr>
            <w:r>
              <w:rPr>
                <w:b/>
                <w:bCs/>
                <w:sz w:val="22"/>
                <w:szCs w:val="22"/>
              </w:rPr>
              <w:t>54</w:t>
            </w:r>
          </w:p>
        </w:tc>
        <w:tc>
          <w:tcPr>
            <w:tcW w:w="4479" w:type="dxa"/>
            <w:tcBorders>
              <w:top w:val="single" w:sz="8" w:space="0" w:color="auto"/>
              <w:bottom w:val="single" w:sz="8" w:space="0" w:color="auto"/>
            </w:tcBorders>
          </w:tcPr>
          <w:p w:rsidR="00887C98" w:rsidRPr="0055501D" w:rsidRDefault="00887C98" w:rsidP="00887C98">
            <w:pPr>
              <w:contextualSpacing/>
              <w:jc w:val="both"/>
              <w:rPr>
                <w:b/>
                <w:color w:val="0D0D0D"/>
                <w:kern w:val="36"/>
                <w:sz w:val="22"/>
                <w:szCs w:val="22"/>
              </w:rPr>
            </w:pPr>
          </w:p>
        </w:tc>
        <w:tc>
          <w:tcPr>
            <w:tcW w:w="2077" w:type="dxa"/>
            <w:tcBorders>
              <w:top w:val="single" w:sz="8" w:space="0" w:color="auto"/>
              <w:bottom w:val="single" w:sz="8" w:space="0" w:color="auto"/>
            </w:tcBorders>
            <w:vAlign w:val="bottom"/>
          </w:tcPr>
          <w:p w:rsidR="00887C98" w:rsidRPr="0055501D" w:rsidRDefault="00887C98" w:rsidP="00887C98">
            <w:pPr>
              <w:contextualSpacing/>
              <w:jc w:val="both"/>
              <w:rPr>
                <w:b/>
                <w:sz w:val="22"/>
                <w:szCs w:val="22"/>
              </w:rPr>
            </w:pPr>
          </w:p>
        </w:tc>
      </w:tr>
    </w:tbl>
    <w:p w:rsidR="00C90115" w:rsidRDefault="00C90115" w:rsidP="00C555DF">
      <w:pPr>
        <w:keepNext/>
        <w:spacing w:before="60" w:after="60"/>
        <w:rPr>
          <w:b/>
          <w:bCs/>
          <w:spacing w:val="-4"/>
        </w:rPr>
      </w:pPr>
    </w:p>
    <w:p w:rsidR="00FB0B9C" w:rsidRPr="00370B3D" w:rsidRDefault="00FB0B9C" w:rsidP="00C555DF">
      <w:pPr>
        <w:keepNext/>
        <w:spacing w:before="60" w:after="60"/>
        <w:rPr>
          <w:b/>
          <w:bCs/>
          <w:spacing w:val="-4"/>
        </w:rPr>
      </w:pPr>
      <w:r w:rsidRPr="00370B3D">
        <w:rPr>
          <w:b/>
          <w:bCs/>
          <w:spacing w:val="-4"/>
        </w:rPr>
        <w:t>Самостоятельная работа студентов</w:t>
      </w:r>
    </w:p>
    <w:tbl>
      <w:tblPr>
        <w:tblW w:w="9428" w:type="dxa"/>
        <w:tblInd w:w="-106" w:type="dxa"/>
        <w:tblLook w:val="00A0" w:firstRow="1" w:lastRow="0" w:firstColumn="1" w:lastColumn="0" w:noHBand="0" w:noVBand="0"/>
      </w:tblPr>
      <w:tblGrid>
        <w:gridCol w:w="1481"/>
        <w:gridCol w:w="773"/>
        <w:gridCol w:w="5473"/>
        <w:gridCol w:w="1701"/>
      </w:tblGrid>
      <w:tr w:rsidR="00FB0B9C" w:rsidRPr="00EE4C40" w:rsidTr="00EE4C40">
        <w:trPr>
          <w:trHeight w:val="253"/>
        </w:trPr>
        <w:tc>
          <w:tcPr>
            <w:tcW w:w="1481" w:type="dxa"/>
            <w:vMerge w:val="restart"/>
            <w:tcBorders>
              <w:top w:val="single" w:sz="4" w:space="0" w:color="auto"/>
              <w:left w:val="single" w:sz="4" w:space="0" w:color="auto"/>
              <w:bottom w:val="single" w:sz="4" w:space="0" w:color="auto"/>
              <w:right w:val="single" w:sz="4" w:space="0" w:color="auto"/>
            </w:tcBorders>
            <w:vAlign w:val="bottom"/>
          </w:tcPr>
          <w:p w:rsidR="00FB0B9C" w:rsidRPr="00EE4C40" w:rsidRDefault="00FB0B9C" w:rsidP="003D773F">
            <w:pPr>
              <w:jc w:val="center"/>
              <w:rPr>
                <w:b/>
                <w:bCs/>
                <w:sz w:val="22"/>
                <w:szCs w:val="22"/>
              </w:rPr>
            </w:pPr>
            <w:r w:rsidRPr="00EE4C40">
              <w:rPr>
                <w:b/>
                <w:bCs/>
                <w:sz w:val="22"/>
                <w:szCs w:val="22"/>
              </w:rPr>
              <w:t>Номер раздела дисциплины</w:t>
            </w:r>
          </w:p>
        </w:tc>
        <w:tc>
          <w:tcPr>
            <w:tcW w:w="773" w:type="dxa"/>
            <w:vMerge w:val="restart"/>
            <w:tcBorders>
              <w:top w:val="single" w:sz="4" w:space="0" w:color="auto"/>
              <w:left w:val="single" w:sz="4" w:space="0" w:color="auto"/>
              <w:bottom w:val="single" w:sz="4" w:space="0" w:color="auto"/>
              <w:right w:val="single" w:sz="4" w:space="0" w:color="auto"/>
            </w:tcBorders>
            <w:vAlign w:val="bottom"/>
          </w:tcPr>
          <w:p w:rsidR="00FB0B9C" w:rsidRPr="00EE4C40" w:rsidRDefault="00FB0B9C" w:rsidP="003D773F">
            <w:pPr>
              <w:jc w:val="center"/>
              <w:rPr>
                <w:b/>
                <w:bCs/>
                <w:sz w:val="22"/>
                <w:szCs w:val="22"/>
              </w:rPr>
            </w:pPr>
            <w:r w:rsidRPr="00EE4C40">
              <w:rPr>
                <w:b/>
                <w:bCs/>
                <w:sz w:val="22"/>
                <w:szCs w:val="22"/>
              </w:rPr>
              <w:t>№ п/п</w:t>
            </w:r>
          </w:p>
        </w:tc>
        <w:tc>
          <w:tcPr>
            <w:tcW w:w="5473" w:type="dxa"/>
            <w:vMerge w:val="restart"/>
            <w:tcBorders>
              <w:top w:val="single" w:sz="4" w:space="0" w:color="auto"/>
              <w:left w:val="single" w:sz="4" w:space="0" w:color="auto"/>
              <w:bottom w:val="single" w:sz="4" w:space="0" w:color="auto"/>
              <w:right w:val="single" w:sz="4" w:space="0" w:color="auto"/>
            </w:tcBorders>
            <w:vAlign w:val="bottom"/>
          </w:tcPr>
          <w:p w:rsidR="00FB0B9C" w:rsidRPr="00EE4C40" w:rsidRDefault="00FB0B9C" w:rsidP="003D773F">
            <w:pPr>
              <w:jc w:val="center"/>
              <w:rPr>
                <w:b/>
                <w:bCs/>
                <w:sz w:val="22"/>
                <w:szCs w:val="22"/>
              </w:rPr>
            </w:pPr>
            <w:r w:rsidRPr="00EE4C40">
              <w:rPr>
                <w:b/>
                <w:bCs/>
                <w:sz w:val="22"/>
                <w:szCs w:val="22"/>
                <w:lang w:eastAsia="en-US"/>
              </w:rPr>
              <w:t xml:space="preserve"> Тема и вид СРС</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FB0B9C" w:rsidRPr="00EE4C40" w:rsidRDefault="00FB0B9C" w:rsidP="003D773F">
            <w:pPr>
              <w:jc w:val="center"/>
              <w:rPr>
                <w:b/>
                <w:bCs/>
                <w:sz w:val="22"/>
                <w:szCs w:val="22"/>
              </w:rPr>
            </w:pPr>
            <w:r w:rsidRPr="00EE4C40">
              <w:rPr>
                <w:b/>
                <w:bCs/>
                <w:sz w:val="22"/>
                <w:szCs w:val="22"/>
              </w:rPr>
              <w:t>Трудоемкость (в часах)</w:t>
            </w:r>
          </w:p>
        </w:tc>
      </w:tr>
      <w:tr w:rsidR="00FB0B9C" w:rsidRPr="00EE4C40" w:rsidTr="00EE4C40">
        <w:trPr>
          <w:trHeight w:val="253"/>
        </w:trPr>
        <w:tc>
          <w:tcPr>
            <w:tcW w:w="1481" w:type="dxa"/>
            <w:vMerge/>
            <w:tcBorders>
              <w:top w:val="single" w:sz="4" w:space="0" w:color="auto"/>
              <w:left w:val="single" w:sz="4" w:space="0" w:color="auto"/>
              <w:bottom w:val="single" w:sz="4" w:space="0" w:color="auto"/>
              <w:right w:val="single" w:sz="4" w:space="0" w:color="auto"/>
            </w:tcBorders>
            <w:vAlign w:val="center"/>
          </w:tcPr>
          <w:p w:rsidR="00FB0B9C" w:rsidRPr="00EE4C40" w:rsidRDefault="00FB0B9C" w:rsidP="003D773F">
            <w:pPr>
              <w:rPr>
                <w:b/>
                <w:bCs/>
                <w:sz w:val="22"/>
                <w:szCs w:val="22"/>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FB0B9C" w:rsidRPr="00EE4C40" w:rsidRDefault="00FB0B9C" w:rsidP="003D773F">
            <w:pPr>
              <w:rPr>
                <w:b/>
                <w:bCs/>
                <w:sz w:val="22"/>
                <w:szCs w:val="22"/>
              </w:rPr>
            </w:pPr>
          </w:p>
        </w:tc>
        <w:tc>
          <w:tcPr>
            <w:tcW w:w="5473" w:type="dxa"/>
            <w:vMerge/>
            <w:tcBorders>
              <w:top w:val="single" w:sz="4" w:space="0" w:color="auto"/>
              <w:left w:val="single" w:sz="4" w:space="0" w:color="auto"/>
              <w:bottom w:val="single" w:sz="4" w:space="0" w:color="auto"/>
              <w:right w:val="single" w:sz="4" w:space="0" w:color="auto"/>
            </w:tcBorders>
            <w:vAlign w:val="center"/>
          </w:tcPr>
          <w:p w:rsidR="00FB0B9C" w:rsidRPr="00EE4C40" w:rsidRDefault="00FB0B9C" w:rsidP="003D773F">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B0B9C" w:rsidRPr="00EE4C40" w:rsidRDefault="00FB0B9C" w:rsidP="003D773F">
            <w:pPr>
              <w:rPr>
                <w:b/>
                <w:bCs/>
                <w:sz w:val="22"/>
                <w:szCs w:val="22"/>
              </w:rPr>
            </w:pPr>
          </w:p>
        </w:tc>
      </w:tr>
      <w:tr w:rsidR="0055501D" w:rsidRPr="00EE4C40" w:rsidTr="002129C3">
        <w:trPr>
          <w:trHeight w:val="20"/>
        </w:trPr>
        <w:tc>
          <w:tcPr>
            <w:tcW w:w="1481" w:type="dxa"/>
            <w:vMerge w:val="restart"/>
            <w:tcBorders>
              <w:top w:val="nil"/>
              <w:left w:val="single" w:sz="4" w:space="0" w:color="auto"/>
              <w:right w:val="single" w:sz="4" w:space="0" w:color="auto"/>
            </w:tcBorders>
            <w:vAlign w:val="center"/>
          </w:tcPr>
          <w:p w:rsidR="0055501D" w:rsidRPr="00EE4C40" w:rsidRDefault="0055501D" w:rsidP="003D773F">
            <w:pPr>
              <w:jc w:val="center"/>
              <w:rPr>
                <w:sz w:val="22"/>
                <w:szCs w:val="22"/>
              </w:rPr>
            </w:pPr>
            <w:r>
              <w:rPr>
                <w:sz w:val="22"/>
                <w:szCs w:val="22"/>
              </w:rPr>
              <w:t>Раздел 1</w:t>
            </w: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1</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kern w:val="36"/>
                <w:sz w:val="22"/>
                <w:szCs w:val="22"/>
              </w:rPr>
              <w:t>Теоретические основы формирования системы оценки стоимости бизнеса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55501D" w:rsidP="003D773F">
            <w:pPr>
              <w:jc w:val="center"/>
              <w:rPr>
                <w:sz w:val="22"/>
                <w:szCs w:val="22"/>
              </w:rPr>
            </w:pPr>
            <w:r w:rsidRPr="00EE4C40">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2</w:t>
            </w:r>
          </w:p>
        </w:tc>
        <w:tc>
          <w:tcPr>
            <w:tcW w:w="5473" w:type="dxa"/>
            <w:tcBorders>
              <w:top w:val="nil"/>
              <w:left w:val="nil"/>
              <w:bottom w:val="single" w:sz="4" w:space="0" w:color="auto"/>
              <w:right w:val="single" w:sz="4" w:space="0" w:color="auto"/>
            </w:tcBorders>
          </w:tcPr>
          <w:p w:rsidR="0055501D" w:rsidRPr="00EE4C40" w:rsidRDefault="0055501D" w:rsidP="003D773F">
            <w:pPr>
              <w:jc w:val="both"/>
              <w:outlineLvl w:val="0"/>
              <w:rPr>
                <w:sz w:val="22"/>
                <w:szCs w:val="22"/>
              </w:rPr>
            </w:pPr>
            <w:r w:rsidRPr="00EE4C40">
              <w:rPr>
                <w:color w:val="0D0D0D"/>
                <w:kern w:val="36"/>
                <w:sz w:val="22"/>
                <w:szCs w:val="22"/>
              </w:rPr>
              <w:t>Методологические основы оценки стоимости предприятия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55501D" w:rsidP="003D773F">
            <w:pPr>
              <w:jc w:val="center"/>
              <w:rPr>
                <w:sz w:val="22"/>
                <w:szCs w:val="22"/>
              </w:rPr>
            </w:pPr>
            <w:r w:rsidRPr="00EE4C40">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3</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kern w:val="36"/>
                <w:sz w:val="22"/>
                <w:szCs w:val="22"/>
              </w:rPr>
              <w:t>Правовые аспекты оценочной деятельности. Информационная база оценки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55501D" w:rsidP="003D773F">
            <w:pPr>
              <w:jc w:val="center"/>
              <w:rPr>
                <w:sz w:val="22"/>
                <w:szCs w:val="22"/>
              </w:rPr>
            </w:pPr>
            <w:r w:rsidRPr="00EE4C40">
              <w:rPr>
                <w:sz w:val="22"/>
                <w:szCs w:val="22"/>
              </w:rPr>
              <w:t>10</w:t>
            </w:r>
          </w:p>
        </w:tc>
      </w:tr>
      <w:tr w:rsidR="0055501D" w:rsidRPr="00EE4C40" w:rsidTr="002129C3">
        <w:trPr>
          <w:trHeight w:val="20"/>
        </w:trPr>
        <w:tc>
          <w:tcPr>
            <w:tcW w:w="1481" w:type="dxa"/>
            <w:vMerge/>
            <w:tcBorders>
              <w:left w:val="single" w:sz="4" w:space="0" w:color="auto"/>
              <w:bottom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4</w:t>
            </w:r>
          </w:p>
        </w:tc>
        <w:tc>
          <w:tcPr>
            <w:tcW w:w="5473" w:type="dxa"/>
            <w:tcBorders>
              <w:top w:val="nil"/>
              <w:left w:val="nil"/>
              <w:bottom w:val="single" w:sz="4" w:space="0" w:color="auto"/>
              <w:right w:val="single" w:sz="4" w:space="0" w:color="auto"/>
            </w:tcBorders>
          </w:tcPr>
          <w:p w:rsidR="0055501D" w:rsidRPr="00EE4C40" w:rsidRDefault="0055501D" w:rsidP="003D773F">
            <w:pPr>
              <w:jc w:val="both"/>
              <w:outlineLvl w:val="0"/>
              <w:rPr>
                <w:sz w:val="22"/>
                <w:szCs w:val="22"/>
              </w:rPr>
            </w:pPr>
            <w:r w:rsidRPr="00EE4C40">
              <w:rPr>
                <w:color w:val="0D0D0D"/>
                <w:kern w:val="36"/>
                <w:sz w:val="22"/>
                <w:szCs w:val="22"/>
              </w:rPr>
              <w:t>Риск: понятие, классификация, учёт при оценке бизнеса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55501D" w:rsidP="003D773F">
            <w:pPr>
              <w:jc w:val="center"/>
              <w:rPr>
                <w:sz w:val="22"/>
                <w:szCs w:val="22"/>
              </w:rPr>
            </w:pPr>
            <w:r w:rsidRPr="00EE4C40">
              <w:rPr>
                <w:sz w:val="22"/>
                <w:szCs w:val="22"/>
              </w:rPr>
              <w:t>10</w:t>
            </w:r>
          </w:p>
        </w:tc>
      </w:tr>
      <w:tr w:rsidR="0055501D" w:rsidRPr="00EE4C40" w:rsidTr="002129C3">
        <w:trPr>
          <w:trHeight w:val="20"/>
        </w:trPr>
        <w:tc>
          <w:tcPr>
            <w:tcW w:w="1481" w:type="dxa"/>
            <w:vMerge w:val="restart"/>
            <w:tcBorders>
              <w:top w:val="nil"/>
              <w:left w:val="single" w:sz="4" w:space="0" w:color="auto"/>
              <w:right w:val="single" w:sz="4" w:space="0" w:color="auto"/>
            </w:tcBorders>
            <w:vAlign w:val="center"/>
          </w:tcPr>
          <w:p w:rsidR="0055501D" w:rsidRPr="00EE4C40" w:rsidRDefault="0055501D" w:rsidP="003D773F">
            <w:pPr>
              <w:jc w:val="center"/>
              <w:rPr>
                <w:sz w:val="22"/>
                <w:szCs w:val="22"/>
              </w:rPr>
            </w:pPr>
            <w:r>
              <w:rPr>
                <w:sz w:val="22"/>
                <w:szCs w:val="22"/>
              </w:rPr>
              <w:t>Раздел 2</w:t>
            </w: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5</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sz w:val="22"/>
                <w:szCs w:val="22"/>
              </w:rPr>
              <w:t xml:space="preserve">Подходы к оценке стоимости бизнеса </w:t>
            </w:r>
            <w:r w:rsidRPr="00EE4C40">
              <w:rPr>
                <w:color w:val="0D0D0D"/>
                <w:kern w:val="36"/>
                <w:sz w:val="22"/>
                <w:szCs w:val="22"/>
              </w:rPr>
              <w:t>(домашнее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55501D" w:rsidP="003D773F">
            <w:pPr>
              <w:jc w:val="center"/>
              <w:rPr>
                <w:sz w:val="22"/>
                <w:szCs w:val="22"/>
              </w:rPr>
            </w:pPr>
            <w:r w:rsidRPr="00EE4C40">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6</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kern w:val="36"/>
                <w:sz w:val="22"/>
                <w:szCs w:val="22"/>
              </w:rPr>
              <w:t>Доходный подход к оценке стоимости бизнеса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7</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kern w:val="36"/>
                <w:sz w:val="22"/>
                <w:szCs w:val="22"/>
              </w:rPr>
              <w:t>Сравнительный подход к оценке бизнеса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8</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sz w:val="22"/>
                <w:szCs w:val="22"/>
              </w:rPr>
              <w:t xml:space="preserve">Затратный подход к оценке стоимости бизнеса </w:t>
            </w:r>
            <w:r w:rsidRPr="00EE4C40">
              <w:rPr>
                <w:color w:val="0D0D0D"/>
                <w:kern w:val="36"/>
                <w:sz w:val="22"/>
                <w:szCs w:val="22"/>
              </w:rPr>
              <w:t>(домашнее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9</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kern w:val="36"/>
                <w:sz w:val="22"/>
                <w:szCs w:val="22"/>
              </w:rPr>
              <w:t>Оценка стоимости контрольного и неконтрольного пакетов акций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10</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sz w:val="22"/>
                <w:szCs w:val="22"/>
              </w:rPr>
              <w:t xml:space="preserve">Согласование данных в итоговую оценку стоимости предприятия </w:t>
            </w:r>
            <w:r w:rsidRPr="00EE4C40">
              <w:rPr>
                <w:color w:val="0D0D0D"/>
                <w:kern w:val="36"/>
                <w:sz w:val="22"/>
                <w:szCs w:val="22"/>
              </w:rPr>
              <w:t>(домашнее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10</w:t>
            </w:r>
          </w:p>
        </w:tc>
      </w:tr>
      <w:tr w:rsidR="0055501D" w:rsidRPr="00EE4C40" w:rsidTr="002129C3">
        <w:trPr>
          <w:trHeight w:val="20"/>
        </w:trPr>
        <w:tc>
          <w:tcPr>
            <w:tcW w:w="1481" w:type="dxa"/>
            <w:vMerge/>
            <w:tcBorders>
              <w:left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11</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sz w:val="22"/>
                <w:szCs w:val="22"/>
              </w:rPr>
              <w:t xml:space="preserve">Технология оценки стоимости предприятия (бизнеса) </w:t>
            </w:r>
            <w:r w:rsidRPr="00EE4C40">
              <w:rPr>
                <w:color w:val="0D0D0D"/>
                <w:kern w:val="36"/>
                <w:sz w:val="22"/>
                <w:szCs w:val="22"/>
              </w:rPr>
              <w:t>(домашнее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4</w:t>
            </w:r>
          </w:p>
        </w:tc>
      </w:tr>
      <w:tr w:rsidR="0055501D" w:rsidRPr="00EE4C40" w:rsidTr="002129C3">
        <w:trPr>
          <w:trHeight w:val="20"/>
        </w:trPr>
        <w:tc>
          <w:tcPr>
            <w:tcW w:w="1481" w:type="dxa"/>
            <w:vMerge/>
            <w:tcBorders>
              <w:left w:val="single" w:sz="4" w:space="0" w:color="auto"/>
              <w:bottom w:val="single" w:sz="4" w:space="0" w:color="auto"/>
              <w:right w:val="single" w:sz="4" w:space="0" w:color="auto"/>
            </w:tcBorders>
            <w:vAlign w:val="center"/>
          </w:tcPr>
          <w:p w:rsidR="0055501D" w:rsidRPr="00EE4C40" w:rsidRDefault="0055501D" w:rsidP="003D773F">
            <w:pPr>
              <w:jc w:val="center"/>
              <w:rPr>
                <w:sz w:val="22"/>
                <w:szCs w:val="22"/>
              </w:rPr>
            </w:pPr>
          </w:p>
        </w:tc>
        <w:tc>
          <w:tcPr>
            <w:tcW w:w="773" w:type="dxa"/>
            <w:tcBorders>
              <w:top w:val="nil"/>
              <w:left w:val="nil"/>
              <w:bottom w:val="single" w:sz="4" w:space="0" w:color="auto"/>
              <w:right w:val="single" w:sz="4" w:space="0" w:color="auto"/>
            </w:tcBorders>
            <w:vAlign w:val="center"/>
          </w:tcPr>
          <w:p w:rsidR="0055501D" w:rsidRPr="00EE4C40" w:rsidRDefault="0055501D" w:rsidP="003D773F">
            <w:pPr>
              <w:jc w:val="center"/>
              <w:rPr>
                <w:sz w:val="22"/>
                <w:szCs w:val="22"/>
              </w:rPr>
            </w:pPr>
            <w:r w:rsidRPr="00EE4C40">
              <w:rPr>
                <w:sz w:val="22"/>
                <w:szCs w:val="22"/>
              </w:rPr>
              <w:t>12</w:t>
            </w:r>
          </w:p>
        </w:tc>
        <w:tc>
          <w:tcPr>
            <w:tcW w:w="5473" w:type="dxa"/>
            <w:tcBorders>
              <w:top w:val="nil"/>
              <w:left w:val="nil"/>
              <w:bottom w:val="single" w:sz="4" w:space="0" w:color="auto"/>
              <w:right w:val="single" w:sz="4" w:space="0" w:color="auto"/>
            </w:tcBorders>
          </w:tcPr>
          <w:p w:rsidR="0055501D" w:rsidRPr="00EE4C40" w:rsidRDefault="0055501D" w:rsidP="003D773F">
            <w:pPr>
              <w:jc w:val="both"/>
              <w:rPr>
                <w:sz w:val="22"/>
                <w:szCs w:val="22"/>
              </w:rPr>
            </w:pPr>
            <w:r w:rsidRPr="00EE4C40">
              <w:rPr>
                <w:color w:val="0D0D0D"/>
                <w:kern w:val="36"/>
                <w:sz w:val="22"/>
                <w:szCs w:val="22"/>
              </w:rPr>
              <w:t>Оценка бизнеса в конкретных целях (домашнее задание)</w:t>
            </w:r>
          </w:p>
        </w:tc>
        <w:tc>
          <w:tcPr>
            <w:tcW w:w="1701" w:type="dxa"/>
            <w:tcBorders>
              <w:top w:val="nil"/>
              <w:left w:val="nil"/>
              <w:bottom w:val="single" w:sz="4" w:space="0" w:color="auto"/>
              <w:right w:val="single" w:sz="4" w:space="0" w:color="auto"/>
            </w:tcBorders>
            <w:noWrap/>
            <w:vAlign w:val="center"/>
          </w:tcPr>
          <w:p w:rsidR="0055501D" w:rsidRPr="00EE4C40" w:rsidRDefault="00883CDB" w:rsidP="003D773F">
            <w:pPr>
              <w:jc w:val="center"/>
              <w:rPr>
                <w:sz w:val="22"/>
                <w:szCs w:val="22"/>
              </w:rPr>
            </w:pPr>
            <w:r>
              <w:rPr>
                <w:sz w:val="22"/>
                <w:szCs w:val="22"/>
              </w:rPr>
              <w:t>4</w:t>
            </w:r>
          </w:p>
        </w:tc>
      </w:tr>
      <w:tr w:rsidR="00FB0B9C" w:rsidRPr="00EE4C40" w:rsidTr="00EE4C40">
        <w:trPr>
          <w:trHeight w:val="20"/>
        </w:trPr>
        <w:tc>
          <w:tcPr>
            <w:tcW w:w="2254" w:type="dxa"/>
            <w:gridSpan w:val="2"/>
            <w:tcBorders>
              <w:top w:val="single" w:sz="4" w:space="0" w:color="auto"/>
              <w:left w:val="single" w:sz="4" w:space="0" w:color="auto"/>
              <w:bottom w:val="single" w:sz="4" w:space="0" w:color="auto"/>
              <w:right w:val="single" w:sz="4" w:space="0" w:color="000000"/>
            </w:tcBorders>
            <w:vAlign w:val="center"/>
          </w:tcPr>
          <w:p w:rsidR="00FB0B9C" w:rsidRPr="00EE4C40" w:rsidRDefault="0055501D" w:rsidP="0055501D">
            <w:pPr>
              <w:rPr>
                <w:b/>
                <w:bCs/>
                <w:sz w:val="22"/>
                <w:szCs w:val="22"/>
              </w:rPr>
            </w:pPr>
            <w:r>
              <w:rPr>
                <w:b/>
                <w:bCs/>
                <w:sz w:val="22"/>
                <w:szCs w:val="22"/>
              </w:rPr>
              <w:t>Итого:</w:t>
            </w:r>
          </w:p>
        </w:tc>
        <w:tc>
          <w:tcPr>
            <w:tcW w:w="5473" w:type="dxa"/>
            <w:tcBorders>
              <w:top w:val="nil"/>
              <w:left w:val="nil"/>
              <w:bottom w:val="single" w:sz="4" w:space="0" w:color="auto"/>
              <w:right w:val="single" w:sz="4" w:space="0" w:color="auto"/>
            </w:tcBorders>
          </w:tcPr>
          <w:p w:rsidR="00FB0B9C" w:rsidRPr="00EE4C40" w:rsidRDefault="00FB0B9C" w:rsidP="003D773F">
            <w:pPr>
              <w:jc w:val="both"/>
              <w:rPr>
                <w:b/>
                <w:bCs/>
                <w:sz w:val="22"/>
                <w:szCs w:val="22"/>
              </w:rPr>
            </w:pPr>
          </w:p>
        </w:tc>
        <w:tc>
          <w:tcPr>
            <w:tcW w:w="1701" w:type="dxa"/>
            <w:tcBorders>
              <w:top w:val="nil"/>
              <w:left w:val="nil"/>
              <w:bottom w:val="single" w:sz="4" w:space="0" w:color="auto"/>
              <w:right w:val="single" w:sz="4" w:space="0" w:color="auto"/>
            </w:tcBorders>
            <w:noWrap/>
            <w:vAlign w:val="center"/>
          </w:tcPr>
          <w:p w:rsidR="00FB0B9C" w:rsidRPr="00EE4C40" w:rsidRDefault="00EE20F8" w:rsidP="00883CDB">
            <w:pPr>
              <w:jc w:val="center"/>
              <w:rPr>
                <w:b/>
                <w:bCs/>
                <w:sz w:val="22"/>
                <w:szCs w:val="22"/>
              </w:rPr>
            </w:pPr>
            <w:r w:rsidRPr="00EE4C40">
              <w:rPr>
                <w:b/>
                <w:bCs/>
                <w:sz w:val="22"/>
                <w:szCs w:val="22"/>
              </w:rPr>
              <w:t>1</w:t>
            </w:r>
            <w:r w:rsidR="00883CDB">
              <w:rPr>
                <w:b/>
                <w:bCs/>
                <w:sz w:val="22"/>
                <w:szCs w:val="22"/>
              </w:rPr>
              <w:t>08</w:t>
            </w:r>
          </w:p>
        </w:tc>
      </w:tr>
    </w:tbl>
    <w:p w:rsidR="00FB0B9C" w:rsidRPr="00370B3D" w:rsidRDefault="00FB0B9C">
      <w:pPr>
        <w:rPr>
          <w:b/>
          <w:bCs/>
          <w:i/>
          <w:iCs/>
        </w:rPr>
      </w:pPr>
    </w:p>
    <w:p w:rsidR="00FB0B9C" w:rsidRPr="00370B3D" w:rsidRDefault="00FB0B9C" w:rsidP="00C555DF">
      <w:pPr>
        <w:numPr>
          <w:ilvl w:val="0"/>
          <w:numId w:val="1"/>
        </w:numPr>
        <w:tabs>
          <w:tab w:val="clear" w:pos="1069"/>
        </w:tabs>
        <w:jc w:val="both"/>
        <w:rPr>
          <w:b/>
          <w:bCs/>
          <w:i/>
          <w:iCs/>
        </w:rPr>
      </w:pPr>
      <w:r w:rsidRPr="00370B3D">
        <w:rPr>
          <w:b/>
          <w:bCs/>
          <w:i/>
          <w:iCs/>
        </w:rPr>
        <w:t xml:space="preserve">Примерная тематика курсовых </w:t>
      </w:r>
      <w:r w:rsidR="00F42C48" w:rsidRPr="00370B3D">
        <w:rPr>
          <w:b/>
          <w:bCs/>
          <w:i/>
          <w:iCs/>
        </w:rPr>
        <w:t>работ: не предусмотрены</w:t>
      </w:r>
    </w:p>
    <w:p w:rsidR="00FB0B9C" w:rsidRPr="00370B3D" w:rsidRDefault="00FB0B9C" w:rsidP="0020525E">
      <w:pPr>
        <w:ind w:left="1069"/>
        <w:jc w:val="both"/>
        <w:rPr>
          <w:b/>
          <w:bCs/>
          <w:i/>
          <w:iCs/>
        </w:rPr>
      </w:pPr>
    </w:p>
    <w:p w:rsidR="00FB0B9C" w:rsidRPr="00370B3D" w:rsidRDefault="00FB0B9C" w:rsidP="00C555DF">
      <w:pPr>
        <w:numPr>
          <w:ilvl w:val="0"/>
          <w:numId w:val="1"/>
        </w:numPr>
        <w:tabs>
          <w:tab w:val="clear" w:pos="1069"/>
        </w:tabs>
        <w:jc w:val="both"/>
        <w:rPr>
          <w:b/>
          <w:bCs/>
          <w:i/>
          <w:iCs/>
        </w:rPr>
      </w:pPr>
      <w:r w:rsidRPr="00370B3D">
        <w:rPr>
          <w:b/>
          <w:bCs/>
          <w:i/>
          <w:iCs/>
        </w:rPr>
        <w:t xml:space="preserve">Образовательные технологии </w:t>
      </w:r>
      <w:r w:rsidRPr="00370B3D">
        <w:rPr>
          <w:b/>
          <w:bCs/>
          <w:i/>
          <w:iCs/>
        </w:rPr>
        <w:tab/>
      </w:r>
    </w:p>
    <w:p w:rsidR="00FB0B9C" w:rsidRPr="00370B3D" w:rsidRDefault="00FB0B9C" w:rsidP="00F532D1">
      <w:pPr>
        <w:ind w:firstLine="708"/>
        <w:jc w:val="both"/>
      </w:pPr>
      <w:r w:rsidRPr="00370B3D">
        <w:t>В процессе изучения дисциплины лекции, семинары, практические занятия, консультации являются ведущими формами обучения в рамках лекционно-семинарской образовательной технологии.</w:t>
      </w:r>
    </w:p>
    <w:p w:rsidR="00FB0B9C" w:rsidRPr="00370B3D" w:rsidRDefault="00FB0B9C" w:rsidP="00F532D1">
      <w:pPr>
        <w:ind w:firstLine="708"/>
        <w:jc w:val="both"/>
      </w:pPr>
      <w:r w:rsidRPr="00370B3D">
        <w:t>В соответствии с требованиями ФГОС ВПО по направлению подготовки, в учебном процессе используются активные и интерактивные (взаимодействующие) формы проведения занятий, а именно:</w:t>
      </w:r>
    </w:p>
    <w:p w:rsidR="00FB0B9C" w:rsidRPr="00370B3D" w:rsidRDefault="00FB0B9C" w:rsidP="000E2C6F">
      <w:pPr>
        <w:numPr>
          <w:ilvl w:val="1"/>
          <w:numId w:val="8"/>
        </w:numPr>
        <w:tabs>
          <w:tab w:val="num" w:pos="1080"/>
        </w:tabs>
        <w:ind w:left="0" w:firstLine="708"/>
        <w:jc w:val="both"/>
      </w:pPr>
      <w:r w:rsidRPr="00370B3D">
        <w:t>операционные игры;</w:t>
      </w:r>
    </w:p>
    <w:p w:rsidR="00FB0B9C" w:rsidRPr="00370B3D" w:rsidRDefault="00FB0B9C" w:rsidP="000E2C6F">
      <w:pPr>
        <w:numPr>
          <w:ilvl w:val="1"/>
          <w:numId w:val="8"/>
        </w:numPr>
        <w:tabs>
          <w:tab w:val="num" w:pos="1080"/>
        </w:tabs>
        <w:ind w:left="0" w:firstLine="708"/>
        <w:jc w:val="both"/>
      </w:pPr>
      <w:r w:rsidRPr="00370B3D">
        <w:t>мозговой штурм;</w:t>
      </w:r>
    </w:p>
    <w:p w:rsidR="00FB0B9C" w:rsidRPr="00370B3D" w:rsidRDefault="00FB0B9C" w:rsidP="000E2C6F">
      <w:pPr>
        <w:numPr>
          <w:ilvl w:val="1"/>
          <w:numId w:val="8"/>
        </w:numPr>
        <w:tabs>
          <w:tab w:val="num" w:pos="1080"/>
        </w:tabs>
        <w:ind w:left="0" w:firstLine="708"/>
        <w:jc w:val="both"/>
      </w:pPr>
      <w:r w:rsidRPr="00370B3D">
        <w:t>дискуссии;</w:t>
      </w:r>
    </w:p>
    <w:p w:rsidR="00FB0B9C" w:rsidRPr="00370B3D" w:rsidRDefault="00FB0B9C" w:rsidP="000E2C6F">
      <w:pPr>
        <w:numPr>
          <w:ilvl w:val="1"/>
          <w:numId w:val="8"/>
        </w:numPr>
        <w:tabs>
          <w:tab w:val="num" w:pos="1080"/>
        </w:tabs>
        <w:ind w:left="0" w:firstLine="708"/>
        <w:jc w:val="both"/>
      </w:pPr>
      <w:r w:rsidRPr="00370B3D">
        <w:lastRenderedPageBreak/>
        <w:t>компьютерная «проникающая» технология (по отдельным темам);</w:t>
      </w:r>
    </w:p>
    <w:p w:rsidR="00FB0B9C" w:rsidRPr="00370B3D" w:rsidRDefault="00FB0B9C" w:rsidP="000E2C6F">
      <w:pPr>
        <w:numPr>
          <w:ilvl w:val="1"/>
          <w:numId w:val="8"/>
        </w:numPr>
        <w:tabs>
          <w:tab w:val="num" w:pos="1080"/>
        </w:tabs>
        <w:ind w:left="0" w:firstLine="708"/>
        <w:jc w:val="both"/>
      </w:pPr>
      <w:r w:rsidRPr="00370B3D">
        <w:t>разбор конкретных ситуаций;</w:t>
      </w:r>
    </w:p>
    <w:p w:rsidR="00FB0B9C" w:rsidRPr="00370B3D" w:rsidRDefault="00FB0B9C" w:rsidP="000E2C6F">
      <w:pPr>
        <w:numPr>
          <w:ilvl w:val="1"/>
          <w:numId w:val="8"/>
        </w:numPr>
        <w:tabs>
          <w:tab w:val="num" w:pos="1080"/>
        </w:tabs>
        <w:ind w:left="0" w:firstLine="708"/>
        <w:jc w:val="both"/>
      </w:pPr>
      <w:r w:rsidRPr="00370B3D">
        <w:t>интерактивное мультимедийное сопровождение.</w:t>
      </w:r>
    </w:p>
    <w:p w:rsidR="00FB0B9C" w:rsidRDefault="00FB0B9C" w:rsidP="00F532D1">
      <w:pPr>
        <w:ind w:firstLine="708"/>
        <w:jc w:val="both"/>
      </w:pPr>
      <w:r w:rsidRPr="00370B3D">
        <w:t>Вышеозначенные образовательные технологии дают наиболее эффективные результаты освоения дисциплины с позиций 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социально-направленной позиции будущего магистра, а также мотивации к инициативному и творческому освоению учебного материала.</w:t>
      </w:r>
    </w:p>
    <w:p w:rsidR="00E5704C" w:rsidRPr="00370B3D" w:rsidRDefault="00E5704C" w:rsidP="00F532D1">
      <w:pPr>
        <w:ind w:firstLine="708"/>
        <w:jc w:val="both"/>
      </w:pPr>
    </w:p>
    <w:tbl>
      <w:tblPr>
        <w:tblW w:w="9182" w:type="dxa"/>
        <w:jc w:val="center"/>
        <w:tblLook w:val="00A0" w:firstRow="1" w:lastRow="0" w:firstColumn="1" w:lastColumn="0" w:noHBand="0" w:noVBand="0"/>
      </w:tblPr>
      <w:tblGrid>
        <w:gridCol w:w="1108"/>
        <w:gridCol w:w="4945"/>
        <w:gridCol w:w="1812"/>
        <w:gridCol w:w="1317"/>
      </w:tblGrid>
      <w:tr w:rsidR="00FB0B9C" w:rsidRPr="0025224B" w:rsidTr="0025224B">
        <w:trPr>
          <w:trHeight w:val="253"/>
          <w:jc w:val="center"/>
        </w:trPr>
        <w:tc>
          <w:tcPr>
            <w:tcW w:w="1111" w:type="dxa"/>
            <w:vMerge w:val="restart"/>
            <w:tcBorders>
              <w:top w:val="single" w:sz="4" w:space="0" w:color="auto"/>
              <w:left w:val="single" w:sz="4" w:space="0" w:color="auto"/>
              <w:bottom w:val="single" w:sz="4" w:space="0" w:color="auto"/>
              <w:right w:val="single" w:sz="4" w:space="0" w:color="auto"/>
            </w:tcBorders>
            <w:vAlign w:val="bottom"/>
          </w:tcPr>
          <w:p w:rsidR="00FB0B9C" w:rsidRPr="0025224B" w:rsidRDefault="00FB0B9C">
            <w:pPr>
              <w:jc w:val="center"/>
              <w:rPr>
                <w:bCs/>
                <w:sz w:val="22"/>
                <w:szCs w:val="22"/>
              </w:rPr>
            </w:pPr>
            <w:r w:rsidRPr="0025224B">
              <w:rPr>
                <w:bCs/>
                <w:sz w:val="22"/>
                <w:szCs w:val="22"/>
              </w:rPr>
              <w:t>Семестр</w:t>
            </w:r>
          </w:p>
        </w:tc>
        <w:tc>
          <w:tcPr>
            <w:tcW w:w="5040" w:type="dxa"/>
            <w:vMerge w:val="restart"/>
            <w:tcBorders>
              <w:top w:val="single" w:sz="4" w:space="0" w:color="auto"/>
              <w:left w:val="single" w:sz="4" w:space="0" w:color="auto"/>
              <w:bottom w:val="single" w:sz="4" w:space="0" w:color="auto"/>
              <w:right w:val="single" w:sz="4" w:space="0" w:color="auto"/>
            </w:tcBorders>
            <w:vAlign w:val="bottom"/>
          </w:tcPr>
          <w:p w:rsidR="00FB0B9C" w:rsidRPr="0025224B" w:rsidRDefault="00FB0B9C" w:rsidP="00F532D1">
            <w:pPr>
              <w:jc w:val="center"/>
              <w:rPr>
                <w:bCs/>
                <w:sz w:val="22"/>
                <w:szCs w:val="22"/>
              </w:rPr>
            </w:pPr>
            <w:r w:rsidRPr="0025224B">
              <w:rPr>
                <w:bCs/>
                <w:sz w:val="22"/>
                <w:szCs w:val="22"/>
                <w:lang w:eastAsia="en-US"/>
              </w:rPr>
              <w:t xml:space="preserve"> Тема и вид занятия (Л, ПР)</w:t>
            </w:r>
          </w:p>
        </w:tc>
        <w:tc>
          <w:tcPr>
            <w:tcW w:w="1714" w:type="dxa"/>
            <w:vMerge w:val="restart"/>
            <w:tcBorders>
              <w:top w:val="single" w:sz="4" w:space="0" w:color="auto"/>
              <w:left w:val="single" w:sz="4" w:space="0" w:color="auto"/>
              <w:bottom w:val="single" w:sz="4" w:space="0" w:color="auto"/>
              <w:right w:val="single" w:sz="4" w:space="0" w:color="auto"/>
            </w:tcBorders>
            <w:vAlign w:val="bottom"/>
          </w:tcPr>
          <w:p w:rsidR="00FB0B9C" w:rsidRPr="0025224B" w:rsidRDefault="00FB0B9C">
            <w:pPr>
              <w:jc w:val="center"/>
              <w:rPr>
                <w:bCs/>
                <w:sz w:val="22"/>
                <w:szCs w:val="22"/>
              </w:rPr>
            </w:pPr>
            <w:r w:rsidRPr="0025224B">
              <w:rPr>
                <w:bCs/>
                <w:sz w:val="22"/>
                <w:szCs w:val="22"/>
              </w:rPr>
              <w:t>Используемые интерактивные образовательные технологии</w:t>
            </w:r>
          </w:p>
        </w:tc>
        <w:tc>
          <w:tcPr>
            <w:tcW w:w="1317" w:type="dxa"/>
            <w:vMerge w:val="restart"/>
            <w:tcBorders>
              <w:top w:val="single" w:sz="4" w:space="0" w:color="auto"/>
              <w:left w:val="single" w:sz="4" w:space="0" w:color="auto"/>
              <w:bottom w:val="single" w:sz="4" w:space="0" w:color="auto"/>
              <w:right w:val="single" w:sz="4" w:space="0" w:color="auto"/>
            </w:tcBorders>
            <w:noWrap/>
            <w:vAlign w:val="bottom"/>
          </w:tcPr>
          <w:p w:rsidR="00FB0B9C" w:rsidRPr="0025224B" w:rsidRDefault="00FB0B9C">
            <w:pPr>
              <w:jc w:val="center"/>
              <w:rPr>
                <w:bCs/>
                <w:sz w:val="22"/>
                <w:szCs w:val="22"/>
              </w:rPr>
            </w:pPr>
            <w:r w:rsidRPr="0025224B">
              <w:rPr>
                <w:bCs/>
                <w:sz w:val="22"/>
                <w:szCs w:val="22"/>
              </w:rPr>
              <w:t>Количество часов</w:t>
            </w:r>
          </w:p>
        </w:tc>
      </w:tr>
      <w:tr w:rsidR="00FB0B9C" w:rsidRPr="0025224B" w:rsidTr="0025224B">
        <w:trPr>
          <w:trHeight w:val="253"/>
          <w:jc w:val="center"/>
        </w:trPr>
        <w:tc>
          <w:tcPr>
            <w:tcW w:w="1111" w:type="dxa"/>
            <w:vMerge/>
            <w:tcBorders>
              <w:top w:val="single" w:sz="4" w:space="0" w:color="auto"/>
              <w:left w:val="single" w:sz="4" w:space="0" w:color="auto"/>
              <w:bottom w:val="single" w:sz="4" w:space="0" w:color="auto"/>
              <w:right w:val="single" w:sz="4" w:space="0" w:color="auto"/>
            </w:tcBorders>
            <w:vAlign w:val="center"/>
          </w:tcPr>
          <w:p w:rsidR="00FB0B9C" w:rsidRPr="0025224B" w:rsidRDefault="00FB0B9C">
            <w:pPr>
              <w:rPr>
                <w:b/>
                <w:bCs/>
                <w:sz w:val="22"/>
                <w:szCs w:val="22"/>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FB0B9C" w:rsidRPr="0025224B" w:rsidRDefault="00FB0B9C">
            <w:pPr>
              <w:rPr>
                <w:b/>
                <w:bCs/>
                <w:sz w:val="22"/>
                <w:szCs w:val="22"/>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FB0B9C" w:rsidRPr="0025224B" w:rsidRDefault="00FB0B9C">
            <w:pPr>
              <w:rPr>
                <w:b/>
                <w:bCs/>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B0B9C" w:rsidRPr="0025224B" w:rsidRDefault="00FB0B9C">
            <w:pPr>
              <w:rPr>
                <w:b/>
                <w:bCs/>
                <w:sz w:val="22"/>
                <w:szCs w:val="22"/>
              </w:rPr>
            </w:pPr>
          </w:p>
        </w:tc>
      </w:tr>
      <w:tr w:rsidR="00FB0B9C" w:rsidRPr="0025224B" w:rsidTr="0025224B">
        <w:trPr>
          <w:trHeight w:val="20"/>
          <w:jc w:val="center"/>
        </w:trPr>
        <w:tc>
          <w:tcPr>
            <w:tcW w:w="1111" w:type="dxa"/>
            <w:vMerge w:val="restart"/>
            <w:tcBorders>
              <w:top w:val="nil"/>
              <w:left w:val="single" w:sz="4" w:space="0" w:color="auto"/>
              <w:right w:val="single" w:sz="4" w:space="0" w:color="auto"/>
            </w:tcBorders>
            <w:vAlign w:val="center"/>
          </w:tcPr>
          <w:p w:rsidR="00FB0B9C" w:rsidRPr="0025224B" w:rsidRDefault="0055501D">
            <w:pPr>
              <w:jc w:val="center"/>
              <w:rPr>
                <w:sz w:val="22"/>
                <w:szCs w:val="22"/>
              </w:rPr>
            </w:pPr>
            <w:r w:rsidRPr="0025224B">
              <w:rPr>
                <w:sz w:val="22"/>
                <w:szCs w:val="22"/>
                <w:lang w:val="en-US"/>
              </w:rPr>
              <w:t>I</w:t>
            </w: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1. Теоретические основы оценки и управления стоимостью бизнеса</w:t>
            </w:r>
          </w:p>
          <w:p w:rsidR="00FB0B9C" w:rsidRPr="0025224B" w:rsidRDefault="00FB0B9C" w:rsidP="003D773F">
            <w:pPr>
              <w:jc w:val="both"/>
              <w:rPr>
                <w:sz w:val="22"/>
                <w:szCs w:val="22"/>
              </w:rPr>
            </w:pPr>
            <w:r w:rsidRPr="0025224B">
              <w:rPr>
                <w:color w:val="0D0D0D"/>
                <w:kern w:val="36"/>
                <w:sz w:val="22"/>
                <w:szCs w:val="22"/>
              </w:rPr>
              <w:t>Теоретические основы формирования системы оценки стоимости бизнеса</w:t>
            </w:r>
            <w:r w:rsidR="0025224B" w:rsidRPr="0025224B">
              <w:rPr>
                <w:color w:val="0D0D0D"/>
                <w:kern w:val="36"/>
                <w:sz w:val="22"/>
                <w:szCs w:val="22"/>
              </w:rPr>
              <w:t xml:space="preserve"> (Л)</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Лекция–визуализация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1. Теоретические основы оценки и управления стоимостью бизнеса</w:t>
            </w:r>
          </w:p>
          <w:p w:rsidR="00FB0B9C" w:rsidRPr="0025224B" w:rsidRDefault="00FB0B9C" w:rsidP="003D773F">
            <w:pPr>
              <w:jc w:val="both"/>
              <w:outlineLvl w:val="0"/>
              <w:rPr>
                <w:sz w:val="22"/>
                <w:szCs w:val="22"/>
              </w:rPr>
            </w:pPr>
            <w:r w:rsidRPr="0025224B">
              <w:rPr>
                <w:color w:val="0D0D0D"/>
                <w:kern w:val="36"/>
                <w:sz w:val="22"/>
                <w:szCs w:val="22"/>
              </w:rPr>
              <w:t>Методологические основы оценки стоимости предприятия</w:t>
            </w:r>
            <w:r w:rsidR="0025224B" w:rsidRPr="0025224B">
              <w:rPr>
                <w:color w:val="0D0D0D"/>
                <w:kern w:val="36"/>
                <w:sz w:val="22"/>
                <w:szCs w:val="22"/>
              </w:rPr>
              <w:t xml:space="preserve"> (ПР)</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Конкретная ситуация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1. Теоретические основы оценки и управления стоимостью бизнеса</w:t>
            </w:r>
          </w:p>
          <w:p w:rsidR="00FB0B9C" w:rsidRPr="0025224B" w:rsidRDefault="00FB0B9C" w:rsidP="003D773F">
            <w:pPr>
              <w:jc w:val="both"/>
              <w:rPr>
                <w:sz w:val="22"/>
                <w:szCs w:val="22"/>
              </w:rPr>
            </w:pPr>
            <w:r w:rsidRPr="0025224B">
              <w:rPr>
                <w:color w:val="0D0D0D"/>
                <w:kern w:val="36"/>
                <w:sz w:val="22"/>
                <w:szCs w:val="22"/>
              </w:rPr>
              <w:t>Правовые аспекты оценочной деятельности. Информационная база оценки</w:t>
            </w:r>
            <w:r w:rsidR="0025224B" w:rsidRPr="0025224B">
              <w:rPr>
                <w:color w:val="0D0D0D"/>
                <w:kern w:val="36"/>
                <w:sz w:val="22"/>
                <w:szCs w:val="22"/>
              </w:rPr>
              <w:t xml:space="preserve"> (Л)</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Лекция–визуализация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1. Теоретические основы оценки и управления стоимостью бизнеса</w:t>
            </w:r>
          </w:p>
          <w:p w:rsidR="00FB0B9C" w:rsidRPr="0025224B" w:rsidRDefault="00FB0B9C" w:rsidP="003D773F">
            <w:pPr>
              <w:jc w:val="both"/>
              <w:outlineLvl w:val="0"/>
              <w:rPr>
                <w:sz w:val="22"/>
                <w:szCs w:val="22"/>
              </w:rPr>
            </w:pPr>
            <w:r w:rsidRPr="0025224B">
              <w:rPr>
                <w:color w:val="0D0D0D"/>
                <w:kern w:val="36"/>
                <w:sz w:val="22"/>
                <w:szCs w:val="22"/>
              </w:rPr>
              <w:t>Риск: понятие, классификация, учёт при оценке бизнеса</w:t>
            </w:r>
            <w:r w:rsidR="0025224B" w:rsidRPr="0025224B">
              <w:rPr>
                <w:color w:val="0D0D0D"/>
                <w:kern w:val="36"/>
                <w:sz w:val="22"/>
                <w:szCs w:val="22"/>
              </w:rPr>
              <w:t xml:space="preserve"> (ПР)</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Кейс–</w:t>
            </w:r>
            <w:proofErr w:type="spellStart"/>
            <w:r w:rsidRPr="0025224B">
              <w:rPr>
                <w:sz w:val="22"/>
                <w:szCs w:val="22"/>
              </w:rPr>
              <w:t>стади</w:t>
            </w:r>
            <w:proofErr w:type="spellEnd"/>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sz w:val="22"/>
                <w:szCs w:val="22"/>
              </w:rPr>
              <w:t>Подходы к оценке стоимости бизнеса</w:t>
            </w:r>
            <w:r w:rsidR="0025224B" w:rsidRPr="0025224B">
              <w:rPr>
                <w:color w:val="0D0D0D"/>
                <w:sz w:val="22"/>
                <w:szCs w:val="22"/>
              </w:rPr>
              <w:t xml:space="preserve"> (Л)</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Лекция–визуализация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kern w:val="36"/>
                <w:sz w:val="22"/>
                <w:szCs w:val="22"/>
              </w:rPr>
              <w:t>Доходный подход к оценке стоимости бизнеса</w:t>
            </w:r>
            <w:r w:rsidR="0025224B" w:rsidRPr="0025224B">
              <w:rPr>
                <w:color w:val="0D0D0D"/>
                <w:kern w:val="36"/>
                <w:sz w:val="22"/>
                <w:szCs w:val="22"/>
              </w:rPr>
              <w:t xml:space="preserve"> (ПР)</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Конкретная ситуация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kern w:val="36"/>
                <w:sz w:val="22"/>
                <w:szCs w:val="22"/>
              </w:rPr>
              <w:t>Сравнительный подход к оценке бизнеса</w:t>
            </w:r>
            <w:r w:rsidR="0025224B" w:rsidRPr="0025224B">
              <w:rPr>
                <w:color w:val="0D0D0D"/>
                <w:kern w:val="36"/>
                <w:sz w:val="22"/>
                <w:szCs w:val="22"/>
              </w:rPr>
              <w:t xml:space="preserve"> (Л)</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Лекция–визуализация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sz w:val="22"/>
                <w:szCs w:val="22"/>
              </w:rPr>
              <w:t>Затратный подход к оценке стоимости бизнеса</w:t>
            </w:r>
            <w:r w:rsidR="0025224B" w:rsidRPr="0025224B">
              <w:rPr>
                <w:color w:val="0D0D0D"/>
                <w:sz w:val="22"/>
                <w:szCs w:val="22"/>
              </w:rPr>
              <w:t xml:space="preserve"> (ПР)</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Кейс–</w:t>
            </w:r>
            <w:proofErr w:type="spellStart"/>
            <w:r w:rsidRPr="0025224B">
              <w:rPr>
                <w:sz w:val="22"/>
                <w:szCs w:val="22"/>
              </w:rPr>
              <w:t>стади</w:t>
            </w:r>
            <w:proofErr w:type="spellEnd"/>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3D773F">
            <w:pPr>
              <w:jc w:val="both"/>
              <w:rPr>
                <w:color w:val="0D0D0D"/>
                <w:kern w:val="36"/>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kern w:val="36"/>
                <w:sz w:val="22"/>
                <w:szCs w:val="22"/>
              </w:rPr>
              <w:t>Оценка стоимости контрольного и неконтрольного пакетов акций</w:t>
            </w:r>
            <w:r w:rsidR="0025224B" w:rsidRPr="0025224B">
              <w:rPr>
                <w:color w:val="0D0D0D"/>
                <w:kern w:val="36"/>
                <w:sz w:val="22"/>
                <w:szCs w:val="22"/>
              </w:rPr>
              <w:t xml:space="preserve"> (Л)</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Лекция–визуализация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sz w:val="22"/>
                <w:szCs w:val="22"/>
              </w:rPr>
              <w:t>Согласование данных в итоговую оценку стоимости предприятия</w:t>
            </w:r>
            <w:r w:rsidR="0025224B" w:rsidRPr="0025224B">
              <w:rPr>
                <w:color w:val="0D0D0D"/>
                <w:sz w:val="22"/>
                <w:szCs w:val="22"/>
              </w:rPr>
              <w:t xml:space="preserve"> (ПР)</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Кейс–</w:t>
            </w:r>
            <w:proofErr w:type="spellStart"/>
            <w:r w:rsidRPr="0025224B">
              <w:rPr>
                <w:sz w:val="22"/>
                <w:szCs w:val="22"/>
              </w:rPr>
              <w:t>стади</w:t>
            </w:r>
            <w:proofErr w:type="spellEnd"/>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sz w:val="22"/>
                <w:szCs w:val="22"/>
              </w:rPr>
              <w:t>Технология оценки стоимости предприятия (бизнеса)</w:t>
            </w:r>
            <w:r w:rsidR="0025224B" w:rsidRPr="0025224B">
              <w:rPr>
                <w:color w:val="0D0D0D"/>
                <w:sz w:val="22"/>
                <w:szCs w:val="22"/>
              </w:rPr>
              <w:t xml:space="preserve"> (Л)</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Лекция–визуализация</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1111" w:type="dxa"/>
            <w:vMerge/>
            <w:tcBorders>
              <w:left w:val="single" w:sz="4" w:space="0" w:color="auto"/>
              <w:bottom w:val="single" w:sz="4" w:space="0" w:color="auto"/>
              <w:right w:val="single" w:sz="4" w:space="0" w:color="auto"/>
            </w:tcBorders>
            <w:vAlign w:val="center"/>
          </w:tcPr>
          <w:p w:rsidR="00FB0B9C" w:rsidRPr="0025224B" w:rsidRDefault="00FB0B9C">
            <w:pPr>
              <w:rPr>
                <w:sz w:val="22"/>
                <w:szCs w:val="22"/>
              </w:rPr>
            </w:pPr>
          </w:p>
        </w:tc>
        <w:tc>
          <w:tcPr>
            <w:tcW w:w="5040" w:type="dxa"/>
            <w:tcBorders>
              <w:top w:val="nil"/>
              <w:left w:val="nil"/>
              <w:bottom w:val="single" w:sz="4" w:space="0" w:color="auto"/>
              <w:right w:val="single" w:sz="4" w:space="0" w:color="auto"/>
            </w:tcBorders>
          </w:tcPr>
          <w:p w:rsidR="0025224B" w:rsidRPr="0025224B" w:rsidRDefault="0025224B" w:rsidP="0025224B">
            <w:pPr>
              <w:jc w:val="both"/>
              <w:rPr>
                <w:bCs/>
                <w:iCs/>
                <w:sz w:val="22"/>
                <w:szCs w:val="22"/>
              </w:rPr>
            </w:pPr>
            <w:r w:rsidRPr="0025224B">
              <w:rPr>
                <w:bCs/>
                <w:iCs/>
                <w:sz w:val="22"/>
                <w:szCs w:val="22"/>
              </w:rPr>
              <w:t>Раздел 2. Методика оценки и управления стоимостью бизнеса</w:t>
            </w:r>
          </w:p>
          <w:p w:rsidR="00FB0B9C" w:rsidRPr="0025224B" w:rsidRDefault="00FB0B9C" w:rsidP="003D773F">
            <w:pPr>
              <w:jc w:val="both"/>
              <w:rPr>
                <w:sz w:val="22"/>
                <w:szCs w:val="22"/>
              </w:rPr>
            </w:pPr>
            <w:r w:rsidRPr="0025224B">
              <w:rPr>
                <w:color w:val="0D0D0D"/>
                <w:kern w:val="36"/>
                <w:sz w:val="22"/>
                <w:szCs w:val="22"/>
              </w:rPr>
              <w:t>Оценка бизнеса в конкретных целях</w:t>
            </w:r>
            <w:r w:rsidR="0025224B" w:rsidRPr="0025224B">
              <w:rPr>
                <w:color w:val="0D0D0D"/>
                <w:kern w:val="36"/>
                <w:sz w:val="22"/>
                <w:szCs w:val="22"/>
              </w:rPr>
              <w:t xml:space="preserve"> (ПР)</w:t>
            </w:r>
          </w:p>
        </w:tc>
        <w:tc>
          <w:tcPr>
            <w:tcW w:w="1714" w:type="dxa"/>
            <w:tcBorders>
              <w:top w:val="nil"/>
              <w:left w:val="nil"/>
              <w:bottom w:val="single" w:sz="4" w:space="0" w:color="auto"/>
              <w:right w:val="single" w:sz="4" w:space="0" w:color="auto"/>
            </w:tcBorders>
          </w:tcPr>
          <w:p w:rsidR="00FB0B9C" w:rsidRPr="0025224B" w:rsidRDefault="00FB0B9C">
            <w:pPr>
              <w:rPr>
                <w:sz w:val="22"/>
                <w:szCs w:val="22"/>
              </w:rPr>
            </w:pPr>
            <w:r w:rsidRPr="0025224B">
              <w:rPr>
                <w:sz w:val="22"/>
                <w:szCs w:val="22"/>
              </w:rPr>
              <w:t>Кейс–</w:t>
            </w:r>
            <w:proofErr w:type="spellStart"/>
            <w:r w:rsidRPr="0025224B">
              <w:rPr>
                <w:sz w:val="22"/>
                <w:szCs w:val="22"/>
              </w:rPr>
              <w:t>стади</w:t>
            </w:r>
            <w:proofErr w:type="spellEnd"/>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sz w:val="22"/>
                <w:szCs w:val="22"/>
              </w:rPr>
            </w:pPr>
            <w:r w:rsidRPr="0025224B">
              <w:rPr>
                <w:sz w:val="22"/>
                <w:szCs w:val="22"/>
              </w:rPr>
              <w:t>2</w:t>
            </w:r>
          </w:p>
        </w:tc>
      </w:tr>
      <w:tr w:rsidR="00FB0B9C" w:rsidRPr="0025224B" w:rsidTr="0025224B">
        <w:trPr>
          <w:trHeight w:val="20"/>
          <w:jc w:val="center"/>
        </w:trPr>
        <w:tc>
          <w:tcPr>
            <w:tcW w:w="7865" w:type="dxa"/>
            <w:gridSpan w:val="3"/>
            <w:tcBorders>
              <w:top w:val="single" w:sz="4" w:space="0" w:color="auto"/>
              <w:left w:val="single" w:sz="4" w:space="0" w:color="auto"/>
              <w:bottom w:val="single" w:sz="4" w:space="0" w:color="auto"/>
              <w:right w:val="single" w:sz="4" w:space="0" w:color="auto"/>
            </w:tcBorders>
            <w:vAlign w:val="center"/>
          </w:tcPr>
          <w:p w:rsidR="00FB0B9C" w:rsidRPr="0025224B" w:rsidRDefault="00FB0B9C" w:rsidP="00415F73">
            <w:pPr>
              <w:rPr>
                <w:b/>
                <w:bCs/>
                <w:sz w:val="22"/>
                <w:szCs w:val="22"/>
              </w:rPr>
            </w:pPr>
            <w:r w:rsidRPr="0025224B">
              <w:rPr>
                <w:b/>
                <w:bCs/>
                <w:sz w:val="22"/>
                <w:szCs w:val="22"/>
              </w:rPr>
              <w:t>Итого</w:t>
            </w:r>
            <w:r w:rsidR="00415F73" w:rsidRPr="0025224B">
              <w:rPr>
                <w:b/>
                <w:bCs/>
                <w:sz w:val="22"/>
                <w:szCs w:val="22"/>
              </w:rPr>
              <w:t>:</w:t>
            </w:r>
          </w:p>
        </w:tc>
        <w:tc>
          <w:tcPr>
            <w:tcW w:w="1317" w:type="dxa"/>
            <w:tcBorders>
              <w:top w:val="nil"/>
              <w:left w:val="nil"/>
              <w:bottom w:val="single" w:sz="4" w:space="0" w:color="auto"/>
              <w:right w:val="single" w:sz="4" w:space="0" w:color="auto"/>
            </w:tcBorders>
            <w:noWrap/>
            <w:vAlign w:val="center"/>
          </w:tcPr>
          <w:p w:rsidR="00FB0B9C" w:rsidRPr="0025224B" w:rsidRDefault="00FB0B9C">
            <w:pPr>
              <w:jc w:val="center"/>
              <w:rPr>
                <w:b/>
                <w:bCs/>
                <w:sz w:val="22"/>
                <w:szCs w:val="22"/>
              </w:rPr>
            </w:pPr>
            <w:r w:rsidRPr="0025224B">
              <w:rPr>
                <w:b/>
                <w:bCs/>
                <w:sz w:val="22"/>
                <w:szCs w:val="22"/>
              </w:rPr>
              <w:t>24</w:t>
            </w:r>
          </w:p>
        </w:tc>
      </w:tr>
    </w:tbl>
    <w:p w:rsidR="00415F73" w:rsidRDefault="00415F73" w:rsidP="00C555DF">
      <w:pPr>
        <w:tabs>
          <w:tab w:val="left" w:pos="708"/>
        </w:tabs>
        <w:jc w:val="both"/>
        <w:rPr>
          <w:i/>
          <w:iCs/>
        </w:rPr>
      </w:pPr>
    </w:p>
    <w:p w:rsidR="00FB0B9C" w:rsidRPr="00370B3D" w:rsidRDefault="00FB0B9C" w:rsidP="00C555DF">
      <w:pPr>
        <w:numPr>
          <w:ilvl w:val="0"/>
          <w:numId w:val="1"/>
        </w:numPr>
        <w:tabs>
          <w:tab w:val="clear" w:pos="1069"/>
        </w:tabs>
        <w:ind w:left="0" w:firstLine="567"/>
        <w:jc w:val="both"/>
        <w:rPr>
          <w:b/>
          <w:bCs/>
          <w:i/>
          <w:iCs/>
        </w:rPr>
      </w:pPr>
      <w:r w:rsidRPr="00370B3D">
        <w:rPr>
          <w:b/>
          <w:bCs/>
          <w:i/>
          <w:iCs/>
        </w:rPr>
        <w:t>Оценочные средства для текущего контроля успеваемости,</w:t>
      </w:r>
      <w:r w:rsidR="00A72BA1">
        <w:rPr>
          <w:b/>
          <w:bCs/>
          <w:i/>
          <w:iCs/>
        </w:rPr>
        <w:t xml:space="preserve"> </w:t>
      </w:r>
      <w:r w:rsidRPr="00370B3D">
        <w:rPr>
          <w:b/>
          <w:bCs/>
          <w:i/>
          <w:iCs/>
        </w:rPr>
        <w:t>промежуточной аттестации по итогам освоения дисциплины и учебно-методическое обеспечение самостоятельной работы студентов</w:t>
      </w:r>
      <w:r w:rsidRPr="00370B3D">
        <w:rPr>
          <w:b/>
          <w:bCs/>
          <w:i/>
          <w:iCs/>
        </w:rPr>
        <w:tab/>
      </w:r>
    </w:p>
    <w:p w:rsidR="002A3921" w:rsidRDefault="002A3921" w:rsidP="00F60554">
      <w:pPr>
        <w:rPr>
          <w:b/>
          <w:bCs/>
          <w:lang w:eastAsia="en-US"/>
        </w:rPr>
      </w:pPr>
    </w:p>
    <w:p w:rsidR="00F60554" w:rsidRPr="00F60554" w:rsidRDefault="00F60554" w:rsidP="00F60554">
      <w:pPr>
        <w:rPr>
          <w:b/>
          <w:bCs/>
        </w:rPr>
      </w:pPr>
      <w:r w:rsidRPr="00F60554">
        <w:rPr>
          <w:b/>
          <w:bCs/>
          <w:lang w:eastAsia="en-US"/>
        </w:rPr>
        <w:t xml:space="preserve">7.1. Вопросы к зачету </w:t>
      </w:r>
    </w:p>
    <w:p w:rsidR="00F60554" w:rsidRPr="00370B3D" w:rsidRDefault="00F60554" w:rsidP="00F60554">
      <w:pPr>
        <w:pStyle w:val="aa"/>
        <w:numPr>
          <w:ilvl w:val="0"/>
          <w:numId w:val="11"/>
        </w:numPr>
        <w:outlineLvl w:val="1"/>
        <w:rPr>
          <w:color w:val="0D0D0D"/>
        </w:rPr>
      </w:pPr>
      <w:r w:rsidRPr="00370B3D">
        <w:rPr>
          <w:color w:val="0D0D0D"/>
        </w:rPr>
        <w:t>Характеристика процесса оценки стоимости предприятия</w:t>
      </w:r>
    </w:p>
    <w:p w:rsidR="00F60554" w:rsidRPr="00370B3D" w:rsidRDefault="00F60554" w:rsidP="00F60554">
      <w:pPr>
        <w:pStyle w:val="aa"/>
        <w:numPr>
          <w:ilvl w:val="0"/>
          <w:numId w:val="11"/>
        </w:numPr>
        <w:outlineLvl w:val="1"/>
        <w:rPr>
          <w:color w:val="0D0D0D"/>
        </w:rPr>
      </w:pPr>
      <w:r w:rsidRPr="00370B3D">
        <w:rPr>
          <w:color w:val="0D0D0D"/>
        </w:rPr>
        <w:t>Формирование инфраструктуры системы оценки стоимости бизнеса</w:t>
      </w:r>
    </w:p>
    <w:p w:rsidR="00F60554" w:rsidRPr="00370B3D" w:rsidRDefault="00F60554" w:rsidP="00F60554">
      <w:pPr>
        <w:pStyle w:val="aa"/>
        <w:numPr>
          <w:ilvl w:val="0"/>
          <w:numId w:val="11"/>
        </w:numPr>
        <w:outlineLvl w:val="1"/>
        <w:rPr>
          <w:color w:val="0D0D0D"/>
        </w:rPr>
      </w:pPr>
      <w:r w:rsidRPr="00370B3D">
        <w:rPr>
          <w:color w:val="0D0D0D"/>
        </w:rPr>
        <w:t>Формирование рынка оценочной деятельности</w:t>
      </w:r>
    </w:p>
    <w:p w:rsidR="00F60554" w:rsidRPr="00370B3D" w:rsidRDefault="00F60554" w:rsidP="00F60554">
      <w:pPr>
        <w:pStyle w:val="aa"/>
        <w:numPr>
          <w:ilvl w:val="0"/>
          <w:numId w:val="11"/>
        </w:numPr>
        <w:outlineLvl w:val="1"/>
        <w:rPr>
          <w:color w:val="0D0D0D"/>
        </w:rPr>
      </w:pPr>
      <w:r w:rsidRPr="00370B3D">
        <w:rPr>
          <w:color w:val="0D0D0D"/>
        </w:rPr>
        <w:t>Классификация целей оценки</w:t>
      </w:r>
    </w:p>
    <w:p w:rsidR="00F60554" w:rsidRPr="00370B3D" w:rsidRDefault="00F60554" w:rsidP="00F60554">
      <w:pPr>
        <w:pStyle w:val="aa"/>
        <w:numPr>
          <w:ilvl w:val="0"/>
          <w:numId w:val="11"/>
        </w:numPr>
        <w:outlineLvl w:val="1"/>
        <w:rPr>
          <w:color w:val="0D0D0D"/>
        </w:rPr>
      </w:pPr>
      <w:r w:rsidRPr="00370B3D">
        <w:rPr>
          <w:color w:val="0D0D0D"/>
        </w:rPr>
        <w:t>Виды стоимости</w:t>
      </w:r>
    </w:p>
    <w:p w:rsidR="00F60554" w:rsidRPr="00370B3D" w:rsidRDefault="00F60554" w:rsidP="00F60554">
      <w:pPr>
        <w:pStyle w:val="aa"/>
        <w:numPr>
          <w:ilvl w:val="0"/>
          <w:numId w:val="11"/>
        </w:numPr>
        <w:outlineLvl w:val="1"/>
        <w:rPr>
          <w:color w:val="0D0D0D"/>
        </w:rPr>
      </w:pPr>
      <w:r w:rsidRPr="00370B3D">
        <w:rPr>
          <w:color w:val="0D0D0D"/>
        </w:rPr>
        <w:t>Факторы, влияющие на оценку стоимости предприятия</w:t>
      </w:r>
    </w:p>
    <w:p w:rsidR="00F60554" w:rsidRPr="00370B3D" w:rsidRDefault="00F60554" w:rsidP="00F60554">
      <w:pPr>
        <w:pStyle w:val="aa"/>
        <w:numPr>
          <w:ilvl w:val="0"/>
          <w:numId w:val="11"/>
        </w:numPr>
        <w:outlineLvl w:val="1"/>
        <w:rPr>
          <w:color w:val="0D0D0D"/>
        </w:rPr>
      </w:pPr>
      <w:r w:rsidRPr="00370B3D">
        <w:rPr>
          <w:color w:val="0D0D0D"/>
        </w:rPr>
        <w:t>Принципы оценки</w:t>
      </w:r>
    </w:p>
    <w:p w:rsidR="00F60554" w:rsidRPr="00370B3D" w:rsidRDefault="00F60554" w:rsidP="00F60554">
      <w:pPr>
        <w:pStyle w:val="aa"/>
        <w:numPr>
          <w:ilvl w:val="0"/>
          <w:numId w:val="11"/>
        </w:numPr>
        <w:outlineLvl w:val="1"/>
        <w:rPr>
          <w:color w:val="0D0D0D"/>
        </w:rPr>
      </w:pPr>
      <w:r w:rsidRPr="00370B3D">
        <w:rPr>
          <w:color w:val="0D0D0D"/>
        </w:rPr>
        <w:t>Правовые основы оценки бизнеса. Стандарты оценки</w:t>
      </w:r>
    </w:p>
    <w:p w:rsidR="00F60554" w:rsidRPr="00370B3D" w:rsidRDefault="00F60554" w:rsidP="00F60554">
      <w:pPr>
        <w:pStyle w:val="aa"/>
        <w:numPr>
          <w:ilvl w:val="0"/>
          <w:numId w:val="11"/>
        </w:numPr>
        <w:outlineLvl w:val="1"/>
        <w:rPr>
          <w:color w:val="0D0D0D"/>
        </w:rPr>
      </w:pPr>
      <w:r w:rsidRPr="00370B3D">
        <w:rPr>
          <w:color w:val="0D0D0D"/>
        </w:rPr>
        <w:t>Информационная база оценки</w:t>
      </w:r>
    </w:p>
    <w:p w:rsidR="00F60554" w:rsidRPr="00370B3D" w:rsidRDefault="00F60554" w:rsidP="00F60554">
      <w:pPr>
        <w:pStyle w:val="aa"/>
        <w:numPr>
          <w:ilvl w:val="0"/>
          <w:numId w:val="11"/>
        </w:numPr>
        <w:outlineLvl w:val="1"/>
        <w:rPr>
          <w:color w:val="0D0D0D"/>
        </w:rPr>
      </w:pPr>
      <w:r w:rsidRPr="00370B3D">
        <w:rPr>
          <w:color w:val="0D0D0D"/>
        </w:rPr>
        <w:t xml:space="preserve">Подготовка финансовой документации </w:t>
      </w:r>
    </w:p>
    <w:p w:rsidR="00F60554" w:rsidRPr="00370B3D" w:rsidRDefault="00F60554" w:rsidP="00F60554">
      <w:pPr>
        <w:pStyle w:val="aa"/>
        <w:numPr>
          <w:ilvl w:val="0"/>
          <w:numId w:val="11"/>
        </w:numPr>
        <w:outlineLvl w:val="1"/>
        <w:rPr>
          <w:color w:val="0D0D0D"/>
        </w:rPr>
      </w:pPr>
      <w:r w:rsidRPr="00370B3D">
        <w:rPr>
          <w:color w:val="0D0D0D"/>
        </w:rPr>
        <w:t>Характеристика понятия «риск»</w:t>
      </w:r>
    </w:p>
    <w:p w:rsidR="00F60554" w:rsidRPr="00370B3D" w:rsidRDefault="00F60554" w:rsidP="00F60554">
      <w:pPr>
        <w:pStyle w:val="aa"/>
        <w:numPr>
          <w:ilvl w:val="0"/>
          <w:numId w:val="11"/>
        </w:numPr>
        <w:outlineLvl w:val="1"/>
        <w:rPr>
          <w:color w:val="0D0D0D"/>
        </w:rPr>
      </w:pPr>
      <w:r w:rsidRPr="00370B3D">
        <w:rPr>
          <w:color w:val="0D0D0D"/>
        </w:rPr>
        <w:t>Макроэкономические и микроэкономические риски</w:t>
      </w:r>
    </w:p>
    <w:p w:rsidR="00F60554" w:rsidRPr="00370B3D" w:rsidRDefault="00F60554" w:rsidP="00F60554">
      <w:pPr>
        <w:pStyle w:val="aa"/>
        <w:numPr>
          <w:ilvl w:val="0"/>
          <w:numId w:val="11"/>
        </w:numPr>
        <w:outlineLvl w:val="1"/>
        <w:rPr>
          <w:color w:val="0D0D0D"/>
        </w:rPr>
      </w:pPr>
      <w:r w:rsidRPr="00370B3D">
        <w:rPr>
          <w:color w:val="0D0D0D"/>
        </w:rPr>
        <w:t>Классификация инвестиционных рисков</w:t>
      </w:r>
    </w:p>
    <w:p w:rsidR="00F60554" w:rsidRPr="00370B3D" w:rsidRDefault="00F60554" w:rsidP="00F60554">
      <w:pPr>
        <w:pStyle w:val="aa"/>
        <w:numPr>
          <w:ilvl w:val="0"/>
          <w:numId w:val="11"/>
        </w:numPr>
        <w:outlineLvl w:val="1"/>
        <w:rPr>
          <w:color w:val="0D0D0D"/>
        </w:rPr>
      </w:pPr>
      <w:r w:rsidRPr="00370B3D">
        <w:rPr>
          <w:color w:val="0D0D0D"/>
        </w:rPr>
        <w:t>Оценка риска</w:t>
      </w:r>
    </w:p>
    <w:p w:rsidR="00F60554" w:rsidRPr="00370B3D" w:rsidRDefault="00F60554" w:rsidP="00F60554">
      <w:pPr>
        <w:pStyle w:val="aa"/>
        <w:numPr>
          <w:ilvl w:val="0"/>
          <w:numId w:val="11"/>
        </w:numPr>
        <w:outlineLvl w:val="1"/>
        <w:rPr>
          <w:color w:val="0D0D0D"/>
        </w:rPr>
      </w:pPr>
      <w:r w:rsidRPr="00370B3D">
        <w:rPr>
          <w:color w:val="0D0D0D"/>
        </w:rPr>
        <w:t>Классификация основных подходов к оценке стоимости бизнеса</w:t>
      </w:r>
    </w:p>
    <w:p w:rsidR="00F60554" w:rsidRPr="00370B3D" w:rsidRDefault="00F60554" w:rsidP="00F60554">
      <w:pPr>
        <w:pStyle w:val="aa"/>
        <w:numPr>
          <w:ilvl w:val="0"/>
          <w:numId w:val="11"/>
        </w:numPr>
        <w:outlineLvl w:val="1"/>
        <w:rPr>
          <w:color w:val="0D0D0D"/>
        </w:rPr>
      </w:pPr>
      <w:r w:rsidRPr="00370B3D">
        <w:rPr>
          <w:color w:val="0D0D0D"/>
        </w:rPr>
        <w:t>Сравнительный анализ подходов к оценке стоимости предприятия</w:t>
      </w:r>
    </w:p>
    <w:p w:rsidR="00F60554" w:rsidRPr="00370B3D" w:rsidRDefault="00F60554" w:rsidP="00F60554">
      <w:pPr>
        <w:pStyle w:val="aa"/>
        <w:numPr>
          <w:ilvl w:val="0"/>
          <w:numId w:val="11"/>
        </w:numPr>
        <w:outlineLvl w:val="1"/>
        <w:rPr>
          <w:color w:val="0D0D0D"/>
        </w:rPr>
      </w:pPr>
      <w:r w:rsidRPr="00370B3D">
        <w:rPr>
          <w:color w:val="0D0D0D"/>
        </w:rPr>
        <w:t>Оценка денежных потоков во времени</w:t>
      </w:r>
    </w:p>
    <w:p w:rsidR="00F60554" w:rsidRPr="00370B3D" w:rsidRDefault="00F60554" w:rsidP="00F60554">
      <w:pPr>
        <w:pStyle w:val="aa"/>
        <w:numPr>
          <w:ilvl w:val="0"/>
          <w:numId w:val="11"/>
        </w:numPr>
        <w:outlineLvl w:val="1"/>
        <w:rPr>
          <w:color w:val="0D0D0D"/>
        </w:rPr>
      </w:pPr>
      <w:r w:rsidRPr="00370B3D">
        <w:rPr>
          <w:color w:val="0D0D0D"/>
        </w:rPr>
        <w:t>Метод дисконтирования денежных потоков</w:t>
      </w:r>
    </w:p>
    <w:p w:rsidR="00F60554" w:rsidRPr="00370B3D" w:rsidRDefault="00F60554" w:rsidP="00F60554">
      <w:pPr>
        <w:pStyle w:val="aa"/>
        <w:numPr>
          <w:ilvl w:val="0"/>
          <w:numId w:val="11"/>
        </w:numPr>
        <w:outlineLvl w:val="1"/>
        <w:rPr>
          <w:color w:val="0D0D0D"/>
        </w:rPr>
      </w:pPr>
      <w:r w:rsidRPr="00370B3D">
        <w:rPr>
          <w:color w:val="0D0D0D"/>
        </w:rPr>
        <w:t>Метод капитализации прибыли</w:t>
      </w:r>
    </w:p>
    <w:p w:rsidR="00F60554" w:rsidRPr="00370B3D" w:rsidRDefault="00F60554" w:rsidP="00F60554">
      <w:pPr>
        <w:pStyle w:val="aa"/>
        <w:numPr>
          <w:ilvl w:val="0"/>
          <w:numId w:val="11"/>
        </w:numPr>
        <w:outlineLvl w:val="1"/>
        <w:rPr>
          <w:color w:val="0D0D0D"/>
        </w:rPr>
      </w:pPr>
      <w:r w:rsidRPr="00370B3D">
        <w:rPr>
          <w:color w:val="0D0D0D"/>
        </w:rPr>
        <w:t>Определение ставок дисконтирования</w:t>
      </w:r>
    </w:p>
    <w:p w:rsidR="00F60554" w:rsidRPr="00370B3D" w:rsidRDefault="00F60554" w:rsidP="00F60554">
      <w:pPr>
        <w:pStyle w:val="aa"/>
        <w:numPr>
          <w:ilvl w:val="0"/>
          <w:numId w:val="11"/>
        </w:numPr>
        <w:outlineLvl w:val="1"/>
        <w:rPr>
          <w:color w:val="0D0D0D"/>
        </w:rPr>
      </w:pPr>
      <w:r w:rsidRPr="00370B3D">
        <w:rPr>
          <w:color w:val="0D0D0D"/>
        </w:rPr>
        <w:t>Модель оценки капитальных активов</w:t>
      </w:r>
    </w:p>
    <w:p w:rsidR="00F60554" w:rsidRPr="00370B3D" w:rsidRDefault="00F60554" w:rsidP="00F60554">
      <w:pPr>
        <w:pStyle w:val="aa"/>
        <w:numPr>
          <w:ilvl w:val="0"/>
          <w:numId w:val="11"/>
        </w:numPr>
        <w:outlineLvl w:val="1"/>
        <w:rPr>
          <w:color w:val="0D0D0D"/>
        </w:rPr>
      </w:pPr>
      <w:r w:rsidRPr="00370B3D">
        <w:rPr>
          <w:color w:val="0D0D0D"/>
        </w:rPr>
        <w:t>Модель кумулятивного построения</w:t>
      </w:r>
    </w:p>
    <w:p w:rsidR="00F60554" w:rsidRPr="00370B3D" w:rsidRDefault="00F60554" w:rsidP="00F60554">
      <w:pPr>
        <w:pStyle w:val="aa"/>
        <w:numPr>
          <w:ilvl w:val="0"/>
          <w:numId w:val="11"/>
        </w:numPr>
        <w:outlineLvl w:val="1"/>
        <w:rPr>
          <w:color w:val="0D0D0D"/>
        </w:rPr>
      </w:pPr>
      <w:r w:rsidRPr="00370B3D">
        <w:rPr>
          <w:color w:val="0D0D0D"/>
        </w:rPr>
        <w:t>Средневзвешенная стоимость капитала</w:t>
      </w:r>
    </w:p>
    <w:p w:rsidR="00F60554" w:rsidRPr="00370B3D" w:rsidRDefault="00F60554" w:rsidP="00F60554">
      <w:pPr>
        <w:pStyle w:val="aa"/>
        <w:numPr>
          <w:ilvl w:val="0"/>
          <w:numId w:val="11"/>
        </w:numPr>
        <w:outlineLvl w:val="1"/>
        <w:rPr>
          <w:color w:val="0D0D0D"/>
        </w:rPr>
      </w:pPr>
      <w:r w:rsidRPr="00370B3D">
        <w:rPr>
          <w:color w:val="0D0D0D"/>
        </w:rPr>
        <w:t>Характеристика ценовых мультипликаторов</w:t>
      </w:r>
    </w:p>
    <w:p w:rsidR="00F60554" w:rsidRPr="00370B3D" w:rsidRDefault="00F60554" w:rsidP="00F60554">
      <w:pPr>
        <w:pStyle w:val="aa"/>
        <w:numPr>
          <w:ilvl w:val="0"/>
          <w:numId w:val="11"/>
        </w:numPr>
        <w:outlineLvl w:val="1"/>
        <w:rPr>
          <w:color w:val="0D0D0D"/>
        </w:rPr>
      </w:pPr>
      <w:r w:rsidRPr="00370B3D">
        <w:rPr>
          <w:color w:val="0D0D0D"/>
        </w:rPr>
        <w:t>Метод рынка капитала (компании-аналога)</w:t>
      </w:r>
    </w:p>
    <w:p w:rsidR="00F60554" w:rsidRPr="00370B3D" w:rsidRDefault="00F60554" w:rsidP="00F60554">
      <w:pPr>
        <w:pStyle w:val="aa"/>
        <w:numPr>
          <w:ilvl w:val="0"/>
          <w:numId w:val="11"/>
        </w:numPr>
        <w:outlineLvl w:val="1"/>
        <w:rPr>
          <w:color w:val="0D0D0D"/>
        </w:rPr>
      </w:pPr>
      <w:r w:rsidRPr="00370B3D">
        <w:rPr>
          <w:color w:val="0D0D0D"/>
        </w:rPr>
        <w:t>Метод сделок</w:t>
      </w:r>
    </w:p>
    <w:p w:rsidR="00F60554" w:rsidRPr="00370B3D" w:rsidRDefault="00F60554" w:rsidP="00F60554">
      <w:pPr>
        <w:pStyle w:val="aa"/>
        <w:numPr>
          <w:ilvl w:val="0"/>
          <w:numId w:val="11"/>
        </w:numPr>
        <w:outlineLvl w:val="1"/>
        <w:rPr>
          <w:color w:val="0D0D0D"/>
        </w:rPr>
      </w:pPr>
      <w:r w:rsidRPr="00370B3D">
        <w:rPr>
          <w:color w:val="0D0D0D"/>
        </w:rPr>
        <w:t>Метод отраслевых коэффициентов</w:t>
      </w:r>
    </w:p>
    <w:p w:rsidR="00F60554" w:rsidRPr="00370B3D" w:rsidRDefault="00F60554" w:rsidP="00F60554">
      <w:pPr>
        <w:pStyle w:val="aa"/>
        <w:numPr>
          <w:ilvl w:val="0"/>
          <w:numId w:val="11"/>
        </w:numPr>
        <w:outlineLvl w:val="1"/>
        <w:rPr>
          <w:color w:val="0D0D0D"/>
        </w:rPr>
      </w:pPr>
      <w:r w:rsidRPr="00370B3D">
        <w:rPr>
          <w:color w:val="0D0D0D"/>
        </w:rPr>
        <w:t>Метод чистых активов</w:t>
      </w:r>
    </w:p>
    <w:p w:rsidR="00F60554" w:rsidRPr="00370B3D" w:rsidRDefault="00F60554" w:rsidP="00F60554">
      <w:pPr>
        <w:pStyle w:val="aa"/>
        <w:numPr>
          <w:ilvl w:val="0"/>
          <w:numId w:val="11"/>
        </w:numPr>
        <w:outlineLvl w:val="1"/>
        <w:rPr>
          <w:color w:val="0D0D0D"/>
        </w:rPr>
      </w:pPr>
      <w:r w:rsidRPr="00370B3D">
        <w:rPr>
          <w:color w:val="0D0D0D"/>
        </w:rPr>
        <w:t>Метод ликвидационной стоимости</w:t>
      </w:r>
    </w:p>
    <w:p w:rsidR="00F60554" w:rsidRPr="00370B3D" w:rsidRDefault="00F60554" w:rsidP="00F60554">
      <w:pPr>
        <w:pStyle w:val="aa"/>
        <w:numPr>
          <w:ilvl w:val="0"/>
          <w:numId w:val="11"/>
        </w:numPr>
        <w:outlineLvl w:val="1"/>
        <w:rPr>
          <w:color w:val="0D0D0D"/>
        </w:rPr>
      </w:pPr>
      <w:r w:rsidRPr="00370B3D">
        <w:rPr>
          <w:color w:val="0D0D0D"/>
        </w:rPr>
        <w:t>Методы оценки стоимости пакетов акций</w:t>
      </w:r>
    </w:p>
    <w:p w:rsidR="00F60554" w:rsidRPr="00370B3D" w:rsidRDefault="00F60554" w:rsidP="00F60554">
      <w:pPr>
        <w:pStyle w:val="aa"/>
        <w:numPr>
          <w:ilvl w:val="0"/>
          <w:numId w:val="11"/>
        </w:numPr>
        <w:outlineLvl w:val="1"/>
        <w:rPr>
          <w:color w:val="0D0D0D"/>
        </w:rPr>
      </w:pPr>
      <w:r w:rsidRPr="00370B3D">
        <w:rPr>
          <w:color w:val="0D0D0D"/>
        </w:rPr>
        <w:t>Оценка стоимости неконтрольных пакетов акций</w:t>
      </w:r>
    </w:p>
    <w:p w:rsidR="00F60554" w:rsidRPr="00370B3D" w:rsidRDefault="00F60554" w:rsidP="00F60554">
      <w:pPr>
        <w:pStyle w:val="aa"/>
        <w:numPr>
          <w:ilvl w:val="0"/>
          <w:numId w:val="11"/>
        </w:numPr>
        <w:jc w:val="both"/>
        <w:outlineLvl w:val="1"/>
        <w:rPr>
          <w:color w:val="0D0D0D"/>
        </w:rPr>
      </w:pPr>
      <w:r w:rsidRPr="00370B3D">
        <w:rPr>
          <w:color w:val="0D0D0D"/>
        </w:rPr>
        <w:t xml:space="preserve">Премия за контроль, скидки за </w:t>
      </w:r>
      <w:proofErr w:type="gramStart"/>
      <w:r w:rsidRPr="00370B3D">
        <w:rPr>
          <w:color w:val="0D0D0D"/>
        </w:rPr>
        <w:t>неконтрольный  характер</w:t>
      </w:r>
      <w:proofErr w:type="gramEnd"/>
      <w:r w:rsidRPr="00370B3D">
        <w:rPr>
          <w:color w:val="0D0D0D"/>
        </w:rPr>
        <w:t xml:space="preserve"> пакета и за недостаточную ликвидность</w:t>
      </w:r>
    </w:p>
    <w:p w:rsidR="00F60554" w:rsidRPr="00370B3D" w:rsidRDefault="00F60554" w:rsidP="00F60554">
      <w:pPr>
        <w:pStyle w:val="1"/>
        <w:keepNext w:val="0"/>
        <w:keepLines w:val="0"/>
        <w:numPr>
          <w:ilvl w:val="0"/>
          <w:numId w:val="11"/>
        </w:numPr>
        <w:spacing w:before="0"/>
        <w:jc w:val="left"/>
        <w:rPr>
          <w:b w:val="0"/>
          <w:bCs w:val="0"/>
          <w:color w:val="0D0D0D"/>
          <w:sz w:val="24"/>
          <w:szCs w:val="24"/>
        </w:rPr>
      </w:pPr>
      <w:r w:rsidRPr="00370B3D">
        <w:rPr>
          <w:b w:val="0"/>
          <w:bCs w:val="0"/>
          <w:color w:val="0D0D0D"/>
          <w:sz w:val="24"/>
          <w:szCs w:val="24"/>
        </w:rPr>
        <w:t>Вывод итоговой величины стоимости</w:t>
      </w:r>
    </w:p>
    <w:p w:rsidR="00F60554" w:rsidRPr="00370B3D" w:rsidRDefault="00F60554" w:rsidP="00F60554">
      <w:pPr>
        <w:pStyle w:val="aa"/>
        <w:numPr>
          <w:ilvl w:val="0"/>
          <w:numId w:val="11"/>
        </w:numPr>
        <w:outlineLvl w:val="1"/>
        <w:rPr>
          <w:color w:val="0D0D0D"/>
        </w:rPr>
      </w:pPr>
      <w:r w:rsidRPr="00370B3D">
        <w:rPr>
          <w:color w:val="0D0D0D"/>
        </w:rPr>
        <w:t>Согласование результатов оценки</w:t>
      </w:r>
    </w:p>
    <w:p w:rsidR="00F60554" w:rsidRPr="00370B3D" w:rsidRDefault="00F60554" w:rsidP="00F60554">
      <w:pPr>
        <w:pStyle w:val="aa"/>
        <w:numPr>
          <w:ilvl w:val="0"/>
          <w:numId w:val="11"/>
        </w:numPr>
        <w:outlineLvl w:val="1"/>
        <w:rPr>
          <w:color w:val="0D0D0D"/>
        </w:rPr>
      </w:pPr>
      <w:r w:rsidRPr="00370B3D">
        <w:rPr>
          <w:color w:val="0D0D0D"/>
        </w:rPr>
        <w:t>Этапы процесса оценки стоимости бизнеса</w:t>
      </w:r>
    </w:p>
    <w:p w:rsidR="00F60554" w:rsidRPr="00370B3D" w:rsidRDefault="00F60554" w:rsidP="00F60554">
      <w:pPr>
        <w:pStyle w:val="aa"/>
        <w:numPr>
          <w:ilvl w:val="0"/>
          <w:numId w:val="11"/>
        </w:numPr>
        <w:outlineLvl w:val="1"/>
        <w:rPr>
          <w:color w:val="0D0D0D"/>
        </w:rPr>
      </w:pPr>
      <w:r w:rsidRPr="00370B3D">
        <w:rPr>
          <w:color w:val="0D0D0D"/>
        </w:rPr>
        <w:t>Требования к содержанию отчёта об оценке</w:t>
      </w:r>
    </w:p>
    <w:p w:rsidR="00F60554" w:rsidRPr="00370B3D" w:rsidRDefault="00F60554" w:rsidP="00F60554">
      <w:pPr>
        <w:pStyle w:val="aa"/>
        <w:numPr>
          <w:ilvl w:val="0"/>
          <w:numId w:val="11"/>
        </w:numPr>
        <w:outlineLvl w:val="1"/>
        <w:rPr>
          <w:color w:val="0D0D0D"/>
        </w:rPr>
      </w:pPr>
      <w:r w:rsidRPr="00370B3D">
        <w:rPr>
          <w:color w:val="0D0D0D"/>
        </w:rPr>
        <w:t>Характеристика основных разделов отчёта</w:t>
      </w:r>
    </w:p>
    <w:p w:rsidR="00F60554" w:rsidRPr="00370B3D" w:rsidRDefault="00F60554" w:rsidP="00F60554">
      <w:pPr>
        <w:pStyle w:val="aa"/>
        <w:numPr>
          <w:ilvl w:val="0"/>
          <w:numId w:val="11"/>
        </w:numPr>
        <w:jc w:val="both"/>
        <w:outlineLvl w:val="1"/>
        <w:rPr>
          <w:color w:val="0D0D0D"/>
        </w:rPr>
      </w:pPr>
      <w:r w:rsidRPr="00370B3D">
        <w:rPr>
          <w:color w:val="0D0D0D"/>
        </w:rPr>
        <w:t xml:space="preserve">Оценка бизнеса в целях </w:t>
      </w:r>
      <w:proofErr w:type="gramStart"/>
      <w:r w:rsidRPr="00370B3D">
        <w:rPr>
          <w:color w:val="0D0D0D"/>
        </w:rPr>
        <w:t>антикризисного  управления</w:t>
      </w:r>
      <w:proofErr w:type="gramEnd"/>
      <w:r w:rsidRPr="00370B3D">
        <w:rPr>
          <w:color w:val="0D0D0D"/>
        </w:rPr>
        <w:t xml:space="preserve"> предприятием</w:t>
      </w:r>
    </w:p>
    <w:p w:rsidR="00F60554" w:rsidRPr="00370B3D" w:rsidRDefault="00F60554" w:rsidP="00F60554">
      <w:pPr>
        <w:pStyle w:val="aa"/>
        <w:numPr>
          <w:ilvl w:val="0"/>
          <w:numId w:val="11"/>
        </w:numPr>
        <w:jc w:val="both"/>
        <w:outlineLvl w:val="1"/>
        <w:rPr>
          <w:color w:val="0D0D0D"/>
        </w:rPr>
      </w:pPr>
      <w:r w:rsidRPr="00370B3D">
        <w:rPr>
          <w:color w:val="0D0D0D"/>
        </w:rPr>
        <w:t xml:space="preserve">Оценка стоимости </w:t>
      </w:r>
      <w:proofErr w:type="gramStart"/>
      <w:r w:rsidRPr="00370B3D">
        <w:rPr>
          <w:color w:val="0D0D0D"/>
        </w:rPr>
        <w:t>предприятия  при</w:t>
      </w:r>
      <w:proofErr w:type="gramEnd"/>
      <w:r w:rsidRPr="00370B3D">
        <w:rPr>
          <w:color w:val="0D0D0D"/>
        </w:rPr>
        <w:t xml:space="preserve"> реструктуризации</w:t>
      </w:r>
    </w:p>
    <w:p w:rsidR="00F60554" w:rsidRPr="00370B3D" w:rsidRDefault="00F60554" w:rsidP="00F60554">
      <w:pPr>
        <w:pStyle w:val="aa"/>
        <w:numPr>
          <w:ilvl w:val="0"/>
          <w:numId w:val="11"/>
        </w:numPr>
        <w:jc w:val="both"/>
        <w:outlineLvl w:val="1"/>
        <w:rPr>
          <w:color w:val="0D0D0D"/>
        </w:rPr>
      </w:pPr>
      <w:r w:rsidRPr="00370B3D">
        <w:rPr>
          <w:color w:val="0D0D0D"/>
        </w:rPr>
        <w:t>Отличительные черты банковского бизнеса.  Особенности оценки стоимости банка</w:t>
      </w:r>
    </w:p>
    <w:p w:rsidR="00FB0B9C" w:rsidRPr="00370B3D" w:rsidRDefault="00FB0B9C" w:rsidP="0030317A">
      <w:pPr>
        <w:jc w:val="both"/>
        <w:rPr>
          <w:b/>
          <w:bCs/>
        </w:rPr>
      </w:pPr>
      <w:r w:rsidRPr="00370B3D">
        <w:rPr>
          <w:b/>
          <w:bCs/>
        </w:rPr>
        <w:t>7.</w:t>
      </w:r>
      <w:r w:rsidR="00816878" w:rsidRPr="00370B3D">
        <w:rPr>
          <w:b/>
          <w:bCs/>
        </w:rPr>
        <w:t>2</w:t>
      </w:r>
      <w:r w:rsidRPr="00370B3D">
        <w:rPr>
          <w:b/>
          <w:bCs/>
        </w:rPr>
        <w:t>.</w:t>
      </w:r>
      <w:r w:rsidR="00415F73">
        <w:rPr>
          <w:b/>
          <w:bCs/>
        </w:rPr>
        <w:t xml:space="preserve"> </w:t>
      </w:r>
      <w:proofErr w:type="spellStart"/>
      <w:r w:rsidRPr="00370B3D">
        <w:rPr>
          <w:b/>
          <w:bCs/>
        </w:rPr>
        <w:t>Контр</w:t>
      </w:r>
      <w:r w:rsidR="0030317A" w:rsidRPr="00370B3D">
        <w:rPr>
          <w:b/>
          <w:bCs/>
        </w:rPr>
        <w:t>ольно</w:t>
      </w:r>
      <w:proofErr w:type="spellEnd"/>
      <w:r w:rsidR="0030317A" w:rsidRPr="00370B3D">
        <w:rPr>
          <w:b/>
          <w:bCs/>
        </w:rPr>
        <w:t xml:space="preserve"> – измерительные материалы:</w:t>
      </w:r>
    </w:p>
    <w:p w:rsidR="00FB0B9C" w:rsidRPr="00370B3D" w:rsidRDefault="00FB0B9C" w:rsidP="0030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bCs/>
        </w:rPr>
      </w:pPr>
      <w:r w:rsidRPr="00370B3D">
        <w:rPr>
          <w:b/>
          <w:bCs/>
        </w:rPr>
        <w:lastRenderedPageBreak/>
        <w:t>Выберите один</w:t>
      </w:r>
      <w:r w:rsidR="00F60554">
        <w:rPr>
          <w:b/>
          <w:bCs/>
        </w:rPr>
        <w:t xml:space="preserve"> или несколько</w:t>
      </w:r>
      <w:r w:rsidRPr="00370B3D">
        <w:rPr>
          <w:b/>
          <w:bCs/>
        </w:rPr>
        <w:t xml:space="preserve"> правильны</w:t>
      </w:r>
      <w:r w:rsidR="00F60554">
        <w:rPr>
          <w:b/>
          <w:bCs/>
        </w:rPr>
        <w:t>х</w:t>
      </w:r>
      <w:r w:rsidRPr="00370B3D">
        <w:rPr>
          <w:b/>
          <w:bCs/>
        </w:rPr>
        <w:t xml:space="preserve"> ответ</w:t>
      </w:r>
      <w:r w:rsidR="00F60554">
        <w:rPr>
          <w:b/>
          <w:bCs/>
        </w:rPr>
        <w:t>ов</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1. Финансовый документ, суммарно выражающий активы, пассивы и собственный капитал фирмы – это:</w:t>
      </w:r>
    </w:p>
    <w:p w:rsidR="00FB0B9C" w:rsidRPr="00370B3D" w:rsidRDefault="00FB0B9C" w:rsidP="003B0A1B">
      <w:pPr>
        <w:pStyle w:val="HTML"/>
        <w:tabs>
          <w:tab w:val="left" w:pos="360"/>
        </w:tabs>
        <w:rPr>
          <w:rFonts w:ascii="Times New Roman" w:hAnsi="Times New Roman" w:cs="Times New Roman"/>
          <w:sz w:val="24"/>
          <w:szCs w:val="24"/>
        </w:rPr>
      </w:pPr>
      <w:r w:rsidRPr="00370B3D">
        <w:rPr>
          <w:rFonts w:ascii="Times New Roman" w:hAnsi="Times New Roman" w:cs="Times New Roman"/>
          <w:sz w:val="24"/>
          <w:szCs w:val="24"/>
        </w:rPr>
        <w:t>1)  Отчет.</w:t>
      </w:r>
    </w:p>
    <w:p w:rsidR="00FB0B9C" w:rsidRPr="00F60554" w:rsidRDefault="00FB0B9C" w:rsidP="003B0A1B">
      <w:pPr>
        <w:pStyle w:val="HTML"/>
        <w:tabs>
          <w:tab w:val="left" w:pos="360"/>
        </w:tabs>
        <w:rPr>
          <w:rFonts w:ascii="Times New Roman" w:hAnsi="Times New Roman" w:cs="Times New Roman"/>
          <w:b/>
          <w:sz w:val="24"/>
          <w:szCs w:val="24"/>
        </w:rPr>
      </w:pPr>
      <w:r w:rsidRPr="00F60554">
        <w:rPr>
          <w:rFonts w:ascii="Times New Roman" w:hAnsi="Times New Roman" w:cs="Times New Roman"/>
          <w:b/>
          <w:sz w:val="24"/>
          <w:szCs w:val="24"/>
        </w:rPr>
        <w:t>2)  Баланс.</w:t>
      </w:r>
    </w:p>
    <w:p w:rsidR="00FB0B9C" w:rsidRPr="00370B3D" w:rsidRDefault="00FB0B9C" w:rsidP="003B0A1B">
      <w:pPr>
        <w:pStyle w:val="HTML"/>
        <w:tabs>
          <w:tab w:val="left" w:pos="360"/>
        </w:tabs>
        <w:rPr>
          <w:rFonts w:ascii="Times New Roman" w:hAnsi="Times New Roman" w:cs="Times New Roman"/>
          <w:sz w:val="24"/>
          <w:szCs w:val="24"/>
        </w:rPr>
      </w:pPr>
      <w:r w:rsidRPr="00370B3D">
        <w:rPr>
          <w:rFonts w:ascii="Times New Roman" w:hAnsi="Times New Roman" w:cs="Times New Roman"/>
          <w:sz w:val="24"/>
          <w:szCs w:val="24"/>
        </w:rPr>
        <w:t>3)  Расчет.</w:t>
      </w:r>
    </w:p>
    <w:p w:rsidR="00FB0B9C" w:rsidRPr="00370B3D" w:rsidRDefault="00FB0B9C" w:rsidP="003B0A1B">
      <w:pPr>
        <w:pStyle w:val="HTML"/>
        <w:tabs>
          <w:tab w:val="left" w:pos="360"/>
        </w:tabs>
        <w:rPr>
          <w:rFonts w:ascii="Times New Roman" w:hAnsi="Times New Roman" w:cs="Times New Roman"/>
          <w:sz w:val="24"/>
          <w:szCs w:val="24"/>
        </w:rPr>
      </w:pPr>
      <w:r w:rsidRPr="00370B3D">
        <w:rPr>
          <w:rFonts w:ascii="Times New Roman" w:hAnsi="Times New Roman" w:cs="Times New Roman"/>
          <w:sz w:val="24"/>
          <w:szCs w:val="24"/>
        </w:rPr>
        <w:t>4)  Справка.</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 xml:space="preserve">2. Долги сроком оплаты </w:t>
      </w:r>
      <w:proofErr w:type="gramStart"/>
      <w:r w:rsidRPr="00370B3D">
        <w:rPr>
          <w:rFonts w:ascii="Times New Roman" w:hAnsi="Times New Roman" w:cs="Times New Roman"/>
          <w:sz w:val="24"/>
          <w:szCs w:val="24"/>
        </w:rPr>
        <w:t>до  1</w:t>
      </w:r>
      <w:proofErr w:type="gramEnd"/>
      <w:r w:rsidRPr="00370B3D">
        <w:rPr>
          <w:rFonts w:ascii="Times New Roman" w:hAnsi="Times New Roman" w:cs="Times New Roman"/>
          <w:sz w:val="24"/>
          <w:szCs w:val="24"/>
        </w:rPr>
        <w:t xml:space="preserve"> года:</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1) Текущие пассивы.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2) Текущие активы.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3) Собственный капитал.</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Общая задолженность.</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3. Совокупность всех хозяйственных ценностей предприятия – это:</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1) Денежные средства.</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2) Активы.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3) Оборотные средства.</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Основные средства.</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 xml:space="preserve">4. Легкость, с которой активы могут быть превращены в наличные </w:t>
      </w:r>
      <w:proofErr w:type="spellStart"/>
      <w:proofErr w:type="gramStart"/>
      <w:r w:rsidRPr="00370B3D">
        <w:rPr>
          <w:rFonts w:ascii="Times New Roman" w:hAnsi="Times New Roman" w:cs="Times New Roman"/>
          <w:sz w:val="24"/>
          <w:szCs w:val="24"/>
        </w:rPr>
        <w:t>деньги,называют</w:t>
      </w:r>
      <w:proofErr w:type="spellEnd"/>
      <w:proofErr w:type="gramEnd"/>
      <w:r w:rsidRPr="00370B3D">
        <w:rPr>
          <w:rFonts w:ascii="Times New Roman" w:hAnsi="Times New Roman" w:cs="Times New Roman"/>
          <w:sz w:val="24"/>
          <w:szCs w:val="24"/>
        </w:rPr>
        <w:t>:</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1) Надежность.</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2) Конвертируемость.</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3) Ликвидность.</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Безопасность.</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5. Денежные средства и те активы, которые могут быть превращены в деньги в течении 1 года – это:</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1) Текущие активы.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2) Чистые активы.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3) Средства в кассе.</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Активы.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6. Разделы и статьи актива баланса расположены:</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1) Хаотично.</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2) В порядке возрастания ликвидности.</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3) В порядке убывания ликвидности.</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Сначала с возрастанием, а затем с убыванием ликвидности.</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7. Финансовые ресурсы – это:</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1) Зарплата.</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2) Цена.</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3) Материальные носители финансовых отношений.</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Денежные средства населения.</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8. Основные фонды – это:</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1) Нематериальные активы.</w:t>
      </w:r>
    </w:p>
    <w:p w:rsidR="00FB0B9C" w:rsidRPr="00F60554" w:rsidRDefault="00FB0B9C" w:rsidP="003B0A1B">
      <w:pPr>
        <w:pStyle w:val="HTML"/>
        <w:rPr>
          <w:rFonts w:ascii="Times New Roman" w:hAnsi="Times New Roman" w:cs="Times New Roman"/>
          <w:b/>
          <w:sz w:val="24"/>
          <w:szCs w:val="24"/>
        </w:rPr>
      </w:pPr>
      <w:r w:rsidRPr="00F60554">
        <w:rPr>
          <w:rFonts w:ascii="Times New Roman" w:hAnsi="Times New Roman" w:cs="Times New Roman"/>
          <w:b/>
          <w:sz w:val="24"/>
          <w:szCs w:val="24"/>
        </w:rPr>
        <w:t>2) Орудия труда.</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3) Оборотные средства.</w:t>
      </w:r>
    </w:p>
    <w:p w:rsidR="00FB0B9C" w:rsidRPr="00370B3D" w:rsidRDefault="00FB0B9C" w:rsidP="003B0A1B">
      <w:pPr>
        <w:pStyle w:val="HTML"/>
        <w:rPr>
          <w:rFonts w:ascii="Times New Roman" w:hAnsi="Times New Roman" w:cs="Times New Roman"/>
          <w:sz w:val="24"/>
          <w:szCs w:val="24"/>
        </w:rPr>
      </w:pPr>
      <w:r w:rsidRPr="00370B3D">
        <w:rPr>
          <w:rFonts w:ascii="Times New Roman" w:hAnsi="Times New Roman" w:cs="Times New Roman"/>
          <w:sz w:val="24"/>
          <w:szCs w:val="24"/>
        </w:rPr>
        <w:t>4) Предметы труда.</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9. В состав активных основных производственных фондов входят:</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1) Здания, сооружения, передаточные устройства, машины, оборудовани</w:t>
      </w:r>
      <w:r w:rsidR="00F60554">
        <w:rPr>
          <w:rFonts w:ascii="Times New Roman" w:hAnsi="Times New Roman" w:cs="Times New Roman"/>
          <w:sz w:val="24"/>
          <w:szCs w:val="24"/>
        </w:rPr>
        <w:t>е</w:t>
      </w:r>
      <w:r w:rsidRPr="00370B3D">
        <w:rPr>
          <w:rFonts w:ascii="Times New Roman" w:hAnsi="Times New Roman" w:cs="Times New Roman"/>
          <w:sz w:val="24"/>
          <w:szCs w:val="24"/>
        </w:rPr>
        <w:t>,</w:t>
      </w:r>
      <w:r w:rsidR="00F60554">
        <w:rPr>
          <w:rFonts w:ascii="Times New Roman" w:hAnsi="Times New Roman" w:cs="Times New Roman"/>
          <w:sz w:val="24"/>
          <w:szCs w:val="24"/>
        </w:rPr>
        <w:t xml:space="preserve"> </w:t>
      </w:r>
      <w:r w:rsidRPr="00370B3D">
        <w:rPr>
          <w:rFonts w:ascii="Times New Roman" w:hAnsi="Times New Roman" w:cs="Times New Roman"/>
          <w:sz w:val="24"/>
          <w:szCs w:val="24"/>
        </w:rPr>
        <w:t>транспортные средства.</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2) Здания, сооружения, передаточные устройства, транспортные средства,</w:t>
      </w:r>
      <w:r w:rsidR="00F60554">
        <w:rPr>
          <w:rFonts w:ascii="Times New Roman" w:hAnsi="Times New Roman" w:cs="Times New Roman"/>
          <w:sz w:val="24"/>
          <w:szCs w:val="24"/>
        </w:rPr>
        <w:t xml:space="preserve"> </w:t>
      </w:r>
      <w:r w:rsidRPr="00370B3D">
        <w:rPr>
          <w:rFonts w:ascii="Times New Roman" w:hAnsi="Times New Roman" w:cs="Times New Roman"/>
          <w:sz w:val="24"/>
          <w:szCs w:val="24"/>
        </w:rPr>
        <w:t>сырье.</w:t>
      </w:r>
    </w:p>
    <w:p w:rsidR="00FB0B9C" w:rsidRPr="00F60554" w:rsidRDefault="00FB0B9C" w:rsidP="00F60554">
      <w:pPr>
        <w:pStyle w:val="HTML"/>
        <w:jc w:val="both"/>
        <w:rPr>
          <w:rFonts w:ascii="Times New Roman" w:hAnsi="Times New Roman" w:cs="Times New Roman"/>
          <w:b/>
          <w:sz w:val="24"/>
          <w:szCs w:val="24"/>
        </w:rPr>
      </w:pPr>
      <w:r w:rsidRPr="00F60554">
        <w:rPr>
          <w:rFonts w:ascii="Times New Roman" w:hAnsi="Times New Roman" w:cs="Times New Roman"/>
          <w:b/>
          <w:sz w:val="24"/>
          <w:szCs w:val="24"/>
        </w:rPr>
        <w:t>3) Машины и оборудование, транспортные средства.</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4) Машины и оборудование, передаточные устройства.</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10. К нематериальным активам относятся:</w:t>
      </w:r>
    </w:p>
    <w:p w:rsidR="00FB0B9C" w:rsidRPr="00F60554" w:rsidRDefault="00FB0B9C" w:rsidP="00F60554">
      <w:pPr>
        <w:pStyle w:val="HTML"/>
        <w:jc w:val="both"/>
        <w:rPr>
          <w:rFonts w:ascii="Times New Roman" w:hAnsi="Times New Roman" w:cs="Times New Roman"/>
          <w:sz w:val="24"/>
          <w:szCs w:val="24"/>
        </w:rPr>
      </w:pPr>
      <w:r w:rsidRPr="00F60554">
        <w:rPr>
          <w:rFonts w:ascii="Times New Roman" w:hAnsi="Times New Roman" w:cs="Times New Roman"/>
          <w:sz w:val="24"/>
          <w:szCs w:val="24"/>
        </w:rPr>
        <w:t>1) Торговые марки, товарные и фирменные знаки.</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lastRenderedPageBreak/>
        <w:t>2) Права пользования земельными участками, природными ресурсами, патенты, лицензии, ноу-хау, авторские права, монопольные права и привилегии.</w:t>
      </w:r>
    </w:p>
    <w:p w:rsidR="00FB0B9C" w:rsidRPr="00370B3D" w:rsidRDefault="00FB0B9C" w:rsidP="00F60554">
      <w:pPr>
        <w:pStyle w:val="HTML"/>
        <w:jc w:val="both"/>
        <w:rPr>
          <w:rFonts w:ascii="Times New Roman" w:hAnsi="Times New Roman" w:cs="Times New Roman"/>
          <w:sz w:val="24"/>
          <w:szCs w:val="24"/>
        </w:rPr>
      </w:pPr>
      <w:r w:rsidRPr="00370B3D">
        <w:rPr>
          <w:rFonts w:ascii="Times New Roman" w:hAnsi="Times New Roman" w:cs="Times New Roman"/>
          <w:sz w:val="24"/>
          <w:szCs w:val="24"/>
        </w:rPr>
        <w:t>3) Программы для ЭВМ, базы данных.</w:t>
      </w:r>
    </w:p>
    <w:p w:rsidR="00FB0B9C" w:rsidRPr="00F60554" w:rsidRDefault="00FB0B9C" w:rsidP="0029674B">
      <w:pPr>
        <w:pStyle w:val="HTML"/>
        <w:jc w:val="both"/>
        <w:rPr>
          <w:rFonts w:ascii="Times New Roman" w:hAnsi="Times New Roman" w:cs="Times New Roman"/>
          <w:b/>
          <w:sz w:val="24"/>
          <w:szCs w:val="24"/>
        </w:rPr>
      </w:pPr>
      <w:r w:rsidRPr="00F60554">
        <w:rPr>
          <w:rFonts w:ascii="Times New Roman" w:hAnsi="Times New Roman" w:cs="Times New Roman"/>
          <w:b/>
          <w:sz w:val="24"/>
          <w:szCs w:val="24"/>
        </w:rPr>
        <w:t xml:space="preserve">4) Права, возникающие из авторских и иных договоров на программы для ЭВМ, базы данных, из патентов на изобретение, товарные знаки и знаки обслуживания, из прав на ноу-хау, права пользования земельными участками. </w:t>
      </w:r>
    </w:p>
    <w:p w:rsidR="00FB0B9C" w:rsidRPr="00370B3D" w:rsidRDefault="00FB0B9C" w:rsidP="0029674B">
      <w:pPr>
        <w:jc w:val="both"/>
        <w:rPr>
          <w:lang w:eastAsia="en-US"/>
        </w:rPr>
      </w:pPr>
      <w:r w:rsidRPr="00370B3D">
        <w:rPr>
          <w:lang w:eastAsia="en-US"/>
        </w:rPr>
        <w:t xml:space="preserve">11. При анализе расходов в методе дисконтированных денежных потоков следует учесть: </w:t>
      </w:r>
    </w:p>
    <w:p w:rsidR="00FB0B9C" w:rsidRPr="00F60554" w:rsidRDefault="00FB0B9C" w:rsidP="0029674B">
      <w:pPr>
        <w:jc w:val="both"/>
        <w:rPr>
          <w:b/>
          <w:lang w:eastAsia="en-US"/>
        </w:rPr>
      </w:pPr>
      <w:r w:rsidRPr="00F60554">
        <w:rPr>
          <w:b/>
          <w:lang w:eastAsia="en-US"/>
        </w:rPr>
        <w:t>а) инфляционные ожидания для каждой категории издержек;</w:t>
      </w:r>
    </w:p>
    <w:p w:rsidR="00FB0B9C" w:rsidRPr="00F60554" w:rsidRDefault="00FB0B9C" w:rsidP="0029674B">
      <w:pPr>
        <w:jc w:val="both"/>
        <w:rPr>
          <w:b/>
          <w:lang w:eastAsia="en-US"/>
        </w:rPr>
      </w:pPr>
      <w:r w:rsidRPr="00F60554">
        <w:rPr>
          <w:b/>
          <w:lang w:eastAsia="en-US"/>
        </w:rPr>
        <w:t>б) перспективы в отрасли с учетом конкуренции;</w:t>
      </w:r>
    </w:p>
    <w:p w:rsidR="00FB0B9C" w:rsidRPr="00F60554" w:rsidRDefault="00FB0B9C" w:rsidP="0029674B">
      <w:pPr>
        <w:jc w:val="both"/>
        <w:rPr>
          <w:b/>
          <w:lang w:eastAsia="en-US"/>
        </w:rPr>
      </w:pPr>
      <w:r w:rsidRPr="00F60554">
        <w:rPr>
          <w:b/>
          <w:lang w:eastAsia="en-US"/>
        </w:rPr>
        <w:t>в) взаимозависимости и тенденции прошлых лет;</w:t>
      </w:r>
    </w:p>
    <w:p w:rsidR="00FB0B9C" w:rsidRPr="00F60554" w:rsidRDefault="00FB0B9C" w:rsidP="0029674B">
      <w:pPr>
        <w:jc w:val="both"/>
        <w:rPr>
          <w:b/>
          <w:lang w:eastAsia="en-US"/>
        </w:rPr>
      </w:pPr>
      <w:r w:rsidRPr="00F60554">
        <w:rPr>
          <w:b/>
          <w:lang w:eastAsia="en-US"/>
        </w:rPr>
        <w:t>г) ожидаемое повышение цен на продукцию.</w:t>
      </w:r>
    </w:p>
    <w:p w:rsidR="00FB0B9C" w:rsidRPr="00370B3D" w:rsidRDefault="00FB0B9C" w:rsidP="0029674B">
      <w:pPr>
        <w:jc w:val="both"/>
        <w:rPr>
          <w:lang w:eastAsia="en-US"/>
        </w:rPr>
      </w:pPr>
      <w:r w:rsidRPr="00370B3D">
        <w:rPr>
          <w:lang w:eastAsia="en-US"/>
        </w:rPr>
        <w:t>12. Какой метод используется в оценке бизнеса, когда стоимость предприятия при ликвидации выше, чем действующего?</w:t>
      </w:r>
    </w:p>
    <w:p w:rsidR="00FB0B9C" w:rsidRPr="00370B3D" w:rsidRDefault="00FB0B9C" w:rsidP="0029674B">
      <w:pPr>
        <w:jc w:val="both"/>
        <w:rPr>
          <w:lang w:eastAsia="en-US"/>
        </w:rPr>
      </w:pPr>
      <w:r w:rsidRPr="00370B3D">
        <w:rPr>
          <w:lang w:eastAsia="en-US"/>
        </w:rPr>
        <w:t>а) метод ликвидационной стоимости;</w:t>
      </w:r>
    </w:p>
    <w:p w:rsidR="00FB0B9C" w:rsidRPr="00F60554" w:rsidRDefault="00FB0B9C" w:rsidP="0029674B">
      <w:pPr>
        <w:jc w:val="both"/>
        <w:rPr>
          <w:b/>
          <w:lang w:eastAsia="en-US"/>
        </w:rPr>
      </w:pPr>
      <w:r w:rsidRPr="00F60554">
        <w:rPr>
          <w:b/>
          <w:lang w:eastAsia="en-US"/>
        </w:rPr>
        <w:t>б) метода стоимости чистых активов;</w:t>
      </w:r>
    </w:p>
    <w:p w:rsidR="00FB0B9C" w:rsidRPr="00370B3D" w:rsidRDefault="00FB0B9C" w:rsidP="0029674B">
      <w:pPr>
        <w:jc w:val="both"/>
        <w:rPr>
          <w:lang w:eastAsia="en-US"/>
        </w:rPr>
      </w:pPr>
      <w:r w:rsidRPr="00370B3D">
        <w:rPr>
          <w:lang w:eastAsia="en-US"/>
        </w:rPr>
        <w:t>в) метод капитализации дохода.</w:t>
      </w:r>
    </w:p>
    <w:p w:rsidR="00FB0B9C" w:rsidRPr="00370B3D" w:rsidRDefault="00FB0B9C" w:rsidP="0029674B">
      <w:pPr>
        <w:jc w:val="both"/>
        <w:rPr>
          <w:lang w:eastAsia="en-US"/>
        </w:rPr>
      </w:pPr>
      <w:r w:rsidRPr="00370B3D">
        <w:rPr>
          <w:lang w:eastAsia="en-US"/>
        </w:rPr>
        <w:t>13. Оказывает ли влияние на уровень риска размер предприятия?</w:t>
      </w:r>
    </w:p>
    <w:p w:rsidR="00FB0B9C" w:rsidRPr="00F60554" w:rsidRDefault="00FB0B9C" w:rsidP="0029674B">
      <w:pPr>
        <w:jc w:val="both"/>
        <w:rPr>
          <w:b/>
          <w:lang w:eastAsia="en-US"/>
        </w:rPr>
      </w:pPr>
      <w:r w:rsidRPr="00F60554">
        <w:rPr>
          <w:b/>
          <w:lang w:eastAsia="en-US"/>
        </w:rPr>
        <w:t>а) да;</w:t>
      </w:r>
    </w:p>
    <w:p w:rsidR="00FB0B9C" w:rsidRPr="00370B3D" w:rsidRDefault="00FB0B9C" w:rsidP="0029674B">
      <w:pPr>
        <w:jc w:val="both"/>
        <w:rPr>
          <w:lang w:eastAsia="en-US"/>
        </w:rPr>
      </w:pPr>
      <w:r w:rsidRPr="00370B3D">
        <w:rPr>
          <w:lang w:eastAsia="en-US"/>
        </w:rPr>
        <w:t>б) нет.</w:t>
      </w:r>
    </w:p>
    <w:p w:rsidR="00FB0B9C" w:rsidRPr="00370B3D" w:rsidRDefault="00FB0B9C" w:rsidP="0029674B">
      <w:pPr>
        <w:jc w:val="both"/>
        <w:rPr>
          <w:lang w:eastAsia="en-US"/>
        </w:rPr>
      </w:pPr>
      <w:r w:rsidRPr="00370B3D">
        <w:rPr>
          <w:lang w:eastAsia="en-US"/>
        </w:rPr>
        <w:t>14. Доходность бизнеса можно определить при помощи:</w:t>
      </w:r>
    </w:p>
    <w:p w:rsidR="00FB0B9C" w:rsidRPr="00370B3D" w:rsidRDefault="00FB0B9C" w:rsidP="0029674B">
      <w:pPr>
        <w:rPr>
          <w:lang w:eastAsia="en-US"/>
        </w:rPr>
      </w:pPr>
      <w:r w:rsidRPr="00370B3D">
        <w:rPr>
          <w:lang w:eastAsia="en-US"/>
        </w:rPr>
        <w:t>а) нормализации отчетности;</w:t>
      </w:r>
    </w:p>
    <w:p w:rsidR="00FB0B9C" w:rsidRPr="00F60554" w:rsidRDefault="00FB0B9C" w:rsidP="0029674B">
      <w:pPr>
        <w:rPr>
          <w:b/>
          <w:lang w:eastAsia="en-US"/>
        </w:rPr>
      </w:pPr>
      <w:r w:rsidRPr="00F60554">
        <w:rPr>
          <w:b/>
          <w:lang w:eastAsia="en-US"/>
        </w:rPr>
        <w:t>б) финансового анализа;</w:t>
      </w:r>
    </w:p>
    <w:p w:rsidR="00FB0B9C" w:rsidRPr="00370B3D" w:rsidRDefault="00FB0B9C" w:rsidP="0029674B">
      <w:pPr>
        <w:rPr>
          <w:lang w:eastAsia="en-US"/>
        </w:rPr>
      </w:pPr>
      <w:r w:rsidRPr="00370B3D">
        <w:rPr>
          <w:lang w:eastAsia="en-US"/>
        </w:rPr>
        <w:t>в) анализа инвестиций.</w:t>
      </w:r>
    </w:p>
    <w:p w:rsidR="00FB0B9C" w:rsidRPr="00370B3D" w:rsidRDefault="00FB0B9C" w:rsidP="0029674B">
      <w:pPr>
        <w:rPr>
          <w:lang w:eastAsia="en-US"/>
        </w:rPr>
      </w:pPr>
      <w:r w:rsidRPr="00370B3D">
        <w:rPr>
          <w:lang w:eastAsia="en-US"/>
        </w:rPr>
        <w:t>15.Известно, что доходы компании в последнем прогнозном году составят 650 000, ставка дисконта – 20%, долгосрочный темп роста 110%. Определите остаточную стоимость. Укажите решение.</w:t>
      </w:r>
    </w:p>
    <w:p w:rsidR="00FB0B9C" w:rsidRPr="00370B3D" w:rsidRDefault="00FB0B9C" w:rsidP="0029674B">
      <w:pPr>
        <w:rPr>
          <w:lang w:eastAsia="en-US"/>
        </w:rPr>
      </w:pPr>
      <w:r w:rsidRPr="00370B3D">
        <w:rPr>
          <w:lang w:eastAsia="en-US"/>
        </w:rPr>
        <w:t>а) 7 500 000;</w:t>
      </w:r>
    </w:p>
    <w:p w:rsidR="00FB0B9C" w:rsidRPr="00F60554" w:rsidRDefault="00FB0B9C" w:rsidP="0029674B">
      <w:pPr>
        <w:rPr>
          <w:b/>
          <w:lang w:eastAsia="en-US"/>
        </w:rPr>
      </w:pPr>
      <w:r w:rsidRPr="00F60554">
        <w:rPr>
          <w:b/>
          <w:lang w:eastAsia="en-US"/>
        </w:rPr>
        <w:t>б) 7 150 000;</w:t>
      </w:r>
    </w:p>
    <w:p w:rsidR="00FB0B9C" w:rsidRPr="00370B3D" w:rsidRDefault="00FB0B9C" w:rsidP="0029674B">
      <w:pPr>
        <w:rPr>
          <w:lang w:eastAsia="en-US"/>
        </w:rPr>
      </w:pPr>
      <w:r w:rsidRPr="00370B3D">
        <w:rPr>
          <w:lang w:eastAsia="en-US"/>
        </w:rPr>
        <w:t>в) 715 000.</w:t>
      </w:r>
    </w:p>
    <w:p w:rsidR="00FB0B9C" w:rsidRPr="00370B3D" w:rsidRDefault="00F60554" w:rsidP="0029674B">
      <w:pPr>
        <w:rPr>
          <w:lang w:eastAsia="en-US"/>
        </w:rPr>
      </w:pPr>
      <w:r>
        <w:rPr>
          <w:lang w:eastAsia="en-US"/>
        </w:rPr>
        <w:t xml:space="preserve">Пояснение: </w:t>
      </w:r>
      <w:r w:rsidR="00FB0B9C" w:rsidRPr="00370B3D">
        <w:rPr>
          <w:lang w:eastAsia="en-US"/>
        </w:rPr>
        <w:t>темп прироста = темп роста - 100% = 110 - 100 = 10%</w:t>
      </w:r>
    </w:p>
    <w:p w:rsidR="00FB0B9C" w:rsidRPr="00370B3D" w:rsidRDefault="00FB0B9C" w:rsidP="0029674B">
      <w:pPr>
        <w:rPr>
          <w:lang w:eastAsia="en-US"/>
        </w:rPr>
      </w:pPr>
      <w:r w:rsidRPr="00370B3D">
        <w:rPr>
          <w:lang w:eastAsia="en-US"/>
        </w:rPr>
        <w:t>остаточная стоимость = доходы компании в последнем прогнозном году * темп роста / (ставка дисконта – темп прироста) = 650 000*1,1</w:t>
      </w:r>
      <w:proofErr w:type="gramStart"/>
      <w:r w:rsidRPr="00370B3D">
        <w:rPr>
          <w:lang w:eastAsia="en-US"/>
        </w:rPr>
        <w:t>/(</w:t>
      </w:r>
      <w:proofErr w:type="gramEnd"/>
      <w:r w:rsidRPr="00370B3D">
        <w:rPr>
          <w:lang w:eastAsia="en-US"/>
        </w:rPr>
        <w:t>0,2-0,1)= 7 150 000</w:t>
      </w:r>
    </w:p>
    <w:p w:rsidR="00FB0B9C" w:rsidRPr="00370B3D" w:rsidRDefault="00FB0B9C" w:rsidP="0029674B">
      <w:pPr>
        <w:rPr>
          <w:lang w:eastAsia="en-US"/>
        </w:rPr>
      </w:pPr>
      <w:r w:rsidRPr="00370B3D">
        <w:rPr>
          <w:lang w:eastAsia="en-US"/>
        </w:rPr>
        <w:t>16. Известно, что оборотные активы предприятия составляют 200 000 на начало периода и 270 000 на конец, сумма активов 700 000, выручка 1300 000. Определите оборачиваемость оборотных активов, в днях Укажите решение.</w:t>
      </w:r>
    </w:p>
    <w:p w:rsidR="00FB0B9C" w:rsidRPr="00370B3D" w:rsidRDefault="00FB0B9C" w:rsidP="0029674B">
      <w:pPr>
        <w:rPr>
          <w:lang w:eastAsia="en-US"/>
        </w:rPr>
      </w:pPr>
      <w:r w:rsidRPr="00370B3D">
        <w:rPr>
          <w:lang w:eastAsia="en-US"/>
        </w:rPr>
        <w:t xml:space="preserve">а) 5,5; </w:t>
      </w:r>
    </w:p>
    <w:p w:rsidR="00FB0B9C" w:rsidRPr="00370B3D" w:rsidRDefault="00FB0B9C" w:rsidP="0029674B">
      <w:pPr>
        <w:rPr>
          <w:lang w:eastAsia="en-US"/>
        </w:rPr>
      </w:pPr>
      <w:r w:rsidRPr="00370B3D">
        <w:rPr>
          <w:lang w:eastAsia="en-US"/>
        </w:rPr>
        <w:t>б) 75;</w:t>
      </w:r>
    </w:p>
    <w:p w:rsidR="00FB0B9C" w:rsidRPr="00F60554" w:rsidRDefault="00FB0B9C" w:rsidP="0029674B">
      <w:pPr>
        <w:rPr>
          <w:b/>
          <w:lang w:eastAsia="en-US"/>
        </w:rPr>
      </w:pPr>
      <w:r w:rsidRPr="00F60554">
        <w:rPr>
          <w:b/>
          <w:lang w:eastAsia="en-US"/>
        </w:rPr>
        <w:t>в) 65.</w:t>
      </w:r>
    </w:p>
    <w:p w:rsidR="00FB0B9C" w:rsidRPr="00370B3D" w:rsidRDefault="00F60554" w:rsidP="0029674B">
      <w:pPr>
        <w:rPr>
          <w:lang w:eastAsia="en-US"/>
        </w:rPr>
      </w:pPr>
      <w:r>
        <w:rPr>
          <w:lang w:eastAsia="en-US"/>
        </w:rPr>
        <w:t>Пояснение: с</w:t>
      </w:r>
      <w:r w:rsidR="00FB0B9C" w:rsidRPr="00370B3D">
        <w:rPr>
          <w:lang w:eastAsia="en-US"/>
        </w:rPr>
        <w:t>редняя стоимость оборотных активов = (200000 + 270000)/2 = 235000</w:t>
      </w:r>
    </w:p>
    <w:p w:rsidR="00FB0B9C" w:rsidRPr="00370B3D" w:rsidRDefault="00FB0B9C" w:rsidP="0029674B">
      <w:pPr>
        <w:rPr>
          <w:lang w:eastAsia="en-US"/>
        </w:rPr>
      </w:pPr>
      <w:r w:rsidRPr="00370B3D">
        <w:rPr>
          <w:lang w:eastAsia="en-US"/>
        </w:rPr>
        <w:t>Коэффициент оборачиваемости = Выручка/Средняя стоимость = 1300 000 / 235000 = 5,5</w:t>
      </w:r>
    </w:p>
    <w:p w:rsidR="00FB0B9C" w:rsidRPr="00370B3D" w:rsidRDefault="00FB0B9C" w:rsidP="00F60554">
      <w:pPr>
        <w:ind w:firstLine="709"/>
        <w:rPr>
          <w:lang w:eastAsia="en-US"/>
        </w:rPr>
      </w:pPr>
      <w:r w:rsidRPr="00370B3D">
        <w:rPr>
          <w:lang w:eastAsia="en-US"/>
        </w:rPr>
        <w:t>Период оборота = 365/ Коэффициент оборачиваемости = 365/5,5=65</w:t>
      </w:r>
    </w:p>
    <w:p w:rsidR="00FB0B9C" w:rsidRPr="00370B3D" w:rsidRDefault="00FB0B9C" w:rsidP="00F60554">
      <w:pPr>
        <w:ind w:firstLine="709"/>
      </w:pPr>
    </w:p>
    <w:p w:rsidR="00FB0B9C" w:rsidRPr="00370B3D" w:rsidRDefault="00FB0B9C" w:rsidP="00F60554">
      <w:pPr>
        <w:ind w:firstLine="709"/>
        <w:jc w:val="both"/>
        <w:rPr>
          <w:b/>
          <w:bCs/>
        </w:rPr>
      </w:pPr>
      <w:r w:rsidRPr="00370B3D">
        <w:rPr>
          <w:b/>
          <w:bCs/>
        </w:rPr>
        <w:t xml:space="preserve">Учебно-методическое обеспечение самостоятельной работы студентов </w:t>
      </w:r>
    </w:p>
    <w:p w:rsidR="00F60554" w:rsidRPr="00DC5B9D" w:rsidRDefault="00F60554" w:rsidP="00F60554">
      <w:pPr>
        <w:pStyle w:val="aff2"/>
        <w:ind w:left="0" w:firstLine="709"/>
        <w:rPr>
          <w:rFonts w:ascii="Times New Roman" w:hAnsi="Times New Roman" w:cs="Times New Roman"/>
          <w:sz w:val="24"/>
          <w:szCs w:val="24"/>
        </w:rPr>
      </w:pPr>
      <w:r w:rsidRPr="00DC5B9D">
        <w:rPr>
          <w:rFonts w:ascii="Times New Roman" w:hAnsi="Times New Roman" w:cs="Times New Roman"/>
          <w:sz w:val="24"/>
          <w:szCs w:val="24"/>
        </w:rPr>
        <w:t xml:space="preserve">Комплексное изучение студентами основного содержания дисциплины предполагает овладение материалами лекций, учебников и учебных пособий, творческую работу в ходе проведения практических занятий, а также целенаправленную, систематическую деятельность по самостоятельному закреплению, углублению и расширению знаний в контексте данной дисциплины. </w:t>
      </w:r>
    </w:p>
    <w:p w:rsidR="00F60554" w:rsidRPr="00DC5B9D" w:rsidRDefault="00F60554" w:rsidP="00F60554">
      <w:pPr>
        <w:ind w:firstLine="709"/>
        <w:jc w:val="both"/>
        <w:rPr>
          <w:i/>
          <w:iCs/>
          <w:u w:val="single"/>
        </w:rPr>
      </w:pPr>
      <w:r w:rsidRPr="00DC5B9D">
        <w:t xml:space="preserve">Самостоятельная работа </w:t>
      </w:r>
      <w:r>
        <w:t xml:space="preserve">направлена на </w:t>
      </w:r>
      <w:r w:rsidRPr="00DC5B9D">
        <w:t>закреп</w:t>
      </w:r>
      <w:r>
        <w:t>ление</w:t>
      </w:r>
      <w:r w:rsidRPr="00DC5B9D">
        <w:t>, углуб</w:t>
      </w:r>
      <w:r>
        <w:t>ление</w:t>
      </w:r>
      <w:r w:rsidRPr="00DC5B9D">
        <w:t xml:space="preserve"> и расшир</w:t>
      </w:r>
      <w:r>
        <w:t>ение</w:t>
      </w:r>
      <w:r w:rsidRPr="00DC5B9D">
        <w:t xml:space="preserve"> знани</w:t>
      </w:r>
      <w:r>
        <w:t>й</w:t>
      </w:r>
      <w:r w:rsidRPr="00DC5B9D">
        <w:t>, полученны</w:t>
      </w:r>
      <w:r>
        <w:t>х</w:t>
      </w:r>
      <w:r w:rsidRPr="00DC5B9D">
        <w:t xml:space="preserve"> студентами в ходе аудиторных занятий, а также </w:t>
      </w:r>
      <w:r>
        <w:t xml:space="preserve">на </w:t>
      </w:r>
      <w:r w:rsidRPr="00DC5B9D">
        <w:t>формирова</w:t>
      </w:r>
      <w:r>
        <w:t>ние</w:t>
      </w:r>
      <w:r w:rsidRPr="00DC5B9D">
        <w:t xml:space="preserve"> навык</w:t>
      </w:r>
      <w:r>
        <w:t>ов</w:t>
      </w:r>
      <w:r w:rsidRPr="00DC5B9D">
        <w:t xml:space="preserve"> работы с научной, учебной и учебно-методической литературой, разви</w:t>
      </w:r>
      <w:r>
        <w:t>тие</w:t>
      </w:r>
      <w:r w:rsidRPr="00DC5B9D">
        <w:t xml:space="preserve"> творческо</w:t>
      </w:r>
      <w:r>
        <w:t>го</w:t>
      </w:r>
      <w:r w:rsidRPr="00DC5B9D">
        <w:t>,  продуктивно</w:t>
      </w:r>
      <w:r>
        <w:t>го</w:t>
      </w:r>
      <w:r w:rsidRPr="00DC5B9D">
        <w:t xml:space="preserve"> мышлени</w:t>
      </w:r>
      <w:r>
        <w:t>я</w:t>
      </w:r>
      <w:r w:rsidRPr="00DC5B9D">
        <w:t xml:space="preserve"> обучаемых, их креативны</w:t>
      </w:r>
      <w:r>
        <w:t>х</w:t>
      </w:r>
      <w:r w:rsidRPr="00DC5B9D">
        <w:t xml:space="preserve"> качеств, а также </w:t>
      </w:r>
      <w:r w:rsidRPr="00DC5B9D">
        <w:lastRenderedPageBreak/>
        <w:t xml:space="preserve">формирование заявленных в рамках курса компетенций. Изучение основной и дополнительной литературы является наиболее распространённой формой самостоятельной работы студентов и в процессе изучения дисциплины. </w:t>
      </w:r>
    </w:p>
    <w:p w:rsidR="00E5704C" w:rsidRDefault="00E5704C" w:rsidP="00F60554">
      <w:pPr>
        <w:autoSpaceDE w:val="0"/>
        <w:ind w:firstLine="709"/>
        <w:jc w:val="both"/>
        <w:rPr>
          <w:b/>
          <w:bCs/>
        </w:rPr>
      </w:pPr>
    </w:p>
    <w:p w:rsidR="00F60554" w:rsidRPr="00DC5B9D" w:rsidRDefault="00F60554" w:rsidP="00F60554">
      <w:pPr>
        <w:autoSpaceDE w:val="0"/>
        <w:ind w:firstLine="709"/>
        <w:jc w:val="both"/>
        <w:rPr>
          <w:b/>
          <w:bCs/>
        </w:rPr>
      </w:pPr>
      <w:r w:rsidRPr="00DC5B9D">
        <w:rPr>
          <w:b/>
          <w:bCs/>
        </w:rPr>
        <w:t>Методическое обеспечение самостоятельной работы преподавателем состоит из:</w:t>
      </w:r>
    </w:p>
    <w:p w:rsidR="00F60554" w:rsidRPr="00DC5B9D" w:rsidRDefault="00F60554" w:rsidP="00F60554">
      <w:pPr>
        <w:pStyle w:val="aa"/>
        <w:suppressAutoHyphens/>
        <w:autoSpaceDE w:val="0"/>
        <w:ind w:left="0" w:firstLine="709"/>
        <w:jc w:val="both"/>
      </w:pPr>
      <w:r w:rsidRPr="00DC5B9D">
        <w:t>- определения учебных тем/аспектов/вопросов, которые студенты должны изучить самостоятельно;</w:t>
      </w:r>
    </w:p>
    <w:p w:rsidR="00F60554" w:rsidRPr="00DC5B9D" w:rsidRDefault="00F60554" w:rsidP="00F60554">
      <w:pPr>
        <w:pStyle w:val="aa"/>
        <w:suppressAutoHyphens/>
        <w:autoSpaceDE w:val="0"/>
        <w:ind w:left="0" w:firstLine="709"/>
        <w:jc w:val="both"/>
      </w:pPr>
      <w:r w:rsidRPr="00DC5B9D">
        <w:t>- подбора необходимой учебной литературы, обязательной для проработки и изучения;</w:t>
      </w:r>
    </w:p>
    <w:p w:rsidR="00F60554" w:rsidRPr="00DC5B9D" w:rsidRDefault="00F60554" w:rsidP="00F60554">
      <w:pPr>
        <w:pStyle w:val="aa"/>
        <w:suppressAutoHyphens/>
        <w:autoSpaceDE w:val="0"/>
        <w:ind w:left="0" w:firstLine="709"/>
        <w:jc w:val="both"/>
      </w:pPr>
      <w:r w:rsidRPr="00DC5B9D">
        <w:t>- поиска дополнительной научной литературы, к которой студенты могут обращаться по желанию, при наличии интереса к данной теме;</w:t>
      </w:r>
    </w:p>
    <w:p w:rsidR="00F60554" w:rsidRPr="00DC5B9D" w:rsidRDefault="00F60554" w:rsidP="00F60554">
      <w:pPr>
        <w:pStyle w:val="aa"/>
        <w:suppressAutoHyphens/>
        <w:autoSpaceDE w:val="0"/>
        <w:ind w:left="0" w:firstLine="709"/>
        <w:jc w:val="both"/>
      </w:pPr>
      <w:r w:rsidRPr="00DC5B9D">
        <w:t>- определения контрольных вопросов и практических заданий, позволяющих студентам самостоятельно проверить качество полученных знаний;</w:t>
      </w:r>
    </w:p>
    <w:p w:rsidR="00F60554" w:rsidRDefault="00F60554" w:rsidP="00F60554">
      <w:pPr>
        <w:pStyle w:val="aa"/>
        <w:suppressAutoHyphens/>
        <w:autoSpaceDE w:val="0"/>
        <w:ind w:left="0" w:firstLine="709"/>
        <w:jc w:val="both"/>
      </w:pPr>
      <w:r w:rsidRPr="00DC5B9D">
        <w:t>- 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w:t>
      </w:r>
    </w:p>
    <w:p w:rsidR="00415F73" w:rsidRPr="00DC5B9D" w:rsidRDefault="00415F73" w:rsidP="00F60554">
      <w:pPr>
        <w:pStyle w:val="aa"/>
        <w:suppressAutoHyphens/>
        <w:autoSpaceDE w:val="0"/>
        <w:ind w:left="0" w:firstLine="709"/>
        <w:jc w:val="both"/>
      </w:pPr>
    </w:p>
    <w:p w:rsidR="00F60554" w:rsidRPr="00D07F6E" w:rsidRDefault="00415F73" w:rsidP="00F60554">
      <w:pPr>
        <w:pStyle w:val="aff2"/>
        <w:tabs>
          <w:tab w:val="left" w:pos="993"/>
          <w:tab w:val="left" w:pos="1276"/>
        </w:tabs>
        <w:ind w:left="0" w:firstLine="709"/>
        <w:rPr>
          <w:rFonts w:cs="Times New Roman"/>
          <w:b/>
          <w:bCs/>
          <w:sz w:val="24"/>
          <w:szCs w:val="24"/>
        </w:rPr>
      </w:pPr>
      <w:r>
        <w:rPr>
          <w:rFonts w:ascii="Times New Roman" w:hAnsi="Times New Roman" w:cs="Times New Roman"/>
          <w:b/>
          <w:bCs/>
          <w:sz w:val="24"/>
          <w:szCs w:val="24"/>
        </w:rPr>
        <w:t xml:space="preserve">7.3. </w:t>
      </w:r>
      <w:r w:rsidR="00F60554" w:rsidRPr="00D07F6E">
        <w:rPr>
          <w:rFonts w:ascii="Times New Roman" w:hAnsi="Times New Roman" w:cs="Times New Roman"/>
          <w:b/>
          <w:bCs/>
          <w:sz w:val="24"/>
          <w:szCs w:val="24"/>
        </w:rPr>
        <w:t xml:space="preserve">Вопросы и </w:t>
      </w:r>
      <w:proofErr w:type="gramStart"/>
      <w:r w:rsidR="00F60554" w:rsidRPr="00D07F6E">
        <w:rPr>
          <w:rFonts w:ascii="Times New Roman" w:hAnsi="Times New Roman" w:cs="Times New Roman"/>
          <w:b/>
          <w:bCs/>
          <w:sz w:val="24"/>
          <w:szCs w:val="24"/>
        </w:rPr>
        <w:t>задания  для</w:t>
      </w:r>
      <w:proofErr w:type="gramEnd"/>
      <w:r w:rsidR="00F60554" w:rsidRPr="00D07F6E">
        <w:rPr>
          <w:rFonts w:ascii="Times New Roman" w:hAnsi="Times New Roman" w:cs="Times New Roman"/>
          <w:b/>
          <w:bCs/>
          <w:sz w:val="24"/>
          <w:szCs w:val="24"/>
        </w:rPr>
        <w:t xml:space="preserve"> самостоятельной работы</w:t>
      </w:r>
      <w:r w:rsidR="002A3921">
        <w:rPr>
          <w:rFonts w:ascii="Times New Roman" w:hAnsi="Times New Roman" w:cs="Times New Roman"/>
          <w:b/>
          <w:bCs/>
          <w:sz w:val="24"/>
          <w:szCs w:val="24"/>
        </w:rPr>
        <w:t xml:space="preserve"> (домашние задания)</w:t>
      </w:r>
    </w:p>
    <w:tbl>
      <w:tblPr>
        <w:tblW w:w="9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135"/>
        <w:gridCol w:w="6877"/>
      </w:tblGrid>
      <w:tr w:rsidR="00FB0B9C" w:rsidRPr="00EE4C40" w:rsidTr="00EE4C40">
        <w:trPr>
          <w:trHeight w:val="253"/>
        </w:trPr>
        <w:tc>
          <w:tcPr>
            <w:tcW w:w="556" w:type="dxa"/>
            <w:vMerge w:val="restart"/>
            <w:vAlign w:val="bottom"/>
          </w:tcPr>
          <w:p w:rsidR="00FB0B9C" w:rsidRPr="00EE4C40" w:rsidRDefault="00FB0B9C" w:rsidP="00AD73FC">
            <w:pPr>
              <w:jc w:val="center"/>
              <w:rPr>
                <w:b/>
                <w:bCs/>
                <w:sz w:val="22"/>
                <w:szCs w:val="22"/>
              </w:rPr>
            </w:pPr>
            <w:r w:rsidRPr="00EE4C40">
              <w:rPr>
                <w:b/>
                <w:bCs/>
                <w:sz w:val="22"/>
                <w:szCs w:val="22"/>
              </w:rPr>
              <w:t>№ п/п</w:t>
            </w:r>
          </w:p>
        </w:tc>
        <w:tc>
          <w:tcPr>
            <w:tcW w:w="2135" w:type="dxa"/>
            <w:vMerge w:val="restart"/>
            <w:vAlign w:val="bottom"/>
          </w:tcPr>
          <w:p w:rsidR="00FB0B9C" w:rsidRPr="00EE4C40" w:rsidRDefault="00FB0B9C" w:rsidP="00AD73FC">
            <w:pPr>
              <w:jc w:val="center"/>
              <w:rPr>
                <w:b/>
                <w:bCs/>
                <w:sz w:val="22"/>
                <w:szCs w:val="22"/>
              </w:rPr>
            </w:pPr>
            <w:r w:rsidRPr="00EE4C40">
              <w:rPr>
                <w:b/>
                <w:bCs/>
                <w:sz w:val="22"/>
                <w:szCs w:val="22"/>
                <w:lang w:eastAsia="en-US"/>
              </w:rPr>
              <w:t xml:space="preserve"> Тема и вид СРС</w:t>
            </w:r>
          </w:p>
        </w:tc>
        <w:tc>
          <w:tcPr>
            <w:tcW w:w="6877" w:type="dxa"/>
            <w:vMerge w:val="restart"/>
            <w:vAlign w:val="bottom"/>
          </w:tcPr>
          <w:p w:rsidR="00FB0B9C" w:rsidRPr="00EE4C40" w:rsidRDefault="00FB0B9C" w:rsidP="00EE4C40">
            <w:pPr>
              <w:jc w:val="center"/>
              <w:rPr>
                <w:b/>
                <w:bCs/>
                <w:sz w:val="22"/>
                <w:szCs w:val="22"/>
              </w:rPr>
            </w:pPr>
            <w:r w:rsidRPr="00EE4C40">
              <w:rPr>
                <w:b/>
                <w:bCs/>
                <w:sz w:val="22"/>
                <w:szCs w:val="22"/>
              </w:rPr>
              <w:t>Примерное задание</w:t>
            </w:r>
          </w:p>
        </w:tc>
      </w:tr>
      <w:tr w:rsidR="00FB0B9C" w:rsidRPr="00EE4C40" w:rsidTr="00EE4C40">
        <w:trPr>
          <w:trHeight w:val="253"/>
        </w:trPr>
        <w:tc>
          <w:tcPr>
            <w:tcW w:w="556" w:type="dxa"/>
            <w:vMerge/>
            <w:vAlign w:val="center"/>
          </w:tcPr>
          <w:p w:rsidR="00FB0B9C" w:rsidRPr="00EE4C40" w:rsidRDefault="00FB0B9C" w:rsidP="00AD73FC">
            <w:pPr>
              <w:rPr>
                <w:b/>
                <w:bCs/>
                <w:sz w:val="22"/>
                <w:szCs w:val="22"/>
              </w:rPr>
            </w:pPr>
          </w:p>
        </w:tc>
        <w:tc>
          <w:tcPr>
            <w:tcW w:w="2135" w:type="dxa"/>
            <w:vMerge/>
            <w:vAlign w:val="center"/>
          </w:tcPr>
          <w:p w:rsidR="00FB0B9C" w:rsidRPr="00EE4C40" w:rsidRDefault="00FB0B9C" w:rsidP="00AD73FC">
            <w:pPr>
              <w:rPr>
                <w:b/>
                <w:bCs/>
                <w:sz w:val="22"/>
                <w:szCs w:val="22"/>
              </w:rPr>
            </w:pPr>
          </w:p>
        </w:tc>
        <w:tc>
          <w:tcPr>
            <w:tcW w:w="6877" w:type="dxa"/>
            <w:vMerge/>
            <w:vAlign w:val="center"/>
          </w:tcPr>
          <w:p w:rsidR="00FB0B9C" w:rsidRPr="00EE4C40" w:rsidRDefault="00FB0B9C" w:rsidP="00EE4C40">
            <w:pPr>
              <w:jc w:val="both"/>
              <w:rPr>
                <w:b/>
                <w:bCs/>
                <w:sz w:val="22"/>
                <w:szCs w:val="22"/>
              </w:rPr>
            </w:pP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1</w:t>
            </w:r>
          </w:p>
        </w:tc>
        <w:tc>
          <w:tcPr>
            <w:tcW w:w="2135" w:type="dxa"/>
          </w:tcPr>
          <w:p w:rsidR="00FB0B9C" w:rsidRPr="00EE4C40" w:rsidRDefault="00FB0B9C" w:rsidP="00AD73FC">
            <w:pPr>
              <w:jc w:val="both"/>
              <w:rPr>
                <w:sz w:val="22"/>
                <w:szCs w:val="22"/>
              </w:rPr>
            </w:pPr>
            <w:r w:rsidRPr="00EE4C40">
              <w:rPr>
                <w:color w:val="0D0D0D"/>
                <w:kern w:val="36"/>
                <w:sz w:val="22"/>
                <w:szCs w:val="22"/>
              </w:rPr>
              <w:t>Теоретические основы формирования системы оценки стоимости бизнеса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 xml:space="preserve">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w:t>
            </w:r>
            <w:r w:rsidR="002A3921">
              <w:rPr>
                <w:sz w:val="22"/>
                <w:szCs w:val="22"/>
              </w:rPr>
              <w:t>-</w:t>
            </w:r>
            <w:r w:rsidRPr="00EE4C40">
              <w:rPr>
                <w:sz w:val="22"/>
                <w:szCs w:val="22"/>
              </w:rPr>
              <w:t xml:space="preserve"> 60 лет. Из нормативной практики строительных организаций следует, что удельные затраты на строительство точно такого же нового здания составляют 350 </w:t>
            </w:r>
            <w:proofErr w:type="gramStart"/>
            <w:r w:rsidRPr="00EE4C40">
              <w:rPr>
                <w:sz w:val="22"/>
                <w:szCs w:val="22"/>
              </w:rPr>
              <w:t>дол./</w:t>
            </w:r>
            <w:proofErr w:type="gramEnd"/>
            <w:r w:rsidRPr="00EE4C40">
              <w:rPr>
                <w:sz w:val="22"/>
                <w:szCs w:val="22"/>
              </w:rPr>
              <w:t>кв. м.</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2</w:t>
            </w:r>
          </w:p>
        </w:tc>
        <w:tc>
          <w:tcPr>
            <w:tcW w:w="2135" w:type="dxa"/>
          </w:tcPr>
          <w:p w:rsidR="00FB0B9C" w:rsidRPr="00EE4C40" w:rsidRDefault="00FB0B9C" w:rsidP="00AD73FC">
            <w:pPr>
              <w:jc w:val="both"/>
              <w:outlineLvl w:val="0"/>
              <w:rPr>
                <w:sz w:val="22"/>
                <w:szCs w:val="22"/>
              </w:rPr>
            </w:pPr>
            <w:r w:rsidRPr="00EE4C40">
              <w:rPr>
                <w:color w:val="0D0D0D"/>
                <w:kern w:val="36"/>
                <w:sz w:val="22"/>
                <w:szCs w:val="22"/>
              </w:rPr>
              <w:t>Методологические основы оценки стоимости предприятия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Определить остаточную стоимость замещения (СЗО) для здания больницы, построенной 20 лет назад, используя следующую информацию:</w:t>
            </w:r>
          </w:p>
          <w:p w:rsidR="00FB0B9C" w:rsidRPr="00EE4C40" w:rsidRDefault="00FB0B9C" w:rsidP="00EE4C40">
            <w:pPr>
              <w:ind w:left="426"/>
              <w:jc w:val="both"/>
              <w:rPr>
                <w:sz w:val="22"/>
                <w:szCs w:val="22"/>
              </w:rPr>
            </w:pPr>
            <w:r w:rsidRPr="00EE4C40">
              <w:rPr>
                <w:sz w:val="22"/>
                <w:szCs w:val="22"/>
              </w:rPr>
              <w:t>известные проектные затраты на сооружение современного аналога такой же (по масштабам и профилю) больницы составили 4500000 дол.;</w:t>
            </w:r>
          </w:p>
          <w:p w:rsidR="00FB0B9C" w:rsidRPr="00EE4C40" w:rsidRDefault="00FB0B9C" w:rsidP="00EE4C40">
            <w:pPr>
              <w:ind w:left="426"/>
              <w:jc w:val="both"/>
              <w:rPr>
                <w:sz w:val="22"/>
                <w:szCs w:val="22"/>
              </w:rPr>
            </w:pPr>
            <w:r w:rsidRPr="00EE4C40">
              <w:rPr>
                <w:sz w:val="22"/>
                <w:szCs w:val="22"/>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FB0B9C" w:rsidRPr="00EE4C40" w:rsidRDefault="00FB0B9C" w:rsidP="00EE4C40">
            <w:pPr>
              <w:ind w:left="426"/>
              <w:jc w:val="both"/>
              <w:rPr>
                <w:sz w:val="22"/>
                <w:szCs w:val="22"/>
              </w:rPr>
            </w:pPr>
            <w:r w:rsidRPr="00EE4C40">
              <w:rPr>
                <w:sz w:val="22"/>
                <w:szCs w:val="22"/>
              </w:rPr>
              <w:t xml:space="preserve">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w:t>
            </w:r>
            <w:r w:rsidR="002A3921">
              <w:rPr>
                <w:sz w:val="22"/>
                <w:szCs w:val="22"/>
              </w:rPr>
              <w:t>-</w:t>
            </w:r>
            <w:r w:rsidRPr="00EE4C40">
              <w:rPr>
                <w:sz w:val="22"/>
                <w:szCs w:val="22"/>
              </w:rPr>
              <w:t xml:space="preserve"> 80 лет.</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3</w:t>
            </w:r>
          </w:p>
        </w:tc>
        <w:tc>
          <w:tcPr>
            <w:tcW w:w="2135" w:type="dxa"/>
          </w:tcPr>
          <w:p w:rsidR="00FB0B9C" w:rsidRPr="00EE4C40" w:rsidRDefault="00FB0B9C" w:rsidP="00AD73FC">
            <w:pPr>
              <w:jc w:val="both"/>
              <w:rPr>
                <w:sz w:val="22"/>
                <w:szCs w:val="22"/>
              </w:rPr>
            </w:pPr>
            <w:r w:rsidRPr="00EE4C40">
              <w:rPr>
                <w:color w:val="0D0D0D"/>
                <w:kern w:val="36"/>
                <w:sz w:val="22"/>
                <w:szCs w:val="22"/>
              </w:rPr>
              <w:t>Правовые аспекты оценочной деятельности. Информационная база оценки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Оценить капитализированную стоимость предназначенного для аренды производственно-технического центра площадью 20 тыс. кв. м при годовой арендной плате в 300 дол./кв. м, среднегодовом проценте заполняемости производственно-технических модулей арендаторами в 90%, налоговых платежах собственника за землю под центром в 600 тыс. дол. в год и расходах на содержание, охрану центра и все прочее в 1,2 млн дол. в год. Считать, что показатель доходности подобного арендного бизнеса составляет 12%.</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4</w:t>
            </w:r>
          </w:p>
        </w:tc>
        <w:tc>
          <w:tcPr>
            <w:tcW w:w="2135" w:type="dxa"/>
          </w:tcPr>
          <w:p w:rsidR="00FB0B9C" w:rsidRPr="00EE4C40" w:rsidRDefault="00FB0B9C" w:rsidP="00AD73FC">
            <w:pPr>
              <w:jc w:val="both"/>
              <w:outlineLvl w:val="0"/>
              <w:rPr>
                <w:sz w:val="22"/>
                <w:szCs w:val="22"/>
              </w:rPr>
            </w:pPr>
            <w:r w:rsidRPr="00EE4C40">
              <w:rPr>
                <w:color w:val="0D0D0D"/>
                <w:kern w:val="36"/>
                <w:sz w:val="22"/>
                <w:szCs w:val="22"/>
              </w:rPr>
              <w:t xml:space="preserve">Риск: понятие, классификация, учёт при оценке бизнеса (домашнее </w:t>
            </w:r>
            <w:r w:rsidRPr="00EE4C40">
              <w:rPr>
                <w:color w:val="0D0D0D"/>
                <w:kern w:val="36"/>
                <w:sz w:val="22"/>
                <w:szCs w:val="22"/>
              </w:rPr>
              <w:lastRenderedPageBreak/>
              <w:t>задание)</w:t>
            </w:r>
          </w:p>
        </w:tc>
        <w:tc>
          <w:tcPr>
            <w:tcW w:w="6877" w:type="dxa"/>
            <w:noWrap/>
            <w:vAlign w:val="center"/>
          </w:tcPr>
          <w:p w:rsidR="00FB0B9C" w:rsidRPr="00EE4C40" w:rsidRDefault="00FB0B9C" w:rsidP="00EE4C40">
            <w:pPr>
              <w:jc w:val="both"/>
              <w:rPr>
                <w:sz w:val="22"/>
                <w:szCs w:val="22"/>
              </w:rPr>
            </w:pPr>
            <w:r w:rsidRPr="00EE4C40">
              <w:rPr>
                <w:sz w:val="22"/>
                <w:szCs w:val="22"/>
              </w:rPr>
              <w:lastRenderedPageBreak/>
              <w:t>Определить, используя метод подрядчика, стоимость объекта недвижимости, включающего землеотвод размером в 2000 кв. м и здание склада объемом в 3000 куб. м, построенное 10 лет назад. При расчетах использовать следующую информацию:</w:t>
            </w:r>
          </w:p>
          <w:p w:rsidR="00FB0B9C" w:rsidRPr="00EE4C40" w:rsidRDefault="00FB0B9C" w:rsidP="00EE4C40">
            <w:pPr>
              <w:ind w:left="426"/>
              <w:jc w:val="both"/>
              <w:rPr>
                <w:sz w:val="22"/>
                <w:szCs w:val="22"/>
              </w:rPr>
            </w:pPr>
            <w:r w:rsidRPr="00EE4C40">
              <w:rPr>
                <w:sz w:val="22"/>
                <w:szCs w:val="22"/>
              </w:rPr>
              <w:lastRenderedPageBreak/>
              <w:t xml:space="preserve">в статистиках земельных рынков удельные оценки подобных земельных участков составляют 35 </w:t>
            </w:r>
            <w:proofErr w:type="gramStart"/>
            <w:r w:rsidRPr="00EE4C40">
              <w:rPr>
                <w:sz w:val="22"/>
                <w:szCs w:val="22"/>
              </w:rPr>
              <w:t>дол./</w:t>
            </w:r>
            <w:proofErr w:type="gramEnd"/>
            <w:r w:rsidRPr="00EE4C40">
              <w:rPr>
                <w:sz w:val="22"/>
                <w:szCs w:val="22"/>
              </w:rPr>
              <w:t>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FB0B9C" w:rsidRPr="00EE4C40" w:rsidRDefault="00FB0B9C" w:rsidP="00EE4C40">
            <w:pPr>
              <w:ind w:left="426"/>
              <w:jc w:val="both"/>
              <w:rPr>
                <w:sz w:val="22"/>
                <w:szCs w:val="22"/>
              </w:rPr>
            </w:pPr>
            <w:r w:rsidRPr="00EE4C40">
              <w:rPr>
                <w:sz w:val="22"/>
                <w:szCs w:val="22"/>
              </w:rPr>
              <w:t xml:space="preserve">удельные затраты на строительство нового подобного сооружения составляют 100 </w:t>
            </w:r>
            <w:proofErr w:type="gramStart"/>
            <w:r w:rsidRPr="00EE4C40">
              <w:rPr>
                <w:sz w:val="22"/>
                <w:szCs w:val="22"/>
              </w:rPr>
              <w:t>дол./</w:t>
            </w:r>
            <w:proofErr w:type="gramEnd"/>
            <w:r w:rsidRPr="00EE4C40">
              <w:rPr>
                <w:sz w:val="22"/>
                <w:szCs w:val="22"/>
              </w:rPr>
              <w:t>куб. м, а длительность жизненного цикла здания оценивается в 50 лет.</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lastRenderedPageBreak/>
              <w:t>5</w:t>
            </w:r>
          </w:p>
        </w:tc>
        <w:tc>
          <w:tcPr>
            <w:tcW w:w="2135" w:type="dxa"/>
          </w:tcPr>
          <w:p w:rsidR="00FB0B9C" w:rsidRPr="00EE4C40" w:rsidRDefault="00FB0B9C" w:rsidP="00AD73FC">
            <w:pPr>
              <w:jc w:val="both"/>
              <w:rPr>
                <w:sz w:val="22"/>
                <w:szCs w:val="22"/>
              </w:rPr>
            </w:pPr>
            <w:r w:rsidRPr="00EE4C40">
              <w:rPr>
                <w:color w:val="0D0D0D"/>
                <w:sz w:val="22"/>
                <w:szCs w:val="22"/>
              </w:rPr>
              <w:t xml:space="preserve">Подходы к оценке стоимости бизнеса </w:t>
            </w:r>
            <w:r w:rsidRPr="00EE4C40">
              <w:rPr>
                <w:color w:val="0D0D0D"/>
                <w:kern w:val="36"/>
                <w:sz w:val="22"/>
                <w:szCs w:val="22"/>
              </w:rPr>
              <w:t>(домашнее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 xml:space="preserve">Одноэтажное офисное здание находится в долгосрочной аренде. Площадь зда­ния 1000 кв. м; здание построено 10 лет назад и предполагаемый общий срок его жизни 50 лет. Из сравнения с аналогичными зданиями следует, что: ставка аренды составляет 200 </w:t>
            </w:r>
            <w:proofErr w:type="gramStart"/>
            <w:r w:rsidRPr="00EE4C40">
              <w:rPr>
                <w:sz w:val="22"/>
                <w:szCs w:val="22"/>
              </w:rPr>
              <w:t>дол./</w:t>
            </w:r>
            <w:proofErr w:type="gramEnd"/>
            <w:r w:rsidRPr="00EE4C40">
              <w:rPr>
                <w:sz w:val="22"/>
                <w:szCs w:val="22"/>
              </w:rPr>
              <w:t>кв. м, показатель доходности арендного бизнеса к = 0,2 (20%), удельные затраты на строительство подобного нового здания 750 дол./</w:t>
            </w:r>
            <w:proofErr w:type="spellStart"/>
            <w:r w:rsidRPr="00EE4C40">
              <w:rPr>
                <w:sz w:val="22"/>
                <w:szCs w:val="22"/>
              </w:rPr>
              <w:t>кв.м</w:t>
            </w:r>
            <w:proofErr w:type="spellEnd"/>
            <w:r w:rsidRPr="00EE4C40">
              <w:rPr>
                <w:sz w:val="22"/>
                <w:szCs w:val="22"/>
              </w:rPr>
              <w:t>.</w:t>
            </w:r>
          </w:p>
          <w:p w:rsidR="00FB0B9C" w:rsidRPr="00EE4C40" w:rsidRDefault="00FB0B9C" w:rsidP="00EE4C40">
            <w:pPr>
              <w:ind w:left="426"/>
              <w:jc w:val="both"/>
              <w:rPr>
                <w:sz w:val="22"/>
                <w:szCs w:val="22"/>
              </w:rPr>
            </w:pPr>
            <w:r w:rsidRPr="00EE4C40">
              <w:rPr>
                <w:sz w:val="22"/>
                <w:szCs w:val="22"/>
              </w:rPr>
              <w:t>Для включения в отчетный доклад оценщика надо рассчитать следующие оценки: капитализированную стоимость (КС) действующего арендного здания, его остаточную восстановительную стоимость (ОВС) и остаточную стоимость земельного участка (ОСЗ), на котором расположено здание.</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6</w:t>
            </w:r>
          </w:p>
        </w:tc>
        <w:tc>
          <w:tcPr>
            <w:tcW w:w="2135" w:type="dxa"/>
          </w:tcPr>
          <w:p w:rsidR="00FB0B9C" w:rsidRPr="00EE4C40" w:rsidRDefault="00FB0B9C" w:rsidP="00AD73FC">
            <w:pPr>
              <w:jc w:val="both"/>
              <w:rPr>
                <w:sz w:val="22"/>
                <w:szCs w:val="22"/>
              </w:rPr>
            </w:pPr>
            <w:r w:rsidRPr="00EE4C40">
              <w:rPr>
                <w:color w:val="0D0D0D"/>
                <w:kern w:val="36"/>
                <w:sz w:val="22"/>
                <w:szCs w:val="22"/>
              </w:rPr>
              <w:t>Доходный подход к оценке стоимости бизнеса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 xml:space="preserve">Оценить будущую финансовую ситуацию для предпринимателя, намеревающегося взять кредит в 100000 </w:t>
            </w:r>
            <w:proofErr w:type="spellStart"/>
            <w:r w:rsidRPr="00EE4C40">
              <w:rPr>
                <w:sz w:val="22"/>
                <w:szCs w:val="22"/>
              </w:rPr>
              <w:t>дол.на</w:t>
            </w:r>
            <w:proofErr w:type="spellEnd"/>
            <w:r w:rsidRPr="00EE4C40">
              <w:rPr>
                <w:sz w:val="22"/>
                <w:szCs w:val="22"/>
              </w:rPr>
              <w:t xml:space="preserve"> два года (с условием единовременного возвращения кредита и процентов по нему в конце договорного периода) для развития объекта недвижимости и рассчитывающего продать его через эти два года за 120000 дол. Принять в расчет, что по имеющейся рыночной информации плата за пользование капиталом составляет 10% в год.</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7</w:t>
            </w:r>
          </w:p>
        </w:tc>
        <w:tc>
          <w:tcPr>
            <w:tcW w:w="2135" w:type="dxa"/>
          </w:tcPr>
          <w:p w:rsidR="00FB0B9C" w:rsidRPr="00EE4C40" w:rsidRDefault="00FB0B9C" w:rsidP="00AD73FC">
            <w:pPr>
              <w:jc w:val="both"/>
              <w:rPr>
                <w:sz w:val="22"/>
                <w:szCs w:val="22"/>
              </w:rPr>
            </w:pPr>
            <w:r w:rsidRPr="00EE4C40">
              <w:rPr>
                <w:color w:val="0D0D0D"/>
                <w:kern w:val="36"/>
                <w:sz w:val="22"/>
                <w:szCs w:val="22"/>
              </w:rPr>
              <w:t>Сравнительный подход к оценке бизнеса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Предприниматель намерен оценить целесообразность следующего бизнеса.</w:t>
            </w:r>
          </w:p>
          <w:p w:rsidR="00FB0B9C" w:rsidRPr="00EE4C40" w:rsidRDefault="00FB0B9C" w:rsidP="0094204D">
            <w:pPr>
              <w:jc w:val="both"/>
              <w:rPr>
                <w:sz w:val="22"/>
                <w:szCs w:val="22"/>
              </w:rPr>
            </w:pPr>
            <w:r w:rsidRPr="00EE4C40">
              <w:rPr>
                <w:sz w:val="22"/>
                <w:szCs w:val="22"/>
              </w:rPr>
              <w:t xml:space="preserve">Он собирался приобрести приносящее арендный доход офисное здание за 1000000 дол., имея в виду, что ожидаемый чистый доход (с учетом всех операционных и прочих расходов, степени заполняемости арендных помещений и т.д.) составит 200000 </w:t>
            </w:r>
            <w:proofErr w:type="spellStart"/>
            <w:proofErr w:type="gramStart"/>
            <w:r w:rsidRPr="00EE4C40">
              <w:rPr>
                <w:sz w:val="22"/>
                <w:szCs w:val="22"/>
              </w:rPr>
              <w:t>дол.в</w:t>
            </w:r>
            <w:proofErr w:type="spellEnd"/>
            <w:proofErr w:type="gramEnd"/>
            <w:r w:rsidRPr="00EE4C40">
              <w:rPr>
                <w:sz w:val="22"/>
                <w:szCs w:val="22"/>
              </w:rPr>
              <w:t xml:space="preserve"> год.</w:t>
            </w:r>
          </w:p>
          <w:p w:rsidR="00FB0B9C" w:rsidRPr="00EE4C40" w:rsidRDefault="00FB0B9C" w:rsidP="0094204D">
            <w:pPr>
              <w:jc w:val="both"/>
              <w:rPr>
                <w:sz w:val="22"/>
                <w:szCs w:val="22"/>
              </w:rPr>
            </w:pPr>
            <w:r w:rsidRPr="00EE4C40">
              <w:rPr>
                <w:sz w:val="22"/>
                <w:szCs w:val="22"/>
              </w:rPr>
              <w:t>Через два года предприниматель собирается продать объект не менее чем за 1300000 дол. (исходя из имеющейся у него рыночной информации и прогнозных оценок развития офисного рынка недвижимости и из того, что известная ему банковская ставка среднесрочных депозитов составляет порядка 10%; и он намерен в своем бизнесе, по крайней мере, превзойти этот показатель, иначе ему было бы целесообразнее вложить свои средства не в офисный бизнес, а в банк).</w:t>
            </w:r>
          </w:p>
          <w:p w:rsidR="00FB0B9C" w:rsidRPr="00EE4C40" w:rsidRDefault="00FB0B9C" w:rsidP="0094204D">
            <w:pPr>
              <w:jc w:val="both"/>
              <w:rPr>
                <w:sz w:val="22"/>
                <w:szCs w:val="22"/>
              </w:rPr>
            </w:pPr>
            <w:r w:rsidRPr="00EE4C40">
              <w:rPr>
                <w:sz w:val="22"/>
                <w:szCs w:val="22"/>
              </w:rPr>
              <w:t>В то же время консалтинговые фирмы оценивают значение показателя дисконтирования в этой области бизнеса с учетом различных рисков в 25%.</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8</w:t>
            </w:r>
          </w:p>
        </w:tc>
        <w:tc>
          <w:tcPr>
            <w:tcW w:w="2135" w:type="dxa"/>
          </w:tcPr>
          <w:p w:rsidR="00FB0B9C" w:rsidRPr="00EE4C40" w:rsidRDefault="00FB0B9C" w:rsidP="00AD73FC">
            <w:pPr>
              <w:jc w:val="both"/>
              <w:rPr>
                <w:sz w:val="22"/>
                <w:szCs w:val="22"/>
              </w:rPr>
            </w:pPr>
            <w:r w:rsidRPr="00EE4C40">
              <w:rPr>
                <w:color w:val="0D0D0D"/>
                <w:sz w:val="22"/>
                <w:szCs w:val="22"/>
              </w:rPr>
              <w:t xml:space="preserve">Затратный подход к оценке стоимости бизнеса </w:t>
            </w:r>
            <w:r w:rsidRPr="00EE4C40">
              <w:rPr>
                <w:color w:val="0D0D0D"/>
                <w:kern w:val="36"/>
                <w:sz w:val="22"/>
                <w:szCs w:val="22"/>
              </w:rPr>
              <w:t>(домашнее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Определить максимально допустимые для застройщика затраты на приобретение права аренды земельного участка под строительство жилого здания со следующими параметрами:</w:t>
            </w:r>
          </w:p>
          <w:p w:rsidR="00FB0B9C" w:rsidRPr="00EE4C40" w:rsidRDefault="00FB0B9C" w:rsidP="0094204D">
            <w:pPr>
              <w:jc w:val="both"/>
              <w:rPr>
                <w:sz w:val="22"/>
                <w:szCs w:val="22"/>
              </w:rPr>
            </w:pPr>
            <w:r w:rsidRPr="00EE4C40">
              <w:rPr>
                <w:sz w:val="22"/>
                <w:szCs w:val="22"/>
              </w:rPr>
              <w:t>площадь возводимого здания составляет 3000 кв. м;</w:t>
            </w:r>
          </w:p>
          <w:p w:rsidR="00FB0B9C" w:rsidRPr="00EE4C40" w:rsidRDefault="00FB0B9C" w:rsidP="0094204D">
            <w:pPr>
              <w:jc w:val="both"/>
              <w:rPr>
                <w:sz w:val="22"/>
                <w:szCs w:val="22"/>
              </w:rPr>
            </w:pPr>
            <w:r w:rsidRPr="00EE4C40">
              <w:rPr>
                <w:sz w:val="22"/>
                <w:szCs w:val="22"/>
              </w:rPr>
              <w:t xml:space="preserve">удельные затраты на строительство (с учетом всех видов затрат, включая: подготовку и осуществление строительства, оплату процентов за взятый кредит, консалтинг, обеспечение доходов застройщика и т.д.) составляют 500 </w:t>
            </w:r>
            <w:proofErr w:type="spellStart"/>
            <w:proofErr w:type="gramStart"/>
            <w:r w:rsidRPr="00EE4C40">
              <w:rPr>
                <w:sz w:val="22"/>
                <w:szCs w:val="22"/>
              </w:rPr>
              <w:t>дол.за</w:t>
            </w:r>
            <w:proofErr w:type="spellEnd"/>
            <w:proofErr w:type="gramEnd"/>
            <w:r w:rsidRPr="00EE4C40">
              <w:rPr>
                <w:sz w:val="22"/>
                <w:szCs w:val="22"/>
              </w:rPr>
              <w:t xml:space="preserve"> 1 кв. м.</w:t>
            </w:r>
          </w:p>
          <w:p w:rsidR="00FB0B9C" w:rsidRPr="00EE4C40" w:rsidRDefault="00FB0B9C" w:rsidP="0094204D">
            <w:pPr>
              <w:jc w:val="both"/>
              <w:rPr>
                <w:sz w:val="22"/>
                <w:szCs w:val="22"/>
              </w:rPr>
            </w:pPr>
            <w:r w:rsidRPr="00EE4C40">
              <w:rPr>
                <w:sz w:val="22"/>
                <w:szCs w:val="22"/>
              </w:rPr>
              <w:t>Иметь в виду, что аналогичное жилое здание (с равноценным земельным участком), но площадью 2700 кв. м было недавно продано на рынке жилых объектов за 1,35 млн дол.</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lastRenderedPageBreak/>
              <w:t>9</w:t>
            </w:r>
          </w:p>
        </w:tc>
        <w:tc>
          <w:tcPr>
            <w:tcW w:w="2135" w:type="dxa"/>
          </w:tcPr>
          <w:p w:rsidR="00FB0B9C" w:rsidRPr="00EE4C40" w:rsidRDefault="00FB0B9C" w:rsidP="00AD73FC">
            <w:pPr>
              <w:jc w:val="both"/>
              <w:rPr>
                <w:sz w:val="22"/>
                <w:szCs w:val="22"/>
              </w:rPr>
            </w:pPr>
            <w:r w:rsidRPr="00EE4C40">
              <w:rPr>
                <w:color w:val="0D0D0D"/>
                <w:kern w:val="36"/>
                <w:sz w:val="22"/>
                <w:szCs w:val="22"/>
              </w:rPr>
              <w:t>Оценка стоимости контрольного и неконтрольного пакетов акций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 xml:space="preserve">Определить ожидаемую стоимость предназначенного для аренды 10-этажного офисного здания-башни площадью 10000 кв. м при годовой арендной плате за сдаваемые в аренду офисные помещения в 600 </w:t>
            </w:r>
            <w:proofErr w:type="spellStart"/>
            <w:r w:rsidRPr="00EE4C40">
              <w:rPr>
                <w:sz w:val="22"/>
                <w:szCs w:val="22"/>
              </w:rPr>
              <w:t>дол.за</w:t>
            </w:r>
            <w:proofErr w:type="spellEnd"/>
            <w:r w:rsidRPr="00EE4C40">
              <w:rPr>
                <w:sz w:val="22"/>
                <w:szCs w:val="22"/>
              </w:rPr>
              <w:t xml:space="preserve"> 1 кв. м, налоговых платежах за землю под зданием в 1000 дол./кв. м в год (здание не имеет земельного участка, кроме как под самим собой) и совокупных расходах на содержание здания и др. в размере 2 млн дол. в год. Считать, что доходность аналогичного бизнеса (т.е. доходность многопользовательских офисных зданий, предназначенных для аренды) составляет 10%.</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10</w:t>
            </w:r>
          </w:p>
        </w:tc>
        <w:tc>
          <w:tcPr>
            <w:tcW w:w="2135" w:type="dxa"/>
          </w:tcPr>
          <w:p w:rsidR="00FB0B9C" w:rsidRPr="00EE4C40" w:rsidRDefault="00FB0B9C" w:rsidP="00AD73FC">
            <w:pPr>
              <w:jc w:val="both"/>
              <w:rPr>
                <w:sz w:val="22"/>
                <w:szCs w:val="22"/>
              </w:rPr>
            </w:pPr>
            <w:r w:rsidRPr="00EE4C40">
              <w:rPr>
                <w:color w:val="0D0D0D"/>
                <w:sz w:val="22"/>
                <w:szCs w:val="22"/>
              </w:rPr>
              <w:t xml:space="preserve">Согласование данных в итоговую оценку стоимости предприятия </w:t>
            </w:r>
            <w:r w:rsidRPr="00EE4C40">
              <w:rPr>
                <w:color w:val="0D0D0D"/>
                <w:kern w:val="36"/>
                <w:sz w:val="22"/>
                <w:szCs w:val="22"/>
              </w:rPr>
              <w:t>(домашнее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 xml:space="preserve">Владелец W сдает помещение для магазина арендатору V (на условиях полной ответственности арендатора V за ремонт и страхование; таким образом, арендная плата является чистой прибылью собственника W). Арендная плата фиксирована и составляет 25000 </w:t>
            </w:r>
            <w:proofErr w:type="spellStart"/>
            <w:proofErr w:type="gramStart"/>
            <w:r w:rsidRPr="00EE4C40">
              <w:rPr>
                <w:sz w:val="22"/>
                <w:szCs w:val="22"/>
              </w:rPr>
              <w:t>дол.за</w:t>
            </w:r>
            <w:proofErr w:type="spellEnd"/>
            <w:proofErr w:type="gramEnd"/>
            <w:r w:rsidRPr="00EE4C40">
              <w:rPr>
                <w:sz w:val="22"/>
                <w:szCs w:val="22"/>
              </w:rPr>
              <w:t xml:space="preserve"> помещение в </w:t>
            </w:r>
            <w:proofErr w:type="spellStart"/>
            <w:r w:rsidRPr="00EE4C40">
              <w:rPr>
                <w:sz w:val="22"/>
                <w:szCs w:val="22"/>
              </w:rPr>
              <w:t>год.Арендатор</w:t>
            </w:r>
            <w:proofErr w:type="spellEnd"/>
            <w:r w:rsidRPr="00EE4C40">
              <w:rPr>
                <w:sz w:val="22"/>
                <w:szCs w:val="22"/>
              </w:rPr>
              <w:t xml:space="preserve"> V хочет сдать помещение в субаренду. Площадь помещения: 15 х 6 м. Подобный, рядом расположенный магазин, площадью 16 х 5 м был недавно сдан в аренду (аналогично </w:t>
            </w:r>
            <w:r w:rsidR="002A3921">
              <w:rPr>
                <w:sz w:val="22"/>
                <w:szCs w:val="22"/>
              </w:rPr>
              <w:t>-</w:t>
            </w:r>
            <w:r w:rsidRPr="00EE4C40">
              <w:rPr>
                <w:sz w:val="22"/>
                <w:szCs w:val="22"/>
              </w:rPr>
              <w:t xml:space="preserve"> на условиях полной ответственности арендатора за ремонт и страхование) за 32000 </w:t>
            </w:r>
            <w:proofErr w:type="spellStart"/>
            <w:proofErr w:type="gramStart"/>
            <w:r w:rsidRPr="00EE4C40">
              <w:rPr>
                <w:sz w:val="22"/>
                <w:szCs w:val="22"/>
              </w:rPr>
              <w:t>дол.в</w:t>
            </w:r>
            <w:proofErr w:type="spellEnd"/>
            <w:proofErr w:type="gramEnd"/>
            <w:r w:rsidRPr="00EE4C40">
              <w:rPr>
                <w:sz w:val="22"/>
                <w:szCs w:val="22"/>
              </w:rPr>
              <w:t xml:space="preserve"> год.</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11</w:t>
            </w:r>
          </w:p>
        </w:tc>
        <w:tc>
          <w:tcPr>
            <w:tcW w:w="2135" w:type="dxa"/>
          </w:tcPr>
          <w:p w:rsidR="00FB0B9C" w:rsidRPr="00EE4C40" w:rsidRDefault="00FB0B9C" w:rsidP="00AD73FC">
            <w:pPr>
              <w:jc w:val="both"/>
              <w:rPr>
                <w:sz w:val="22"/>
                <w:szCs w:val="22"/>
              </w:rPr>
            </w:pPr>
            <w:r w:rsidRPr="00EE4C40">
              <w:rPr>
                <w:color w:val="0D0D0D"/>
                <w:sz w:val="22"/>
                <w:szCs w:val="22"/>
              </w:rPr>
              <w:t xml:space="preserve">Технология оценки стоимости предприятия (бизнеса) </w:t>
            </w:r>
            <w:r w:rsidRPr="00EE4C40">
              <w:rPr>
                <w:color w:val="0D0D0D"/>
                <w:kern w:val="36"/>
                <w:sz w:val="22"/>
                <w:szCs w:val="22"/>
              </w:rPr>
              <w:t>(домашнее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 xml:space="preserve">Одноэтажное здание находится в долгосрочной аренде. Площадь здания составляет 1000 кв. м; здание построено 15 лет назад и предполагаемый срок его жизни </w:t>
            </w:r>
            <w:r w:rsidR="002A3921">
              <w:rPr>
                <w:sz w:val="22"/>
                <w:szCs w:val="22"/>
              </w:rPr>
              <w:t>-</w:t>
            </w:r>
            <w:r w:rsidRPr="00EE4C40">
              <w:rPr>
                <w:sz w:val="22"/>
                <w:szCs w:val="22"/>
              </w:rPr>
              <w:t xml:space="preserve"> 50 лет с момента постройки. Из сравнения с аналогичными зданиями следует, что ставка арендной платы может быть установлена на уровне в 25 </w:t>
            </w:r>
            <w:proofErr w:type="gramStart"/>
            <w:r w:rsidRPr="00EE4C40">
              <w:rPr>
                <w:sz w:val="22"/>
                <w:szCs w:val="22"/>
              </w:rPr>
              <w:t>дол./</w:t>
            </w:r>
            <w:proofErr w:type="gramEnd"/>
            <w:r w:rsidRPr="00EE4C40">
              <w:rPr>
                <w:sz w:val="22"/>
                <w:szCs w:val="22"/>
              </w:rPr>
              <w:t xml:space="preserve">кв. м. После модернизации и расширения объекта до 2000 кв. м ставка арендной платы может быть доведена до 40 </w:t>
            </w:r>
            <w:proofErr w:type="gramStart"/>
            <w:r w:rsidRPr="00EE4C40">
              <w:rPr>
                <w:sz w:val="22"/>
                <w:szCs w:val="22"/>
              </w:rPr>
              <w:t>дол./</w:t>
            </w:r>
            <w:proofErr w:type="gramEnd"/>
            <w:r w:rsidRPr="00EE4C40">
              <w:rPr>
                <w:sz w:val="22"/>
                <w:szCs w:val="22"/>
              </w:rPr>
              <w:t>кв. м. Преобразование здания займет порядка одного года, и удельные затраты составят около 250 дол./кв. м.</w:t>
            </w:r>
          </w:p>
          <w:p w:rsidR="00FB0B9C" w:rsidRPr="00EE4C40" w:rsidRDefault="00FB0B9C" w:rsidP="00EE4C40">
            <w:pPr>
              <w:jc w:val="both"/>
              <w:rPr>
                <w:sz w:val="22"/>
                <w:szCs w:val="22"/>
              </w:rPr>
            </w:pPr>
            <w:r w:rsidRPr="00EE4C40">
              <w:rPr>
                <w:sz w:val="22"/>
                <w:szCs w:val="22"/>
              </w:rPr>
              <w:t>Для включения в отчетный доклад оценщика рассчитать следующие оценки: рыночную стоимость существующего здания, его остаточную восстановительную стоимость и остаточную стоимость земельного участка, а также стоимости земельного участка и здания соответственно после намечаемого альтернативного развития.</w:t>
            </w:r>
          </w:p>
        </w:tc>
      </w:tr>
      <w:tr w:rsidR="00FB0B9C" w:rsidRPr="00EE4C40" w:rsidTr="00EE4C40">
        <w:trPr>
          <w:trHeight w:val="20"/>
        </w:trPr>
        <w:tc>
          <w:tcPr>
            <w:tcW w:w="556" w:type="dxa"/>
            <w:vAlign w:val="center"/>
          </w:tcPr>
          <w:p w:rsidR="00FB0B9C" w:rsidRPr="00EE4C40" w:rsidRDefault="00FB0B9C" w:rsidP="00AD73FC">
            <w:pPr>
              <w:jc w:val="center"/>
              <w:rPr>
                <w:sz w:val="22"/>
                <w:szCs w:val="22"/>
              </w:rPr>
            </w:pPr>
            <w:r w:rsidRPr="00EE4C40">
              <w:rPr>
                <w:sz w:val="22"/>
                <w:szCs w:val="22"/>
              </w:rPr>
              <w:t>12</w:t>
            </w:r>
          </w:p>
        </w:tc>
        <w:tc>
          <w:tcPr>
            <w:tcW w:w="2135" w:type="dxa"/>
          </w:tcPr>
          <w:p w:rsidR="00FB0B9C" w:rsidRPr="00EE4C40" w:rsidRDefault="00FB0B9C" w:rsidP="00AD73FC">
            <w:pPr>
              <w:jc w:val="both"/>
              <w:rPr>
                <w:sz w:val="22"/>
                <w:szCs w:val="22"/>
              </w:rPr>
            </w:pPr>
            <w:r w:rsidRPr="00EE4C40">
              <w:rPr>
                <w:color w:val="0D0D0D"/>
                <w:kern w:val="36"/>
                <w:sz w:val="22"/>
                <w:szCs w:val="22"/>
              </w:rPr>
              <w:t>Оценка бизнеса в конкретных целях (домашнее задание)</w:t>
            </w:r>
          </w:p>
        </w:tc>
        <w:tc>
          <w:tcPr>
            <w:tcW w:w="6877" w:type="dxa"/>
            <w:noWrap/>
            <w:vAlign w:val="center"/>
          </w:tcPr>
          <w:p w:rsidR="00FB0B9C" w:rsidRPr="00EE4C40" w:rsidRDefault="00FB0B9C" w:rsidP="00EE4C40">
            <w:pPr>
              <w:jc w:val="both"/>
              <w:rPr>
                <w:sz w:val="22"/>
                <w:szCs w:val="22"/>
              </w:rPr>
            </w:pPr>
            <w:r w:rsidRPr="00EE4C40">
              <w:rPr>
                <w:sz w:val="22"/>
                <w:szCs w:val="22"/>
              </w:rPr>
              <w:t>Промышленное предприятие выпускает три вида продукции (имеет три бизнес-линии): продукцию А, продукцию Б, продукцию В. Предприятие имеет временно избыточные активы стоимостью 500 000 руб. (они не понадобятся для выпуска перечисленных видов продукции в течение одного года), которые можно сдать в аренду (что тогда составит четвертую бизнес-линию фирмы). Рыночная стоимость имущества, которое не нужно для выпуска (обеспечения) рассматриваемых видов продукции, равняется 320 000 руб. Необходимо, без учета рисков бизнеса, определить минимальную обоснованную рыночную стоимость предприятия как действующего в расчете на следующее время:</w:t>
            </w:r>
          </w:p>
          <w:p w:rsidR="00FB0B9C" w:rsidRPr="00EE4C40" w:rsidRDefault="00FB0B9C" w:rsidP="0094204D">
            <w:pPr>
              <w:jc w:val="both"/>
              <w:rPr>
                <w:sz w:val="22"/>
                <w:szCs w:val="22"/>
              </w:rPr>
            </w:pPr>
            <w:r w:rsidRPr="00EE4C40">
              <w:rPr>
                <w:sz w:val="22"/>
                <w:szCs w:val="22"/>
              </w:rPr>
              <w:t>·   три года продолжения его работы;</w:t>
            </w:r>
          </w:p>
          <w:p w:rsidR="00FB0B9C" w:rsidRPr="00EE4C40" w:rsidRDefault="00FB0B9C" w:rsidP="0094204D">
            <w:pPr>
              <w:jc w:val="both"/>
              <w:rPr>
                <w:sz w:val="22"/>
                <w:szCs w:val="22"/>
              </w:rPr>
            </w:pPr>
            <w:r w:rsidRPr="00EE4C40">
              <w:rPr>
                <w:sz w:val="22"/>
                <w:szCs w:val="22"/>
              </w:rPr>
              <w:t>·   два года продолжения его работы;</w:t>
            </w:r>
          </w:p>
          <w:p w:rsidR="00FB0B9C" w:rsidRPr="00EE4C40" w:rsidRDefault="00FB0B9C" w:rsidP="0094204D">
            <w:pPr>
              <w:jc w:val="both"/>
              <w:rPr>
                <w:sz w:val="22"/>
                <w:szCs w:val="22"/>
              </w:rPr>
            </w:pPr>
            <w:r w:rsidRPr="00EE4C40">
              <w:rPr>
                <w:sz w:val="22"/>
                <w:szCs w:val="22"/>
              </w:rPr>
              <w:t>·   на все время возможных продаж выпускаемой продукции (с учетом улучшения ее качества и капиталовложений в поддержание производственных мощностей).</w:t>
            </w:r>
          </w:p>
        </w:tc>
      </w:tr>
    </w:tbl>
    <w:p w:rsidR="00FB0B9C" w:rsidRPr="00370B3D" w:rsidRDefault="00FB0B9C" w:rsidP="00A53EE1">
      <w:pPr>
        <w:ind w:left="426"/>
        <w:jc w:val="both"/>
      </w:pPr>
    </w:p>
    <w:p w:rsidR="00FB0B9C" w:rsidRPr="00370B3D" w:rsidRDefault="00FB0B9C" w:rsidP="00EE4C40">
      <w:pPr>
        <w:jc w:val="both"/>
        <w:rPr>
          <w:b/>
          <w:bCs/>
          <w:i/>
          <w:iCs/>
        </w:rPr>
      </w:pPr>
      <w:r w:rsidRPr="00370B3D">
        <w:rPr>
          <w:b/>
          <w:bCs/>
          <w:i/>
          <w:iCs/>
        </w:rPr>
        <w:t xml:space="preserve">8. Учебно-методическое и информационное обеспечение дисциплины </w:t>
      </w:r>
    </w:p>
    <w:p w:rsidR="00FB0B9C" w:rsidRPr="00370B3D" w:rsidRDefault="00FB0B9C" w:rsidP="00A42596">
      <w:pPr>
        <w:jc w:val="both"/>
        <w:rPr>
          <w:b/>
          <w:bCs/>
          <w:i/>
        </w:rPr>
      </w:pPr>
      <w:r w:rsidRPr="00370B3D">
        <w:rPr>
          <w:b/>
          <w:bCs/>
          <w:i/>
        </w:rPr>
        <w:t>8.1. Основная литература:</w:t>
      </w:r>
    </w:p>
    <w:p w:rsidR="005745B3" w:rsidRPr="005745B3" w:rsidRDefault="00415F73" w:rsidP="00415F73">
      <w:pPr>
        <w:numPr>
          <w:ilvl w:val="0"/>
          <w:numId w:val="9"/>
        </w:numPr>
        <w:tabs>
          <w:tab w:val="left" w:pos="0"/>
        </w:tabs>
        <w:ind w:left="0" w:firstLine="709"/>
        <w:jc w:val="both"/>
      </w:pPr>
      <w:r>
        <w:t xml:space="preserve"> </w:t>
      </w:r>
      <w:proofErr w:type="spellStart"/>
      <w:r w:rsidR="005745B3" w:rsidRPr="005745B3">
        <w:t>Дамодаран</w:t>
      </w:r>
      <w:proofErr w:type="spellEnd"/>
      <w:r w:rsidR="005745B3" w:rsidRPr="005745B3">
        <w:t xml:space="preserve"> А. </w:t>
      </w:r>
      <w:r w:rsidR="005745B3">
        <w:t xml:space="preserve">Инвестиционная оценка. – М.: Альпина </w:t>
      </w:r>
      <w:proofErr w:type="spellStart"/>
      <w:r w:rsidR="005745B3">
        <w:t>Паблишер</w:t>
      </w:r>
      <w:proofErr w:type="spellEnd"/>
      <w:r w:rsidR="005745B3">
        <w:t>. – 2018. – 1316 с.</w:t>
      </w:r>
    </w:p>
    <w:p w:rsidR="005745B3" w:rsidRPr="005745B3" w:rsidRDefault="00415F73" w:rsidP="00415F73">
      <w:pPr>
        <w:numPr>
          <w:ilvl w:val="0"/>
          <w:numId w:val="9"/>
        </w:numPr>
        <w:tabs>
          <w:tab w:val="left" w:pos="0"/>
        </w:tabs>
        <w:ind w:left="0" w:firstLine="709"/>
        <w:jc w:val="both"/>
      </w:pPr>
      <w:r>
        <w:t xml:space="preserve"> </w:t>
      </w:r>
      <w:r w:rsidR="005745B3" w:rsidRPr="005745B3">
        <w:t xml:space="preserve">Петров В.И. Оценка стоимости земельных участков. – М.: </w:t>
      </w:r>
      <w:proofErr w:type="spellStart"/>
      <w:r w:rsidR="005745B3" w:rsidRPr="005745B3">
        <w:t>КноРус</w:t>
      </w:r>
      <w:proofErr w:type="spellEnd"/>
      <w:r w:rsidR="005745B3" w:rsidRPr="005745B3">
        <w:t>, 2017. – 264 с.</w:t>
      </w:r>
    </w:p>
    <w:p w:rsidR="005745B3" w:rsidRPr="005745B3" w:rsidRDefault="00415F73" w:rsidP="00415F73">
      <w:pPr>
        <w:numPr>
          <w:ilvl w:val="0"/>
          <w:numId w:val="9"/>
        </w:numPr>
        <w:tabs>
          <w:tab w:val="left" w:pos="0"/>
        </w:tabs>
        <w:ind w:left="0" w:firstLine="709"/>
        <w:jc w:val="both"/>
      </w:pPr>
      <w:r>
        <w:t xml:space="preserve"> </w:t>
      </w:r>
      <w:proofErr w:type="spellStart"/>
      <w:r w:rsidR="005745B3" w:rsidRPr="005745B3">
        <w:t>Грибовский</w:t>
      </w:r>
      <w:proofErr w:type="spellEnd"/>
      <w:r w:rsidR="005745B3" w:rsidRPr="005745B3">
        <w:t xml:space="preserve"> С.В. Оценка стоимости недвижимости. – М.: Про-</w:t>
      </w:r>
      <w:proofErr w:type="spellStart"/>
      <w:r w:rsidR="005745B3" w:rsidRPr="005745B3">
        <w:t>Аппрайзер</w:t>
      </w:r>
      <w:proofErr w:type="spellEnd"/>
      <w:r w:rsidR="005745B3" w:rsidRPr="005745B3">
        <w:t>. – 2016. – 464 с.</w:t>
      </w:r>
    </w:p>
    <w:p w:rsidR="00FB0B9C" w:rsidRPr="005745B3" w:rsidRDefault="00415F73" w:rsidP="00415F73">
      <w:pPr>
        <w:numPr>
          <w:ilvl w:val="0"/>
          <w:numId w:val="9"/>
        </w:numPr>
        <w:tabs>
          <w:tab w:val="left" w:pos="0"/>
        </w:tabs>
        <w:ind w:left="0" w:firstLine="709"/>
        <w:jc w:val="both"/>
      </w:pPr>
      <w:r>
        <w:lastRenderedPageBreak/>
        <w:t xml:space="preserve"> </w:t>
      </w:r>
      <w:r w:rsidR="00FB0B9C" w:rsidRPr="005745B3">
        <w:t>Стоимость компании: оценка и управ</w:t>
      </w:r>
      <w:r w:rsidR="005C5798" w:rsidRPr="005745B3">
        <w:t xml:space="preserve">ление. </w:t>
      </w:r>
      <w:proofErr w:type="spellStart"/>
      <w:r w:rsidR="005C5798" w:rsidRPr="005745B3">
        <w:t>Коупленд</w:t>
      </w:r>
      <w:proofErr w:type="spellEnd"/>
      <w:r w:rsidR="005C5798" w:rsidRPr="005745B3">
        <w:t xml:space="preserve"> Т. и др.</w:t>
      </w:r>
      <w:r w:rsidR="00FB0B9C" w:rsidRPr="005745B3">
        <w:t xml:space="preserve"> – М.: ЗАО «Олимп-бизнес», 2015.</w:t>
      </w:r>
      <w:r w:rsidR="003C32FC" w:rsidRPr="005745B3">
        <w:t xml:space="preserve"> – 345 с.</w:t>
      </w:r>
    </w:p>
    <w:p w:rsidR="00FB0B9C" w:rsidRPr="005745B3" w:rsidRDefault="00415F73" w:rsidP="00415F73">
      <w:pPr>
        <w:numPr>
          <w:ilvl w:val="0"/>
          <w:numId w:val="9"/>
        </w:numPr>
        <w:tabs>
          <w:tab w:val="left" w:pos="0"/>
        </w:tabs>
        <w:ind w:left="0" w:firstLine="709"/>
        <w:jc w:val="both"/>
      </w:pPr>
      <w:r>
        <w:t xml:space="preserve"> </w:t>
      </w:r>
      <w:r w:rsidR="00FB0B9C" w:rsidRPr="005745B3">
        <w:t xml:space="preserve">Гукова А. Оценка бизнеса для менеджера. </w:t>
      </w:r>
      <w:r w:rsidR="00815B8A">
        <w:t xml:space="preserve">– </w:t>
      </w:r>
      <w:r w:rsidR="00FB0B9C" w:rsidRPr="005745B3">
        <w:t>М.: Инфра-М, 2015.</w:t>
      </w:r>
      <w:r w:rsidR="003C32FC" w:rsidRPr="005745B3">
        <w:t xml:space="preserve"> – 420 с.</w:t>
      </w:r>
    </w:p>
    <w:p w:rsidR="00FB0B9C" w:rsidRPr="00370B3D" w:rsidRDefault="00415F73" w:rsidP="00415F73">
      <w:pPr>
        <w:pStyle w:val="13"/>
        <w:numPr>
          <w:ilvl w:val="0"/>
          <w:numId w:val="9"/>
        </w:numPr>
        <w:tabs>
          <w:tab w:val="left" w:pos="0"/>
        </w:tabs>
        <w:ind w:left="0" w:firstLine="709"/>
        <w:jc w:val="both"/>
      </w:pPr>
      <w:r>
        <w:t xml:space="preserve"> </w:t>
      </w:r>
      <w:r w:rsidR="00FB0B9C" w:rsidRPr="00370B3D">
        <w:t>Щербаков В. Оценка стоимости предприятия</w:t>
      </w:r>
      <w:r w:rsidR="00815B8A">
        <w:t>. –</w:t>
      </w:r>
      <w:r w:rsidR="00FB0B9C" w:rsidRPr="00370B3D">
        <w:t xml:space="preserve"> М.: Омега-Л, 2015.</w:t>
      </w:r>
      <w:r w:rsidR="003C32FC" w:rsidRPr="00370B3D">
        <w:t xml:space="preserve"> – 255 с.</w:t>
      </w:r>
    </w:p>
    <w:p w:rsidR="00FB0B9C" w:rsidRPr="00370B3D" w:rsidRDefault="00415F73" w:rsidP="00415F73">
      <w:pPr>
        <w:pStyle w:val="13"/>
        <w:numPr>
          <w:ilvl w:val="0"/>
          <w:numId w:val="9"/>
        </w:numPr>
        <w:tabs>
          <w:tab w:val="left" w:pos="0"/>
        </w:tabs>
        <w:ind w:left="0" w:firstLine="709"/>
        <w:jc w:val="both"/>
      </w:pPr>
      <w:r>
        <w:t xml:space="preserve"> </w:t>
      </w:r>
      <w:r w:rsidR="00FB0B9C" w:rsidRPr="00370B3D">
        <w:t>Просветов Г. Оценка бизнеса – задачи и решения. – М.: Альфа-Пресс, 2015.</w:t>
      </w:r>
      <w:r w:rsidR="003C32FC" w:rsidRPr="00370B3D">
        <w:t xml:space="preserve"> – 200 с.</w:t>
      </w:r>
    </w:p>
    <w:p w:rsidR="00FB0B9C" w:rsidRPr="00370B3D" w:rsidRDefault="00415F73" w:rsidP="00415F73">
      <w:pPr>
        <w:pStyle w:val="13"/>
        <w:numPr>
          <w:ilvl w:val="0"/>
          <w:numId w:val="9"/>
        </w:numPr>
        <w:tabs>
          <w:tab w:val="left" w:pos="0"/>
        </w:tabs>
        <w:ind w:left="0" w:firstLine="709"/>
        <w:jc w:val="both"/>
      </w:pPr>
      <w:r>
        <w:t xml:space="preserve"> </w:t>
      </w:r>
      <w:r w:rsidR="00FB0B9C" w:rsidRPr="00370B3D">
        <w:t>Горемыкин В.А. Экономика недвижимости: учебник для вузов (гриф Мин. Обр.). – 5-е изд. – М.: ВШ, 2015</w:t>
      </w:r>
      <w:r w:rsidR="003C32FC" w:rsidRPr="00370B3D">
        <w:t>. – 542 с.</w:t>
      </w:r>
    </w:p>
    <w:p w:rsidR="00FB0B9C" w:rsidRPr="00370B3D" w:rsidRDefault="00415F73" w:rsidP="00415F73">
      <w:pPr>
        <w:pStyle w:val="13"/>
        <w:numPr>
          <w:ilvl w:val="0"/>
          <w:numId w:val="9"/>
        </w:numPr>
        <w:tabs>
          <w:tab w:val="left" w:pos="0"/>
        </w:tabs>
        <w:ind w:left="0" w:firstLine="709"/>
        <w:jc w:val="both"/>
      </w:pPr>
      <w:r>
        <w:t xml:space="preserve"> </w:t>
      </w:r>
      <w:proofErr w:type="spellStart"/>
      <w:r w:rsidR="00FB0B9C" w:rsidRPr="00370B3D">
        <w:t>Асаул</w:t>
      </w:r>
      <w:proofErr w:type="spellEnd"/>
      <w:r w:rsidR="00FB0B9C" w:rsidRPr="00370B3D">
        <w:t xml:space="preserve"> А.Н. Экономика недвижимости: учебник для вузов (гриф Мин. Обр.). – 2-е изд. – СПб., 2015.</w:t>
      </w:r>
      <w:r w:rsidR="003C32FC" w:rsidRPr="00370B3D">
        <w:t xml:space="preserve"> – 365 с.</w:t>
      </w:r>
    </w:p>
    <w:p w:rsidR="00FB0B9C" w:rsidRPr="00370B3D" w:rsidRDefault="00415F73" w:rsidP="00415F73">
      <w:pPr>
        <w:pStyle w:val="13"/>
        <w:numPr>
          <w:ilvl w:val="0"/>
          <w:numId w:val="9"/>
        </w:numPr>
        <w:tabs>
          <w:tab w:val="left" w:pos="0"/>
        </w:tabs>
        <w:ind w:left="0" w:firstLine="709"/>
        <w:jc w:val="both"/>
      </w:pPr>
      <w:r>
        <w:t xml:space="preserve"> </w:t>
      </w:r>
      <w:proofErr w:type="spellStart"/>
      <w:r w:rsidR="00FB0B9C" w:rsidRPr="00370B3D">
        <w:t>Тэлман</w:t>
      </w:r>
      <w:proofErr w:type="spellEnd"/>
      <w:r w:rsidR="00FB0B9C" w:rsidRPr="00370B3D">
        <w:t xml:space="preserve"> Л.Н. Оценка недвижимости: Учеб. пособие для вузов / Под ред. проф. В.А. </w:t>
      </w:r>
      <w:proofErr w:type="spellStart"/>
      <w:r w:rsidR="00FB0B9C" w:rsidRPr="00370B3D">
        <w:t>Швавдара</w:t>
      </w:r>
      <w:proofErr w:type="spellEnd"/>
      <w:r w:rsidR="00FB0B9C" w:rsidRPr="00370B3D">
        <w:t xml:space="preserve">. </w:t>
      </w:r>
      <w:r w:rsidR="00815B8A">
        <w:t>–</w:t>
      </w:r>
      <w:r w:rsidR="00FB0B9C" w:rsidRPr="00370B3D">
        <w:t xml:space="preserve"> М.: ЮНИТИ-ДАНА, 2005.</w:t>
      </w:r>
      <w:r w:rsidR="003C32FC" w:rsidRPr="00370B3D">
        <w:t xml:space="preserve"> – 268 с.</w:t>
      </w:r>
    </w:p>
    <w:p w:rsidR="00FB0B9C" w:rsidRPr="00370B3D" w:rsidRDefault="00415F73" w:rsidP="00415F73">
      <w:pPr>
        <w:pStyle w:val="13"/>
        <w:numPr>
          <w:ilvl w:val="0"/>
          <w:numId w:val="9"/>
        </w:numPr>
        <w:tabs>
          <w:tab w:val="left" w:pos="0"/>
        </w:tabs>
        <w:ind w:left="0" w:firstLine="709"/>
        <w:jc w:val="both"/>
      </w:pPr>
      <w:r>
        <w:t xml:space="preserve"> </w:t>
      </w:r>
      <w:proofErr w:type="gramStart"/>
      <w:r w:rsidR="00FB0B9C" w:rsidRPr="00370B3D">
        <w:t>Бухарин  Н.А.</w:t>
      </w:r>
      <w:proofErr w:type="gramEnd"/>
      <w:r w:rsidR="00FB0B9C" w:rsidRPr="00370B3D">
        <w:t xml:space="preserve">, Озеров Е.С., </w:t>
      </w:r>
      <w:proofErr w:type="spellStart"/>
      <w:r w:rsidR="00FB0B9C" w:rsidRPr="00370B3D">
        <w:t>Пупенцова</w:t>
      </w:r>
      <w:proofErr w:type="spellEnd"/>
      <w:r w:rsidR="00FB0B9C" w:rsidRPr="00370B3D">
        <w:t xml:space="preserve">  С.В., </w:t>
      </w:r>
      <w:proofErr w:type="spellStart"/>
      <w:r w:rsidR="00FB0B9C" w:rsidRPr="00370B3D">
        <w:t>Шаброва</w:t>
      </w:r>
      <w:proofErr w:type="spellEnd"/>
      <w:r w:rsidR="00FB0B9C" w:rsidRPr="00370B3D">
        <w:t xml:space="preserve"> О.А. Оценка и управление стоимостью  бизнеса: учеб. пособие / Под  общей  ред. Е.С. Озерова – СПб: ЭМ-</w:t>
      </w:r>
      <w:proofErr w:type="spellStart"/>
      <w:r w:rsidR="00FB0B9C" w:rsidRPr="00370B3D">
        <w:t>НиТ</w:t>
      </w:r>
      <w:proofErr w:type="spellEnd"/>
      <w:r w:rsidR="00FB0B9C" w:rsidRPr="00370B3D">
        <w:t xml:space="preserve">, </w:t>
      </w:r>
      <w:r w:rsidR="003C32FC" w:rsidRPr="00370B3D">
        <w:t>2013.</w:t>
      </w:r>
      <w:r w:rsidR="00FB0B9C" w:rsidRPr="00370B3D">
        <w:t>– 238 с.</w:t>
      </w:r>
    </w:p>
    <w:p w:rsidR="00FB0B9C" w:rsidRPr="00370B3D" w:rsidRDefault="00415F73" w:rsidP="00415F73">
      <w:pPr>
        <w:pStyle w:val="13"/>
        <w:numPr>
          <w:ilvl w:val="0"/>
          <w:numId w:val="9"/>
        </w:numPr>
        <w:tabs>
          <w:tab w:val="left" w:pos="0"/>
        </w:tabs>
        <w:ind w:left="0" w:firstLine="709"/>
        <w:jc w:val="both"/>
      </w:pPr>
      <w:r>
        <w:t xml:space="preserve"> </w:t>
      </w:r>
      <w:r w:rsidR="00FB0B9C" w:rsidRPr="00370B3D">
        <w:t>Стратегический менеджмент: учебник для вузов (гриф УМО)/ под ред. А.Н. Петрова. – 2-е изд. – СПб.: Питер, 2015.</w:t>
      </w:r>
      <w:r w:rsidR="003C32FC" w:rsidRPr="00370B3D">
        <w:t xml:space="preserve"> – 268 с.</w:t>
      </w:r>
    </w:p>
    <w:p w:rsidR="00415F73" w:rsidRDefault="00415F73" w:rsidP="00415F73">
      <w:pPr>
        <w:pStyle w:val="aa"/>
        <w:tabs>
          <w:tab w:val="left" w:pos="0"/>
        </w:tabs>
        <w:ind w:left="0"/>
        <w:jc w:val="both"/>
        <w:rPr>
          <w:b/>
          <w:bCs/>
          <w:i/>
        </w:rPr>
      </w:pPr>
    </w:p>
    <w:p w:rsidR="00FB0B9C" w:rsidRPr="00370B3D" w:rsidRDefault="00FB0B9C" w:rsidP="00415F73">
      <w:pPr>
        <w:pStyle w:val="aa"/>
        <w:tabs>
          <w:tab w:val="left" w:pos="0"/>
        </w:tabs>
        <w:ind w:left="0"/>
        <w:jc w:val="both"/>
        <w:rPr>
          <w:b/>
          <w:bCs/>
          <w:i/>
        </w:rPr>
      </w:pPr>
      <w:r w:rsidRPr="00370B3D">
        <w:rPr>
          <w:b/>
          <w:bCs/>
          <w:i/>
        </w:rPr>
        <w:t>8.2. Дополнительная литература:</w:t>
      </w:r>
    </w:p>
    <w:p w:rsidR="005D30BC" w:rsidRPr="005D30BC" w:rsidRDefault="00415F73" w:rsidP="00415F73">
      <w:pPr>
        <w:pStyle w:val="Web"/>
        <w:numPr>
          <w:ilvl w:val="0"/>
          <w:numId w:val="10"/>
        </w:numPr>
        <w:tabs>
          <w:tab w:val="left" w:pos="0"/>
        </w:tabs>
        <w:spacing w:before="0" w:beforeAutospacing="0" w:after="0" w:afterAutospacing="0"/>
        <w:ind w:left="0" w:firstLine="709"/>
        <w:jc w:val="both"/>
        <w:rPr>
          <w:color w:val="auto"/>
        </w:rPr>
      </w:pPr>
      <w:r>
        <w:rPr>
          <w:color w:val="auto"/>
        </w:rPr>
        <w:t xml:space="preserve"> </w:t>
      </w:r>
      <w:r w:rsidR="005D30BC" w:rsidRPr="005D30BC">
        <w:rPr>
          <w:color w:val="auto"/>
        </w:rPr>
        <w:t xml:space="preserve">Кон М. </w:t>
      </w:r>
      <w:proofErr w:type="spellStart"/>
      <w:r w:rsidR="005D30BC" w:rsidRPr="005D30BC">
        <w:rPr>
          <w:rStyle w:val="mainpart"/>
          <w:rFonts w:ascii="Walshein_bold" w:hAnsi="Walshein_bold"/>
          <w:bCs/>
        </w:rPr>
        <w:t>Agile</w:t>
      </w:r>
      <w:proofErr w:type="spellEnd"/>
      <w:r w:rsidR="005D30BC" w:rsidRPr="005D30BC">
        <w:rPr>
          <w:rStyle w:val="secondpart"/>
          <w:rFonts w:ascii="Walshein_regular" w:hAnsi="Walshein_regular"/>
          <w:bCs/>
        </w:rPr>
        <w:t xml:space="preserve"> Оценка и планирование проектов. – М.: Альпина </w:t>
      </w:r>
      <w:proofErr w:type="spellStart"/>
      <w:r w:rsidR="005D30BC" w:rsidRPr="005D30BC">
        <w:rPr>
          <w:rStyle w:val="secondpart"/>
          <w:rFonts w:ascii="Walshein_regular" w:hAnsi="Walshein_regular"/>
          <w:bCs/>
        </w:rPr>
        <w:t>Паблишер</w:t>
      </w:r>
      <w:proofErr w:type="spellEnd"/>
      <w:r w:rsidR="005D30BC" w:rsidRPr="005D30BC">
        <w:rPr>
          <w:rStyle w:val="secondpart"/>
          <w:rFonts w:ascii="Walshein_regular" w:hAnsi="Walshein_regular"/>
          <w:bCs/>
        </w:rPr>
        <w:t xml:space="preserve">. </w:t>
      </w:r>
      <w:r w:rsidR="00815B8A">
        <w:rPr>
          <w:rStyle w:val="secondpart"/>
          <w:rFonts w:ascii="Walshein_regular" w:hAnsi="Walshein_regular"/>
          <w:bCs/>
        </w:rPr>
        <w:t xml:space="preserve"> </w:t>
      </w:r>
      <w:r w:rsidR="005D30BC" w:rsidRPr="005D30BC">
        <w:rPr>
          <w:rStyle w:val="secondpart"/>
          <w:rFonts w:ascii="Walshein_regular" w:hAnsi="Walshein_regular"/>
          <w:bCs/>
        </w:rPr>
        <w:t>– 2018. – 418 с.</w:t>
      </w:r>
    </w:p>
    <w:p w:rsidR="00FB0B9C" w:rsidRPr="00370B3D" w:rsidRDefault="00415F73" w:rsidP="00415F73">
      <w:pPr>
        <w:pStyle w:val="Web"/>
        <w:numPr>
          <w:ilvl w:val="0"/>
          <w:numId w:val="10"/>
        </w:numPr>
        <w:tabs>
          <w:tab w:val="left" w:pos="0"/>
        </w:tabs>
        <w:spacing w:before="0" w:beforeAutospacing="0" w:after="0" w:afterAutospacing="0"/>
        <w:ind w:left="0" w:firstLine="709"/>
        <w:jc w:val="both"/>
        <w:rPr>
          <w:color w:val="auto"/>
        </w:rPr>
      </w:pPr>
      <w:r>
        <w:rPr>
          <w:color w:val="auto"/>
        </w:rPr>
        <w:t xml:space="preserve"> </w:t>
      </w:r>
      <w:r w:rsidR="00FB0B9C" w:rsidRPr="005D30BC">
        <w:rPr>
          <w:color w:val="auto"/>
        </w:rPr>
        <w:t>Котляров, М.А. Недвижимость: философия успешного инвестора [Текст</w:t>
      </w:r>
      <w:proofErr w:type="gramStart"/>
      <w:r w:rsidR="00FB0B9C" w:rsidRPr="005D30BC">
        <w:rPr>
          <w:color w:val="auto"/>
        </w:rPr>
        <w:t>] :</w:t>
      </w:r>
      <w:proofErr w:type="gramEnd"/>
      <w:r w:rsidR="00FB0B9C" w:rsidRPr="005745B3">
        <w:rPr>
          <w:color w:val="auto"/>
        </w:rPr>
        <w:t xml:space="preserve"> науч.-</w:t>
      </w:r>
      <w:proofErr w:type="spellStart"/>
      <w:r w:rsidR="00FB0B9C" w:rsidRPr="005745B3">
        <w:rPr>
          <w:color w:val="auto"/>
        </w:rPr>
        <w:t>попул</w:t>
      </w:r>
      <w:proofErr w:type="spellEnd"/>
      <w:r w:rsidR="00FB0B9C" w:rsidRPr="005745B3">
        <w:rPr>
          <w:color w:val="auto"/>
        </w:rPr>
        <w:t>. изд. / М.А. Котляров. – Екатеринбург: АМБ, 2014. – 127 с.</w:t>
      </w:r>
    </w:p>
    <w:p w:rsidR="003C32FC" w:rsidRPr="00370B3D" w:rsidRDefault="00415F73" w:rsidP="00415F73">
      <w:pPr>
        <w:pStyle w:val="Web"/>
        <w:widowControl w:val="0"/>
        <w:numPr>
          <w:ilvl w:val="0"/>
          <w:numId w:val="10"/>
        </w:numPr>
        <w:tabs>
          <w:tab w:val="left" w:pos="0"/>
        </w:tabs>
        <w:ind w:left="0" w:firstLine="709"/>
        <w:jc w:val="both"/>
        <w:rPr>
          <w:color w:val="auto"/>
        </w:rPr>
      </w:pPr>
      <w:r>
        <w:rPr>
          <w:color w:val="auto"/>
        </w:rPr>
        <w:t xml:space="preserve"> </w:t>
      </w:r>
      <w:r w:rsidR="003C32FC" w:rsidRPr="00370B3D">
        <w:rPr>
          <w:color w:val="auto"/>
        </w:rPr>
        <w:t xml:space="preserve">Оценка стоимости ценных бумаг и бизнеса. И. В. Косорукова, С. А. Секачев, М. А. Шуклина. – М.: МФПУ </w:t>
      </w:r>
      <w:r w:rsidR="00815B8A">
        <w:rPr>
          <w:color w:val="auto"/>
        </w:rPr>
        <w:t>«</w:t>
      </w:r>
      <w:r w:rsidR="003C32FC" w:rsidRPr="00370B3D">
        <w:rPr>
          <w:color w:val="auto"/>
        </w:rPr>
        <w:t>Синергия</w:t>
      </w:r>
      <w:r w:rsidR="00815B8A">
        <w:rPr>
          <w:color w:val="auto"/>
        </w:rPr>
        <w:t>»</w:t>
      </w:r>
      <w:r w:rsidR="003C32FC" w:rsidRPr="00370B3D">
        <w:rPr>
          <w:color w:val="auto"/>
        </w:rPr>
        <w:t>, 2015. – 900 с.</w:t>
      </w:r>
    </w:p>
    <w:p w:rsidR="001B08C7" w:rsidRPr="00370B3D" w:rsidRDefault="00415F73" w:rsidP="00415F73">
      <w:pPr>
        <w:pStyle w:val="Web"/>
        <w:numPr>
          <w:ilvl w:val="0"/>
          <w:numId w:val="10"/>
        </w:numPr>
        <w:tabs>
          <w:tab w:val="left" w:pos="0"/>
        </w:tabs>
        <w:spacing w:before="0" w:beforeAutospacing="0" w:after="0" w:afterAutospacing="0"/>
        <w:ind w:left="0" w:firstLine="709"/>
        <w:jc w:val="both"/>
        <w:rPr>
          <w:color w:val="auto"/>
        </w:rPr>
      </w:pPr>
      <w:r>
        <w:rPr>
          <w:color w:val="auto"/>
        </w:rPr>
        <w:t xml:space="preserve"> </w:t>
      </w:r>
      <w:r w:rsidR="00FB0B9C" w:rsidRPr="00370B3D">
        <w:rPr>
          <w:color w:val="auto"/>
        </w:rPr>
        <w:t xml:space="preserve">Экономика недвижимости [Текст]: учеб. / В. Боровкова, В. Боровкова, В. </w:t>
      </w:r>
      <w:proofErr w:type="spellStart"/>
      <w:r w:rsidR="00FB0B9C" w:rsidRPr="00370B3D">
        <w:rPr>
          <w:color w:val="auto"/>
        </w:rPr>
        <w:t>Мокин</w:t>
      </w:r>
      <w:proofErr w:type="spellEnd"/>
      <w:r w:rsidR="00FB0B9C" w:rsidRPr="00370B3D">
        <w:rPr>
          <w:color w:val="auto"/>
        </w:rPr>
        <w:t xml:space="preserve"> [и др.</w:t>
      </w:r>
      <w:proofErr w:type="gramStart"/>
      <w:r w:rsidR="00FB0B9C" w:rsidRPr="00370B3D">
        <w:rPr>
          <w:color w:val="auto"/>
        </w:rPr>
        <w:t>] ;</w:t>
      </w:r>
      <w:proofErr w:type="gramEnd"/>
      <w:r w:rsidR="00FB0B9C" w:rsidRPr="00370B3D">
        <w:rPr>
          <w:color w:val="auto"/>
        </w:rPr>
        <w:t xml:space="preserve"> Учеб.-метод. об-</w:t>
      </w:r>
      <w:proofErr w:type="spellStart"/>
      <w:r w:rsidR="00FB0B9C" w:rsidRPr="00370B3D">
        <w:rPr>
          <w:color w:val="auto"/>
        </w:rPr>
        <w:t>ние</w:t>
      </w:r>
      <w:proofErr w:type="spellEnd"/>
      <w:r w:rsidR="00FB0B9C" w:rsidRPr="00370B3D">
        <w:rPr>
          <w:color w:val="auto"/>
        </w:rPr>
        <w:t xml:space="preserve"> по образованию. – СПб.: ПИТЕР, 20</w:t>
      </w:r>
      <w:r w:rsidR="003C32FC" w:rsidRPr="00370B3D">
        <w:rPr>
          <w:color w:val="auto"/>
        </w:rPr>
        <w:t xml:space="preserve">14. </w:t>
      </w:r>
      <w:r w:rsidR="00FB0B9C" w:rsidRPr="00370B3D">
        <w:rPr>
          <w:color w:val="auto"/>
        </w:rPr>
        <w:t>– 416 с.</w:t>
      </w:r>
    </w:p>
    <w:p w:rsidR="00FB0B9C" w:rsidRPr="005745B3" w:rsidRDefault="00415F73" w:rsidP="00415F73">
      <w:pPr>
        <w:pStyle w:val="Web"/>
        <w:numPr>
          <w:ilvl w:val="0"/>
          <w:numId w:val="10"/>
        </w:numPr>
        <w:tabs>
          <w:tab w:val="left" w:pos="0"/>
        </w:tabs>
        <w:spacing w:before="0" w:beforeAutospacing="0" w:after="0" w:afterAutospacing="0"/>
        <w:ind w:left="0" w:firstLine="709"/>
        <w:jc w:val="both"/>
        <w:rPr>
          <w:color w:val="auto"/>
        </w:rPr>
      </w:pPr>
      <w:r>
        <w:t xml:space="preserve"> </w:t>
      </w:r>
      <w:r w:rsidR="001B08C7" w:rsidRPr="00370B3D">
        <w:t xml:space="preserve">Спиридонова, Е. А.   Оценка стоимости бизнеса: учебник и практикум для бакалавриата и магистратуры / Е. А. Спиридонова. </w:t>
      </w:r>
      <w:r w:rsidR="002A3921">
        <w:t>-</w:t>
      </w:r>
      <w:r w:rsidR="001B08C7" w:rsidRPr="00370B3D">
        <w:t xml:space="preserve"> М.: Издательство</w:t>
      </w:r>
      <w:r w:rsidR="005C5798" w:rsidRPr="00370B3D">
        <w:t xml:space="preserve">: </w:t>
      </w:r>
      <w:proofErr w:type="spellStart"/>
      <w:proofErr w:type="gramStart"/>
      <w:r w:rsidR="001B08C7" w:rsidRPr="00370B3D">
        <w:t>Юрайт</w:t>
      </w:r>
      <w:proofErr w:type="spellEnd"/>
      <w:r w:rsidR="001B08C7" w:rsidRPr="00370B3D">
        <w:t xml:space="preserve">, </w:t>
      </w:r>
      <w:r w:rsidR="00815B8A">
        <w:t xml:space="preserve"> </w:t>
      </w:r>
      <w:r w:rsidR="001B08C7" w:rsidRPr="00370B3D">
        <w:t>2018</w:t>
      </w:r>
      <w:proofErr w:type="gramEnd"/>
      <w:r w:rsidR="001B08C7" w:rsidRPr="00370B3D">
        <w:t xml:space="preserve">. </w:t>
      </w:r>
      <w:r w:rsidR="00815B8A">
        <w:t xml:space="preserve"> – </w:t>
      </w:r>
      <w:r w:rsidR="001B08C7" w:rsidRPr="00370B3D">
        <w:t xml:space="preserve">299 с. </w:t>
      </w:r>
      <w:r w:rsidR="002A3921">
        <w:t>-</w:t>
      </w:r>
      <w:r w:rsidR="001B08C7" w:rsidRPr="00370B3D">
        <w:t xml:space="preserve"> (Серия: Бакалавр и магистр. Академический курс). </w:t>
      </w:r>
      <w:r w:rsidR="002A3921">
        <w:t>-</w:t>
      </w:r>
      <w:r w:rsidR="001B08C7" w:rsidRPr="00370B3D">
        <w:t xml:space="preserve"> ISBN 978-5-534-00368-0.</w:t>
      </w:r>
    </w:p>
    <w:p w:rsidR="005745B3" w:rsidRDefault="00415F73" w:rsidP="00415F73">
      <w:pPr>
        <w:pStyle w:val="Web"/>
        <w:numPr>
          <w:ilvl w:val="0"/>
          <w:numId w:val="10"/>
        </w:numPr>
        <w:tabs>
          <w:tab w:val="left" w:pos="0"/>
        </w:tabs>
        <w:spacing w:before="0" w:beforeAutospacing="0" w:after="0" w:afterAutospacing="0"/>
        <w:ind w:left="0" w:firstLine="709"/>
        <w:jc w:val="both"/>
        <w:rPr>
          <w:color w:val="auto"/>
        </w:rPr>
      </w:pPr>
      <w:r>
        <w:rPr>
          <w:color w:val="auto"/>
        </w:rPr>
        <w:t xml:space="preserve"> </w:t>
      </w:r>
      <w:r w:rsidR="005745B3" w:rsidRPr="005745B3">
        <w:rPr>
          <w:color w:val="auto"/>
        </w:rPr>
        <w:t xml:space="preserve">Корниенко Б.И. Оценка стоимости предприятия с использованием метода дисконтированных денежных потоков в рамках доходного подхода // </w:t>
      </w:r>
      <w:proofErr w:type="gramStart"/>
      <w:r w:rsidR="005745B3" w:rsidRPr="005745B3">
        <w:rPr>
          <w:color w:val="auto"/>
        </w:rPr>
        <w:t>Концепт .</w:t>
      </w:r>
      <w:proofErr w:type="gramEnd"/>
      <w:r w:rsidR="005745B3" w:rsidRPr="005745B3">
        <w:rPr>
          <w:color w:val="auto"/>
        </w:rPr>
        <w:t xml:space="preserve"> </w:t>
      </w:r>
      <w:r w:rsidR="00815B8A">
        <w:rPr>
          <w:color w:val="auto"/>
        </w:rPr>
        <w:t xml:space="preserve">– </w:t>
      </w:r>
      <w:r w:rsidR="005745B3" w:rsidRPr="005745B3">
        <w:rPr>
          <w:color w:val="auto"/>
        </w:rPr>
        <w:t xml:space="preserve">2015. №7. </w:t>
      </w:r>
      <w:r w:rsidR="00815B8A">
        <w:rPr>
          <w:color w:val="auto"/>
        </w:rPr>
        <w:t xml:space="preserve">– </w:t>
      </w:r>
      <w:r w:rsidR="005745B3" w:rsidRPr="005745B3">
        <w:rPr>
          <w:color w:val="auto"/>
        </w:rPr>
        <w:t>С.86-90.</w:t>
      </w:r>
    </w:p>
    <w:p w:rsidR="005745B3" w:rsidRPr="00370B3D" w:rsidRDefault="00415F73" w:rsidP="00415F73">
      <w:pPr>
        <w:pStyle w:val="Web"/>
        <w:numPr>
          <w:ilvl w:val="0"/>
          <w:numId w:val="10"/>
        </w:numPr>
        <w:tabs>
          <w:tab w:val="left" w:pos="0"/>
        </w:tabs>
        <w:spacing w:before="0" w:beforeAutospacing="0" w:after="0" w:afterAutospacing="0"/>
        <w:ind w:left="0" w:firstLine="709"/>
        <w:jc w:val="both"/>
        <w:rPr>
          <w:color w:val="auto"/>
        </w:rPr>
      </w:pPr>
      <w:r>
        <w:rPr>
          <w:color w:val="auto"/>
        </w:rPr>
        <w:t xml:space="preserve"> </w:t>
      </w:r>
      <w:r w:rsidR="005745B3" w:rsidRPr="005745B3">
        <w:rPr>
          <w:color w:val="auto"/>
        </w:rPr>
        <w:t xml:space="preserve">Рахматуллина А.Р., </w:t>
      </w:r>
      <w:proofErr w:type="spellStart"/>
      <w:r w:rsidR="005745B3" w:rsidRPr="005745B3">
        <w:rPr>
          <w:color w:val="auto"/>
        </w:rPr>
        <w:t>Серёмина</w:t>
      </w:r>
      <w:proofErr w:type="spellEnd"/>
      <w:r w:rsidR="005745B3" w:rsidRPr="005745B3">
        <w:rPr>
          <w:color w:val="auto"/>
        </w:rPr>
        <w:t xml:space="preserve"> Р.Н. Факторы, оказывающие влияние на оценку стоимости бизнеса // Наука XXI века: актуальные направления развития. 2016. № 1-1. С. 515-516.</w:t>
      </w:r>
    </w:p>
    <w:p w:rsidR="00415F73" w:rsidRDefault="00415F73" w:rsidP="00415F73">
      <w:pPr>
        <w:tabs>
          <w:tab w:val="left" w:pos="0"/>
        </w:tabs>
        <w:rPr>
          <w:b/>
          <w:bCs/>
          <w:i/>
        </w:rPr>
      </w:pPr>
    </w:p>
    <w:p w:rsidR="00FB0B9C" w:rsidRDefault="00FB0B9C" w:rsidP="00415F73">
      <w:pPr>
        <w:tabs>
          <w:tab w:val="left" w:pos="0"/>
        </w:tabs>
        <w:rPr>
          <w:b/>
          <w:bCs/>
          <w:i/>
        </w:rPr>
      </w:pPr>
      <w:r w:rsidRPr="00370B3D">
        <w:rPr>
          <w:b/>
          <w:bCs/>
          <w:i/>
        </w:rPr>
        <w:t>8.3. Программное обеспечение и Интернет-ресурсы:</w:t>
      </w:r>
    </w:p>
    <w:p w:rsidR="00F60554" w:rsidRPr="00285DAA" w:rsidRDefault="00285DAA" w:rsidP="00285DAA">
      <w:pPr>
        <w:numPr>
          <w:ilvl w:val="0"/>
          <w:numId w:val="47"/>
        </w:numPr>
        <w:tabs>
          <w:tab w:val="left" w:pos="0"/>
        </w:tabs>
        <w:ind w:left="0" w:firstLine="709"/>
        <w:jc w:val="both"/>
      </w:pPr>
      <w:r w:rsidRPr="00285DAA">
        <w:t xml:space="preserve"> </w:t>
      </w:r>
      <w:r w:rsidR="00F60554" w:rsidRPr="00285DAA">
        <w:t xml:space="preserve">Бизнес </w:t>
      </w:r>
      <w:r w:rsidR="000B7F88" w:rsidRPr="00285DAA">
        <w:t xml:space="preserve">- </w:t>
      </w:r>
      <w:r w:rsidR="00F60554" w:rsidRPr="00285DAA">
        <w:t>портал</w:t>
      </w:r>
      <w:r w:rsidR="000B7F88" w:rsidRPr="00285DAA">
        <w:t xml:space="preserve"> </w:t>
      </w:r>
      <w:hyperlink r:id="rId8" w:history="1">
        <w:r w:rsidR="00F60554" w:rsidRPr="00285DAA">
          <w:rPr>
            <w:rStyle w:val="aff"/>
            <w:b/>
            <w:bCs/>
            <w:i/>
            <w:iCs/>
            <w:color w:val="auto"/>
            <w:lang w:val="en-US"/>
          </w:rPr>
          <w:t>AUP</w:t>
        </w:r>
        <w:r w:rsidR="00F60554" w:rsidRPr="00285DAA">
          <w:rPr>
            <w:rStyle w:val="aff"/>
            <w:b/>
            <w:bCs/>
            <w:i/>
            <w:iCs/>
            <w:color w:val="auto"/>
          </w:rPr>
          <w:t>.</w:t>
        </w:r>
        <w:r w:rsidR="00F60554" w:rsidRPr="00285DAA">
          <w:rPr>
            <w:rStyle w:val="aff"/>
            <w:b/>
            <w:bCs/>
            <w:i/>
            <w:iCs/>
            <w:color w:val="auto"/>
            <w:lang w:val="en-US"/>
          </w:rPr>
          <w:t>ru</w:t>
        </w:r>
      </w:hyperlink>
      <w:r w:rsidR="000B7F88" w:rsidRPr="00285DAA">
        <w:t xml:space="preserve"> </w:t>
      </w:r>
      <w:r w:rsidR="00F60554" w:rsidRPr="00285DAA">
        <w:t>(</w:t>
      </w:r>
      <w:hyperlink r:id="rId9" w:history="1">
        <w:r w:rsidR="00F60554" w:rsidRPr="00285DAA">
          <w:rPr>
            <w:rStyle w:val="aff"/>
            <w:color w:val="auto"/>
            <w:lang w:val="en-US"/>
          </w:rPr>
          <w:t>http</w:t>
        </w:r>
        <w:r w:rsidR="00F60554" w:rsidRPr="00285DAA">
          <w:rPr>
            <w:rStyle w:val="aff"/>
            <w:color w:val="auto"/>
          </w:rPr>
          <w:t>://</w:t>
        </w:r>
        <w:r w:rsidR="00F60554" w:rsidRPr="00285DAA">
          <w:rPr>
            <w:rStyle w:val="aff"/>
            <w:color w:val="auto"/>
            <w:lang w:val="en-US"/>
          </w:rPr>
          <w:t>aup</w:t>
        </w:r>
        <w:r w:rsidR="00F60554" w:rsidRPr="00285DAA">
          <w:rPr>
            <w:rStyle w:val="aff"/>
            <w:color w:val="auto"/>
          </w:rPr>
          <w:t>.</w:t>
        </w:r>
        <w:proofErr w:type="spellStart"/>
        <w:r w:rsidR="00F60554" w:rsidRPr="00285DAA">
          <w:rPr>
            <w:rStyle w:val="aff"/>
            <w:color w:val="auto"/>
            <w:lang w:val="en-US"/>
          </w:rPr>
          <w:t>ru</w:t>
        </w:r>
        <w:proofErr w:type="spellEnd"/>
      </w:hyperlink>
      <w:r w:rsidR="00F60554" w:rsidRPr="00285DAA">
        <w:t>)</w:t>
      </w:r>
    </w:p>
    <w:p w:rsidR="00F60554" w:rsidRPr="00285DAA" w:rsidRDefault="00285DAA" w:rsidP="00285DAA">
      <w:pPr>
        <w:numPr>
          <w:ilvl w:val="0"/>
          <w:numId w:val="47"/>
        </w:numPr>
        <w:tabs>
          <w:tab w:val="left" w:pos="0"/>
        </w:tabs>
        <w:ind w:left="0" w:firstLine="709"/>
        <w:jc w:val="both"/>
      </w:pPr>
      <w:r w:rsidRPr="00285DAA">
        <w:t xml:space="preserve"> </w:t>
      </w:r>
      <w:r w:rsidR="00F60554" w:rsidRPr="00285DAA">
        <w:t>Министерство экономического развития ПМР (</w:t>
      </w:r>
      <w:hyperlink r:id="rId10" w:history="1">
        <w:r w:rsidR="00F60554" w:rsidRPr="00285DAA">
          <w:rPr>
            <w:rStyle w:val="aff"/>
            <w:color w:val="auto"/>
            <w:lang w:val="en-US"/>
          </w:rPr>
          <w:t>http</w:t>
        </w:r>
        <w:r w:rsidR="00F60554" w:rsidRPr="00285DAA">
          <w:rPr>
            <w:rStyle w:val="aff"/>
            <w:color w:val="auto"/>
          </w:rPr>
          <w:t>://</w:t>
        </w:r>
        <w:r w:rsidR="00F60554" w:rsidRPr="00285DAA">
          <w:rPr>
            <w:rStyle w:val="aff"/>
            <w:color w:val="auto"/>
            <w:lang w:val="en-US"/>
          </w:rPr>
          <w:t>www</w:t>
        </w:r>
        <w:r w:rsidR="00F60554" w:rsidRPr="00285DAA">
          <w:rPr>
            <w:rStyle w:val="aff"/>
            <w:color w:val="auto"/>
          </w:rPr>
          <w:t>.</w:t>
        </w:r>
        <w:proofErr w:type="spellStart"/>
        <w:r w:rsidR="00F60554" w:rsidRPr="00285DAA">
          <w:rPr>
            <w:rStyle w:val="aff"/>
            <w:color w:val="auto"/>
            <w:lang w:val="en-US"/>
          </w:rPr>
          <w:t>mepmr</w:t>
        </w:r>
        <w:proofErr w:type="spellEnd"/>
        <w:r w:rsidR="00F60554" w:rsidRPr="00285DAA">
          <w:rPr>
            <w:rStyle w:val="aff"/>
            <w:color w:val="auto"/>
          </w:rPr>
          <w:t>.</w:t>
        </w:r>
        <w:proofErr w:type="spellStart"/>
        <w:r w:rsidR="00F60554" w:rsidRPr="00285DAA">
          <w:rPr>
            <w:rStyle w:val="aff"/>
            <w:color w:val="auto"/>
            <w:lang w:val="en-US"/>
          </w:rPr>
          <w:t>orq</w:t>
        </w:r>
        <w:proofErr w:type="spellEnd"/>
      </w:hyperlink>
      <w:r w:rsidR="00F60554" w:rsidRPr="00285DAA">
        <w:t>)</w:t>
      </w:r>
    </w:p>
    <w:p w:rsidR="000B7F88" w:rsidRPr="00285DAA" w:rsidRDefault="00285DAA" w:rsidP="00285DAA">
      <w:pPr>
        <w:numPr>
          <w:ilvl w:val="0"/>
          <w:numId w:val="47"/>
        </w:numPr>
        <w:tabs>
          <w:tab w:val="left" w:pos="0"/>
        </w:tabs>
        <w:ind w:left="0" w:firstLine="709"/>
        <w:jc w:val="both"/>
      </w:pPr>
      <w:r w:rsidRPr="00285DAA">
        <w:t xml:space="preserve"> </w:t>
      </w:r>
      <w:r w:rsidR="00F60554" w:rsidRPr="00285DAA">
        <w:t>Верховный Совет ПМР (</w:t>
      </w:r>
      <w:hyperlink r:id="rId11" w:history="1">
        <w:r w:rsidR="00F60554" w:rsidRPr="00285DAA">
          <w:rPr>
            <w:rStyle w:val="aff"/>
            <w:color w:val="auto"/>
            <w:lang w:val="en-US"/>
          </w:rPr>
          <w:t>http</w:t>
        </w:r>
        <w:r w:rsidR="00F60554" w:rsidRPr="00285DAA">
          <w:rPr>
            <w:rStyle w:val="aff"/>
            <w:color w:val="auto"/>
          </w:rPr>
          <w:t>://</w:t>
        </w:r>
        <w:r w:rsidR="00F60554" w:rsidRPr="00285DAA">
          <w:rPr>
            <w:rStyle w:val="aff"/>
            <w:color w:val="auto"/>
            <w:lang w:val="en-US"/>
          </w:rPr>
          <w:t>www</w:t>
        </w:r>
        <w:r w:rsidR="00F60554" w:rsidRPr="00285DAA">
          <w:rPr>
            <w:rStyle w:val="aff"/>
            <w:color w:val="auto"/>
          </w:rPr>
          <w:t>.</w:t>
        </w:r>
        <w:proofErr w:type="spellStart"/>
        <w:r w:rsidR="00F60554" w:rsidRPr="00285DAA">
          <w:rPr>
            <w:rStyle w:val="aff"/>
            <w:color w:val="auto"/>
            <w:lang w:val="en-US"/>
          </w:rPr>
          <w:t>vspmr</w:t>
        </w:r>
        <w:proofErr w:type="spellEnd"/>
        <w:r w:rsidR="00F60554" w:rsidRPr="00285DAA">
          <w:rPr>
            <w:rStyle w:val="aff"/>
            <w:color w:val="auto"/>
          </w:rPr>
          <w:t>.</w:t>
        </w:r>
        <w:proofErr w:type="spellStart"/>
        <w:r w:rsidR="00F60554" w:rsidRPr="00285DAA">
          <w:rPr>
            <w:rStyle w:val="aff"/>
            <w:color w:val="auto"/>
            <w:lang w:val="en-US"/>
          </w:rPr>
          <w:t>orq</w:t>
        </w:r>
        <w:proofErr w:type="spellEnd"/>
      </w:hyperlink>
      <w:r w:rsidR="00F60554" w:rsidRPr="00285DAA">
        <w:t>)</w:t>
      </w:r>
    </w:p>
    <w:p w:rsidR="00285DAA" w:rsidRPr="00285DAA" w:rsidRDefault="00285DAA" w:rsidP="00285DAA">
      <w:pPr>
        <w:numPr>
          <w:ilvl w:val="0"/>
          <w:numId w:val="47"/>
        </w:numPr>
        <w:tabs>
          <w:tab w:val="left" w:pos="0"/>
        </w:tabs>
        <w:ind w:left="0" w:firstLine="709"/>
        <w:jc w:val="both"/>
      </w:pPr>
      <w:r w:rsidRPr="00285DAA">
        <w:t xml:space="preserve"> </w:t>
      </w:r>
      <w:r w:rsidR="000B7F88" w:rsidRPr="00285DAA">
        <w:t>Министерство финансов ПМР (</w:t>
      </w:r>
      <w:hyperlink r:id="rId12" w:history="1">
        <w:r w:rsidRPr="00285DAA">
          <w:rPr>
            <w:rStyle w:val="aff"/>
            <w:color w:val="auto"/>
            <w:lang w:val="en-US"/>
          </w:rPr>
          <w:t>http</w:t>
        </w:r>
        <w:r w:rsidRPr="00285DAA">
          <w:rPr>
            <w:rStyle w:val="aff"/>
            <w:color w:val="auto"/>
          </w:rPr>
          <w:t>://</w:t>
        </w:r>
        <w:r w:rsidRPr="00285DAA">
          <w:rPr>
            <w:rStyle w:val="aff"/>
            <w:color w:val="auto"/>
            <w:lang w:val="en-US"/>
          </w:rPr>
          <w:t>www</w:t>
        </w:r>
        <w:r w:rsidRPr="00285DAA">
          <w:rPr>
            <w:rStyle w:val="aff"/>
            <w:color w:val="auto"/>
          </w:rPr>
          <w:t>.</w:t>
        </w:r>
        <w:r w:rsidRPr="00285DAA">
          <w:rPr>
            <w:rStyle w:val="aff"/>
            <w:color w:val="auto"/>
            <w:lang w:val="en-US"/>
          </w:rPr>
          <w:t>min</w:t>
        </w:r>
        <w:r w:rsidRPr="00285DAA">
          <w:rPr>
            <w:rStyle w:val="aff"/>
            <w:color w:val="auto"/>
          </w:rPr>
          <w:t>-</w:t>
        </w:r>
        <w:proofErr w:type="spellStart"/>
        <w:r w:rsidRPr="00285DAA">
          <w:rPr>
            <w:rStyle w:val="aff"/>
            <w:color w:val="auto"/>
            <w:lang w:val="en-US"/>
          </w:rPr>
          <w:t>finpmr</w:t>
        </w:r>
        <w:proofErr w:type="spellEnd"/>
        <w:r w:rsidRPr="00285DAA">
          <w:rPr>
            <w:rStyle w:val="aff"/>
            <w:color w:val="auto"/>
          </w:rPr>
          <w:t>.</w:t>
        </w:r>
        <w:proofErr w:type="spellStart"/>
        <w:r w:rsidRPr="00285DAA">
          <w:rPr>
            <w:rStyle w:val="aff"/>
            <w:color w:val="auto"/>
            <w:lang w:val="en-US"/>
          </w:rPr>
          <w:t>orq</w:t>
        </w:r>
        <w:proofErr w:type="spellEnd"/>
      </w:hyperlink>
      <w:r w:rsidR="000B7F88" w:rsidRPr="00285DAA">
        <w:t>)</w:t>
      </w:r>
    </w:p>
    <w:p w:rsidR="00FB0B9C" w:rsidRPr="00285DAA" w:rsidRDefault="00FB0B9C" w:rsidP="00285DAA">
      <w:pPr>
        <w:tabs>
          <w:tab w:val="left" w:pos="0"/>
        </w:tabs>
        <w:ind w:left="2880"/>
        <w:jc w:val="both"/>
      </w:pPr>
    </w:p>
    <w:p w:rsidR="00FB0B9C" w:rsidRPr="00370B3D" w:rsidRDefault="00FB0B9C" w:rsidP="00892B4B">
      <w:pPr>
        <w:jc w:val="both"/>
        <w:rPr>
          <w:b/>
          <w:bCs/>
          <w:i/>
          <w:iCs/>
        </w:rPr>
      </w:pPr>
      <w:r w:rsidRPr="00370B3D">
        <w:rPr>
          <w:b/>
          <w:bCs/>
          <w:i/>
          <w:iCs/>
        </w:rPr>
        <w:t>9. Материально-техническое обеспечение дисциплины</w:t>
      </w:r>
    </w:p>
    <w:p w:rsidR="00814471" w:rsidRDefault="00814471" w:rsidP="00814471">
      <w:pPr>
        <w:tabs>
          <w:tab w:val="left" w:pos="540"/>
        </w:tabs>
        <w:ind w:firstLine="539"/>
        <w:jc w:val="both"/>
      </w:pPr>
      <w:r>
        <w:t>Кафедра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814471" w:rsidRDefault="00814471" w:rsidP="00814471">
      <w:pPr>
        <w:ind w:firstLine="708"/>
        <w:jc w:val="both"/>
      </w:pPr>
      <w:r>
        <w:t xml:space="preserve">Материально-техническое обеспечение дисциплины представлено аудиториями для проведения лекционных занятий, мультимедийными учебными </w:t>
      </w:r>
      <w:proofErr w:type="gramStart"/>
      <w:r>
        <w:t>аудиториями,  обеспеченными</w:t>
      </w:r>
      <w:proofErr w:type="gramEnd"/>
      <w:r>
        <w:t xml:space="preserve"> техническими средствами обучения, научно-методическим кабинетом кафедры менеджмента.</w:t>
      </w:r>
    </w:p>
    <w:p w:rsidR="00814471" w:rsidRDefault="00814471" w:rsidP="00814471">
      <w:pPr>
        <w:pStyle w:val="af0"/>
        <w:ind w:firstLine="709"/>
        <w:jc w:val="both"/>
      </w:pPr>
      <w:r>
        <w:lastRenderedPageBreak/>
        <w:t xml:space="preserve">Кафедра менеджмента располагает мультимедийными учебными аудиториями (№ 5, 29, 30), </w:t>
      </w:r>
      <w:proofErr w:type="gramStart"/>
      <w:r>
        <w:t>оснащенными  компьютерной</w:t>
      </w:r>
      <w:proofErr w:type="gramEnd"/>
      <w:r>
        <w:t xml:space="preserve"> техникой с возможностью подключения к сети интернет и обеспечением доступа в электронную информационно-образовательную среду организации. Типовая комплектация мультимедийной учебной аудитории включает: мультимедийный проектор, акустическую систему, а также трибуну преподавателя. Преподаватель имеет возможность легко управлять системой, что позволяет проводить лекции, практические занятия, презентации, вебинары, конференции и другие виды занятий в удобной и доступной форме с применением современных интерактивных средств обучения. Мультимедийная аудитория также оснащена широкополосным доступом в сеть Интернет. Компьютерное оборудование имеет соответствующее программное обеспечение. </w:t>
      </w:r>
    </w:p>
    <w:p w:rsidR="00814471" w:rsidRDefault="00814471" w:rsidP="00814471">
      <w:pPr>
        <w:pStyle w:val="af0"/>
        <w:ind w:firstLine="709"/>
        <w:jc w:val="both"/>
      </w:pPr>
      <w:r>
        <w:t>Материально-техническая оснащенность образовательного процесса предоставляет возможность каждому обучающемуся в течение всего периода обучения быть обеспеченным неограниченным доступом к одной или нескольким электронно-библиотечным системам и к электронной информационно-образовательной среде организации.</w:t>
      </w:r>
    </w:p>
    <w:p w:rsidR="00FB0B9C" w:rsidRPr="00370B3D" w:rsidRDefault="00FB0B9C" w:rsidP="0012484E">
      <w:pPr>
        <w:ind w:firstLine="709"/>
        <w:jc w:val="both"/>
      </w:pPr>
    </w:p>
    <w:p w:rsidR="00FB0B9C" w:rsidRPr="00370B3D" w:rsidRDefault="00FB0B9C" w:rsidP="00892B4B">
      <w:pPr>
        <w:jc w:val="both"/>
        <w:rPr>
          <w:b/>
          <w:bCs/>
          <w:i/>
          <w:iCs/>
        </w:rPr>
      </w:pPr>
      <w:r w:rsidRPr="00370B3D">
        <w:rPr>
          <w:b/>
          <w:bCs/>
          <w:i/>
          <w:iCs/>
        </w:rPr>
        <w:t>10. Методические рекомендации по организации изучения дисциплины</w:t>
      </w:r>
    </w:p>
    <w:p w:rsidR="00FB0B9C" w:rsidRPr="00370B3D" w:rsidRDefault="00FB0B9C" w:rsidP="0012484E">
      <w:pPr>
        <w:ind w:firstLine="709"/>
        <w:jc w:val="both"/>
      </w:pPr>
      <w:r w:rsidRPr="00370B3D">
        <w:t xml:space="preserve">Курс </w:t>
      </w:r>
      <w:r w:rsidR="00285DAA">
        <w:t xml:space="preserve">учебной дисциплины </w:t>
      </w:r>
      <w:r w:rsidRPr="00370B3D">
        <w:t>«Оценка и управление стоимостью бизнеса» построен таким образом, чтобы научить студентов практическому применению методов анализа хозяйственной деятельности с применением современной вычислительной техники и программного обеспечения. Данная дисциплина призвана обеспечить будущим специалистам необходимые знания для экономического анализа организации, а также принятия управленческих решений в области экономической политики.</w:t>
      </w:r>
      <w:r w:rsidR="00EE4C40">
        <w:t xml:space="preserve"> </w:t>
      </w:r>
      <w:r w:rsidRPr="00370B3D">
        <w:t xml:space="preserve">Изучение дисциплины обеспечивает реализацию требований Государственного образовательного стандарта высшего профессионального образования в области оценки бизнеса по следующим основным вопросам: </w:t>
      </w:r>
    </w:p>
    <w:p w:rsidR="00FB0B9C" w:rsidRPr="00370B3D" w:rsidRDefault="00FB0B9C" w:rsidP="0012484E">
      <w:pPr>
        <w:ind w:firstLine="709"/>
        <w:jc w:val="both"/>
      </w:pPr>
      <w:r w:rsidRPr="00370B3D">
        <w:t xml:space="preserve">- сбор и подготовка необходимой для проведения оценочных работ информации; </w:t>
      </w:r>
    </w:p>
    <w:p w:rsidR="00FB0B9C" w:rsidRPr="00370B3D" w:rsidRDefault="00FB0B9C" w:rsidP="0012484E">
      <w:pPr>
        <w:ind w:firstLine="709"/>
        <w:jc w:val="both"/>
      </w:pPr>
      <w:r w:rsidRPr="00370B3D">
        <w:t xml:space="preserve">- проведение необходимых расчетов основными методами оценки бизнеса и оформление их в виде соответствующих документов по установленной форме; </w:t>
      </w:r>
    </w:p>
    <w:p w:rsidR="00FB0B9C" w:rsidRPr="00370B3D" w:rsidRDefault="00FB0B9C" w:rsidP="0012484E">
      <w:pPr>
        <w:ind w:firstLine="709"/>
        <w:jc w:val="both"/>
      </w:pPr>
      <w:r w:rsidRPr="00370B3D">
        <w:t xml:space="preserve">- определение особенностей организации проведения оценочных работ на предприятиях для конкретных целей; </w:t>
      </w:r>
    </w:p>
    <w:p w:rsidR="00FB0B9C" w:rsidRPr="00370B3D" w:rsidRDefault="00FB0B9C" w:rsidP="0012484E">
      <w:pPr>
        <w:ind w:firstLine="709"/>
        <w:jc w:val="both"/>
      </w:pPr>
      <w:r w:rsidRPr="00370B3D">
        <w:t xml:space="preserve">- учет различных факторов, влияющих на текущую и перспективную стоимость бизнеса: прогнозов развития состояния товарных и финансовых рисков, имеющихся на предприятии инвестиционных планов развития отдельных бизнес-линий, нематериальных активов, реализации инновационно - инвестиционных программ; </w:t>
      </w:r>
    </w:p>
    <w:p w:rsidR="00FB0B9C" w:rsidRPr="00370B3D" w:rsidRDefault="00FB0B9C" w:rsidP="0012484E">
      <w:pPr>
        <w:ind w:firstLine="709"/>
        <w:jc w:val="both"/>
      </w:pPr>
      <w:r w:rsidRPr="00370B3D">
        <w:t xml:space="preserve">- прогнозирование влияния последствий реализации инновационно - инвестиционных программ и планов реорганизации и реструктуризации предприятия на его рыночную стоимость;  </w:t>
      </w:r>
    </w:p>
    <w:p w:rsidR="00FB0B9C" w:rsidRPr="00370B3D" w:rsidRDefault="00FB0B9C" w:rsidP="0012484E">
      <w:pPr>
        <w:ind w:firstLine="709"/>
        <w:jc w:val="both"/>
      </w:pPr>
      <w:r w:rsidRPr="00370B3D">
        <w:t>- подготовка отчета о проведении оценочных работ на материалах предприятия (или его структурных подразделений, бизнес-линий) и использование его результатов для обоснования предпринимательских решений.</w:t>
      </w:r>
    </w:p>
    <w:p w:rsidR="00FB0B9C" w:rsidRPr="00370B3D" w:rsidRDefault="00FB0B9C" w:rsidP="0012484E">
      <w:pPr>
        <w:ind w:firstLine="709"/>
        <w:jc w:val="both"/>
      </w:pPr>
      <w:r w:rsidRPr="00370B3D">
        <w:t>Реализация программы предполагает активную самостоятельную работу студентов, включая выполнение расчетно-аналитических работ, участие в научно-исследовательских проектах.</w:t>
      </w:r>
      <w:r w:rsidR="00EE4C40">
        <w:t xml:space="preserve"> </w:t>
      </w:r>
      <w:r w:rsidRPr="00370B3D">
        <w:t>При изучении данного курса нужно сделать акценты на:</w:t>
      </w:r>
    </w:p>
    <w:p w:rsidR="00FB0B9C" w:rsidRPr="00370B3D" w:rsidRDefault="00FB0B9C" w:rsidP="0012484E">
      <w:pPr>
        <w:ind w:firstLine="709"/>
        <w:jc w:val="both"/>
      </w:pPr>
      <w:r w:rsidRPr="00370B3D">
        <w:t>- методике оценки бизнеса;</w:t>
      </w:r>
    </w:p>
    <w:p w:rsidR="00FB0B9C" w:rsidRPr="00370B3D" w:rsidRDefault="00FB0B9C" w:rsidP="0012484E">
      <w:pPr>
        <w:ind w:firstLine="709"/>
        <w:jc w:val="both"/>
      </w:pPr>
      <w:r w:rsidRPr="00370B3D">
        <w:t>- методах</w:t>
      </w:r>
      <w:r w:rsidR="00EE4C40">
        <w:t xml:space="preserve"> </w:t>
      </w:r>
      <w:r w:rsidRPr="00370B3D">
        <w:t>управления стоимостью организации;</w:t>
      </w:r>
    </w:p>
    <w:p w:rsidR="00FB0B9C" w:rsidRPr="00370B3D" w:rsidRDefault="00FB0B9C" w:rsidP="0012484E">
      <w:pPr>
        <w:ind w:firstLine="709"/>
        <w:jc w:val="both"/>
      </w:pPr>
      <w:r w:rsidRPr="00370B3D">
        <w:t>- возможности применения различных компьютерных программ для оценки стоимости бизнеса.</w:t>
      </w:r>
    </w:p>
    <w:p w:rsidR="00FB0B9C" w:rsidRPr="00370B3D" w:rsidRDefault="00FB0B9C" w:rsidP="0012484E">
      <w:pPr>
        <w:ind w:firstLine="709"/>
        <w:jc w:val="both"/>
      </w:pPr>
      <w:r w:rsidRPr="00370B3D">
        <w:t xml:space="preserve">В процессе изучения </w:t>
      </w:r>
      <w:proofErr w:type="gramStart"/>
      <w:r w:rsidRPr="00370B3D">
        <w:t>дисциплины  используются</w:t>
      </w:r>
      <w:proofErr w:type="gramEnd"/>
      <w:r w:rsidRPr="00370B3D">
        <w:t xml:space="preserve"> следующие методы обучения и формы организации занятий: </w:t>
      </w:r>
    </w:p>
    <w:p w:rsidR="00FB0B9C" w:rsidRPr="00370B3D" w:rsidRDefault="00FB0B9C" w:rsidP="0012484E">
      <w:pPr>
        <w:ind w:firstLine="709"/>
        <w:jc w:val="both"/>
      </w:pPr>
      <w:r w:rsidRPr="00370B3D">
        <w:t xml:space="preserve">- лекции; </w:t>
      </w:r>
    </w:p>
    <w:p w:rsidR="00FB0B9C" w:rsidRPr="00370B3D" w:rsidRDefault="00FB0B9C" w:rsidP="0012484E">
      <w:pPr>
        <w:ind w:firstLine="709"/>
        <w:jc w:val="both"/>
      </w:pPr>
      <w:r w:rsidRPr="00370B3D">
        <w:lastRenderedPageBreak/>
        <w:t xml:space="preserve">- письменные и устные домашние задания; </w:t>
      </w:r>
    </w:p>
    <w:p w:rsidR="00FB0B9C" w:rsidRPr="00370B3D" w:rsidRDefault="00FB0B9C" w:rsidP="0012484E">
      <w:pPr>
        <w:ind w:firstLine="709"/>
        <w:jc w:val="both"/>
      </w:pPr>
      <w:r w:rsidRPr="00370B3D">
        <w:t>- практические работы;</w:t>
      </w:r>
    </w:p>
    <w:p w:rsidR="00FB0B9C" w:rsidRPr="00370B3D" w:rsidRDefault="00FB0B9C" w:rsidP="0012484E">
      <w:pPr>
        <w:ind w:firstLine="709"/>
        <w:jc w:val="both"/>
      </w:pPr>
      <w:r w:rsidRPr="00370B3D">
        <w:t xml:space="preserve">- расчетно-аналитические задания; </w:t>
      </w:r>
    </w:p>
    <w:p w:rsidR="00FB0B9C" w:rsidRPr="00370B3D" w:rsidRDefault="00FB0B9C" w:rsidP="0012484E">
      <w:pPr>
        <w:ind w:firstLine="709"/>
        <w:jc w:val="both"/>
      </w:pPr>
      <w:r w:rsidRPr="00370B3D">
        <w:t xml:space="preserve">- консультации преподавателей; </w:t>
      </w:r>
    </w:p>
    <w:p w:rsidR="00FB0B9C" w:rsidRPr="00370B3D" w:rsidRDefault="00FB0B9C" w:rsidP="0012484E">
      <w:pPr>
        <w:ind w:firstLine="709"/>
        <w:jc w:val="both"/>
      </w:pPr>
      <w:r w:rsidRPr="00370B3D">
        <w:t xml:space="preserve">- самостоятельная работа студентов, в которую входит освоение теоретического      материала, подготовка к практическим занятиям, выполнение письменных работ, а также разработку курсовых работ. </w:t>
      </w:r>
    </w:p>
    <w:p w:rsidR="00FB0B9C" w:rsidRPr="00370B3D" w:rsidRDefault="00FB0B9C" w:rsidP="0012484E">
      <w:pPr>
        <w:ind w:firstLine="709"/>
        <w:jc w:val="both"/>
      </w:pPr>
      <w:r w:rsidRPr="00370B3D">
        <w:t xml:space="preserve"> При реализации программы «Оценка и управление стоимостью бизнеса» активно используется внеаудиторная работа в форме обязательных консультаций и индивидуальных занятий со студентами (помощь в понимании тех или иных методов оценки стоимости бизнеса, рефератов и </w:t>
      </w:r>
      <w:proofErr w:type="gramStart"/>
      <w:r w:rsidRPr="00370B3D">
        <w:t>эссе,  а</w:t>
      </w:r>
      <w:proofErr w:type="gramEnd"/>
      <w:r w:rsidRPr="00370B3D">
        <w:t xml:space="preserve"> также тезисов для студенческих конференций и т.д.). </w:t>
      </w:r>
    </w:p>
    <w:p w:rsidR="00FB0B9C" w:rsidRPr="00370B3D" w:rsidRDefault="00FB0B9C" w:rsidP="0012484E">
      <w:pPr>
        <w:pStyle w:val="HTML"/>
        <w:ind w:firstLine="709"/>
        <w:jc w:val="both"/>
        <w:rPr>
          <w:rFonts w:ascii="Times New Roman" w:hAnsi="Times New Roman" w:cs="Times New Roman"/>
          <w:sz w:val="24"/>
          <w:szCs w:val="24"/>
        </w:rPr>
      </w:pPr>
      <w:r w:rsidRPr="00370B3D">
        <w:rPr>
          <w:rFonts w:ascii="Times New Roman" w:hAnsi="Times New Roman" w:cs="Times New Roman"/>
          <w:sz w:val="24"/>
          <w:szCs w:val="24"/>
        </w:rPr>
        <w:t>Текущая аттестация качества усвоенных знаний включает активное обсуждение содержания курса, решение индивидуальных задач, а также тестирование.</w:t>
      </w:r>
    </w:p>
    <w:p w:rsidR="00FB0B9C" w:rsidRPr="00370B3D" w:rsidRDefault="00FB0B9C" w:rsidP="0012484E">
      <w:pPr>
        <w:suppressAutoHyphens/>
        <w:autoSpaceDE w:val="0"/>
        <w:autoSpaceDN w:val="0"/>
        <w:adjustRightInd w:val="0"/>
        <w:ind w:right="88" w:firstLine="709"/>
        <w:jc w:val="both"/>
        <w:rPr>
          <w:b/>
          <w:bCs/>
        </w:rPr>
      </w:pPr>
      <w:r w:rsidRPr="00370B3D">
        <w:t>Рабочая учебная программа по дисциплине «Оценка и управление стоимостью бизнеса» составлена в соответствии с требованиями Федерального Государственного образовательного стандарта ВО</w:t>
      </w:r>
      <w:r w:rsidR="0012484E">
        <w:t xml:space="preserve"> </w:t>
      </w:r>
      <w:r w:rsidRPr="00370B3D">
        <w:t xml:space="preserve">по направлению </w:t>
      </w:r>
      <w:r w:rsidR="005C5798" w:rsidRPr="00370B3D">
        <w:t>5.</w:t>
      </w:r>
      <w:r w:rsidRPr="00370B3D">
        <w:t>38.04.02 «Менеджмент» и учебного плана по</w:t>
      </w:r>
      <w:r w:rsidR="0012484E">
        <w:t xml:space="preserve"> </w:t>
      </w:r>
      <w:r w:rsidR="005C5798" w:rsidRPr="00370B3D">
        <w:t xml:space="preserve">направлению </w:t>
      </w:r>
      <w:proofErr w:type="gramStart"/>
      <w:r w:rsidRPr="00370B3D">
        <w:t xml:space="preserve">подготовки  </w:t>
      </w:r>
      <w:r w:rsidR="005C5798" w:rsidRPr="00370B3D">
        <w:t>5.38.04.02</w:t>
      </w:r>
      <w:proofErr w:type="gramEnd"/>
      <w:r w:rsidR="0012484E">
        <w:t xml:space="preserve"> </w:t>
      </w:r>
      <w:r w:rsidRPr="00370B3D">
        <w:t>«Менеджмент»</w:t>
      </w:r>
      <w:r w:rsidR="005C5798" w:rsidRPr="00370B3D">
        <w:t>.</w:t>
      </w:r>
    </w:p>
    <w:p w:rsidR="00FB0B9C" w:rsidRPr="00370B3D" w:rsidRDefault="00FB0B9C" w:rsidP="0012484E">
      <w:pPr>
        <w:suppressAutoHyphens/>
        <w:autoSpaceDE w:val="0"/>
        <w:autoSpaceDN w:val="0"/>
        <w:adjustRightInd w:val="0"/>
        <w:ind w:right="88" w:firstLine="709"/>
        <w:jc w:val="both"/>
        <w:rPr>
          <w:b/>
          <w:bCs/>
        </w:rPr>
      </w:pPr>
    </w:p>
    <w:p w:rsidR="00FB0B9C" w:rsidRDefault="005C5798" w:rsidP="00815B8A">
      <w:pPr>
        <w:pStyle w:val="aa"/>
        <w:tabs>
          <w:tab w:val="left" w:pos="709"/>
          <w:tab w:val="left" w:pos="851"/>
          <w:tab w:val="left" w:pos="993"/>
        </w:tabs>
        <w:ind w:left="0"/>
        <w:jc w:val="center"/>
        <w:rPr>
          <w:b/>
          <w:bCs/>
          <w:i/>
          <w:iCs/>
        </w:rPr>
      </w:pPr>
      <w:r w:rsidRPr="00370B3D">
        <w:rPr>
          <w:b/>
          <w:bCs/>
          <w:i/>
          <w:iCs/>
        </w:rPr>
        <w:t xml:space="preserve">11. </w:t>
      </w:r>
      <w:r w:rsidR="00FB0B9C" w:rsidRPr="00370B3D">
        <w:rPr>
          <w:b/>
          <w:bCs/>
          <w:i/>
          <w:iCs/>
        </w:rPr>
        <w:t>Технологическая карта дисциплины</w:t>
      </w:r>
    </w:p>
    <w:p w:rsidR="00815B8A" w:rsidRPr="00370B3D" w:rsidRDefault="00815B8A" w:rsidP="00815B8A">
      <w:pPr>
        <w:pStyle w:val="aa"/>
        <w:tabs>
          <w:tab w:val="left" w:pos="709"/>
          <w:tab w:val="left" w:pos="851"/>
          <w:tab w:val="left" w:pos="993"/>
        </w:tabs>
        <w:ind w:left="0"/>
        <w:jc w:val="center"/>
        <w:rPr>
          <w:b/>
          <w:bCs/>
          <w:i/>
          <w:iCs/>
        </w:rPr>
      </w:pPr>
    </w:p>
    <w:p w:rsidR="003A0D34" w:rsidRPr="003C3F16" w:rsidRDefault="0012484E" w:rsidP="002129C3">
      <w:pPr>
        <w:shd w:val="clear" w:color="auto" w:fill="FFFFFF"/>
        <w:autoSpaceDE w:val="0"/>
        <w:autoSpaceDN w:val="0"/>
        <w:adjustRightInd w:val="0"/>
        <w:jc w:val="both"/>
        <w:rPr>
          <w:u w:val="single"/>
        </w:rPr>
      </w:pPr>
      <w:r w:rsidRPr="003C3F16">
        <w:rPr>
          <w:u w:val="single"/>
        </w:rPr>
        <w:t xml:space="preserve">Курс </w:t>
      </w:r>
      <w:r w:rsidR="005C5798" w:rsidRPr="003C3F16">
        <w:rPr>
          <w:u w:val="single"/>
          <w:lang w:val="en-US"/>
        </w:rPr>
        <w:t>I</w:t>
      </w:r>
      <w:r w:rsidR="00892B4B" w:rsidRPr="00892B4B">
        <w:t xml:space="preserve">, </w:t>
      </w:r>
      <w:r w:rsidRPr="00892B4B">
        <w:t xml:space="preserve">группа </w:t>
      </w:r>
      <w:r w:rsidR="003A0D34" w:rsidRPr="003C3F16">
        <w:rPr>
          <w:u w:val="single"/>
        </w:rPr>
        <w:t>РФ</w:t>
      </w:r>
      <w:r w:rsidR="00887C98">
        <w:rPr>
          <w:u w:val="single"/>
        </w:rPr>
        <w:t>20</w:t>
      </w:r>
      <w:bookmarkStart w:id="0" w:name="_GoBack"/>
      <w:bookmarkEnd w:id="0"/>
      <w:r w:rsidR="003A0D34" w:rsidRPr="003C3F16">
        <w:rPr>
          <w:u w:val="single"/>
        </w:rPr>
        <w:t>ДР68МО</w:t>
      </w:r>
      <w:r w:rsidR="00815B8A" w:rsidRPr="003C3F16">
        <w:rPr>
          <w:u w:val="single"/>
        </w:rPr>
        <w:t>1</w:t>
      </w:r>
      <w:r w:rsidR="00892B4B" w:rsidRPr="00892B4B">
        <w:t>,</w:t>
      </w:r>
      <w:r w:rsidRPr="00892B4B">
        <w:t xml:space="preserve"> </w:t>
      </w:r>
      <w:r w:rsidRPr="003C3F16">
        <w:rPr>
          <w:u w:val="single"/>
        </w:rPr>
        <w:t xml:space="preserve">семестр </w:t>
      </w:r>
      <w:r w:rsidR="005C5798" w:rsidRPr="003C3F16">
        <w:rPr>
          <w:u w:val="single"/>
          <w:lang w:val="en-US"/>
        </w:rPr>
        <w:t>I</w:t>
      </w:r>
      <w:r w:rsidR="00892B4B" w:rsidRPr="003C3F16">
        <w:rPr>
          <w:u w:val="single"/>
        </w:rPr>
        <w:t>.</w:t>
      </w:r>
    </w:p>
    <w:p w:rsidR="003A0D34" w:rsidRPr="00892B4B" w:rsidRDefault="003A0D34" w:rsidP="002129C3">
      <w:pPr>
        <w:shd w:val="clear" w:color="auto" w:fill="FFFFFF"/>
        <w:autoSpaceDE w:val="0"/>
        <w:autoSpaceDN w:val="0"/>
        <w:adjustRightInd w:val="0"/>
        <w:jc w:val="both"/>
      </w:pPr>
      <w:r w:rsidRPr="00892B4B">
        <w:t xml:space="preserve">Преподаватель – лектор   </w:t>
      </w:r>
      <w:proofErr w:type="spellStart"/>
      <w:r w:rsidRPr="00892B4B">
        <w:t>Козьма</w:t>
      </w:r>
      <w:proofErr w:type="spellEnd"/>
      <w:r w:rsidRPr="00892B4B">
        <w:t xml:space="preserve"> Е</w:t>
      </w:r>
      <w:r w:rsidR="005C5798" w:rsidRPr="00892B4B">
        <w:t>.С.</w:t>
      </w:r>
    </w:p>
    <w:p w:rsidR="003A0D34" w:rsidRPr="00892B4B" w:rsidRDefault="003A0D34" w:rsidP="002129C3">
      <w:pPr>
        <w:shd w:val="clear" w:color="auto" w:fill="FFFFFF"/>
        <w:autoSpaceDE w:val="0"/>
        <w:autoSpaceDN w:val="0"/>
        <w:adjustRightInd w:val="0"/>
        <w:jc w:val="both"/>
      </w:pPr>
      <w:r w:rsidRPr="00892B4B">
        <w:t>Преподавател</w:t>
      </w:r>
      <w:r w:rsidR="00890759" w:rsidRPr="00892B4B">
        <w:t>ь</w:t>
      </w:r>
      <w:r w:rsidRPr="00892B4B">
        <w:t>, ведущи</w:t>
      </w:r>
      <w:r w:rsidR="00890759" w:rsidRPr="00892B4B">
        <w:t>й</w:t>
      </w:r>
      <w:r w:rsidRPr="00892B4B">
        <w:t xml:space="preserve"> практические занятия</w:t>
      </w:r>
      <w:r w:rsidR="00890759" w:rsidRPr="00892B4B">
        <w:t>,</w:t>
      </w:r>
      <w:r w:rsidR="0012484E" w:rsidRPr="00892B4B">
        <w:t xml:space="preserve"> </w:t>
      </w:r>
      <w:proofErr w:type="spellStart"/>
      <w:r w:rsidRPr="00892B4B">
        <w:t>Козьма</w:t>
      </w:r>
      <w:proofErr w:type="spellEnd"/>
      <w:r w:rsidRPr="00892B4B">
        <w:t xml:space="preserve"> Е</w:t>
      </w:r>
      <w:r w:rsidR="00890759" w:rsidRPr="00892B4B">
        <w:t>.С.</w:t>
      </w:r>
    </w:p>
    <w:p w:rsidR="003A0D34" w:rsidRPr="00892B4B" w:rsidRDefault="003A0D34" w:rsidP="002129C3">
      <w:pPr>
        <w:shd w:val="clear" w:color="auto" w:fill="FFFFFF"/>
        <w:autoSpaceDE w:val="0"/>
        <w:autoSpaceDN w:val="0"/>
        <w:adjustRightInd w:val="0"/>
        <w:jc w:val="both"/>
      </w:pPr>
      <w:r w:rsidRPr="00892B4B">
        <w:t>Кафе</w:t>
      </w:r>
      <w:r w:rsidR="0012484E" w:rsidRPr="00892B4B">
        <w:t>дра менеджмента.</w:t>
      </w:r>
    </w:p>
    <w:p w:rsidR="003A0D34" w:rsidRPr="00892B4B" w:rsidRDefault="003A0D34" w:rsidP="002129C3">
      <w:pPr>
        <w:tabs>
          <w:tab w:val="right" w:leader="underscore" w:pos="8505"/>
        </w:tabs>
        <w:jc w:val="both"/>
      </w:pPr>
      <w:r w:rsidRPr="00892B4B">
        <w:t>Кредитно-модульная система не предусмотрена.</w:t>
      </w:r>
    </w:p>
    <w:p w:rsidR="00EE4C40" w:rsidRDefault="00EE4C40" w:rsidP="002129C3">
      <w:pPr>
        <w:tabs>
          <w:tab w:val="right" w:leader="underscore" w:pos="8505"/>
        </w:tabs>
        <w:jc w:val="both"/>
      </w:pPr>
    </w:p>
    <w:p w:rsidR="003A0D34" w:rsidRPr="00370B3D" w:rsidRDefault="003A0D34" w:rsidP="002129C3">
      <w:pPr>
        <w:tabs>
          <w:tab w:val="right" w:leader="underscore" w:pos="8505"/>
        </w:tabs>
        <w:jc w:val="both"/>
      </w:pPr>
      <w:r w:rsidRPr="00370B3D">
        <w:t>Составитель    __________________</w:t>
      </w:r>
      <w:proofErr w:type="gramStart"/>
      <w:r w:rsidRPr="00370B3D">
        <w:t>_  /</w:t>
      </w:r>
      <w:proofErr w:type="gramEnd"/>
      <w:r w:rsidRPr="00370B3D">
        <w:t xml:space="preserve"> </w:t>
      </w:r>
      <w:proofErr w:type="spellStart"/>
      <w:r w:rsidRPr="00370B3D">
        <w:t>Козьма</w:t>
      </w:r>
      <w:proofErr w:type="spellEnd"/>
      <w:r w:rsidRPr="00370B3D">
        <w:t xml:space="preserve"> Е.С., ст. преподаватель</w:t>
      </w:r>
      <w:r w:rsidR="0012484E" w:rsidRPr="00370B3D">
        <w:t>/</w:t>
      </w:r>
    </w:p>
    <w:p w:rsidR="003A0D34" w:rsidRPr="00370B3D" w:rsidRDefault="003A0D34" w:rsidP="002129C3">
      <w:pPr>
        <w:tabs>
          <w:tab w:val="right" w:leader="underscore" w:pos="8505"/>
        </w:tabs>
        <w:jc w:val="both"/>
      </w:pPr>
    </w:p>
    <w:p w:rsidR="00FB0B9C" w:rsidRPr="00370B3D" w:rsidRDefault="003A0D34" w:rsidP="002129C3">
      <w:pPr>
        <w:tabs>
          <w:tab w:val="right" w:leader="underscore" w:pos="8505"/>
        </w:tabs>
        <w:jc w:val="both"/>
      </w:pPr>
      <w:r w:rsidRPr="00370B3D">
        <w:t xml:space="preserve">Зав. кафедрой менеджмента _______________/ </w:t>
      </w:r>
      <w:proofErr w:type="spellStart"/>
      <w:r w:rsidR="00890759" w:rsidRPr="00370B3D">
        <w:t>Трач</w:t>
      </w:r>
      <w:proofErr w:type="spellEnd"/>
      <w:r w:rsidR="00890759" w:rsidRPr="00370B3D">
        <w:t xml:space="preserve"> Д.М</w:t>
      </w:r>
      <w:r w:rsidRPr="00370B3D">
        <w:t>., доцент/</w:t>
      </w:r>
    </w:p>
    <w:sectPr w:rsidR="00FB0B9C" w:rsidRPr="00370B3D" w:rsidSect="005242DF">
      <w:headerReference w:type="default" r:id="rId13"/>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99" w:rsidRDefault="00C05C99" w:rsidP="00C555DF">
      <w:r>
        <w:separator/>
      </w:r>
    </w:p>
  </w:endnote>
  <w:endnote w:type="continuationSeparator" w:id="0">
    <w:p w:rsidR="00C05C99" w:rsidRDefault="00C05C99" w:rsidP="00C5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lshein_bold">
    <w:altName w:val="Times New Roman"/>
    <w:panose1 w:val="00000000000000000000"/>
    <w:charset w:val="00"/>
    <w:family w:val="roman"/>
    <w:notTrueType/>
    <w:pitch w:val="default"/>
  </w:font>
  <w:font w:name="Walshein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8C" w:rsidRDefault="0090778C">
    <w:pPr>
      <w:pStyle w:val="af2"/>
      <w:jc w:val="right"/>
    </w:pPr>
    <w:r>
      <w:fldChar w:fldCharType="begin"/>
    </w:r>
    <w:r>
      <w:instrText>PAGE   \* MERGEFORMAT</w:instrText>
    </w:r>
    <w:r>
      <w:fldChar w:fldCharType="separate"/>
    </w:r>
    <w:r w:rsidR="003C3F16">
      <w:rPr>
        <w:noProof/>
      </w:rPr>
      <w:t>18</w:t>
    </w:r>
    <w:r>
      <w:rPr>
        <w:noProof/>
      </w:rPr>
      <w:fldChar w:fldCharType="end"/>
    </w:r>
  </w:p>
  <w:p w:rsidR="0090778C" w:rsidRDefault="0090778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99" w:rsidRDefault="00C05C99" w:rsidP="00C555DF">
      <w:r>
        <w:separator/>
      </w:r>
    </w:p>
  </w:footnote>
  <w:footnote w:type="continuationSeparator" w:id="0">
    <w:p w:rsidR="00C05C99" w:rsidRDefault="00C05C99" w:rsidP="00C5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8C" w:rsidRDefault="0090778C" w:rsidP="008524F1">
    <w:pPr>
      <w:pStyle w:val="af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4C7"/>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D62D6"/>
    <w:multiLevelType w:val="hybridMultilevel"/>
    <w:tmpl w:val="FCA2916C"/>
    <w:lvl w:ilvl="0" w:tplc="160665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AF50F4E"/>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B7369"/>
    <w:multiLevelType w:val="hybridMultilevel"/>
    <w:tmpl w:val="CC0C8D22"/>
    <w:lvl w:ilvl="0" w:tplc="65C2393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3682C8F"/>
    <w:multiLevelType w:val="multilevel"/>
    <w:tmpl w:val="60A061DA"/>
    <w:lvl w:ilvl="0">
      <w:start w:val="1"/>
      <w:numFmt w:val="decimal"/>
      <w:pStyle w:val="a"/>
      <w:suff w:val="space"/>
      <w:lvlText w:val="Раздел %1"/>
      <w:lvlJc w:val="left"/>
      <w:rPr>
        <w:rFonts w:ascii="Times New Roman" w:hAnsi="Times New Roman" w:cs="Times New Roman" w:hint="default"/>
        <w:b/>
        <w:bCs/>
        <w:i w:val="0"/>
        <w:iCs w:val="0"/>
        <w:caps w:val="0"/>
        <w:strike w:val="0"/>
        <w:dstrike w:val="0"/>
        <w:vanish w:val="0"/>
        <w:color w:val="auto"/>
        <w:sz w:val="20"/>
        <w:szCs w:val="20"/>
        <w:u w:val="none"/>
        <w:vertAlign w:val="baseline"/>
      </w:rPr>
    </w:lvl>
    <w:lvl w:ilvl="1">
      <w:start w:val="1"/>
      <w:numFmt w:val="decimal"/>
      <w:pStyle w:val="a0"/>
      <w:suff w:val="space"/>
      <w:lvlText w:val="Тема %1.%2"/>
      <w:lvlJc w:val="left"/>
      <w:rPr>
        <w:rFonts w:ascii="Times New Roman" w:hAnsi="Times New Roman" w:cs="Times New Roman" w:hint="default"/>
        <w:b/>
        <w:bCs/>
        <w:i w:val="0"/>
        <w:iCs w:val="0"/>
        <w:caps w:val="0"/>
        <w:strike w:val="0"/>
        <w:dstrike w:val="0"/>
        <w:vanish w:val="0"/>
        <w:color w:val="auto"/>
        <w:sz w:val="20"/>
        <w:szCs w:val="20"/>
        <w:u w:val="none"/>
        <w:vertAlign w:val="baseline"/>
      </w:rPr>
    </w:lvl>
    <w:lvl w:ilvl="2">
      <w:start w:val="1"/>
      <w:numFmt w:val="decimal"/>
      <w:pStyle w:val="a1"/>
      <w:suff w:val="space"/>
      <w:lvlText w:val="Тема %1.%2.%3"/>
      <w:lvlJc w:val="left"/>
      <w:pPr>
        <w:ind w:left="360"/>
      </w:pPr>
      <w:rPr>
        <w:rFonts w:ascii="Times New Roman" w:hAnsi="Times New Roman" w:cs="Times New Roman" w:hint="default"/>
        <w:b/>
        <w:bCs/>
        <w:i w:val="0"/>
        <w:iCs w:val="0"/>
        <w:caps w:val="0"/>
        <w:strike w:val="0"/>
        <w:dstrike w:val="0"/>
        <w:vanish w:val="0"/>
        <w:color w:val="auto"/>
        <w:sz w:val="20"/>
        <w:szCs w:val="20"/>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6AD1DB2"/>
    <w:multiLevelType w:val="hybridMultilevel"/>
    <w:tmpl w:val="DC50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12188"/>
    <w:multiLevelType w:val="hybridMultilevel"/>
    <w:tmpl w:val="1D7C9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6590F"/>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653D0"/>
    <w:multiLevelType w:val="hybridMultilevel"/>
    <w:tmpl w:val="0E7E3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76CCA"/>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C5AE0"/>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A3110"/>
    <w:multiLevelType w:val="hybridMultilevel"/>
    <w:tmpl w:val="B98E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47991"/>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57531"/>
    <w:multiLevelType w:val="hybridMultilevel"/>
    <w:tmpl w:val="4C9C801A"/>
    <w:lvl w:ilvl="0" w:tplc="160665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9FD05CA"/>
    <w:multiLevelType w:val="hybridMultilevel"/>
    <w:tmpl w:val="AFF85DA8"/>
    <w:lvl w:ilvl="0" w:tplc="160665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16" w15:restartNumberingAfterBreak="0">
    <w:nsid w:val="2C5F06F7"/>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D4B9E"/>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E481F"/>
    <w:multiLevelType w:val="hybridMultilevel"/>
    <w:tmpl w:val="22043D74"/>
    <w:lvl w:ilvl="0" w:tplc="65C2393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F1F7A17"/>
    <w:multiLevelType w:val="hybridMultilevel"/>
    <w:tmpl w:val="1CD0C0E2"/>
    <w:lvl w:ilvl="0" w:tplc="E89E8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F7F618D"/>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A47A3A"/>
    <w:multiLevelType w:val="hybridMultilevel"/>
    <w:tmpl w:val="F6A498AE"/>
    <w:lvl w:ilvl="0" w:tplc="F0800CD6">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5AC450E"/>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224A04"/>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8417AA"/>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C72C4"/>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933BBF"/>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50AC9"/>
    <w:multiLevelType w:val="hybridMultilevel"/>
    <w:tmpl w:val="D3642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0733E4"/>
    <w:multiLevelType w:val="hybridMultilevel"/>
    <w:tmpl w:val="CF940616"/>
    <w:lvl w:ilvl="0" w:tplc="65C2393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D4E002F"/>
    <w:multiLevelType w:val="hybridMultilevel"/>
    <w:tmpl w:val="58FE5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B115AF"/>
    <w:multiLevelType w:val="hybridMultilevel"/>
    <w:tmpl w:val="52423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FCE56D9"/>
    <w:multiLevelType w:val="hybridMultilevel"/>
    <w:tmpl w:val="DC50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7F6958"/>
    <w:multiLevelType w:val="hybridMultilevel"/>
    <w:tmpl w:val="6052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773DF5"/>
    <w:multiLevelType w:val="hybridMultilevel"/>
    <w:tmpl w:val="23E21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3F62D6"/>
    <w:multiLevelType w:val="hybridMultilevel"/>
    <w:tmpl w:val="1286F134"/>
    <w:lvl w:ilvl="0" w:tplc="160665B8">
      <w:start w:val="1"/>
      <w:numFmt w:val="bullet"/>
      <w:lvlText w:val=""/>
      <w:lvlJc w:val="left"/>
      <w:pPr>
        <w:tabs>
          <w:tab w:val="num" w:pos="2422"/>
        </w:tabs>
        <w:ind w:left="2422" w:hanging="360"/>
      </w:pPr>
      <w:rPr>
        <w:rFonts w:ascii="Symbol" w:hAnsi="Symbol" w:cs="Symbol" w:hint="default"/>
      </w:rPr>
    </w:lvl>
    <w:lvl w:ilvl="1" w:tplc="65C23932">
      <w:start w:val="1"/>
      <w:numFmt w:val="bullet"/>
      <w:lvlText w:val="­"/>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5" w15:restartNumberingAfterBreak="0">
    <w:nsid w:val="637F4FA4"/>
    <w:multiLevelType w:val="hybridMultilevel"/>
    <w:tmpl w:val="0EE02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42C38C1"/>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913F19"/>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2D2893"/>
    <w:multiLevelType w:val="hybridMultilevel"/>
    <w:tmpl w:val="A4642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749371D"/>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656471"/>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D5F6F"/>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8E3B6B"/>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E23A8"/>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F81A67"/>
    <w:multiLevelType w:val="hybridMultilevel"/>
    <w:tmpl w:val="6330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BB44F4"/>
    <w:multiLevelType w:val="hybridMultilevel"/>
    <w:tmpl w:val="E9BA3108"/>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6" w15:restartNumberingAfterBreak="0">
    <w:nsid w:val="79E639A2"/>
    <w:multiLevelType w:val="hybridMultilevel"/>
    <w:tmpl w:val="51D83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DB1E2C"/>
    <w:multiLevelType w:val="hybridMultilevel"/>
    <w:tmpl w:val="7F12735A"/>
    <w:lvl w:ilvl="0" w:tplc="B246DD48">
      <w:start w:val="1"/>
      <w:numFmt w:val="russianLower"/>
      <w:lvlText w:val="%1)"/>
      <w:lvlJc w:val="left"/>
      <w:pPr>
        <w:ind w:left="1429" w:hanging="360"/>
      </w:pPr>
      <w:rPr>
        <w:rFonts w:hint="default"/>
      </w:rPr>
    </w:lvl>
    <w:lvl w:ilvl="1" w:tplc="B246DD48">
      <w:start w:val="1"/>
      <w:numFmt w:val="russianLower"/>
      <w:lvlText w:val="%2)"/>
      <w:lvlJc w:val="left"/>
      <w:pPr>
        <w:ind w:left="2149" w:hanging="360"/>
      </w:pPr>
      <w:rPr>
        <w:rFonts w:hint="default"/>
      </w:rPr>
    </w:lvl>
    <w:lvl w:ilvl="2" w:tplc="B82C18EA">
      <w:start w:val="11"/>
      <w:numFmt w:val="decimal"/>
      <w:lvlText w:val="%3."/>
      <w:lvlJc w:val="left"/>
      <w:pPr>
        <w:ind w:left="3049" w:hanging="36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5"/>
  </w:num>
  <w:num w:numId="2">
    <w:abstractNumId w:val="4"/>
  </w:num>
  <w:num w:numId="3">
    <w:abstractNumId w:val="21"/>
  </w:num>
  <w:num w:numId="4">
    <w:abstractNumId w:val="47"/>
  </w:num>
  <w:num w:numId="5">
    <w:abstractNumId w:val="13"/>
  </w:num>
  <w:num w:numId="6">
    <w:abstractNumId w:val="14"/>
  </w:num>
  <w:num w:numId="7">
    <w:abstractNumId w:val="1"/>
  </w:num>
  <w:num w:numId="8">
    <w:abstractNumId w:val="34"/>
  </w:num>
  <w:num w:numId="9">
    <w:abstractNumId w:val="30"/>
  </w:num>
  <w:num w:numId="10">
    <w:abstractNumId w:val="19"/>
  </w:num>
  <w:num w:numId="11">
    <w:abstractNumId w:val="35"/>
  </w:num>
  <w:num w:numId="12">
    <w:abstractNumId w:val="42"/>
  </w:num>
  <w:num w:numId="13">
    <w:abstractNumId w:val="22"/>
  </w:num>
  <w:num w:numId="14">
    <w:abstractNumId w:val="25"/>
  </w:num>
  <w:num w:numId="15">
    <w:abstractNumId w:val="26"/>
  </w:num>
  <w:num w:numId="16">
    <w:abstractNumId w:val="20"/>
  </w:num>
  <w:num w:numId="17">
    <w:abstractNumId w:val="2"/>
  </w:num>
  <w:num w:numId="18">
    <w:abstractNumId w:val="36"/>
  </w:num>
  <w:num w:numId="19">
    <w:abstractNumId w:val="16"/>
  </w:num>
  <w:num w:numId="20">
    <w:abstractNumId w:val="9"/>
  </w:num>
  <w:num w:numId="21">
    <w:abstractNumId w:val="40"/>
  </w:num>
  <w:num w:numId="22">
    <w:abstractNumId w:val="37"/>
  </w:num>
  <w:num w:numId="23">
    <w:abstractNumId w:val="17"/>
  </w:num>
  <w:num w:numId="24">
    <w:abstractNumId w:val="0"/>
  </w:num>
  <w:num w:numId="25">
    <w:abstractNumId w:val="3"/>
  </w:num>
  <w:num w:numId="26">
    <w:abstractNumId w:val="18"/>
  </w:num>
  <w:num w:numId="27">
    <w:abstractNumId w:val="28"/>
  </w:num>
  <w:num w:numId="28">
    <w:abstractNumId w:val="23"/>
  </w:num>
  <w:num w:numId="29">
    <w:abstractNumId w:val="24"/>
  </w:num>
  <w:num w:numId="30">
    <w:abstractNumId w:val="44"/>
  </w:num>
  <w:num w:numId="31">
    <w:abstractNumId w:val="10"/>
  </w:num>
  <w:num w:numId="32">
    <w:abstractNumId w:val="7"/>
  </w:num>
  <w:num w:numId="33">
    <w:abstractNumId w:val="41"/>
  </w:num>
  <w:num w:numId="34">
    <w:abstractNumId w:val="39"/>
  </w:num>
  <w:num w:numId="35">
    <w:abstractNumId w:val="12"/>
  </w:num>
  <w:num w:numId="36">
    <w:abstractNumId w:val="43"/>
  </w:num>
  <w:num w:numId="37">
    <w:abstractNumId w:val="6"/>
  </w:num>
  <w:num w:numId="38">
    <w:abstractNumId w:val="32"/>
  </w:num>
  <w:num w:numId="39">
    <w:abstractNumId w:val="5"/>
  </w:num>
  <w:num w:numId="40">
    <w:abstractNumId w:val="46"/>
  </w:num>
  <w:num w:numId="41">
    <w:abstractNumId w:val="33"/>
  </w:num>
  <w:num w:numId="42">
    <w:abstractNumId w:val="38"/>
  </w:num>
  <w:num w:numId="43">
    <w:abstractNumId w:val="8"/>
  </w:num>
  <w:num w:numId="44">
    <w:abstractNumId w:val="29"/>
  </w:num>
  <w:num w:numId="45">
    <w:abstractNumId w:val="27"/>
  </w:num>
  <w:num w:numId="46">
    <w:abstractNumId w:val="11"/>
  </w:num>
  <w:num w:numId="47">
    <w:abstractNumId w:val="4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0"/>
  <w:doNotHyphenateCaps/>
  <w:noPunctuationKerning/>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1272"/>
    <w:rsid w:val="0000346E"/>
    <w:rsid w:val="00007160"/>
    <w:rsid w:val="00013FED"/>
    <w:rsid w:val="00016013"/>
    <w:rsid w:val="00017C89"/>
    <w:rsid w:val="000301F1"/>
    <w:rsid w:val="00041563"/>
    <w:rsid w:val="00046506"/>
    <w:rsid w:val="0005052A"/>
    <w:rsid w:val="000519DD"/>
    <w:rsid w:val="000559EA"/>
    <w:rsid w:val="00067305"/>
    <w:rsid w:val="000720DC"/>
    <w:rsid w:val="000731A6"/>
    <w:rsid w:val="0007593A"/>
    <w:rsid w:val="000825A0"/>
    <w:rsid w:val="00082712"/>
    <w:rsid w:val="00083C3D"/>
    <w:rsid w:val="00083F32"/>
    <w:rsid w:val="00086977"/>
    <w:rsid w:val="00090099"/>
    <w:rsid w:val="00092127"/>
    <w:rsid w:val="00096193"/>
    <w:rsid w:val="000A222F"/>
    <w:rsid w:val="000A322D"/>
    <w:rsid w:val="000B2CC9"/>
    <w:rsid w:val="000B2E87"/>
    <w:rsid w:val="000B5CD4"/>
    <w:rsid w:val="000B7F88"/>
    <w:rsid w:val="000D091C"/>
    <w:rsid w:val="000D2324"/>
    <w:rsid w:val="000D31E5"/>
    <w:rsid w:val="000E2C6F"/>
    <w:rsid w:val="000F578A"/>
    <w:rsid w:val="000F5A5A"/>
    <w:rsid w:val="0011621E"/>
    <w:rsid w:val="00121013"/>
    <w:rsid w:val="0012484E"/>
    <w:rsid w:val="00130091"/>
    <w:rsid w:val="00130273"/>
    <w:rsid w:val="001318F0"/>
    <w:rsid w:val="001325D4"/>
    <w:rsid w:val="00133AD3"/>
    <w:rsid w:val="00135AB2"/>
    <w:rsid w:val="0014258F"/>
    <w:rsid w:val="0015439A"/>
    <w:rsid w:val="00154EFC"/>
    <w:rsid w:val="001647BA"/>
    <w:rsid w:val="00166BC8"/>
    <w:rsid w:val="00167147"/>
    <w:rsid w:val="00173364"/>
    <w:rsid w:val="00176367"/>
    <w:rsid w:val="00177796"/>
    <w:rsid w:val="001810A7"/>
    <w:rsid w:val="00183246"/>
    <w:rsid w:val="00185E85"/>
    <w:rsid w:val="00186CAE"/>
    <w:rsid w:val="0019288F"/>
    <w:rsid w:val="00192E50"/>
    <w:rsid w:val="001A278A"/>
    <w:rsid w:val="001A436E"/>
    <w:rsid w:val="001B07E5"/>
    <w:rsid w:val="001B08C7"/>
    <w:rsid w:val="001B1B06"/>
    <w:rsid w:val="001B2E66"/>
    <w:rsid w:val="001B4C98"/>
    <w:rsid w:val="001B6414"/>
    <w:rsid w:val="001C15DD"/>
    <w:rsid w:val="001C64A5"/>
    <w:rsid w:val="001C75D8"/>
    <w:rsid w:val="001D02E3"/>
    <w:rsid w:val="001D08EA"/>
    <w:rsid w:val="001D4495"/>
    <w:rsid w:val="001E14A7"/>
    <w:rsid w:val="001E798E"/>
    <w:rsid w:val="001F5768"/>
    <w:rsid w:val="001F7012"/>
    <w:rsid w:val="0020525E"/>
    <w:rsid w:val="00210E9D"/>
    <w:rsid w:val="002111EE"/>
    <w:rsid w:val="00211A82"/>
    <w:rsid w:val="002121D8"/>
    <w:rsid w:val="002129C3"/>
    <w:rsid w:val="00214159"/>
    <w:rsid w:val="00217392"/>
    <w:rsid w:val="00217506"/>
    <w:rsid w:val="0023053D"/>
    <w:rsid w:val="00231887"/>
    <w:rsid w:val="00234C18"/>
    <w:rsid w:val="00236F1A"/>
    <w:rsid w:val="00240DB8"/>
    <w:rsid w:val="0024187D"/>
    <w:rsid w:val="0025224B"/>
    <w:rsid w:val="002553B6"/>
    <w:rsid w:val="00257FD0"/>
    <w:rsid w:val="00261D0D"/>
    <w:rsid w:val="00262720"/>
    <w:rsid w:val="0026636E"/>
    <w:rsid w:val="002664FE"/>
    <w:rsid w:val="00267D37"/>
    <w:rsid w:val="002715CD"/>
    <w:rsid w:val="00276678"/>
    <w:rsid w:val="00276B18"/>
    <w:rsid w:val="00280A6F"/>
    <w:rsid w:val="00280B3D"/>
    <w:rsid w:val="002834DE"/>
    <w:rsid w:val="00285DAA"/>
    <w:rsid w:val="00291FA9"/>
    <w:rsid w:val="0029674B"/>
    <w:rsid w:val="002A141B"/>
    <w:rsid w:val="002A1C73"/>
    <w:rsid w:val="002A3921"/>
    <w:rsid w:val="002B353E"/>
    <w:rsid w:val="002B5179"/>
    <w:rsid w:val="002B534B"/>
    <w:rsid w:val="002C46F0"/>
    <w:rsid w:val="002C4FF6"/>
    <w:rsid w:val="002D6131"/>
    <w:rsid w:val="002E15B7"/>
    <w:rsid w:val="002E630A"/>
    <w:rsid w:val="002E7A6D"/>
    <w:rsid w:val="0030317A"/>
    <w:rsid w:val="00306E8F"/>
    <w:rsid w:val="0031510B"/>
    <w:rsid w:val="003223D1"/>
    <w:rsid w:val="003229CE"/>
    <w:rsid w:val="00323F25"/>
    <w:rsid w:val="00331156"/>
    <w:rsid w:val="00346C97"/>
    <w:rsid w:val="00347F75"/>
    <w:rsid w:val="003608A4"/>
    <w:rsid w:val="00364CA6"/>
    <w:rsid w:val="00366346"/>
    <w:rsid w:val="00370B3D"/>
    <w:rsid w:val="00371CDE"/>
    <w:rsid w:val="003761CE"/>
    <w:rsid w:val="00377D4D"/>
    <w:rsid w:val="00380019"/>
    <w:rsid w:val="00380C28"/>
    <w:rsid w:val="00383DF5"/>
    <w:rsid w:val="00383F98"/>
    <w:rsid w:val="00387750"/>
    <w:rsid w:val="00392787"/>
    <w:rsid w:val="00396689"/>
    <w:rsid w:val="003A0D34"/>
    <w:rsid w:val="003B0A1B"/>
    <w:rsid w:val="003B44D3"/>
    <w:rsid w:val="003B4F94"/>
    <w:rsid w:val="003B4FA3"/>
    <w:rsid w:val="003B60C3"/>
    <w:rsid w:val="003B70E1"/>
    <w:rsid w:val="003C065E"/>
    <w:rsid w:val="003C32FC"/>
    <w:rsid w:val="003C3F16"/>
    <w:rsid w:val="003C5793"/>
    <w:rsid w:val="003D773F"/>
    <w:rsid w:val="003E5AEE"/>
    <w:rsid w:val="003F227F"/>
    <w:rsid w:val="003F28CD"/>
    <w:rsid w:val="003F3535"/>
    <w:rsid w:val="003F6FB7"/>
    <w:rsid w:val="00405B24"/>
    <w:rsid w:val="00412C93"/>
    <w:rsid w:val="00414201"/>
    <w:rsid w:val="00415F73"/>
    <w:rsid w:val="00416467"/>
    <w:rsid w:val="004177FD"/>
    <w:rsid w:val="0042157C"/>
    <w:rsid w:val="00425458"/>
    <w:rsid w:val="004322FF"/>
    <w:rsid w:val="004325F7"/>
    <w:rsid w:val="00434476"/>
    <w:rsid w:val="004509E2"/>
    <w:rsid w:val="0045633A"/>
    <w:rsid w:val="004658BA"/>
    <w:rsid w:val="00473B31"/>
    <w:rsid w:val="00477844"/>
    <w:rsid w:val="00477CFD"/>
    <w:rsid w:val="00481CBC"/>
    <w:rsid w:val="004825B0"/>
    <w:rsid w:val="00483F75"/>
    <w:rsid w:val="004932DC"/>
    <w:rsid w:val="00495A3D"/>
    <w:rsid w:val="004A38EA"/>
    <w:rsid w:val="004A5527"/>
    <w:rsid w:val="004B14F5"/>
    <w:rsid w:val="004C5875"/>
    <w:rsid w:val="004D3170"/>
    <w:rsid w:val="004D4F9B"/>
    <w:rsid w:val="004F3015"/>
    <w:rsid w:val="004F30AA"/>
    <w:rsid w:val="004F38B5"/>
    <w:rsid w:val="004F4C31"/>
    <w:rsid w:val="0050330D"/>
    <w:rsid w:val="00511121"/>
    <w:rsid w:val="00522CCC"/>
    <w:rsid w:val="005242DD"/>
    <w:rsid w:val="005242DF"/>
    <w:rsid w:val="00543B52"/>
    <w:rsid w:val="00545F53"/>
    <w:rsid w:val="00546FCF"/>
    <w:rsid w:val="0055501D"/>
    <w:rsid w:val="0056001D"/>
    <w:rsid w:val="00563627"/>
    <w:rsid w:val="00567C08"/>
    <w:rsid w:val="00572B4C"/>
    <w:rsid w:val="00573AF2"/>
    <w:rsid w:val="005745B3"/>
    <w:rsid w:val="00580344"/>
    <w:rsid w:val="00580C7E"/>
    <w:rsid w:val="00580F8E"/>
    <w:rsid w:val="00593E60"/>
    <w:rsid w:val="00594697"/>
    <w:rsid w:val="005956EC"/>
    <w:rsid w:val="005965F7"/>
    <w:rsid w:val="005A1BE0"/>
    <w:rsid w:val="005A2B25"/>
    <w:rsid w:val="005A4978"/>
    <w:rsid w:val="005A4A2D"/>
    <w:rsid w:val="005A5278"/>
    <w:rsid w:val="005B1A15"/>
    <w:rsid w:val="005B3009"/>
    <w:rsid w:val="005B35D0"/>
    <w:rsid w:val="005B4800"/>
    <w:rsid w:val="005B4A80"/>
    <w:rsid w:val="005B5F16"/>
    <w:rsid w:val="005C5798"/>
    <w:rsid w:val="005C6861"/>
    <w:rsid w:val="005D30BC"/>
    <w:rsid w:val="005D33EE"/>
    <w:rsid w:val="005D46D4"/>
    <w:rsid w:val="005D46F7"/>
    <w:rsid w:val="005D7AC5"/>
    <w:rsid w:val="005E1451"/>
    <w:rsid w:val="005E234C"/>
    <w:rsid w:val="005E39BF"/>
    <w:rsid w:val="005E3C2C"/>
    <w:rsid w:val="005E491F"/>
    <w:rsid w:val="005F1A3B"/>
    <w:rsid w:val="005F5195"/>
    <w:rsid w:val="006201CB"/>
    <w:rsid w:val="00621E0D"/>
    <w:rsid w:val="00622136"/>
    <w:rsid w:val="00624630"/>
    <w:rsid w:val="006259DA"/>
    <w:rsid w:val="006413EF"/>
    <w:rsid w:val="00642F40"/>
    <w:rsid w:val="00645620"/>
    <w:rsid w:val="00655993"/>
    <w:rsid w:val="006561B7"/>
    <w:rsid w:val="006572B2"/>
    <w:rsid w:val="00660FAF"/>
    <w:rsid w:val="0066324A"/>
    <w:rsid w:val="0066615F"/>
    <w:rsid w:val="006727DE"/>
    <w:rsid w:val="006836B6"/>
    <w:rsid w:val="00690EB0"/>
    <w:rsid w:val="00695A97"/>
    <w:rsid w:val="006C4254"/>
    <w:rsid w:val="006C7250"/>
    <w:rsid w:val="006D3A15"/>
    <w:rsid w:val="006D7D22"/>
    <w:rsid w:val="006E44F9"/>
    <w:rsid w:val="00700924"/>
    <w:rsid w:val="007026E1"/>
    <w:rsid w:val="007074AD"/>
    <w:rsid w:val="007152A2"/>
    <w:rsid w:val="0072080B"/>
    <w:rsid w:val="00721272"/>
    <w:rsid w:val="0072309E"/>
    <w:rsid w:val="007319DF"/>
    <w:rsid w:val="007405F5"/>
    <w:rsid w:val="00741210"/>
    <w:rsid w:val="007436DB"/>
    <w:rsid w:val="007550EF"/>
    <w:rsid w:val="007576DC"/>
    <w:rsid w:val="00760110"/>
    <w:rsid w:val="00766121"/>
    <w:rsid w:val="00774650"/>
    <w:rsid w:val="00777BFF"/>
    <w:rsid w:val="007843D3"/>
    <w:rsid w:val="007852CE"/>
    <w:rsid w:val="007958F1"/>
    <w:rsid w:val="00795EF4"/>
    <w:rsid w:val="007A5025"/>
    <w:rsid w:val="007A5D18"/>
    <w:rsid w:val="007A64C4"/>
    <w:rsid w:val="007B0CDB"/>
    <w:rsid w:val="007B425F"/>
    <w:rsid w:val="007C1AA5"/>
    <w:rsid w:val="007C4430"/>
    <w:rsid w:val="007C6F33"/>
    <w:rsid w:val="007C721C"/>
    <w:rsid w:val="007C7AD2"/>
    <w:rsid w:val="007D0ABD"/>
    <w:rsid w:val="007E6200"/>
    <w:rsid w:val="007E6507"/>
    <w:rsid w:val="007F2E59"/>
    <w:rsid w:val="007F59C7"/>
    <w:rsid w:val="007F5BCE"/>
    <w:rsid w:val="007F61C2"/>
    <w:rsid w:val="00801644"/>
    <w:rsid w:val="0080227E"/>
    <w:rsid w:val="00802E04"/>
    <w:rsid w:val="00805828"/>
    <w:rsid w:val="00814471"/>
    <w:rsid w:val="00815B8A"/>
    <w:rsid w:val="00816878"/>
    <w:rsid w:val="008223AC"/>
    <w:rsid w:val="00822EE7"/>
    <w:rsid w:val="00827E8B"/>
    <w:rsid w:val="0083150D"/>
    <w:rsid w:val="008343A3"/>
    <w:rsid w:val="00844357"/>
    <w:rsid w:val="00844C81"/>
    <w:rsid w:val="008524F1"/>
    <w:rsid w:val="00857F5D"/>
    <w:rsid w:val="00860A3F"/>
    <w:rsid w:val="00864F6F"/>
    <w:rsid w:val="0087004C"/>
    <w:rsid w:val="00875F12"/>
    <w:rsid w:val="00876F09"/>
    <w:rsid w:val="008809B5"/>
    <w:rsid w:val="00880CDA"/>
    <w:rsid w:val="00883839"/>
    <w:rsid w:val="00883CDB"/>
    <w:rsid w:val="00883DDD"/>
    <w:rsid w:val="00885A10"/>
    <w:rsid w:val="00887C98"/>
    <w:rsid w:val="00890759"/>
    <w:rsid w:val="00890B93"/>
    <w:rsid w:val="00892B4B"/>
    <w:rsid w:val="00893186"/>
    <w:rsid w:val="008957F7"/>
    <w:rsid w:val="00895C16"/>
    <w:rsid w:val="008B208C"/>
    <w:rsid w:val="008C0AB8"/>
    <w:rsid w:val="008C283E"/>
    <w:rsid w:val="008C2B20"/>
    <w:rsid w:val="008C5BB0"/>
    <w:rsid w:val="008D270F"/>
    <w:rsid w:val="008E0F90"/>
    <w:rsid w:val="008E2CA7"/>
    <w:rsid w:val="008F0144"/>
    <w:rsid w:val="008F37E2"/>
    <w:rsid w:val="008F60FB"/>
    <w:rsid w:val="0090341A"/>
    <w:rsid w:val="0090778C"/>
    <w:rsid w:val="00916846"/>
    <w:rsid w:val="00917FFB"/>
    <w:rsid w:val="009204E2"/>
    <w:rsid w:val="00921CB8"/>
    <w:rsid w:val="00924004"/>
    <w:rsid w:val="009302F8"/>
    <w:rsid w:val="009314F8"/>
    <w:rsid w:val="0093161A"/>
    <w:rsid w:val="00932DE3"/>
    <w:rsid w:val="00936780"/>
    <w:rsid w:val="0094204D"/>
    <w:rsid w:val="00963472"/>
    <w:rsid w:val="0096382E"/>
    <w:rsid w:val="00964DC5"/>
    <w:rsid w:val="00973084"/>
    <w:rsid w:val="009826A5"/>
    <w:rsid w:val="00983469"/>
    <w:rsid w:val="00994A28"/>
    <w:rsid w:val="00996657"/>
    <w:rsid w:val="009A26CC"/>
    <w:rsid w:val="009A2899"/>
    <w:rsid w:val="009A76D3"/>
    <w:rsid w:val="009B43EC"/>
    <w:rsid w:val="009B4FBC"/>
    <w:rsid w:val="009C09FC"/>
    <w:rsid w:val="009C4592"/>
    <w:rsid w:val="009C6527"/>
    <w:rsid w:val="009D7E2E"/>
    <w:rsid w:val="009E2130"/>
    <w:rsid w:val="009E2FF1"/>
    <w:rsid w:val="009E4F4E"/>
    <w:rsid w:val="009E5664"/>
    <w:rsid w:val="009E6DF3"/>
    <w:rsid w:val="009E7E53"/>
    <w:rsid w:val="009F07CD"/>
    <w:rsid w:val="009F09F5"/>
    <w:rsid w:val="009F1845"/>
    <w:rsid w:val="009F357B"/>
    <w:rsid w:val="009F3CB4"/>
    <w:rsid w:val="009F7D1D"/>
    <w:rsid w:val="00A0289D"/>
    <w:rsid w:val="00A066B1"/>
    <w:rsid w:val="00A13EBE"/>
    <w:rsid w:val="00A147A7"/>
    <w:rsid w:val="00A16215"/>
    <w:rsid w:val="00A17497"/>
    <w:rsid w:val="00A20093"/>
    <w:rsid w:val="00A273EC"/>
    <w:rsid w:val="00A42596"/>
    <w:rsid w:val="00A45311"/>
    <w:rsid w:val="00A46576"/>
    <w:rsid w:val="00A51258"/>
    <w:rsid w:val="00A5325F"/>
    <w:rsid w:val="00A53483"/>
    <w:rsid w:val="00A537CD"/>
    <w:rsid w:val="00A53EE1"/>
    <w:rsid w:val="00A558C5"/>
    <w:rsid w:val="00A71E2C"/>
    <w:rsid w:val="00A72BA1"/>
    <w:rsid w:val="00A739FF"/>
    <w:rsid w:val="00A75200"/>
    <w:rsid w:val="00A77A16"/>
    <w:rsid w:val="00A80094"/>
    <w:rsid w:val="00A810CC"/>
    <w:rsid w:val="00A87986"/>
    <w:rsid w:val="00A9053F"/>
    <w:rsid w:val="00A93D28"/>
    <w:rsid w:val="00A974CD"/>
    <w:rsid w:val="00A97C11"/>
    <w:rsid w:val="00AA3B9D"/>
    <w:rsid w:val="00AA4F15"/>
    <w:rsid w:val="00AA7F0D"/>
    <w:rsid w:val="00AB3ED1"/>
    <w:rsid w:val="00AB493A"/>
    <w:rsid w:val="00AB509E"/>
    <w:rsid w:val="00AC5274"/>
    <w:rsid w:val="00AC73BE"/>
    <w:rsid w:val="00AD1E18"/>
    <w:rsid w:val="00AD73FC"/>
    <w:rsid w:val="00AE12CD"/>
    <w:rsid w:val="00AE21E9"/>
    <w:rsid w:val="00AE6092"/>
    <w:rsid w:val="00AF0286"/>
    <w:rsid w:val="00AF21F3"/>
    <w:rsid w:val="00AF356D"/>
    <w:rsid w:val="00B04055"/>
    <w:rsid w:val="00B06B95"/>
    <w:rsid w:val="00B07952"/>
    <w:rsid w:val="00B158DD"/>
    <w:rsid w:val="00B24C8B"/>
    <w:rsid w:val="00B311E0"/>
    <w:rsid w:val="00B32C0A"/>
    <w:rsid w:val="00B34B4D"/>
    <w:rsid w:val="00B44531"/>
    <w:rsid w:val="00B470D4"/>
    <w:rsid w:val="00B5096C"/>
    <w:rsid w:val="00B65F89"/>
    <w:rsid w:val="00B705F9"/>
    <w:rsid w:val="00B735FD"/>
    <w:rsid w:val="00B772B8"/>
    <w:rsid w:val="00B77D2E"/>
    <w:rsid w:val="00B77E0F"/>
    <w:rsid w:val="00B80D00"/>
    <w:rsid w:val="00B87565"/>
    <w:rsid w:val="00BA5DBC"/>
    <w:rsid w:val="00BB0D3D"/>
    <w:rsid w:val="00BB13C6"/>
    <w:rsid w:val="00BB5725"/>
    <w:rsid w:val="00BC26F1"/>
    <w:rsid w:val="00BD5A17"/>
    <w:rsid w:val="00BD5FFC"/>
    <w:rsid w:val="00BE15B3"/>
    <w:rsid w:val="00BE4B25"/>
    <w:rsid w:val="00BE622E"/>
    <w:rsid w:val="00BE62B8"/>
    <w:rsid w:val="00BE663D"/>
    <w:rsid w:val="00BF068D"/>
    <w:rsid w:val="00BF0A5D"/>
    <w:rsid w:val="00BF5FCD"/>
    <w:rsid w:val="00C05C99"/>
    <w:rsid w:val="00C06C13"/>
    <w:rsid w:val="00C06EBF"/>
    <w:rsid w:val="00C06F85"/>
    <w:rsid w:val="00C22ADF"/>
    <w:rsid w:val="00C25C64"/>
    <w:rsid w:val="00C307C2"/>
    <w:rsid w:val="00C3544B"/>
    <w:rsid w:val="00C40DE2"/>
    <w:rsid w:val="00C45DF9"/>
    <w:rsid w:val="00C506E0"/>
    <w:rsid w:val="00C50EAD"/>
    <w:rsid w:val="00C54884"/>
    <w:rsid w:val="00C555DF"/>
    <w:rsid w:val="00C56520"/>
    <w:rsid w:val="00C56951"/>
    <w:rsid w:val="00C65B00"/>
    <w:rsid w:val="00C7028A"/>
    <w:rsid w:val="00C70453"/>
    <w:rsid w:val="00C72CFD"/>
    <w:rsid w:val="00C760B8"/>
    <w:rsid w:val="00C77F2B"/>
    <w:rsid w:val="00C808B0"/>
    <w:rsid w:val="00C81131"/>
    <w:rsid w:val="00C82001"/>
    <w:rsid w:val="00C830E6"/>
    <w:rsid w:val="00C863EF"/>
    <w:rsid w:val="00C90115"/>
    <w:rsid w:val="00C91DF0"/>
    <w:rsid w:val="00C94579"/>
    <w:rsid w:val="00C94649"/>
    <w:rsid w:val="00C94937"/>
    <w:rsid w:val="00CA2593"/>
    <w:rsid w:val="00CA332B"/>
    <w:rsid w:val="00CA6CD7"/>
    <w:rsid w:val="00CB397B"/>
    <w:rsid w:val="00CB52E9"/>
    <w:rsid w:val="00CC3DF8"/>
    <w:rsid w:val="00CD2643"/>
    <w:rsid w:val="00CD51EC"/>
    <w:rsid w:val="00CD5634"/>
    <w:rsid w:val="00CD5E8F"/>
    <w:rsid w:val="00CD7990"/>
    <w:rsid w:val="00CE03C4"/>
    <w:rsid w:val="00CE050F"/>
    <w:rsid w:val="00CE0DDA"/>
    <w:rsid w:val="00CE6BB7"/>
    <w:rsid w:val="00CF7E8F"/>
    <w:rsid w:val="00D00720"/>
    <w:rsid w:val="00D038EB"/>
    <w:rsid w:val="00D04A0B"/>
    <w:rsid w:val="00D0511D"/>
    <w:rsid w:val="00D05F31"/>
    <w:rsid w:val="00D07863"/>
    <w:rsid w:val="00D13805"/>
    <w:rsid w:val="00D152E1"/>
    <w:rsid w:val="00D23337"/>
    <w:rsid w:val="00D34D3F"/>
    <w:rsid w:val="00D35B9D"/>
    <w:rsid w:val="00D40106"/>
    <w:rsid w:val="00D45557"/>
    <w:rsid w:val="00D50B45"/>
    <w:rsid w:val="00D61673"/>
    <w:rsid w:val="00D81CC6"/>
    <w:rsid w:val="00D83C7C"/>
    <w:rsid w:val="00D854E6"/>
    <w:rsid w:val="00D97B22"/>
    <w:rsid w:val="00DB0DB8"/>
    <w:rsid w:val="00DB3CE9"/>
    <w:rsid w:val="00DC108D"/>
    <w:rsid w:val="00DC3372"/>
    <w:rsid w:val="00DC3813"/>
    <w:rsid w:val="00DD4A9B"/>
    <w:rsid w:val="00DD5753"/>
    <w:rsid w:val="00DD60A7"/>
    <w:rsid w:val="00DE35F6"/>
    <w:rsid w:val="00DE4655"/>
    <w:rsid w:val="00DF14AB"/>
    <w:rsid w:val="00DF2FDF"/>
    <w:rsid w:val="00DF4621"/>
    <w:rsid w:val="00DF4D84"/>
    <w:rsid w:val="00E01C07"/>
    <w:rsid w:val="00E053B9"/>
    <w:rsid w:val="00E10795"/>
    <w:rsid w:val="00E122A7"/>
    <w:rsid w:val="00E14839"/>
    <w:rsid w:val="00E154C3"/>
    <w:rsid w:val="00E20B24"/>
    <w:rsid w:val="00E25CC6"/>
    <w:rsid w:val="00E269B6"/>
    <w:rsid w:val="00E26D31"/>
    <w:rsid w:val="00E43147"/>
    <w:rsid w:val="00E466F8"/>
    <w:rsid w:val="00E47D40"/>
    <w:rsid w:val="00E5704C"/>
    <w:rsid w:val="00E57EF5"/>
    <w:rsid w:val="00E603CE"/>
    <w:rsid w:val="00E605B4"/>
    <w:rsid w:val="00E62069"/>
    <w:rsid w:val="00E66FAE"/>
    <w:rsid w:val="00E674D6"/>
    <w:rsid w:val="00E71272"/>
    <w:rsid w:val="00E76140"/>
    <w:rsid w:val="00E869E4"/>
    <w:rsid w:val="00E949D1"/>
    <w:rsid w:val="00EA6308"/>
    <w:rsid w:val="00EA6556"/>
    <w:rsid w:val="00EB29CE"/>
    <w:rsid w:val="00EB5C14"/>
    <w:rsid w:val="00EB6737"/>
    <w:rsid w:val="00EC1A2B"/>
    <w:rsid w:val="00ED06BA"/>
    <w:rsid w:val="00ED4D14"/>
    <w:rsid w:val="00EE20F8"/>
    <w:rsid w:val="00EE3200"/>
    <w:rsid w:val="00EE4C40"/>
    <w:rsid w:val="00EF0BCB"/>
    <w:rsid w:val="00EF270A"/>
    <w:rsid w:val="00EF72C9"/>
    <w:rsid w:val="00EF7F59"/>
    <w:rsid w:val="00F03333"/>
    <w:rsid w:val="00F0349B"/>
    <w:rsid w:val="00F111BF"/>
    <w:rsid w:val="00F11384"/>
    <w:rsid w:val="00F13391"/>
    <w:rsid w:val="00F17143"/>
    <w:rsid w:val="00F27FF6"/>
    <w:rsid w:val="00F36BCE"/>
    <w:rsid w:val="00F36C89"/>
    <w:rsid w:val="00F42C48"/>
    <w:rsid w:val="00F532D1"/>
    <w:rsid w:val="00F5780C"/>
    <w:rsid w:val="00F60554"/>
    <w:rsid w:val="00F61686"/>
    <w:rsid w:val="00F61A7A"/>
    <w:rsid w:val="00F61C94"/>
    <w:rsid w:val="00F72B3D"/>
    <w:rsid w:val="00F779A2"/>
    <w:rsid w:val="00F812B2"/>
    <w:rsid w:val="00F81E10"/>
    <w:rsid w:val="00F83727"/>
    <w:rsid w:val="00F84919"/>
    <w:rsid w:val="00F8565A"/>
    <w:rsid w:val="00F90956"/>
    <w:rsid w:val="00F9511A"/>
    <w:rsid w:val="00F953A8"/>
    <w:rsid w:val="00F971C7"/>
    <w:rsid w:val="00FA0C3D"/>
    <w:rsid w:val="00FA5302"/>
    <w:rsid w:val="00FB0B9C"/>
    <w:rsid w:val="00FB5C96"/>
    <w:rsid w:val="00FC4E0D"/>
    <w:rsid w:val="00FC6A04"/>
    <w:rsid w:val="00FD0A69"/>
    <w:rsid w:val="00FD3E2B"/>
    <w:rsid w:val="00FE12B7"/>
    <w:rsid w:val="00FE4CE5"/>
    <w:rsid w:val="00FF1762"/>
    <w:rsid w:val="00FF2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191D8"/>
  <w15:docId w15:val="{B7568E16-FD1B-46D7-8D78-021CFDD8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ookman Old Style"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nhideWhenUsed="1" w:qFormat="1"/>
    <w:lsdException w:name="heading 5" w:uiPriority="0" w:unhideWhenUsed="1" w:qFormat="1"/>
    <w:lsdException w:name="heading 6" w:uiPriority="0" w:unhideWhenUsed="1"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C555DF"/>
    <w:rPr>
      <w:rFonts w:eastAsia="Times New Roman"/>
      <w:sz w:val="24"/>
      <w:szCs w:val="24"/>
    </w:rPr>
  </w:style>
  <w:style w:type="paragraph" w:styleId="1">
    <w:name w:val="heading 1"/>
    <w:basedOn w:val="a3"/>
    <w:next w:val="a3"/>
    <w:link w:val="10"/>
    <w:uiPriority w:val="99"/>
    <w:qFormat/>
    <w:rsid w:val="009204E2"/>
    <w:pPr>
      <w:keepNext/>
      <w:keepLines/>
      <w:spacing w:before="480"/>
      <w:jc w:val="center"/>
      <w:outlineLvl w:val="0"/>
    </w:pPr>
    <w:rPr>
      <w:b/>
      <w:bCs/>
      <w:sz w:val="28"/>
      <w:szCs w:val="28"/>
    </w:rPr>
  </w:style>
  <w:style w:type="paragraph" w:styleId="2">
    <w:name w:val="heading 2"/>
    <w:basedOn w:val="a3"/>
    <w:next w:val="a3"/>
    <w:link w:val="20"/>
    <w:uiPriority w:val="99"/>
    <w:qFormat/>
    <w:rsid w:val="009204E2"/>
    <w:pPr>
      <w:keepNext/>
      <w:keepLines/>
      <w:spacing w:before="200"/>
      <w:outlineLvl w:val="1"/>
    </w:pPr>
    <w:rPr>
      <w:rFonts w:ascii="Cambria" w:eastAsia="Bookman Old Style" w:hAnsi="Cambria" w:cs="Cambria"/>
      <w:b/>
      <w:bCs/>
      <w:color w:val="4F81BD"/>
      <w:sz w:val="26"/>
      <w:szCs w:val="26"/>
    </w:rPr>
  </w:style>
  <w:style w:type="paragraph" w:styleId="3">
    <w:name w:val="heading 3"/>
    <w:basedOn w:val="a3"/>
    <w:next w:val="a3"/>
    <w:link w:val="30"/>
    <w:uiPriority w:val="99"/>
    <w:qFormat/>
    <w:locked/>
    <w:rsid w:val="00932DE3"/>
    <w:pPr>
      <w:keepNext/>
      <w:keepLines/>
      <w:spacing w:before="200"/>
      <w:outlineLvl w:val="2"/>
    </w:pPr>
    <w:rPr>
      <w:rFonts w:ascii="Cambria" w:eastAsia="Bookman Old Style" w:hAnsi="Cambria" w:cs="Cambria"/>
      <w:b/>
      <w:bCs/>
      <w:color w:val="4F81BD"/>
    </w:rPr>
  </w:style>
  <w:style w:type="paragraph" w:styleId="4">
    <w:name w:val="heading 4"/>
    <w:basedOn w:val="a3"/>
    <w:next w:val="a3"/>
    <w:link w:val="40"/>
    <w:uiPriority w:val="99"/>
    <w:qFormat/>
    <w:rsid w:val="00C555DF"/>
    <w:pPr>
      <w:keepNext/>
      <w:spacing w:before="240" w:after="60"/>
      <w:outlineLvl w:val="3"/>
    </w:pPr>
    <w:rPr>
      <w:b/>
      <w:bCs/>
      <w:sz w:val="28"/>
      <w:szCs w:val="28"/>
    </w:rPr>
  </w:style>
  <w:style w:type="paragraph" w:styleId="5">
    <w:name w:val="heading 5"/>
    <w:basedOn w:val="a3"/>
    <w:next w:val="a3"/>
    <w:link w:val="50"/>
    <w:uiPriority w:val="99"/>
    <w:qFormat/>
    <w:rsid w:val="009204E2"/>
    <w:pPr>
      <w:spacing w:before="240" w:after="60"/>
      <w:outlineLvl w:val="4"/>
    </w:pPr>
    <w:rPr>
      <w:b/>
      <w:bCs/>
      <w:i/>
      <w:iCs/>
      <w:sz w:val="26"/>
      <w:szCs w:val="26"/>
    </w:rPr>
  </w:style>
  <w:style w:type="paragraph" w:styleId="6">
    <w:name w:val="heading 6"/>
    <w:basedOn w:val="a3"/>
    <w:next w:val="a3"/>
    <w:link w:val="60"/>
    <w:uiPriority w:val="99"/>
    <w:qFormat/>
    <w:rsid w:val="00C555DF"/>
    <w:pPr>
      <w:spacing w:before="240" w:after="60"/>
      <w:outlineLvl w:val="5"/>
    </w:pPr>
    <w:rPr>
      <w:b/>
      <w:bCs/>
      <w:sz w:val="22"/>
      <w:szCs w:val="22"/>
    </w:rPr>
  </w:style>
  <w:style w:type="paragraph" w:styleId="8">
    <w:name w:val="heading 8"/>
    <w:basedOn w:val="a3"/>
    <w:next w:val="a3"/>
    <w:link w:val="80"/>
    <w:uiPriority w:val="99"/>
    <w:qFormat/>
    <w:rsid w:val="009204E2"/>
    <w:pPr>
      <w:keepNext/>
      <w:keepLines/>
      <w:spacing w:before="200"/>
      <w:outlineLvl w:val="7"/>
    </w:pPr>
    <w:rPr>
      <w:rFonts w:ascii="Cambria" w:eastAsia="Bookman Old Style" w:hAnsi="Cambria" w:cs="Cambria"/>
      <w:color w:val="404040"/>
      <w:sz w:val="20"/>
      <w:szCs w:val="20"/>
    </w:rPr>
  </w:style>
  <w:style w:type="paragraph" w:styleId="9">
    <w:name w:val="heading 9"/>
    <w:basedOn w:val="a3"/>
    <w:next w:val="a3"/>
    <w:link w:val="90"/>
    <w:uiPriority w:val="99"/>
    <w:qFormat/>
    <w:rsid w:val="009204E2"/>
    <w:pPr>
      <w:keepNext/>
      <w:keepLines/>
      <w:spacing w:before="200"/>
      <w:outlineLvl w:val="8"/>
    </w:pPr>
    <w:rPr>
      <w:rFonts w:ascii="Cambria" w:eastAsia="Bookman Old Style" w:hAnsi="Cambria" w:cs="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9204E2"/>
    <w:rPr>
      <w:rFonts w:eastAsia="Times New Roman"/>
      <w:b/>
      <w:bCs/>
      <w:sz w:val="28"/>
      <w:szCs w:val="28"/>
      <w:lang w:eastAsia="ru-RU"/>
    </w:rPr>
  </w:style>
  <w:style w:type="character" w:customStyle="1" w:styleId="20">
    <w:name w:val="Заголовок 2 Знак"/>
    <w:link w:val="2"/>
    <w:uiPriority w:val="99"/>
    <w:semiHidden/>
    <w:locked/>
    <w:rsid w:val="009204E2"/>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932DE3"/>
    <w:rPr>
      <w:rFonts w:ascii="Cambria" w:hAnsi="Cambria" w:cs="Cambria"/>
      <w:b/>
      <w:bCs/>
      <w:color w:val="4F81BD"/>
      <w:sz w:val="24"/>
      <w:szCs w:val="24"/>
    </w:rPr>
  </w:style>
  <w:style w:type="character" w:customStyle="1" w:styleId="40">
    <w:name w:val="Заголовок 4 Знак"/>
    <w:link w:val="4"/>
    <w:uiPriority w:val="99"/>
    <w:locked/>
    <w:rsid w:val="00C555DF"/>
    <w:rPr>
      <w:rFonts w:eastAsia="Times New Roman"/>
      <w:b/>
      <w:bCs/>
      <w:sz w:val="28"/>
      <w:szCs w:val="28"/>
      <w:lang w:eastAsia="ru-RU"/>
    </w:rPr>
  </w:style>
  <w:style w:type="character" w:customStyle="1" w:styleId="50">
    <w:name w:val="Заголовок 5 Знак"/>
    <w:link w:val="5"/>
    <w:uiPriority w:val="99"/>
    <w:locked/>
    <w:rsid w:val="009204E2"/>
    <w:rPr>
      <w:rFonts w:eastAsia="Times New Roman"/>
      <w:b/>
      <w:bCs/>
      <w:i/>
      <w:iCs/>
      <w:sz w:val="26"/>
      <w:szCs w:val="26"/>
      <w:lang w:eastAsia="ru-RU"/>
    </w:rPr>
  </w:style>
  <w:style w:type="character" w:customStyle="1" w:styleId="60">
    <w:name w:val="Заголовок 6 Знак"/>
    <w:link w:val="6"/>
    <w:uiPriority w:val="99"/>
    <w:locked/>
    <w:rsid w:val="00C555DF"/>
    <w:rPr>
      <w:rFonts w:eastAsia="Times New Roman"/>
      <w:b/>
      <w:bCs/>
      <w:sz w:val="22"/>
      <w:szCs w:val="22"/>
      <w:lang w:eastAsia="ru-RU"/>
    </w:rPr>
  </w:style>
  <w:style w:type="character" w:customStyle="1" w:styleId="80">
    <w:name w:val="Заголовок 8 Знак"/>
    <w:link w:val="8"/>
    <w:uiPriority w:val="99"/>
    <w:semiHidden/>
    <w:locked/>
    <w:rsid w:val="009204E2"/>
    <w:rPr>
      <w:rFonts w:ascii="Cambria" w:hAnsi="Cambria" w:cs="Cambria"/>
      <w:color w:val="404040"/>
      <w:lang w:eastAsia="ru-RU"/>
    </w:rPr>
  </w:style>
  <w:style w:type="character" w:customStyle="1" w:styleId="90">
    <w:name w:val="Заголовок 9 Знак"/>
    <w:link w:val="9"/>
    <w:uiPriority w:val="99"/>
    <w:locked/>
    <w:rsid w:val="009204E2"/>
    <w:rPr>
      <w:rFonts w:ascii="Cambria" w:hAnsi="Cambria" w:cs="Cambria"/>
      <w:i/>
      <w:iCs/>
      <w:color w:val="404040"/>
      <w:lang w:eastAsia="ru-RU"/>
    </w:rPr>
  </w:style>
  <w:style w:type="paragraph" w:styleId="a7">
    <w:name w:val="Title"/>
    <w:basedOn w:val="a3"/>
    <w:link w:val="a8"/>
    <w:uiPriority w:val="99"/>
    <w:qFormat/>
    <w:rsid w:val="009204E2"/>
    <w:pPr>
      <w:autoSpaceDE w:val="0"/>
      <w:autoSpaceDN w:val="0"/>
      <w:spacing w:line="201" w:lineRule="exact"/>
      <w:jc w:val="center"/>
    </w:pPr>
    <w:rPr>
      <w:b/>
      <w:bCs/>
      <w:sz w:val="20"/>
      <w:szCs w:val="20"/>
    </w:rPr>
  </w:style>
  <w:style w:type="character" w:customStyle="1" w:styleId="a8">
    <w:name w:val="Заголовок Знак"/>
    <w:link w:val="a7"/>
    <w:uiPriority w:val="99"/>
    <w:locked/>
    <w:rsid w:val="009204E2"/>
    <w:rPr>
      <w:rFonts w:eastAsia="Times New Roman"/>
      <w:b/>
      <w:bCs/>
      <w:lang w:eastAsia="ru-RU"/>
    </w:rPr>
  </w:style>
  <w:style w:type="character" w:styleId="a9">
    <w:name w:val="Emphasis"/>
    <w:uiPriority w:val="99"/>
    <w:qFormat/>
    <w:rsid w:val="009204E2"/>
    <w:rPr>
      <w:i/>
      <w:iCs/>
    </w:rPr>
  </w:style>
  <w:style w:type="paragraph" w:styleId="aa">
    <w:name w:val="List Paragraph"/>
    <w:basedOn w:val="a3"/>
    <w:uiPriority w:val="99"/>
    <w:qFormat/>
    <w:rsid w:val="009204E2"/>
    <w:pPr>
      <w:ind w:left="720"/>
    </w:pPr>
  </w:style>
  <w:style w:type="character" w:styleId="ab">
    <w:name w:val="Intense Emphasis"/>
    <w:uiPriority w:val="99"/>
    <w:qFormat/>
    <w:rsid w:val="009204E2"/>
    <w:rPr>
      <w:b/>
      <w:bCs/>
      <w:i/>
      <w:iCs/>
      <w:color w:val="4F81BD"/>
    </w:rPr>
  </w:style>
  <w:style w:type="paragraph" w:styleId="ac">
    <w:name w:val="TOC Heading"/>
    <w:basedOn w:val="1"/>
    <w:next w:val="a3"/>
    <w:uiPriority w:val="99"/>
    <w:qFormat/>
    <w:rsid w:val="009204E2"/>
    <w:pPr>
      <w:spacing w:line="276" w:lineRule="auto"/>
      <w:outlineLvl w:val="9"/>
    </w:pPr>
  </w:style>
  <w:style w:type="table" w:styleId="ad">
    <w:name w:val="Table Grid"/>
    <w:basedOn w:val="a5"/>
    <w:uiPriority w:val="99"/>
    <w:rsid w:val="00E71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3"/>
    <w:link w:val="af"/>
    <w:uiPriority w:val="99"/>
    <w:rsid w:val="00C555DF"/>
    <w:pPr>
      <w:jc w:val="center"/>
    </w:pPr>
    <w:rPr>
      <w:b/>
      <w:bCs/>
      <w:smallCaps/>
    </w:rPr>
  </w:style>
  <w:style w:type="character" w:customStyle="1" w:styleId="af">
    <w:name w:val="Основной текст Знак"/>
    <w:link w:val="ae"/>
    <w:uiPriority w:val="99"/>
    <w:locked/>
    <w:rsid w:val="00C555DF"/>
    <w:rPr>
      <w:rFonts w:eastAsia="Times New Roman"/>
      <w:b/>
      <w:bCs/>
      <w:smallCaps/>
      <w:sz w:val="24"/>
      <w:szCs w:val="24"/>
      <w:lang w:eastAsia="ru-RU"/>
    </w:rPr>
  </w:style>
  <w:style w:type="paragraph" w:styleId="af0">
    <w:name w:val="Body Text Indent"/>
    <w:aliases w:val="текст,Основной текст 1,Нумерованный список !!,Надин стиль"/>
    <w:basedOn w:val="a3"/>
    <w:link w:val="af1"/>
    <w:uiPriority w:val="99"/>
    <w:rsid w:val="00C555DF"/>
    <w:pPr>
      <w:ind w:firstLine="567"/>
    </w:p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0"/>
    <w:uiPriority w:val="99"/>
    <w:locked/>
    <w:rsid w:val="00C555DF"/>
    <w:rPr>
      <w:rFonts w:eastAsia="Times New Roman"/>
      <w:sz w:val="24"/>
      <w:szCs w:val="24"/>
      <w:lang w:eastAsia="ru-RU"/>
    </w:rPr>
  </w:style>
  <w:style w:type="paragraph" w:styleId="21">
    <w:name w:val="Body Text Indent 2"/>
    <w:basedOn w:val="a3"/>
    <w:link w:val="22"/>
    <w:uiPriority w:val="99"/>
    <w:rsid w:val="00C555DF"/>
    <w:pPr>
      <w:ind w:left="993"/>
    </w:pPr>
  </w:style>
  <w:style w:type="character" w:customStyle="1" w:styleId="22">
    <w:name w:val="Основной текст с отступом 2 Знак"/>
    <w:link w:val="21"/>
    <w:uiPriority w:val="99"/>
    <w:locked/>
    <w:rsid w:val="00C555DF"/>
    <w:rPr>
      <w:rFonts w:eastAsia="Times New Roman"/>
      <w:sz w:val="24"/>
      <w:szCs w:val="24"/>
      <w:lang w:eastAsia="ru-RU"/>
    </w:rPr>
  </w:style>
  <w:style w:type="paragraph" w:styleId="31">
    <w:name w:val="Body Text Indent 3"/>
    <w:basedOn w:val="a3"/>
    <w:link w:val="32"/>
    <w:uiPriority w:val="99"/>
    <w:rsid w:val="00C555DF"/>
    <w:pPr>
      <w:ind w:firstLine="567"/>
      <w:jc w:val="both"/>
    </w:pPr>
  </w:style>
  <w:style w:type="character" w:customStyle="1" w:styleId="32">
    <w:name w:val="Основной текст с отступом 3 Знак"/>
    <w:link w:val="31"/>
    <w:uiPriority w:val="99"/>
    <w:locked/>
    <w:rsid w:val="00C555DF"/>
    <w:rPr>
      <w:rFonts w:eastAsia="Times New Roman"/>
      <w:sz w:val="24"/>
      <w:szCs w:val="24"/>
      <w:lang w:eastAsia="ru-RU"/>
    </w:rPr>
  </w:style>
  <w:style w:type="paragraph" w:styleId="af2">
    <w:name w:val="footer"/>
    <w:basedOn w:val="a3"/>
    <w:link w:val="af3"/>
    <w:uiPriority w:val="99"/>
    <w:rsid w:val="00C555DF"/>
    <w:pPr>
      <w:tabs>
        <w:tab w:val="center" w:pos="4677"/>
        <w:tab w:val="right" w:pos="9355"/>
      </w:tabs>
    </w:pPr>
  </w:style>
  <w:style w:type="character" w:customStyle="1" w:styleId="af3">
    <w:name w:val="Нижний колонтитул Знак"/>
    <w:link w:val="af2"/>
    <w:uiPriority w:val="99"/>
    <w:locked/>
    <w:rsid w:val="00C555DF"/>
    <w:rPr>
      <w:rFonts w:eastAsia="Times New Roman"/>
      <w:sz w:val="24"/>
      <w:szCs w:val="24"/>
      <w:lang w:eastAsia="ru-RU"/>
    </w:rPr>
  </w:style>
  <w:style w:type="paragraph" w:styleId="a2">
    <w:name w:val="Normal (Web)"/>
    <w:basedOn w:val="a3"/>
    <w:uiPriority w:val="99"/>
    <w:rsid w:val="00C555DF"/>
    <w:pPr>
      <w:numPr>
        <w:numId w:val="3"/>
      </w:numPr>
      <w:spacing w:before="100" w:beforeAutospacing="1" w:after="100" w:afterAutospacing="1"/>
    </w:pPr>
  </w:style>
  <w:style w:type="paragraph" w:customStyle="1" w:styleId="af4">
    <w:name w:val="список с точками"/>
    <w:basedOn w:val="a3"/>
    <w:uiPriority w:val="99"/>
    <w:rsid w:val="00C555DF"/>
    <w:pPr>
      <w:tabs>
        <w:tab w:val="num" w:pos="756"/>
      </w:tabs>
      <w:spacing w:line="312" w:lineRule="auto"/>
      <w:ind w:left="756" w:hanging="360"/>
      <w:jc w:val="both"/>
    </w:pPr>
  </w:style>
  <w:style w:type="paragraph" w:styleId="af5">
    <w:name w:val="footnote text"/>
    <w:basedOn w:val="a3"/>
    <w:link w:val="af6"/>
    <w:uiPriority w:val="99"/>
    <w:semiHidden/>
    <w:rsid w:val="00C555DF"/>
    <w:rPr>
      <w:sz w:val="20"/>
      <w:szCs w:val="20"/>
    </w:rPr>
  </w:style>
  <w:style w:type="character" w:customStyle="1" w:styleId="af6">
    <w:name w:val="Текст сноски Знак"/>
    <w:link w:val="af5"/>
    <w:uiPriority w:val="99"/>
    <w:semiHidden/>
    <w:locked/>
    <w:rsid w:val="00C555DF"/>
    <w:rPr>
      <w:rFonts w:eastAsia="Times New Roman"/>
      <w:lang w:eastAsia="ru-RU"/>
    </w:rPr>
  </w:style>
  <w:style w:type="character" w:styleId="af7">
    <w:name w:val="footnote reference"/>
    <w:uiPriority w:val="99"/>
    <w:semiHidden/>
    <w:rsid w:val="00C555DF"/>
    <w:rPr>
      <w:vertAlign w:val="superscript"/>
    </w:rPr>
  </w:style>
  <w:style w:type="paragraph" w:styleId="af8">
    <w:name w:val="header"/>
    <w:basedOn w:val="a3"/>
    <w:link w:val="af9"/>
    <w:uiPriority w:val="99"/>
    <w:rsid w:val="00C555DF"/>
    <w:pPr>
      <w:tabs>
        <w:tab w:val="center" w:pos="4677"/>
        <w:tab w:val="right" w:pos="9355"/>
      </w:tabs>
    </w:pPr>
  </w:style>
  <w:style w:type="character" w:customStyle="1" w:styleId="af9">
    <w:name w:val="Верхний колонтитул Знак"/>
    <w:link w:val="af8"/>
    <w:uiPriority w:val="99"/>
    <w:locked/>
    <w:rsid w:val="00C555DF"/>
    <w:rPr>
      <w:rFonts w:eastAsia="Times New Roman"/>
      <w:sz w:val="24"/>
      <w:szCs w:val="24"/>
      <w:lang w:eastAsia="ru-RU"/>
    </w:rPr>
  </w:style>
  <w:style w:type="character" w:styleId="afa">
    <w:name w:val="page number"/>
    <w:basedOn w:val="a4"/>
    <w:uiPriority w:val="99"/>
    <w:rsid w:val="00C555DF"/>
  </w:style>
  <w:style w:type="paragraph" w:styleId="afb">
    <w:name w:val="Plain Text"/>
    <w:basedOn w:val="a3"/>
    <w:link w:val="afc"/>
    <w:uiPriority w:val="99"/>
    <w:rsid w:val="00C555DF"/>
    <w:rPr>
      <w:rFonts w:ascii="Courier New" w:eastAsia="Bookman Old Style" w:hAnsi="Courier New" w:cs="Courier New"/>
      <w:sz w:val="20"/>
      <w:szCs w:val="20"/>
    </w:rPr>
  </w:style>
  <w:style w:type="character" w:customStyle="1" w:styleId="afc">
    <w:name w:val="Текст Знак"/>
    <w:link w:val="afb"/>
    <w:uiPriority w:val="99"/>
    <w:locked/>
    <w:rsid w:val="00C555DF"/>
    <w:rPr>
      <w:rFonts w:ascii="Courier New" w:hAnsi="Courier New" w:cs="Courier New"/>
      <w:lang w:eastAsia="ru-RU"/>
    </w:rPr>
  </w:style>
  <w:style w:type="paragraph" w:styleId="afd">
    <w:name w:val="Subtitle"/>
    <w:basedOn w:val="a3"/>
    <w:link w:val="afe"/>
    <w:uiPriority w:val="99"/>
    <w:qFormat/>
    <w:rsid w:val="00C555DF"/>
    <w:pPr>
      <w:jc w:val="center"/>
    </w:pPr>
  </w:style>
  <w:style w:type="character" w:customStyle="1" w:styleId="afe">
    <w:name w:val="Подзаголовок Знак"/>
    <w:link w:val="afd"/>
    <w:uiPriority w:val="99"/>
    <w:locked/>
    <w:rsid w:val="00C555DF"/>
    <w:rPr>
      <w:rFonts w:eastAsia="Times New Roman"/>
      <w:sz w:val="24"/>
      <w:szCs w:val="24"/>
      <w:lang w:eastAsia="ru-RU"/>
    </w:rPr>
  </w:style>
  <w:style w:type="paragraph" w:customStyle="1" w:styleId="a">
    <w:name w:val="ТемП_Раздел"/>
    <w:basedOn w:val="a3"/>
    <w:next w:val="a3"/>
    <w:autoRedefine/>
    <w:uiPriority w:val="99"/>
    <w:rsid w:val="00C555DF"/>
    <w:pPr>
      <w:numPr>
        <w:numId w:val="2"/>
      </w:numPr>
    </w:pPr>
    <w:rPr>
      <w:b/>
      <w:bCs/>
      <w:sz w:val="20"/>
      <w:szCs w:val="20"/>
    </w:rPr>
  </w:style>
  <w:style w:type="paragraph" w:customStyle="1" w:styleId="a0">
    <w:name w:val="ТемП_Тема"/>
    <w:basedOn w:val="a3"/>
    <w:next w:val="a3"/>
    <w:autoRedefine/>
    <w:uiPriority w:val="99"/>
    <w:rsid w:val="00C555DF"/>
    <w:pPr>
      <w:numPr>
        <w:ilvl w:val="1"/>
        <w:numId w:val="2"/>
      </w:numPr>
    </w:pPr>
    <w:rPr>
      <w:sz w:val="20"/>
      <w:szCs w:val="20"/>
    </w:rPr>
  </w:style>
  <w:style w:type="paragraph" w:customStyle="1" w:styleId="a1">
    <w:name w:val="ТемП_Подтема"/>
    <w:basedOn w:val="a3"/>
    <w:next w:val="a3"/>
    <w:autoRedefine/>
    <w:uiPriority w:val="99"/>
    <w:rsid w:val="00C555DF"/>
    <w:pPr>
      <w:numPr>
        <w:ilvl w:val="2"/>
        <w:numId w:val="2"/>
      </w:numPr>
      <w:ind w:left="0"/>
    </w:pPr>
    <w:rPr>
      <w:sz w:val="20"/>
      <w:szCs w:val="20"/>
    </w:rPr>
  </w:style>
  <w:style w:type="paragraph" w:styleId="23">
    <w:name w:val="Body Text 2"/>
    <w:basedOn w:val="a3"/>
    <w:link w:val="24"/>
    <w:uiPriority w:val="99"/>
    <w:rsid w:val="00C555DF"/>
    <w:pPr>
      <w:spacing w:after="120" w:line="480" w:lineRule="auto"/>
    </w:pPr>
  </w:style>
  <w:style w:type="character" w:customStyle="1" w:styleId="24">
    <w:name w:val="Основной текст 2 Знак"/>
    <w:link w:val="23"/>
    <w:uiPriority w:val="99"/>
    <w:locked/>
    <w:rsid w:val="00C555DF"/>
    <w:rPr>
      <w:rFonts w:eastAsia="Times New Roman"/>
      <w:sz w:val="24"/>
      <w:szCs w:val="24"/>
      <w:lang w:eastAsia="ru-RU"/>
    </w:rPr>
  </w:style>
  <w:style w:type="paragraph" w:customStyle="1" w:styleId="ConsPlusNormal">
    <w:name w:val="ConsPlusNormal"/>
    <w:uiPriority w:val="99"/>
    <w:rsid w:val="00306E8F"/>
    <w:pPr>
      <w:widowControl w:val="0"/>
      <w:autoSpaceDE w:val="0"/>
      <w:autoSpaceDN w:val="0"/>
      <w:adjustRightInd w:val="0"/>
      <w:ind w:firstLine="720"/>
    </w:pPr>
    <w:rPr>
      <w:rFonts w:ascii="Arial" w:eastAsia="Times New Roman" w:hAnsi="Arial" w:cs="Arial"/>
    </w:rPr>
  </w:style>
  <w:style w:type="character" w:customStyle="1" w:styleId="FontStyle43">
    <w:name w:val="Font Style43"/>
    <w:uiPriority w:val="99"/>
    <w:rsid w:val="009B43EC"/>
    <w:rPr>
      <w:rFonts w:ascii="Times New Roman" w:hAnsi="Times New Roman" w:cs="Times New Roman"/>
      <w:sz w:val="22"/>
      <w:szCs w:val="22"/>
    </w:rPr>
  </w:style>
  <w:style w:type="paragraph" w:styleId="HTML">
    <w:name w:val="HTML Preformatted"/>
    <w:aliases w:val="Знак Знак"/>
    <w:basedOn w:val="a3"/>
    <w:link w:val="HTML0"/>
    <w:uiPriority w:val="99"/>
    <w:rsid w:val="000A3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ookman Old Style" w:hAnsi="Courier New" w:cs="Courier New"/>
      <w:sz w:val="20"/>
      <w:szCs w:val="20"/>
    </w:rPr>
  </w:style>
  <w:style w:type="character" w:customStyle="1" w:styleId="HTML0">
    <w:name w:val="Стандартный HTML Знак"/>
    <w:aliases w:val="Знак Знак Знак"/>
    <w:link w:val="HTML"/>
    <w:uiPriority w:val="99"/>
    <w:locked/>
    <w:rsid w:val="000A322D"/>
    <w:rPr>
      <w:rFonts w:ascii="Courier New" w:hAnsi="Courier New" w:cs="Courier New"/>
      <w:lang w:eastAsia="ru-RU"/>
    </w:rPr>
  </w:style>
  <w:style w:type="paragraph" w:customStyle="1" w:styleId="j">
    <w:name w:val="j"/>
    <w:basedOn w:val="a3"/>
    <w:uiPriority w:val="99"/>
    <w:rsid w:val="000A322D"/>
    <w:pPr>
      <w:spacing w:before="100" w:beforeAutospacing="1" w:after="100" w:afterAutospacing="1"/>
      <w:jc w:val="both"/>
    </w:pPr>
    <w:rPr>
      <w:rFonts w:ascii="Arial" w:hAnsi="Arial" w:cs="Arial"/>
      <w:sz w:val="20"/>
      <w:szCs w:val="20"/>
    </w:rPr>
  </w:style>
  <w:style w:type="character" w:styleId="aff">
    <w:name w:val="Hyperlink"/>
    <w:uiPriority w:val="99"/>
    <w:rsid w:val="000A322D"/>
    <w:rPr>
      <w:color w:val="0000FF"/>
      <w:u w:val="single"/>
    </w:rPr>
  </w:style>
  <w:style w:type="paragraph" w:styleId="33">
    <w:name w:val="Body Text 3"/>
    <w:basedOn w:val="a3"/>
    <w:link w:val="34"/>
    <w:uiPriority w:val="99"/>
    <w:rsid w:val="00A974CD"/>
    <w:pPr>
      <w:spacing w:after="120"/>
    </w:pPr>
    <w:rPr>
      <w:sz w:val="16"/>
      <w:szCs w:val="16"/>
    </w:rPr>
  </w:style>
  <w:style w:type="character" w:customStyle="1" w:styleId="34">
    <w:name w:val="Основной текст 3 Знак"/>
    <w:link w:val="33"/>
    <w:uiPriority w:val="99"/>
    <w:locked/>
    <w:rsid w:val="00A974CD"/>
    <w:rPr>
      <w:rFonts w:eastAsia="Times New Roman"/>
      <w:sz w:val="16"/>
      <w:szCs w:val="16"/>
      <w:lang w:eastAsia="ru-RU"/>
    </w:rPr>
  </w:style>
  <w:style w:type="paragraph" w:styleId="aff0">
    <w:name w:val="Balloon Text"/>
    <w:basedOn w:val="a3"/>
    <w:link w:val="aff1"/>
    <w:uiPriority w:val="99"/>
    <w:semiHidden/>
    <w:rsid w:val="0045633A"/>
    <w:rPr>
      <w:rFonts w:ascii="Tahoma" w:eastAsia="Bookman Old Style" w:hAnsi="Tahoma" w:cs="Tahoma"/>
      <w:sz w:val="16"/>
      <w:szCs w:val="16"/>
    </w:rPr>
  </w:style>
  <w:style w:type="character" w:customStyle="1" w:styleId="aff1">
    <w:name w:val="Текст выноски Знак"/>
    <w:link w:val="aff0"/>
    <w:uiPriority w:val="99"/>
    <w:semiHidden/>
    <w:locked/>
    <w:rsid w:val="0045633A"/>
    <w:rPr>
      <w:rFonts w:ascii="Tahoma" w:hAnsi="Tahoma" w:cs="Tahoma"/>
      <w:sz w:val="16"/>
      <w:szCs w:val="16"/>
      <w:lang w:eastAsia="ru-RU"/>
    </w:rPr>
  </w:style>
  <w:style w:type="paragraph" w:styleId="11">
    <w:name w:val="toc 1"/>
    <w:basedOn w:val="a3"/>
    <w:next w:val="a3"/>
    <w:autoRedefine/>
    <w:uiPriority w:val="99"/>
    <w:semiHidden/>
    <w:locked/>
    <w:rsid w:val="0026636E"/>
    <w:pPr>
      <w:spacing w:after="100"/>
    </w:pPr>
  </w:style>
  <w:style w:type="paragraph" w:customStyle="1" w:styleId="ConsNormal">
    <w:name w:val="ConsNormal"/>
    <w:uiPriority w:val="99"/>
    <w:rsid w:val="005E3C2C"/>
    <w:pPr>
      <w:widowControl w:val="0"/>
      <w:autoSpaceDE w:val="0"/>
      <w:autoSpaceDN w:val="0"/>
      <w:adjustRightInd w:val="0"/>
      <w:ind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67D37"/>
    <w:rPr>
      <w:rFonts w:ascii="Verdana" w:hAnsi="Verdana" w:cs="Verdana"/>
      <w:sz w:val="20"/>
      <w:szCs w:val="20"/>
      <w:lang w:val="en-US" w:eastAsia="en-US"/>
    </w:rPr>
  </w:style>
  <w:style w:type="table" w:customStyle="1" w:styleId="12">
    <w:name w:val="Сетка таблицы1"/>
    <w:uiPriority w:val="99"/>
    <w:rsid w:val="001E798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_ЗАГ_2_2"/>
    <w:basedOn w:val="a3"/>
    <w:link w:val="221"/>
    <w:uiPriority w:val="99"/>
    <w:rsid w:val="00B87565"/>
    <w:pPr>
      <w:tabs>
        <w:tab w:val="left" w:pos="1418"/>
      </w:tabs>
      <w:spacing w:before="200" w:after="120"/>
      <w:jc w:val="center"/>
    </w:pPr>
    <w:rPr>
      <w:rFonts w:ascii="OfficinaSansC" w:eastAsia="MS Mincho" w:hAnsi="OfficinaSansC" w:cs="OfficinaSansC"/>
      <w:b/>
      <w:bCs/>
      <w:sz w:val="28"/>
      <w:szCs w:val="28"/>
      <w:lang w:eastAsia="ja-JP"/>
    </w:rPr>
  </w:style>
  <w:style w:type="character" w:customStyle="1" w:styleId="221">
    <w:name w:val="_ЗАГ_2_2 Знак"/>
    <w:link w:val="220"/>
    <w:uiPriority w:val="99"/>
    <w:locked/>
    <w:rsid w:val="00B87565"/>
    <w:rPr>
      <w:rFonts w:ascii="OfficinaSansC" w:eastAsia="MS Mincho" w:hAnsi="OfficinaSansC" w:cs="OfficinaSansC"/>
      <w:b/>
      <w:bCs/>
      <w:sz w:val="28"/>
      <w:szCs w:val="28"/>
      <w:lang w:eastAsia="ja-JP"/>
    </w:rPr>
  </w:style>
  <w:style w:type="paragraph" w:customStyle="1" w:styleId="Formula">
    <w:name w:val="Formula"/>
    <w:basedOn w:val="a3"/>
    <w:uiPriority w:val="99"/>
    <w:rsid w:val="00B87565"/>
    <w:pPr>
      <w:tabs>
        <w:tab w:val="center" w:pos="4680"/>
        <w:tab w:val="right" w:pos="9360"/>
      </w:tabs>
      <w:ind w:firstLine="567"/>
      <w:jc w:val="both"/>
    </w:pPr>
    <w:rPr>
      <w:sz w:val="28"/>
      <w:szCs w:val="28"/>
    </w:rPr>
  </w:style>
  <w:style w:type="character" w:customStyle="1" w:styleId="FontStyle46">
    <w:name w:val="Font Style46"/>
    <w:uiPriority w:val="99"/>
    <w:rsid w:val="00760110"/>
    <w:rPr>
      <w:rFonts w:ascii="Times New Roman" w:hAnsi="Times New Roman" w:cs="Times New Roman"/>
      <w:sz w:val="26"/>
      <w:szCs w:val="26"/>
    </w:rPr>
  </w:style>
  <w:style w:type="paragraph" w:customStyle="1" w:styleId="Web">
    <w:name w:val="Обычный (Web)"/>
    <w:basedOn w:val="a3"/>
    <w:uiPriority w:val="99"/>
    <w:rsid w:val="00FC4E0D"/>
    <w:pPr>
      <w:spacing w:before="100" w:beforeAutospacing="1" w:after="100" w:afterAutospacing="1"/>
    </w:pPr>
    <w:rPr>
      <w:color w:val="000000"/>
    </w:rPr>
  </w:style>
  <w:style w:type="paragraph" w:customStyle="1" w:styleId="13">
    <w:name w:val="Обычный1"/>
    <w:uiPriority w:val="99"/>
    <w:rsid w:val="00FC4E0D"/>
    <w:pPr>
      <w:suppressAutoHyphens/>
    </w:pPr>
    <w:rPr>
      <w:sz w:val="24"/>
      <w:szCs w:val="24"/>
      <w:lang w:eastAsia="ar-SA"/>
    </w:rPr>
  </w:style>
  <w:style w:type="character" w:customStyle="1" w:styleId="apple-converted-space">
    <w:name w:val="apple-converted-space"/>
    <w:basedOn w:val="a4"/>
    <w:rsid w:val="005745B3"/>
  </w:style>
  <w:style w:type="character" w:customStyle="1" w:styleId="mainpart">
    <w:name w:val="mainpart"/>
    <w:basedOn w:val="a4"/>
    <w:rsid w:val="005D30BC"/>
  </w:style>
  <w:style w:type="character" w:customStyle="1" w:styleId="secondpart">
    <w:name w:val="secondpart"/>
    <w:basedOn w:val="a4"/>
    <w:rsid w:val="005D30BC"/>
  </w:style>
  <w:style w:type="paragraph" w:styleId="aff2">
    <w:name w:val="No Spacing"/>
    <w:uiPriority w:val="99"/>
    <w:qFormat/>
    <w:rsid w:val="00F60554"/>
    <w:pPr>
      <w:suppressAutoHyphens/>
      <w:ind w:left="-533" w:firstLine="142"/>
      <w:jc w:val="both"/>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8295">
      <w:marLeft w:val="0"/>
      <w:marRight w:val="0"/>
      <w:marTop w:val="0"/>
      <w:marBottom w:val="0"/>
      <w:divBdr>
        <w:top w:val="none" w:sz="0" w:space="0" w:color="auto"/>
        <w:left w:val="none" w:sz="0" w:space="0" w:color="auto"/>
        <w:bottom w:val="none" w:sz="0" w:space="0" w:color="auto"/>
        <w:right w:val="none" w:sz="0" w:space="0" w:color="auto"/>
      </w:divBdr>
    </w:div>
    <w:div w:id="100808296">
      <w:marLeft w:val="0"/>
      <w:marRight w:val="0"/>
      <w:marTop w:val="0"/>
      <w:marBottom w:val="0"/>
      <w:divBdr>
        <w:top w:val="none" w:sz="0" w:space="0" w:color="auto"/>
        <w:left w:val="none" w:sz="0" w:space="0" w:color="auto"/>
        <w:bottom w:val="none" w:sz="0" w:space="0" w:color="auto"/>
        <w:right w:val="none" w:sz="0" w:space="0" w:color="auto"/>
      </w:divBdr>
    </w:div>
    <w:div w:id="100808297">
      <w:marLeft w:val="0"/>
      <w:marRight w:val="0"/>
      <w:marTop w:val="0"/>
      <w:marBottom w:val="0"/>
      <w:divBdr>
        <w:top w:val="none" w:sz="0" w:space="0" w:color="auto"/>
        <w:left w:val="none" w:sz="0" w:space="0" w:color="auto"/>
        <w:bottom w:val="none" w:sz="0" w:space="0" w:color="auto"/>
        <w:right w:val="none" w:sz="0" w:space="0" w:color="auto"/>
      </w:divBdr>
    </w:div>
    <w:div w:id="100808298">
      <w:marLeft w:val="0"/>
      <w:marRight w:val="0"/>
      <w:marTop w:val="0"/>
      <w:marBottom w:val="0"/>
      <w:divBdr>
        <w:top w:val="none" w:sz="0" w:space="0" w:color="auto"/>
        <w:left w:val="none" w:sz="0" w:space="0" w:color="auto"/>
        <w:bottom w:val="none" w:sz="0" w:space="0" w:color="auto"/>
        <w:right w:val="none" w:sz="0" w:space="0" w:color="auto"/>
      </w:divBdr>
    </w:div>
    <w:div w:id="100808299">
      <w:marLeft w:val="0"/>
      <w:marRight w:val="0"/>
      <w:marTop w:val="0"/>
      <w:marBottom w:val="0"/>
      <w:divBdr>
        <w:top w:val="none" w:sz="0" w:space="0" w:color="auto"/>
        <w:left w:val="none" w:sz="0" w:space="0" w:color="auto"/>
        <w:bottom w:val="none" w:sz="0" w:space="0" w:color="auto"/>
        <w:right w:val="none" w:sz="0" w:space="0" w:color="auto"/>
      </w:divBdr>
    </w:div>
    <w:div w:id="100808300">
      <w:marLeft w:val="0"/>
      <w:marRight w:val="0"/>
      <w:marTop w:val="0"/>
      <w:marBottom w:val="0"/>
      <w:divBdr>
        <w:top w:val="none" w:sz="0" w:space="0" w:color="auto"/>
        <w:left w:val="none" w:sz="0" w:space="0" w:color="auto"/>
        <w:bottom w:val="none" w:sz="0" w:space="0" w:color="auto"/>
        <w:right w:val="none" w:sz="0" w:space="0" w:color="auto"/>
      </w:divBdr>
    </w:div>
    <w:div w:id="100808301">
      <w:marLeft w:val="0"/>
      <w:marRight w:val="0"/>
      <w:marTop w:val="0"/>
      <w:marBottom w:val="0"/>
      <w:divBdr>
        <w:top w:val="none" w:sz="0" w:space="0" w:color="auto"/>
        <w:left w:val="none" w:sz="0" w:space="0" w:color="auto"/>
        <w:bottom w:val="none" w:sz="0" w:space="0" w:color="auto"/>
        <w:right w:val="none" w:sz="0" w:space="0" w:color="auto"/>
      </w:divBdr>
    </w:div>
    <w:div w:id="100808302">
      <w:marLeft w:val="0"/>
      <w:marRight w:val="0"/>
      <w:marTop w:val="0"/>
      <w:marBottom w:val="0"/>
      <w:divBdr>
        <w:top w:val="none" w:sz="0" w:space="0" w:color="auto"/>
        <w:left w:val="none" w:sz="0" w:space="0" w:color="auto"/>
        <w:bottom w:val="none" w:sz="0" w:space="0" w:color="auto"/>
        <w:right w:val="none" w:sz="0" w:space="0" w:color="auto"/>
      </w:divBdr>
    </w:div>
    <w:div w:id="100808303">
      <w:marLeft w:val="0"/>
      <w:marRight w:val="0"/>
      <w:marTop w:val="0"/>
      <w:marBottom w:val="0"/>
      <w:divBdr>
        <w:top w:val="none" w:sz="0" w:space="0" w:color="auto"/>
        <w:left w:val="none" w:sz="0" w:space="0" w:color="auto"/>
        <w:bottom w:val="none" w:sz="0" w:space="0" w:color="auto"/>
        <w:right w:val="none" w:sz="0" w:space="0" w:color="auto"/>
      </w:divBdr>
    </w:div>
    <w:div w:id="100808304">
      <w:marLeft w:val="0"/>
      <w:marRight w:val="0"/>
      <w:marTop w:val="0"/>
      <w:marBottom w:val="0"/>
      <w:divBdr>
        <w:top w:val="none" w:sz="0" w:space="0" w:color="auto"/>
        <w:left w:val="none" w:sz="0" w:space="0" w:color="auto"/>
        <w:bottom w:val="none" w:sz="0" w:space="0" w:color="auto"/>
        <w:right w:val="none" w:sz="0" w:space="0" w:color="auto"/>
      </w:divBdr>
    </w:div>
    <w:div w:id="100808305">
      <w:marLeft w:val="0"/>
      <w:marRight w:val="0"/>
      <w:marTop w:val="0"/>
      <w:marBottom w:val="0"/>
      <w:divBdr>
        <w:top w:val="none" w:sz="0" w:space="0" w:color="auto"/>
        <w:left w:val="none" w:sz="0" w:space="0" w:color="auto"/>
        <w:bottom w:val="none" w:sz="0" w:space="0" w:color="auto"/>
        <w:right w:val="none" w:sz="0" w:space="0" w:color="auto"/>
      </w:divBdr>
    </w:div>
    <w:div w:id="100808306">
      <w:marLeft w:val="0"/>
      <w:marRight w:val="0"/>
      <w:marTop w:val="0"/>
      <w:marBottom w:val="0"/>
      <w:divBdr>
        <w:top w:val="none" w:sz="0" w:space="0" w:color="auto"/>
        <w:left w:val="none" w:sz="0" w:space="0" w:color="auto"/>
        <w:bottom w:val="none" w:sz="0" w:space="0" w:color="auto"/>
        <w:right w:val="none" w:sz="0" w:space="0" w:color="auto"/>
      </w:divBdr>
    </w:div>
    <w:div w:id="100808307">
      <w:marLeft w:val="0"/>
      <w:marRight w:val="0"/>
      <w:marTop w:val="0"/>
      <w:marBottom w:val="0"/>
      <w:divBdr>
        <w:top w:val="none" w:sz="0" w:space="0" w:color="auto"/>
        <w:left w:val="none" w:sz="0" w:space="0" w:color="auto"/>
        <w:bottom w:val="none" w:sz="0" w:space="0" w:color="auto"/>
        <w:right w:val="none" w:sz="0" w:space="0" w:color="auto"/>
      </w:divBdr>
    </w:div>
    <w:div w:id="100808308">
      <w:marLeft w:val="0"/>
      <w:marRight w:val="0"/>
      <w:marTop w:val="0"/>
      <w:marBottom w:val="0"/>
      <w:divBdr>
        <w:top w:val="none" w:sz="0" w:space="0" w:color="auto"/>
        <w:left w:val="none" w:sz="0" w:space="0" w:color="auto"/>
        <w:bottom w:val="none" w:sz="0" w:space="0" w:color="auto"/>
        <w:right w:val="none" w:sz="0" w:space="0" w:color="auto"/>
      </w:divBdr>
    </w:div>
    <w:div w:id="100808309">
      <w:marLeft w:val="0"/>
      <w:marRight w:val="0"/>
      <w:marTop w:val="0"/>
      <w:marBottom w:val="0"/>
      <w:divBdr>
        <w:top w:val="none" w:sz="0" w:space="0" w:color="auto"/>
        <w:left w:val="none" w:sz="0" w:space="0" w:color="auto"/>
        <w:bottom w:val="none" w:sz="0" w:space="0" w:color="auto"/>
        <w:right w:val="none" w:sz="0" w:space="0" w:color="auto"/>
      </w:divBdr>
    </w:div>
    <w:div w:id="407046489">
      <w:bodyDiv w:val="1"/>
      <w:marLeft w:val="0"/>
      <w:marRight w:val="0"/>
      <w:marTop w:val="0"/>
      <w:marBottom w:val="0"/>
      <w:divBdr>
        <w:top w:val="none" w:sz="0" w:space="0" w:color="auto"/>
        <w:left w:val="none" w:sz="0" w:space="0" w:color="auto"/>
        <w:bottom w:val="none" w:sz="0" w:space="0" w:color="auto"/>
        <w:right w:val="none" w:sz="0" w:space="0" w:color="auto"/>
      </w:divBdr>
    </w:div>
    <w:div w:id="526409241">
      <w:bodyDiv w:val="1"/>
      <w:marLeft w:val="0"/>
      <w:marRight w:val="0"/>
      <w:marTop w:val="0"/>
      <w:marBottom w:val="0"/>
      <w:divBdr>
        <w:top w:val="none" w:sz="0" w:space="0" w:color="auto"/>
        <w:left w:val="none" w:sz="0" w:space="0" w:color="auto"/>
        <w:bottom w:val="none" w:sz="0" w:space="0" w:color="auto"/>
        <w:right w:val="none" w:sz="0" w:space="0" w:color="auto"/>
      </w:divBdr>
      <w:divsChild>
        <w:div w:id="2073655272">
          <w:marLeft w:val="0"/>
          <w:marRight w:val="0"/>
          <w:marTop w:val="0"/>
          <w:marBottom w:val="167"/>
          <w:divBdr>
            <w:top w:val="none" w:sz="0" w:space="0" w:color="auto"/>
            <w:left w:val="none" w:sz="0" w:space="0" w:color="auto"/>
            <w:bottom w:val="none" w:sz="0" w:space="0" w:color="auto"/>
            <w:right w:val="none" w:sz="0" w:space="0" w:color="auto"/>
          </w:divBdr>
        </w:div>
        <w:div w:id="607272005">
          <w:marLeft w:val="0"/>
          <w:marRight w:val="0"/>
          <w:marTop w:val="0"/>
          <w:marBottom w:val="167"/>
          <w:divBdr>
            <w:top w:val="none" w:sz="0" w:space="0" w:color="auto"/>
            <w:left w:val="none" w:sz="0" w:space="0" w:color="auto"/>
            <w:bottom w:val="none" w:sz="0" w:space="0" w:color="auto"/>
            <w:right w:val="none" w:sz="0" w:space="0" w:color="auto"/>
          </w:divBdr>
        </w:div>
        <w:div w:id="1072778565">
          <w:marLeft w:val="0"/>
          <w:marRight w:val="0"/>
          <w:marTop w:val="0"/>
          <w:marBottom w:val="167"/>
          <w:divBdr>
            <w:top w:val="none" w:sz="0" w:space="0" w:color="auto"/>
            <w:left w:val="none" w:sz="0" w:space="0" w:color="auto"/>
            <w:bottom w:val="none" w:sz="0" w:space="0" w:color="auto"/>
            <w:right w:val="none" w:sz="0" w:space="0" w:color="auto"/>
          </w:divBdr>
        </w:div>
        <w:div w:id="1612668110">
          <w:marLeft w:val="0"/>
          <w:marRight w:val="0"/>
          <w:marTop w:val="0"/>
          <w:marBottom w:val="167"/>
          <w:divBdr>
            <w:top w:val="none" w:sz="0" w:space="0" w:color="auto"/>
            <w:left w:val="none" w:sz="0" w:space="0" w:color="auto"/>
            <w:bottom w:val="none" w:sz="0" w:space="0" w:color="auto"/>
            <w:right w:val="none" w:sz="0" w:space="0" w:color="auto"/>
          </w:divBdr>
        </w:div>
        <w:div w:id="7878989">
          <w:marLeft w:val="0"/>
          <w:marRight w:val="0"/>
          <w:marTop w:val="0"/>
          <w:marBottom w:val="167"/>
          <w:divBdr>
            <w:top w:val="none" w:sz="0" w:space="0" w:color="auto"/>
            <w:left w:val="none" w:sz="0" w:space="0" w:color="auto"/>
            <w:bottom w:val="none" w:sz="0" w:space="0" w:color="auto"/>
            <w:right w:val="none" w:sz="0" w:space="0" w:color="auto"/>
          </w:divBdr>
        </w:div>
        <w:div w:id="1208183696">
          <w:marLeft w:val="0"/>
          <w:marRight w:val="0"/>
          <w:marTop w:val="0"/>
          <w:marBottom w:val="167"/>
          <w:divBdr>
            <w:top w:val="none" w:sz="0" w:space="0" w:color="auto"/>
            <w:left w:val="none" w:sz="0" w:space="0" w:color="auto"/>
            <w:bottom w:val="none" w:sz="0" w:space="0" w:color="auto"/>
            <w:right w:val="none" w:sz="0" w:space="0" w:color="auto"/>
          </w:divBdr>
        </w:div>
      </w:divsChild>
    </w:div>
    <w:div w:id="573734685">
      <w:bodyDiv w:val="1"/>
      <w:marLeft w:val="0"/>
      <w:marRight w:val="0"/>
      <w:marTop w:val="0"/>
      <w:marBottom w:val="0"/>
      <w:divBdr>
        <w:top w:val="none" w:sz="0" w:space="0" w:color="auto"/>
        <w:left w:val="none" w:sz="0" w:space="0" w:color="auto"/>
        <w:bottom w:val="none" w:sz="0" w:space="0" w:color="auto"/>
        <w:right w:val="none" w:sz="0" w:space="0" w:color="auto"/>
      </w:divBdr>
    </w:div>
    <w:div w:id="598681680">
      <w:bodyDiv w:val="1"/>
      <w:marLeft w:val="0"/>
      <w:marRight w:val="0"/>
      <w:marTop w:val="0"/>
      <w:marBottom w:val="0"/>
      <w:divBdr>
        <w:top w:val="none" w:sz="0" w:space="0" w:color="auto"/>
        <w:left w:val="none" w:sz="0" w:space="0" w:color="auto"/>
        <w:bottom w:val="none" w:sz="0" w:space="0" w:color="auto"/>
        <w:right w:val="none" w:sz="0" w:space="0" w:color="auto"/>
      </w:divBdr>
    </w:div>
    <w:div w:id="1086421313">
      <w:bodyDiv w:val="1"/>
      <w:marLeft w:val="0"/>
      <w:marRight w:val="0"/>
      <w:marTop w:val="0"/>
      <w:marBottom w:val="0"/>
      <w:divBdr>
        <w:top w:val="none" w:sz="0" w:space="0" w:color="auto"/>
        <w:left w:val="none" w:sz="0" w:space="0" w:color="auto"/>
        <w:bottom w:val="none" w:sz="0" w:space="0" w:color="auto"/>
        <w:right w:val="none" w:sz="0" w:space="0" w:color="auto"/>
      </w:divBdr>
      <w:divsChild>
        <w:div w:id="1470394465">
          <w:marLeft w:val="0"/>
          <w:marRight w:val="0"/>
          <w:marTop w:val="0"/>
          <w:marBottom w:val="136"/>
          <w:divBdr>
            <w:top w:val="none" w:sz="0" w:space="0" w:color="auto"/>
            <w:left w:val="none" w:sz="0" w:space="0" w:color="auto"/>
            <w:bottom w:val="none" w:sz="0" w:space="0" w:color="auto"/>
            <w:right w:val="none" w:sz="0" w:space="0" w:color="auto"/>
          </w:divBdr>
        </w:div>
        <w:div w:id="1874883143">
          <w:marLeft w:val="0"/>
          <w:marRight w:val="0"/>
          <w:marTop w:val="0"/>
          <w:marBottom w:val="136"/>
          <w:divBdr>
            <w:top w:val="none" w:sz="0" w:space="0" w:color="auto"/>
            <w:left w:val="none" w:sz="0" w:space="0" w:color="auto"/>
            <w:bottom w:val="none" w:sz="0" w:space="0" w:color="auto"/>
            <w:right w:val="none" w:sz="0" w:space="0" w:color="auto"/>
          </w:divBdr>
        </w:div>
        <w:div w:id="881601160">
          <w:marLeft w:val="0"/>
          <w:marRight w:val="0"/>
          <w:marTop w:val="0"/>
          <w:marBottom w:val="136"/>
          <w:divBdr>
            <w:top w:val="none" w:sz="0" w:space="0" w:color="auto"/>
            <w:left w:val="none" w:sz="0" w:space="0" w:color="auto"/>
            <w:bottom w:val="none" w:sz="0" w:space="0" w:color="auto"/>
            <w:right w:val="none" w:sz="0" w:space="0" w:color="auto"/>
          </w:divBdr>
        </w:div>
        <w:div w:id="786387736">
          <w:marLeft w:val="0"/>
          <w:marRight w:val="0"/>
          <w:marTop w:val="0"/>
          <w:marBottom w:val="136"/>
          <w:divBdr>
            <w:top w:val="none" w:sz="0" w:space="0" w:color="auto"/>
            <w:left w:val="none" w:sz="0" w:space="0" w:color="auto"/>
            <w:bottom w:val="none" w:sz="0" w:space="0" w:color="auto"/>
            <w:right w:val="none" w:sz="0" w:space="0" w:color="auto"/>
          </w:divBdr>
        </w:div>
        <w:div w:id="1312369186">
          <w:marLeft w:val="0"/>
          <w:marRight w:val="0"/>
          <w:marTop w:val="0"/>
          <w:marBottom w:val="136"/>
          <w:divBdr>
            <w:top w:val="none" w:sz="0" w:space="0" w:color="auto"/>
            <w:left w:val="none" w:sz="0" w:space="0" w:color="auto"/>
            <w:bottom w:val="none" w:sz="0" w:space="0" w:color="auto"/>
            <w:right w:val="none" w:sz="0" w:space="0" w:color="auto"/>
          </w:divBdr>
        </w:div>
        <w:div w:id="1678968404">
          <w:marLeft w:val="0"/>
          <w:marRight w:val="0"/>
          <w:marTop w:val="0"/>
          <w:marBottom w:val="136"/>
          <w:divBdr>
            <w:top w:val="none" w:sz="0" w:space="0" w:color="auto"/>
            <w:left w:val="none" w:sz="0" w:space="0" w:color="auto"/>
            <w:bottom w:val="none" w:sz="0" w:space="0" w:color="auto"/>
            <w:right w:val="none" w:sz="0" w:space="0" w:color="auto"/>
          </w:divBdr>
        </w:div>
      </w:divsChild>
    </w:div>
    <w:div w:id="15947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pmr.or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pmr.orq" TargetMode="External"/><Relationship Id="rId4" Type="http://schemas.openxmlformats.org/officeDocument/2006/relationships/settings" Target="settings.xml"/><Relationship Id="rId9" Type="http://schemas.openxmlformats.org/officeDocument/2006/relationships/hyperlink" Target="http://aup.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3065-E3E5-45F7-B2BA-FB308A26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Sewer22</cp:lastModifiedBy>
  <cp:revision>52</cp:revision>
  <cp:lastPrinted>2019-10-02T05:21:00Z</cp:lastPrinted>
  <dcterms:created xsi:type="dcterms:W3CDTF">2016-09-26T12:43:00Z</dcterms:created>
  <dcterms:modified xsi:type="dcterms:W3CDTF">2020-09-09T09:08:00Z</dcterms:modified>
</cp:coreProperties>
</file>