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B5" w:rsidRPr="003B05B5" w:rsidRDefault="003B05B5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05B5">
        <w:rPr>
          <w:rFonts w:ascii="Times New Roman" w:eastAsia="Times New Roman" w:hAnsi="Times New Roman" w:cs="Times New Roman"/>
          <w:b/>
          <w:lang w:eastAsia="ru-RU"/>
        </w:rPr>
        <w:t>ПРОБЛЕМЫ ПРЕПОДАВАНИЯ РУССКОГО ЯЗЫКА В УСЛОВИЯХ ДВУЯЗЫЧИЯ</w:t>
      </w:r>
    </w:p>
    <w:p w:rsidR="003B05B5" w:rsidRPr="003B05B5" w:rsidRDefault="003B05B5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758A0" w:rsidRPr="003B05B5" w:rsidRDefault="00F758A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Хуснуллина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Ильзира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Габдуллазяновна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>,</w:t>
      </w:r>
    </w:p>
    <w:p w:rsidR="00F758A0" w:rsidRPr="003B05B5" w:rsidRDefault="00F758A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3B05B5">
        <w:rPr>
          <w:rFonts w:ascii="Times New Roman" w:eastAsia="Times New Roman" w:hAnsi="Times New Roman" w:cs="Times New Roman"/>
          <w:lang w:eastAsia="ru-RU"/>
        </w:rPr>
        <w:t xml:space="preserve">учитель русского языка и литературы МБОУ «СОШ №5»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>истополь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Чистопольского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 района Республики Татарстан</w:t>
      </w:r>
    </w:p>
    <w:p w:rsidR="003B05B5" w:rsidRPr="00A74460" w:rsidRDefault="00F758A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B05B5">
        <w:rPr>
          <w:rFonts w:ascii="Times New Roman" w:eastAsia="Times New Roman" w:hAnsi="Times New Roman" w:cs="Times New Roman"/>
          <w:lang w:val="en-US" w:eastAsia="ru-RU"/>
        </w:rPr>
        <w:t>E-mail:</w:t>
      </w:r>
      <w:r w:rsidR="003B05B5" w:rsidRPr="003B05B5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="00A74460" w:rsidRPr="0065213F">
          <w:rPr>
            <w:rStyle w:val="a6"/>
            <w:rFonts w:ascii="Times New Roman" w:eastAsia="Times New Roman" w:hAnsi="Times New Roman" w:cs="Times New Roman"/>
            <w:lang w:val="en-US" w:eastAsia="ru-RU"/>
          </w:rPr>
          <w:t>xusnullina.i@yandex.ru</w:t>
        </w:r>
      </w:hyperlink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C07591" w:rsidRPr="003B05B5" w:rsidRDefault="00C07591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3B05B5">
        <w:rPr>
          <w:rFonts w:ascii="Times New Roman" w:eastAsia="Times New Roman" w:hAnsi="Times New Roman" w:cs="Times New Roman"/>
          <w:lang w:eastAsia="ru-RU"/>
        </w:rPr>
        <w:t xml:space="preserve">В методической  науке стало аксиомой положение о том, что усвоение чужого языка осуществляются через взаимодействие родного и неродного языков. Отсюда становится очевидной необходимость их сопоставительного анализа. Учёный-энциклопедист, просветитель-педагог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Каюм-Насыри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 одним из продуктивных приёмов обучения языку считал сопоставление и сравнение неродственных языковых  явлений. Он писал: «Тому, кто не владеет родным языком, овладеть другим языком будет гораздо сложнее».</w:t>
      </w:r>
      <w:r w:rsidR="00350C80" w:rsidRPr="003B05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Л.В.Щерба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 настаивал на необходимости создания сопоставительных грамматик различных языков в целях преподавания. Глубокому сопоставительному анализу подвергнуты татарский и русский языки в работах видных учёных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Н.К.Дмитриева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В.М.Чистякова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>.</w:t>
      </w:r>
      <w:r w:rsidR="00350C80" w:rsidRPr="003B05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>В основу данной краткой сопоставительной характеристики основных вопросов фонетики, орфоэпии, морфологии и  синтаксиса татарского и русского языков положены наблюдения   казанских учёных –</w:t>
      </w:r>
      <w:r w:rsidRPr="003B05B5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лингвистов Р.С.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Газизова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Н.Д.Григорьева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Ф.С.Сафиуллиной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>,</w:t>
      </w:r>
      <w:r w:rsidRPr="003B05B5">
        <w:rPr>
          <w:rFonts w:ascii="Times New Roman" w:eastAsia="Times New Roman" w:hAnsi="Times New Roman" w:cs="Times New Roman"/>
          <w:lang w:val="tt-RU" w:eastAsia="ru-RU"/>
        </w:rPr>
        <w:t xml:space="preserve">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Э.М.Ахунзянова</w:t>
      </w:r>
      <w:proofErr w:type="spellEnd"/>
      <w:r w:rsidRPr="003B05B5">
        <w:rPr>
          <w:rFonts w:ascii="Times New Roman" w:eastAsia="Times New Roman" w:hAnsi="Times New Roman" w:cs="Times New Roman"/>
          <w:lang w:val="tt-RU" w:eastAsia="ru-RU"/>
        </w:rPr>
        <w:t xml:space="preserve">, </w:t>
      </w:r>
      <w:r w:rsidRPr="003B05B5">
        <w:rPr>
          <w:rFonts w:ascii="Times New Roman" w:eastAsia="Times New Roman" w:hAnsi="Times New Roman" w:cs="Times New Roman"/>
          <w:lang w:eastAsia="ru-RU"/>
        </w:rPr>
        <w:t>а также личного опыта работы в качестве учителя русского языка .</w:t>
      </w:r>
    </w:p>
    <w:p w:rsidR="00C07591" w:rsidRPr="003B05B5" w:rsidRDefault="00C07591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3B05B5">
        <w:rPr>
          <w:rFonts w:ascii="Times New Roman" w:eastAsia="Times New Roman" w:hAnsi="Times New Roman" w:cs="Times New Roman"/>
          <w:lang w:eastAsia="ru-RU"/>
        </w:rPr>
        <w:t>1.Фонетика и орфоэпия.</w:t>
      </w:r>
    </w:p>
    <w:p w:rsidR="00C07591" w:rsidRPr="003B05B5" w:rsidRDefault="00C07591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3B05B5">
        <w:rPr>
          <w:rFonts w:ascii="Times New Roman" w:eastAsia="Times New Roman" w:hAnsi="Times New Roman" w:cs="Times New Roman"/>
          <w:lang w:eastAsia="ru-RU"/>
        </w:rPr>
        <w:t>Русский и татарский языки по своей структуре относятся к двум типологически различным группам: первый</w:t>
      </w:r>
      <w:r w:rsidRPr="003B05B5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>- к группе флективных языков,  второй</w:t>
      </w:r>
      <w:r w:rsidRPr="003B05B5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>- к группе агглютинативных.  Система гласных и согласных  звуков в татарском  языке несколько иная.</w:t>
      </w:r>
      <w:r w:rsidRPr="003B05B5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Прежде всего, все гласные татарского сравнительно с соответствующими русскими гласными имеют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более заднеязычную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артикуляцию,</w:t>
      </w:r>
      <w:r w:rsidRPr="003B05B5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что даёт значительный низкий  акустический эффект. Артикуляционная база татарского языка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более задняя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 и низкая  по сравнению  с базой русской. Гласных в татарском языке больше, чем в татарском: 9 и 6.Кроме того,  в татарском языке существуют специфические гласные звуки [</w:t>
      </w:r>
      <w:r w:rsidRPr="003B05B5">
        <w:rPr>
          <w:rFonts w:ascii="Times New Roman" w:eastAsia="Times New Roman" w:hAnsi="Times New Roman" w:cs="Times New Roman"/>
          <w:lang w:val="tt-RU" w:eastAsia="ru-RU"/>
        </w:rPr>
        <w:t>ә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], [ </w:t>
      </w:r>
      <w:r w:rsidRPr="003B05B5">
        <w:rPr>
          <w:rFonts w:ascii="Times New Roman" w:eastAsia="Times New Roman" w:hAnsi="Times New Roman" w:cs="Times New Roman"/>
          <w:lang w:val="tt-RU" w:eastAsia="ru-RU"/>
        </w:rPr>
        <w:t>ө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 ] , [ </w:t>
      </w:r>
      <w:r w:rsidRPr="003B05B5">
        <w:rPr>
          <w:rFonts w:ascii="Times New Roman" w:eastAsia="Times New Roman" w:hAnsi="Times New Roman" w:cs="Times New Roman"/>
          <w:lang w:val="tt-RU" w:eastAsia="ru-RU"/>
        </w:rPr>
        <w:t>ү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]. Безударные гласные татарского языка мало отличаются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ударных, а в русском – наоборот. В татарском языке отсутствует классификация согласных по твёрдости-мягкости, тогда как в русском твёрдость – мягкость согласных играет смыслоразличительную роль (угол-уголь,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трон-тронь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). Стечение согласных  в татарском языке не получило широкого распространения, а в русском достаточно распространённым является наличие двух, трёх и более согласных в начале (школа), середине (портрет), в конце слова (центр).             Смыслоразличительную роль  в татарском языке выполняют гласные, а в русском - твёрдость и мягкость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согласных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и гласные (дом – дым). В татарском языке отсутствуют согласные [в], [ц], [щ]. Согласные [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]  и  [х] встречаются только в диалектных словах, а также в 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взаимствованиях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>: чай, химик.</w:t>
      </w:r>
      <w:r w:rsidR="003B05B5" w:rsidRPr="003B05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>Фонетика имеет важное практическое значение. Знание фонетических норм помогает учащимся при усвоении неродного языка. По мнению психологов, «когда человек знает, что именно он должен услышать  и воссоздать голосом, то у него утончается моторика»</w:t>
      </w:r>
      <w:r w:rsidRPr="003B05B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3B05B5">
        <w:rPr>
          <w:rFonts w:ascii="Times New Roman" w:eastAsia="Times New Roman" w:hAnsi="Times New Roman" w:cs="Times New Roman"/>
          <w:lang w:eastAsia="ru-RU"/>
        </w:rPr>
        <w:t>. «Работа органов речи,  необходимая для образования звука, является его артикуляцией, чем и создаётся отличие в качестве звуков речи. Показ сходств и различий в артикуляции звуков лежит в основе  сознательного метода обучения  другому языку»</w:t>
      </w:r>
      <w:r w:rsidRPr="003B05B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="00350C80" w:rsidRPr="003B05B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Принципиально важным мне кажется решение проблемы постановки ударения в слове. В русском языке ударение не  имеет строго определённого мест, а в татарском языке,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немногим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исключением, ударение закреплено на последнем слоге слова.    В этом и есть причина специфического акцента, характерного для татар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07591" w:rsidRPr="003B05B5" w:rsidRDefault="00C07591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3B05B5">
        <w:rPr>
          <w:rFonts w:ascii="Times New Roman" w:eastAsia="Times New Roman" w:hAnsi="Times New Roman" w:cs="Times New Roman"/>
          <w:lang w:eastAsia="ru-RU"/>
        </w:rPr>
        <w:t>2.Словообразование. Морфология.</w:t>
      </w:r>
    </w:p>
    <w:p w:rsidR="00C07591" w:rsidRDefault="00C07591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3B05B5">
        <w:rPr>
          <w:rFonts w:ascii="Times New Roman" w:eastAsia="Times New Roman" w:hAnsi="Times New Roman" w:cs="Times New Roman"/>
          <w:lang w:eastAsia="ru-RU"/>
        </w:rPr>
        <w:t xml:space="preserve">В татарском языке словообразование и словоизменение происходит путём присоединения к корню слова разных аффиксов. При этом корень слова за малым исключением не изменяется.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В отличие от русского языка в татарском словообразование и словоизменение осуществляются присоединением к корню слова аффиксов: слово – словарь – без слова, а в русском – с помощью приставок, аффиксов, падежных и других окончаний и чередованием звуков в основе: ведро – вёдра, ходить – ухаживать, сказка – рассказывать.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  Чередование звуков в основе слова, усвоение сложной </w:t>
      </w:r>
      <w:r w:rsidRPr="003B05B5">
        <w:rPr>
          <w:rFonts w:ascii="Times New Roman" w:eastAsia="Times New Roman" w:hAnsi="Times New Roman" w:cs="Times New Roman"/>
          <w:lang w:eastAsia="ru-RU"/>
        </w:rPr>
        <w:lastRenderedPageBreak/>
        <w:t>системы приставок,    суффиксов, падежных и личных окончаний русского языка для учащихся 5-х классов представляет трудность, когда одно и то же окончание может выражать несколько грамматических категорий одновременно: и часть речи, и род, и падеж, и число.</w:t>
      </w:r>
      <w:r w:rsidR="003B05B5" w:rsidRPr="003B05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Довольно  трудно  даётся 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относительно сложная система спряжений, т.к. в татарском языке одно спряжение для всех глаголов. Детя</w:t>
      </w:r>
      <w:proofErr w:type="gramStart"/>
      <w:r w:rsidRPr="003B05B5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3B05B5">
        <w:rPr>
          <w:rFonts w:ascii="Times New Roman" w:eastAsia="Times New Roman" w:hAnsi="Times New Roman" w:cs="Times New Roman"/>
          <w:lang w:eastAsia="ru-RU"/>
        </w:rPr>
        <w:t xml:space="preserve"> татарам сложно понять разницу в значениях глаголов  прошедшего времени  типа «созревал - созрел» (параллельные конструкции  «на полях созрел богатый урожай - на полях созревал богатый урожай») или разницу в глаголах движения типа «бегает» – «бежит»  («мальчик бегает - мальчик бежит»). Те или иные чередования гласных и согласных звуков происходят только по законам фонетики. Падежные аффиксы единственного и множественного числа в татарском языке  одни и те же, так что формы множественного числа отличаются от форм единственного числа только формообразующим аффиксом «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лар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>» (</w:t>
      </w:r>
      <w:proofErr w:type="spellStart"/>
      <w:r w:rsidRPr="003B05B5">
        <w:rPr>
          <w:rFonts w:ascii="Times New Roman" w:eastAsia="Times New Roman" w:hAnsi="Times New Roman" w:cs="Times New Roman"/>
          <w:lang w:eastAsia="ru-RU"/>
        </w:rPr>
        <w:t>кыз-кызлар</w:t>
      </w:r>
      <w:proofErr w:type="spellEnd"/>
      <w:r w:rsidRPr="003B05B5">
        <w:rPr>
          <w:rFonts w:ascii="Times New Roman" w:eastAsia="Times New Roman" w:hAnsi="Times New Roman" w:cs="Times New Roman"/>
          <w:lang w:eastAsia="ru-RU"/>
        </w:rPr>
        <w:t>)</w:t>
      </w:r>
      <w:r w:rsidR="00350C80" w:rsidRPr="003B05B5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Pr="003B05B5">
        <w:rPr>
          <w:rFonts w:ascii="Times New Roman" w:eastAsia="Times New Roman" w:hAnsi="Times New Roman" w:cs="Times New Roman"/>
          <w:lang w:eastAsia="ru-RU"/>
        </w:rPr>
        <w:t>При склонении имён существительных, сопровождающихся определениями-прилагательными или числительными, падежные аффиксы и аффиксы множественного числа присоединяются исключительно к именам существительным, а определения остаются без изменения. В отличие от русского языка в татарском языке не существует предлогов, а имеются только послелоги и тесно связанные с ними отрицательные частицы.</w:t>
      </w:r>
      <w:r w:rsidR="00350C80" w:rsidRPr="003B05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>Из вышесказанного нетрудно сделать вывод, каким камнем преткновения для учителей и учеников являются ошибки на связь слов в словосочетании, связанные с реализацией в устной и письменной речи координации управления и согласования.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A74460">
        <w:rPr>
          <w:rFonts w:ascii="Times New Roman" w:eastAsia="Times New Roman" w:hAnsi="Times New Roman" w:cs="Times New Roman"/>
          <w:lang w:eastAsia="ru-RU"/>
        </w:rPr>
        <w:t xml:space="preserve">Синтаксис. 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Сопоставительное изучение синтаксического строя татарского и русского языков позволяет выявить специфические черты обоих языков, создающие возможность обратить на них особое внимание обучающихся. В обоих языках можно найти аналогичные структуры словосочетаний, простых и сложных предложений, способствующих более успешному их усвоению учащимися. 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Общим является наличие в обоих языках сочинительной и подчинительной связи: 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- сочинительная связь: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Күлдә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урдәклә</w:t>
      </w:r>
      <w:proofErr w:type="gramStart"/>
      <w:r w:rsidRPr="00A74460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йөзә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>. - На озере плавают утки и виднеются лодки.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7446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74460">
        <w:rPr>
          <w:rFonts w:ascii="Times New Roman" w:eastAsia="Times New Roman" w:hAnsi="Times New Roman" w:cs="Times New Roman"/>
          <w:lang w:eastAsia="ru-RU"/>
        </w:rPr>
        <w:t xml:space="preserve">одчинительная связь: </w:t>
      </w:r>
      <w:proofErr w:type="spellStart"/>
      <w:proofErr w:type="gramStart"/>
      <w:r w:rsidRPr="00A74460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шундый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кеше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инде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>. - Такой уж он человек, что не может не выполнить обещанное.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>Для выражения сочинительной и подчинительной связи в обоих языках существуют сходные средства: сочинительные и подчинительные союзы, союзные слова.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В обоих языках устанавливаются связь между подлежащим и сказуемым:   Кар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ява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>. – идет снег.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Но в татарском языке сочинительная интонация служит для выражения сочинительной связи. Подчинительная связь между словами в татарском языке делится </w:t>
      </w:r>
      <w:proofErr w:type="gramStart"/>
      <w:r w:rsidRPr="00A74460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74460">
        <w:rPr>
          <w:rFonts w:ascii="Times New Roman" w:eastAsia="Times New Roman" w:hAnsi="Times New Roman" w:cs="Times New Roman"/>
          <w:lang w:eastAsia="ru-RU"/>
        </w:rPr>
        <w:t xml:space="preserve"> предикативную, конкретизирующую и пояснительную. 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В татарском языке в словосочетаниях связь согласование не занимает столь важного места, как в русском. Шире представлены примыкание и управление: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татарча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сөйләшә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 разговаривать по-татарски;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басып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язу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писать стоя;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авылга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кайту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приезд в деревню; </w:t>
      </w:r>
      <w:proofErr w:type="spellStart"/>
      <w:proofErr w:type="gramStart"/>
      <w:r w:rsidRPr="00A74460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A74460">
        <w:rPr>
          <w:rFonts w:ascii="Times New Roman" w:eastAsia="Times New Roman" w:hAnsi="Times New Roman" w:cs="Times New Roman"/>
          <w:lang w:eastAsia="ru-RU"/>
        </w:rPr>
        <w:t>әк</w:t>
      </w:r>
      <w:r>
        <w:rPr>
          <w:rFonts w:ascii="Times New Roman" w:eastAsia="Times New Roman" w:hAnsi="Times New Roman" w:cs="Times New Roman"/>
          <w:lang w:eastAsia="ru-RU"/>
        </w:rPr>
        <w:t>тәптә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эшләү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работать в школе. </w:t>
      </w:r>
      <w:r w:rsidRPr="00A74460">
        <w:rPr>
          <w:rFonts w:ascii="Times New Roman" w:eastAsia="Times New Roman" w:hAnsi="Times New Roman" w:cs="Times New Roman"/>
          <w:lang w:eastAsia="ru-RU"/>
        </w:rPr>
        <w:t xml:space="preserve">Кроме этого в татарском языке имеются числительные словосочетания: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куршеләрдән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икенчесе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второй из соседей. 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Расположение главных и зависимых слов в словосочетаниях с объектным значением в обоих языках различно: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әнине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ярату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любить маму;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укытучыны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хөрмәт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A74460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A74460">
        <w:rPr>
          <w:rFonts w:ascii="Times New Roman" w:eastAsia="Times New Roman" w:hAnsi="Times New Roman" w:cs="Times New Roman"/>
          <w:lang w:eastAsia="ru-RU"/>
        </w:rPr>
        <w:t>ү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уважать учителя;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апага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булышу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помогать сестре.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 В татарском языке, в отличие от русского, необязательно согласование подлежащего со сказуемым в числе: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укучылар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походка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китте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учащиеся ушли в поход. 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Также подлежащее в большинстве своем предшествует  сказуемому, а в русском главные члены располагаются </w:t>
      </w:r>
      <w:proofErr w:type="gramStart"/>
      <w:r w:rsidRPr="00A74460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74460">
        <w:rPr>
          <w:rFonts w:ascii="Times New Roman" w:eastAsia="Times New Roman" w:hAnsi="Times New Roman" w:cs="Times New Roman"/>
          <w:lang w:eastAsia="ru-RU"/>
        </w:rPr>
        <w:t>- разному.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 xml:space="preserve">В отличие от русского языка, в татарском языке дополнение обычно предшествует сказуемому: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байлар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бай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очен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тырышыр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, ярлы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ярлыга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булышыр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- богатый будет стараться за богатого, бедный - за  бедного. В татарском языке имеется такой второстепенный член, как пояснение (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аныклагыч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). Он находится после поясняемого слова: «Без,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шәхә</w:t>
      </w:r>
      <w:proofErr w:type="gramStart"/>
      <w:r w:rsidRPr="00A74460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читендә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торучы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эшче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балалары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зур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торкемгә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җыелып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дачалар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янына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барып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көн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буена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уйнап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әллә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ничә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мәртәбә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су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кереп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, кич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белән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генз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өйгә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кайта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идек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>». – «Мы дети рабочих, проживающих на окраине города,  домой возвращались только вечером, после того как собирались в большую группу и несколько раз купались».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>Овладение литературной речью, её нормами и правилами предполагает не только изучение запаса слов, но и способы их сочетан</w:t>
      </w:r>
      <w:r>
        <w:rPr>
          <w:rFonts w:ascii="Times New Roman" w:eastAsia="Times New Roman" w:hAnsi="Times New Roman" w:cs="Times New Roman"/>
          <w:lang w:eastAsia="ru-RU"/>
        </w:rPr>
        <w:t xml:space="preserve">ия и размещения в предложении.  </w:t>
      </w:r>
      <w:r w:rsidRPr="00A74460">
        <w:rPr>
          <w:rFonts w:ascii="Times New Roman" w:eastAsia="Times New Roman" w:hAnsi="Times New Roman" w:cs="Times New Roman"/>
          <w:lang w:eastAsia="ru-RU"/>
        </w:rPr>
        <w:t xml:space="preserve">При изучении грамматического строя, как это рекомендует </w:t>
      </w:r>
      <w:proofErr w:type="spellStart"/>
      <w:r w:rsidRPr="00A74460">
        <w:rPr>
          <w:rFonts w:ascii="Times New Roman" w:eastAsia="Times New Roman" w:hAnsi="Times New Roman" w:cs="Times New Roman"/>
          <w:lang w:eastAsia="ru-RU"/>
        </w:rPr>
        <w:t>Р.С.Газизов</w:t>
      </w:r>
      <w:proofErr w:type="spellEnd"/>
      <w:r w:rsidRPr="00A74460">
        <w:rPr>
          <w:rFonts w:ascii="Times New Roman" w:eastAsia="Times New Roman" w:hAnsi="Times New Roman" w:cs="Times New Roman"/>
          <w:lang w:eastAsia="ru-RU"/>
        </w:rPr>
        <w:t>, необходимо учитывать особенности и различия грамматической структуры татарского и русского языков, обращать внимание на значение отдельных синтаксических конструкций и их выражение в родном для учащихся и русском языках.</w:t>
      </w:r>
    </w:p>
    <w:p w:rsidR="00A74460" w:rsidRPr="00A74460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lastRenderedPageBreak/>
        <w:t xml:space="preserve"> Задача учителя, прежде всего, в том, чтобы путём систематических упражнений, выполнения творческих задан</w:t>
      </w:r>
      <w:r>
        <w:rPr>
          <w:rFonts w:ascii="Times New Roman" w:eastAsia="Times New Roman" w:hAnsi="Times New Roman" w:cs="Times New Roman"/>
          <w:lang w:eastAsia="ru-RU"/>
        </w:rPr>
        <w:t>ий довести синтаксическую подго</w:t>
      </w:r>
      <w:r w:rsidRPr="00A74460">
        <w:rPr>
          <w:rFonts w:ascii="Times New Roman" w:eastAsia="Times New Roman" w:hAnsi="Times New Roman" w:cs="Times New Roman"/>
          <w:lang w:eastAsia="ru-RU"/>
        </w:rPr>
        <w:t xml:space="preserve">товку до такой степени, чтобы учащиеся могли  свободно строить предложения и тексты. </w:t>
      </w:r>
    </w:p>
    <w:p w:rsidR="00A74460" w:rsidRPr="003B05B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74460">
        <w:rPr>
          <w:rFonts w:ascii="Times New Roman" w:eastAsia="Times New Roman" w:hAnsi="Times New Roman" w:cs="Times New Roman"/>
          <w:lang w:eastAsia="ru-RU"/>
        </w:rPr>
        <w:t>Таким образом, сопоставительный анализ языков позволяет  выявить и систематизировать типологические ошибки</w:t>
      </w:r>
      <w:r>
        <w:rPr>
          <w:rFonts w:ascii="Times New Roman" w:eastAsia="Times New Roman" w:hAnsi="Times New Roman" w:cs="Times New Roman"/>
          <w:lang w:eastAsia="ru-RU"/>
        </w:rPr>
        <w:t>, помогает найти наиболее эффек</w:t>
      </w:r>
      <w:r w:rsidRPr="00A74460">
        <w:rPr>
          <w:rFonts w:ascii="Times New Roman" w:eastAsia="Times New Roman" w:hAnsi="Times New Roman" w:cs="Times New Roman"/>
          <w:lang w:eastAsia="ru-RU"/>
        </w:rPr>
        <w:t xml:space="preserve">тивные методы и приёмы для активизации </w:t>
      </w:r>
      <w:r>
        <w:rPr>
          <w:rFonts w:ascii="Times New Roman" w:eastAsia="Times New Roman" w:hAnsi="Times New Roman" w:cs="Times New Roman"/>
          <w:lang w:eastAsia="ru-RU"/>
        </w:rPr>
        <w:t>учебного материала, спрогнозиро</w:t>
      </w:r>
      <w:r w:rsidRPr="00A74460">
        <w:rPr>
          <w:rFonts w:ascii="Times New Roman" w:eastAsia="Times New Roman" w:hAnsi="Times New Roman" w:cs="Times New Roman"/>
          <w:lang w:eastAsia="ru-RU"/>
        </w:rPr>
        <w:t>вать будущие трудности учащихся при изуче</w:t>
      </w:r>
      <w:r>
        <w:rPr>
          <w:rFonts w:ascii="Times New Roman" w:eastAsia="Times New Roman" w:hAnsi="Times New Roman" w:cs="Times New Roman"/>
          <w:lang w:eastAsia="ru-RU"/>
        </w:rPr>
        <w:t xml:space="preserve">нии синтаксиса русского языка. </w:t>
      </w:r>
    </w:p>
    <w:p w:rsidR="00002FB9" w:rsidRPr="003B05B5" w:rsidRDefault="00002FB9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3B05B5">
        <w:rPr>
          <w:rFonts w:ascii="Times New Roman" w:eastAsia="Times New Roman" w:hAnsi="Times New Roman" w:cs="Times New Roman"/>
          <w:lang w:eastAsia="ru-RU"/>
        </w:rPr>
        <w:t>Русский язык является надежным хранилищем универсальной информации человечества, мощным средством межнациональной коммуникации в многоязычном государстве. Через русский язык открываются широкие возможности выхода народов нашей страны к достижениям мировой цивилизации. Поэтому особую актуальность сегодня приобретает обучение русскому языку, с учетом  лингвистического опыта школьников в родном языке. Изучение русского языка нельзя сводить к усвоению определенной суммы знаний о нем, оно должно происходить осмысленно. В условиях национального района нельзя работать, используя только традиционные методические пособия и рекомендации, необходимо учитывать  фонетические, орфографические орфоэпические, синтаксические особенности родного языка. Учителю необходим творческий подход к построению каждого урока.</w:t>
      </w:r>
      <w:r w:rsidR="00A744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lang w:eastAsia="ru-RU"/>
        </w:rPr>
        <w:t xml:space="preserve">У учеников должно сложиться стойкое убеждение в том, что русский язык им нужен и в дальнейшем как средство постижения всего богатства русской и мировой культуры. Таким образом, целенаправленное использование лингвистических факторов при обучении русскому языку как второму способствует формированию у ребенка реального двуязычия. Эта особенность должна учитываться в методике обучения русскому языку в национальных школах.     </w:t>
      </w:r>
    </w:p>
    <w:p w:rsidR="00410515" w:rsidRDefault="00410515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Бадиков К.Г. Уроки татарского языка. – Казань. Татарское книжное издательство, 1993.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Беляев Б.В. Очерки по психологии обучения иностранным языкам – Москва, «Просвещение», 1965.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Власова Т.М., </w:t>
      </w:r>
      <w:proofErr w:type="spell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Пфафенродт</w:t>
      </w:r>
      <w:proofErr w:type="spell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Фонетическая ритмика. М. «</w:t>
      </w:r>
      <w:proofErr w:type="spellStart"/>
      <w:proofErr w:type="gram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Гуманитар-ный</w:t>
      </w:r>
      <w:proofErr w:type="spellEnd"/>
      <w:proofErr w:type="gram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издательский центр ВЛАДОС», 1996.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Газизов</w:t>
      </w:r>
      <w:proofErr w:type="spell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Р.С. Сопоставительная грамматика татарского и русского языков. - Казань. Татарское книжное издательство, 1</w:t>
      </w:r>
      <w:bookmarkStart w:id="0" w:name="_GoBack"/>
      <w:bookmarkEnd w:id="0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959.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Граник</w:t>
      </w:r>
      <w:proofErr w:type="spell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Г., Бондаренко С.М., Концевая Л.А. Секреты орфографии.  – Москва; Просвещение, 1991.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Григорьев Н.Д. Ошибки фонетического характера и их предупреждение. - Казань. Татарское книжное издательство, 1974.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Зайцев В.Н. Кольцо ускорения. - Йошкар-Ола, 1992.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</w:t>
      </w:r>
      <w:proofErr w:type="spell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Т.А. и др. Детская риторика. - Москва, «С-ИНФО», 1994.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Мансурова А.Г. Уроки риторики и общения. - Бишкек, «</w:t>
      </w:r>
      <w:proofErr w:type="spell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Мектеп</w:t>
      </w:r>
      <w:proofErr w:type="spell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», 1994.</w:t>
      </w:r>
    </w:p>
    <w:p w:rsidR="00A74460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Сафиуллин Ф.С. Татарский язык. - Казань. Татарское книжное </w:t>
      </w:r>
      <w:proofErr w:type="gram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издатель-</w:t>
      </w:r>
      <w:proofErr w:type="spell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</w:t>
      </w:r>
      <w:proofErr w:type="spellEnd"/>
      <w:proofErr w:type="gram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, 1992.</w:t>
      </w:r>
    </w:p>
    <w:p w:rsidR="00002FB9" w:rsidRPr="00410515" w:rsidRDefault="00A74460" w:rsidP="00A744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Харисов Ф.Ф. Научные основы обучения татарскому языку как </w:t>
      </w:r>
      <w:proofErr w:type="gram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не-родному</w:t>
      </w:r>
      <w:proofErr w:type="gram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Казань,  </w:t>
      </w:r>
      <w:proofErr w:type="spellStart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Тарих</w:t>
      </w:r>
      <w:proofErr w:type="spellEnd"/>
      <w:r w:rsidRPr="00410515">
        <w:rPr>
          <w:rFonts w:ascii="Times New Roman" w:eastAsia="Times New Roman" w:hAnsi="Times New Roman" w:cs="Times New Roman"/>
          <w:sz w:val="20"/>
          <w:szCs w:val="20"/>
          <w:lang w:eastAsia="ru-RU"/>
        </w:rPr>
        <w:t>, 2003.</w:t>
      </w:r>
    </w:p>
    <w:sectPr w:rsidR="00002FB9" w:rsidRPr="00410515" w:rsidSect="00A744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CD" w:rsidRDefault="00D944CD" w:rsidP="00C07591">
      <w:pPr>
        <w:spacing w:after="0" w:line="240" w:lineRule="auto"/>
      </w:pPr>
      <w:r>
        <w:separator/>
      </w:r>
    </w:p>
  </w:endnote>
  <w:endnote w:type="continuationSeparator" w:id="0">
    <w:p w:rsidR="00D944CD" w:rsidRDefault="00D944CD" w:rsidP="00C0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CD" w:rsidRDefault="00D944CD" w:rsidP="00C07591">
      <w:pPr>
        <w:spacing w:after="0" w:line="240" w:lineRule="auto"/>
      </w:pPr>
      <w:r>
        <w:separator/>
      </w:r>
    </w:p>
  </w:footnote>
  <w:footnote w:type="continuationSeparator" w:id="0">
    <w:p w:rsidR="00D944CD" w:rsidRDefault="00D944CD" w:rsidP="00C07591">
      <w:pPr>
        <w:spacing w:after="0" w:line="240" w:lineRule="auto"/>
      </w:pPr>
      <w:r>
        <w:continuationSeparator/>
      </w:r>
    </w:p>
  </w:footnote>
  <w:footnote w:id="1">
    <w:p w:rsidR="00C07591" w:rsidRDefault="00C07591" w:rsidP="00A74460">
      <w:pPr>
        <w:pStyle w:val="a3"/>
        <w:ind w:firstLine="397"/>
        <w:jc w:val="both"/>
        <w:rPr>
          <w:effect w:val="none"/>
        </w:rPr>
      </w:pPr>
      <w:r>
        <w:rPr>
          <w:rStyle w:val="a5"/>
          <w:effect w:val="none"/>
        </w:rPr>
        <w:footnoteRef/>
      </w:r>
      <w:r>
        <w:rPr>
          <w:effect w:val="none"/>
        </w:rPr>
        <w:t xml:space="preserve"> Беляев Б.В. «Очерки по психологии обучения иностранным языкам» - Москва, «Просвещение», </w:t>
      </w:r>
      <w:smartTag w:uri="urn:schemas-microsoft-com:office:smarttags" w:element="metricconverter">
        <w:smartTagPr>
          <w:attr w:name="ProductID" w:val="1965 г"/>
        </w:smartTagPr>
        <w:r>
          <w:rPr>
            <w:effect w:val="none"/>
          </w:rPr>
          <w:t>1965 г</w:t>
        </w:r>
      </w:smartTag>
      <w:r>
        <w:rPr>
          <w:effect w:val="none"/>
        </w:rPr>
        <w:t>.</w:t>
      </w:r>
    </w:p>
  </w:footnote>
  <w:footnote w:id="2">
    <w:p w:rsidR="00C07591" w:rsidRDefault="00C07591" w:rsidP="00A74460">
      <w:pPr>
        <w:pStyle w:val="a3"/>
        <w:ind w:firstLine="397"/>
        <w:jc w:val="both"/>
        <w:rPr>
          <w:effect w:val="none"/>
        </w:rPr>
      </w:pPr>
      <w:r>
        <w:rPr>
          <w:rStyle w:val="a5"/>
          <w:effect w:val="none"/>
        </w:rPr>
        <w:footnoteRef/>
      </w:r>
      <w:r>
        <w:rPr>
          <w:effect w:val="none"/>
        </w:rPr>
        <w:t xml:space="preserve"> Григорьев Н.Д. «Лингвистические особенности устной и письменной форм русской речи учащихся» - Казань, «Татарское книжное издательство», </w:t>
      </w:r>
      <w:smartTag w:uri="urn:schemas-microsoft-com:office:smarttags" w:element="metricconverter">
        <w:smartTagPr>
          <w:attr w:name="ProductID" w:val="1999 г"/>
        </w:smartTagPr>
        <w:r>
          <w:rPr>
            <w:effect w:val="none"/>
          </w:rPr>
          <w:t>1999 г</w:t>
        </w:r>
      </w:smartTag>
      <w:r>
        <w:rPr>
          <w:effect w:val="non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A9"/>
    <w:rsid w:val="00002FB9"/>
    <w:rsid w:val="001D06B0"/>
    <w:rsid w:val="00350C80"/>
    <w:rsid w:val="00366FA9"/>
    <w:rsid w:val="003B05B5"/>
    <w:rsid w:val="00410515"/>
    <w:rsid w:val="00A44992"/>
    <w:rsid w:val="00A74460"/>
    <w:rsid w:val="00C07591"/>
    <w:rsid w:val="00D944CD"/>
    <w:rsid w:val="00EA111D"/>
    <w:rsid w:val="00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effect w:val="sparkle"/>
      <w:lang w:eastAsia="ru-RU"/>
    </w:rPr>
  </w:style>
  <w:style w:type="character" w:customStyle="1" w:styleId="a4">
    <w:name w:val="Текст сноски Знак"/>
    <w:basedOn w:val="a0"/>
    <w:link w:val="a3"/>
    <w:semiHidden/>
    <w:rsid w:val="00C07591"/>
    <w:rPr>
      <w:rFonts w:ascii="Times New Roman" w:eastAsia="Times New Roman" w:hAnsi="Times New Roman" w:cs="Times New Roman"/>
      <w:sz w:val="20"/>
      <w:szCs w:val="20"/>
      <w:effect w:val="sparkle"/>
      <w:lang w:eastAsia="ru-RU"/>
    </w:rPr>
  </w:style>
  <w:style w:type="character" w:styleId="a5">
    <w:name w:val="footnote reference"/>
    <w:semiHidden/>
    <w:rsid w:val="00C07591"/>
    <w:rPr>
      <w:vertAlign w:val="superscript"/>
    </w:rPr>
  </w:style>
  <w:style w:type="character" w:styleId="a6">
    <w:name w:val="Hyperlink"/>
    <w:basedOn w:val="a0"/>
    <w:uiPriority w:val="99"/>
    <w:unhideWhenUsed/>
    <w:rsid w:val="00A74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effect w:val="sparkle"/>
      <w:lang w:eastAsia="ru-RU"/>
    </w:rPr>
  </w:style>
  <w:style w:type="character" w:customStyle="1" w:styleId="a4">
    <w:name w:val="Текст сноски Знак"/>
    <w:basedOn w:val="a0"/>
    <w:link w:val="a3"/>
    <w:semiHidden/>
    <w:rsid w:val="00C07591"/>
    <w:rPr>
      <w:rFonts w:ascii="Times New Roman" w:eastAsia="Times New Roman" w:hAnsi="Times New Roman" w:cs="Times New Roman"/>
      <w:sz w:val="20"/>
      <w:szCs w:val="20"/>
      <w:effect w:val="sparkle"/>
      <w:lang w:eastAsia="ru-RU"/>
    </w:rPr>
  </w:style>
  <w:style w:type="character" w:styleId="a5">
    <w:name w:val="footnote reference"/>
    <w:semiHidden/>
    <w:rsid w:val="00C07591"/>
    <w:rPr>
      <w:vertAlign w:val="superscript"/>
    </w:rPr>
  </w:style>
  <w:style w:type="character" w:styleId="a6">
    <w:name w:val="Hyperlink"/>
    <w:basedOn w:val="a0"/>
    <w:uiPriority w:val="99"/>
    <w:unhideWhenUsed/>
    <w:rsid w:val="00A74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snullina.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703B-7CCE-496C-8716-6B529500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2017-08-23T19:48:00Z</dcterms:created>
  <dcterms:modified xsi:type="dcterms:W3CDTF">2019-01-10T18:48:00Z</dcterms:modified>
</cp:coreProperties>
</file>