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6" w:rsidRPr="006D5EC6" w:rsidRDefault="006D5EC6" w:rsidP="00D9760F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6D5EC6">
        <w:rPr>
          <w:rFonts w:ascii="Times New Roman" w:eastAsia="Times New Roman" w:hAnsi="Times New Roman" w:cs="Times New Roman"/>
          <w:b/>
          <w:sz w:val="28"/>
          <w:szCs w:val="27"/>
        </w:rPr>
        <w:t>КР</w:t>
      </w:r>
      <w:r w:rsidRPr="00D9760F">
        <w:rPr>
          <w:rFonts w:ascii="Times New Roman" w:eastAsia="Times New Roman" w:hAnsi="Times New Roman" w:cs="Times New Roman"/>
          <w:b/>
          <w:sz w:val="28"/>
          <w:szCs w:val="27"/>
        </w:rPr>
        <w:t>АЕВОЕ ГОСУДАРСТВЕННОЕ БЮДЖЕТНОЕ</w:t>
      </w:r>
    </w:p>
    <w:p w:rsidR="006D5EC6" w:rsidRPr="006D5EC6" w:rsidRDefault="006D5EC6" w:rsidP="00D9760F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6D5EC6">
        <w:rPr>
          <w:rFonts w:ascii="Times New Roman" w:eastAsia="Times New Roman" w:hAnsi="Times New Roman" w:cs="Times New Roman"/>
          <w:b/>
          <w:sz w:val="28"/>
          <w:szCs w:val="27"/>
        </w:rPr>
        <w:t>ПРОФЕССИОНАЛ</w:t>
      </w:r>
      <w:r w:rsidRPr="00D9760F">
        <w:rPr>
          <w:rFonts w:ascii="Times New Roman" w:eastAsia="Times New Roman" w:hAnsi="Times New Roman" w:cs="Times New Roman"/>
          <w:b/>
          <w:sz w:val="28"/>
          <w:szCs w:val="27"/>
        </w:rPr>
        <w:t>ЬНОЕ ОБРАЗОВАТЕЛЬНОЕ УЧРЕЖДЕНИЕ</w:t>
      </w:r>
    </w:p>
    <w:p w:rsidR="006D5EC6" w:rsidRPr="006D5EC6" w:rsidRDefault="006D5EC6" w:rsidP="00D9760F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6D5EC6">
        <w:rPr>
          <w:rFonts w:ascii="Times New Roman" w:eastAsia="Times New Roman" w:hAnsi="Times New Roman" w:cs="Times New Roman"/>
          <w:b/>
          <w:sz w:val="28"/>
          <w:szCs w:val="27"/>
        </w:rPr>
        <w:t>«НОРИЛЬСКИЙ ТЕХНИКУМ ПРОМЫШЛЕННЫХ ТЕХНОЛОГИЙ И СЕРВИСА»</w:t>
      </w:r>
    </w:p>
    <w:p w:rsidR="00110638" w:rsidRDefault="001D659C" w:rsidP="007448EB">
      <w:pPr>
        <w:spacing w:before="4080"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659C">
        <w:rPr>
          <w:rFonts w:ascii="Times New Roman" w:hAnsi="Times New Roman" w:cs="Times New Roman"/>
          <w:b/>
          <w:caps/>
          <w:sz w:val="28"/>
          <w:szCs w:val="28"/>
        </w:rPr>
        <w:t>Социально-</w:t>
      </w:r>
      <w:r w:rsidR="00750869">
        <w:rPr>
          <w:rFonts w:ascii="Times New Roman" w:hAnsi="Times New Roman" w:cs="Times New Roman"/>
          <w:b/>
          <w:caps/>
          <w:sz w:val="28"/>
          <w:szCs w:val="28"/>
        </w:rPr>
        <w:t>образовательный</w:t>
      </w:r>
      <w:r w:rsidRPr="001D659C">
        <w:rPr>
          <w:rFonts w:ascii="Times New Roman" w:hAnsi="Times New Roman" w:cs="Times New Roman"/>
          <w:b/>
          <w:caps/>
          <w:sz w:val="28"/>
          <w:szCs w:val="28"/>
        </w:rPr>
        <w:t xml:space="preserve"> проект</w:t>
      </w:r>
    </w:p>
    <w:p w:rsidR="006D5EC6" w:rsidRDefault="006D5EC6" w:rsidP="0070068C">
      <w:pPr>
        <w:pStyle w:val="a3"/>
        <w:spacing w:before="0" w:beforeAutospacing="0" w:after="336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caps/>
          <w:sz w:val="28"/>
          <w:szCs w:val="28"/>
        </w:rPr>
        <w:t>«</w:t>
      </w:r>
      <w:r w:rsidR="001D659C">
        <w:rPr>
          <w:b/>
          <w:caps/>
          <w:sz w:val="28"/>
          <w:szCs w:val="28"/>
        </w:rPr>
        <w:t>мир с интересными людьми</w:t>
      </w:r>
      <w:r>
        <w:rPr>
          <w:b/>
          <w:caps/>
          <w:sz w:val="28"/>
          <w:szCs w:val="28"/>
        </w:rPr>
        <w:t>»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42A93" w:rsidTr="007448EB">
        <w:trPr>
          <w:jc w:val="right"/>
        </w:trPr>
        <w:tc>
          <w:tcPr>
            <w:tcW w:w="4784" w:type="dxa"/>
          </w:tcPr>
          <w:p w:rsidR="00242A93" w:rsidRPr="00242A93" w:rsidRDefault="00242A93" w:rsidP="00242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A93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A427E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42A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42A93" w:rsidRPr="00242A93" w:rsidRDefault="00242A93" w:rsidP="00242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A93">
              <w:rPr>
                <w:rFonts w:ascii="Times New Roman" w:hAnsi="Times New Roman" w:cs="Times New Roman"/>
                <w:sz w:val="28"/>
                <w:szCs w:val="28"/>
              </w:rPr>
              <w:t>Матюшина Ольга Владимировна</w:t>
            </w:r>
          </w:p>
          <w:p w:rsidR="00242A93" w:rsidRDefault="00242A93" w:rsidP="0024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A93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CC372F" w:rsidRDefault="00D9760F" w:rsidP="00D9760F">
      <w:pPr>
        <w:widowControl w:val="0"/>
        <w:autoSpaceDE w:val="0"/>
        <w:autoSpaceDN w:val="0"/>
        <w:adjustRightInd w:val="0"/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01F" w:rsidRPr="00872CAA" w:rsidRDefault="00872CAA" w:rsidP="00872CAA">
      <w:pPr>
        <w:pStyle w:val="ab"/>
        <w:tabs>
          <w:tab w:val="left" w:pos="993"/>
        </w:tabs>
        <w:spacing w:after="360"/>
        <w:ind w:left="709"/>
        <w:contextualSpacing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2CA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описание социально-образовательного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3685"/>
        <w:gridCol w:w="3792"/>
      </w:tblGrid>
      <w:tr w:rsidR="00CC372F" w:rsidRPr="00CC372F" w:rsidTr="009D0872">
        <w:trPr>
          <w:trHeight w:val="283"/>
        </w:trPr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9D0872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A044C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7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Социально-образовательный проект</w:t>
            </w:r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tcBorders>
              <w:bottom w:val="single" w:sz="4" w:space="0" w:color="auto"/>
            </w:tcBorders>
          </w:tcPr>
          <w:p w:rsidR="00CC372F" w:rsidRPr="00CC372F" w:rsidRDefault="00CC372F" w:rsidP="00722020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9D0872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с интересными людьми» </w:t>
            </w:r>
            <w:r w:rsidRPr="00CC3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 и самоопределение обучающихся с ограниченными возможностями здоровья (с различными формами умственной отсталости)</w:t>
            </w:r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tcBorders>
              <w:bottom w:val="single" w:sz="4" w:space="0" w:color="auto"/>
            </w:tcBorders>
          </w:tcPr>
          <w:p w:rsidR="00CC372F" w:rsidRPr="00CC372F" w:rsidRDefault="00CC372F" w:rsidP="00722020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ПОУ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EB20D3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      </w:r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tcBorders>
              <w:bottom w:val="single" w:sz="4" w:space="0" w:color="auto"/>
            </w:tcBorders>
          </w:tcPr>
          <w:p w:rsidR="00CC372F" w:rsidRPr="00CC372F" w:rsidRDefault="00CC372F" w:rsidP="00722020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9D0872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Павлова, д. 13, г. Норильск, Красноярский край, 663305, те</w:t>
            </w:r>
            <w:r w:rsid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9D0872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(3919)</w:t>
            </w:r>
            <w:r w:rsidR="0046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34-50-89 </w:t>
            </w:r>
            <w:hyperlink r:id="rId9" w:history="1">
              <w:r w:rsidRPr="00CC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directortex@mail.ru</w:t>
              </w:r>
            </w:hyperlink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CC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priemnaya.ntpts@mail.ru</w:t>
              </w:r>
            </w:hyperlink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tcBorders>
              <w:bottom w:val="single" w:sz="4" w:space="0" w:color="auto"/>
            </w:tcBorders>
          </w:tcPr>
          <w:p w:rsidR="00CC372F" w:rsidRPr="00CC372F" w:rsidRDefault="00CC372F" w:rsidP="00722020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EB20D3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Матюшина Ольга Владимировна, мастер производственного обучения первой квалификационной категории</w:t>
            </w:r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vMerge w:val="restart"/>
            <w:tcBorders>
              <w:bottom w:val="single" w:sz="4" w:space="0" w:color="auto"/>
            </w:tcBorders>
          </w:tcPr>
          <w:p w:rsidR="00CC372F" w:rsidRPr="00CC372F" w:rsidRDefault="00CC372F" w:rsidP="00464094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64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Pr="00CC3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EB20D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vAlign w:val="center"/>
          </w:tcPr>
          <w:p w:rsidR="00CC372F" w:rsidRPr="00CC372F" w:rsidRDefault="00CC372F" w:rsidP="00EB20D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7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CC372F" w:rsidRPr="00CC372F" w:rsidTr="00464094">
        <w:trPr>
          <w:trHeight w:val="170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:rsidR="00CC372F" w:rsidRPr="00CC372F" w:rsidRDefault="00CC372F" w:rsidP="00CC372F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:rsidR="00CC372F" w:rsidRPr="00CC372F" w:rsidRDefault="008B113C" w:rsidP="00A044C0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CC372F"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  <w:r w:rsidR="00FE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vAlign w:val="center"/>
          </w:tcPr>
          <w:p w:rsidR="00CC372F" w:rsidRPr="00CC372F" w:rsidRDefault="008B113C" w:rsidP="00A044C0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21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CC372F" w:rsidRPr="00CC372F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="00FE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22020" w:rsidRDefault="00722020" w:rsidP="00722020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969"/>
        <w:gridCol w:w="3508"/>
      </w:tblGrid>
      <w:tr w:rsidR="00CC372F" w:rsidRPr="00722020" w:rsidTr="00464094">
        <w:trPr>
          <w:trHeight w:val="170"/>
        </w:trPr>
        <w:tc>
          <w:tcPr>
            <w:tcW w:w="1206" w:type="pct"/>
          </w:tcPr>
          <w:p w:rsidR="00CC372F" w:rsidRPr="00722020" w:rsidRDefault="00CC372F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3794" w:type="pct"/>
            <w:gridSpan w:val="2"/>
            <w:vAlign w:val="center"/>
          </w:tcPr>
          <w:p w:rsidR="00CC372F" w:rsidRPr="00722020" w:rsidRDefault="00CC372F" w:rsidP="007220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Социально-образовательный проект «Мир с интересными людьми», направлен на решение проблемы, в сфере </w:t>
            </w: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профориентации и самоопределения, подростков с ограниченными возможностями здоровья (ОВЗ) (с различными формами умственной отсталости).</w:t>
            </w:r>
          </w:p>
          <w:p w:rsidR="00CC372F" w:rsidRPr="00722020" w:rsidRDefault="00CC372F" w:rsidP="007220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проекта способствует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инициативе, преодолению коммуникативного барьера, появляется уверенность в себе и в своих способностях, повышается мотивация в дальнейшем профессиональном обучении, происходит </w:t>
            </w: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ценностного отношения к жизни, получения опыта, формирование коммуникативных навыков и профессионального самоопределения. </w:t>
            </w:r>
          </w:p>
          <w:p w:rsidR="00CC372F" w:rsidRPr="00722020" w:rsidRDefault="00CC372F" w:rsidP="007220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проекта, предусмотрено тесное сотрудничество педагогического и студенческого коллективов, социальных партнеров,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интегрированных уроков, олимпиад, классных часов, организация встреч,</w:t>
            </w: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людьми разных профессий.</w:t>
            </w:r>
          </w:p>
        </w:tc>
      </w:tr>
      <w:tr w:rsidR="009D0872" w:rsidRPr="00722020" w:rsidTr="00464094">
        <w:trPr>
          <w:trHeight w:val="170"/>
        </w:trPr>
        <w:tc>
          <w:tcPr>
            <w:tcW w:w="1206" w:type="pct"/>
          </w:tcPr>
          <w:p w:rsidR="009D0872" w:rsidRPr="00722020" w:rsidRDefault="009D0872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3794" w:type="pct"/>
            <w:gridSpan w:val="2"/>
            <w:vAlign w:val="center"/>
          </w:tcPr>
          <w:p w:rsidR="009D0872" w:rsidRPr="009D0872" w:rsidRDefault="009D0872" w:rsidP="00304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 - сложный этап в жизни каждого человека. Престиж, мода, финансовое благополучие, советы друзей и знакомых, мнение родителей, собственное желание - это маленькая часть, влияющая на выбор профессии. </w:t>
            </w:r>
          </w:p>
          <w:p w:rsidR="009D0872" w:rsidRPr="009D0872" w:rsidRDefault="009D0872" w:rsidP="00304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КГКУ «ЦЗН г. Норильска», в г. Норильске будут востребованы такие специальности как логисты, экологи, психологи, инженеры-строители, химики-пищевики, специалисты по телекоммуникациям. Растёт спрос на медиков, учителей, токарей, слесарей, поваров. Приложено максимум усилий для того, чтобы Норильск был местом, притягательным для молодёжи, где можно сделать успешную карьеру и жить в полную силу. </w:t>
            </w:r>
          </w:p>
          <w:p w:rsidR="009D0872" w:rsidRDefault="009D0872" w:rsidP="00304A30">
            <w:pPr>
              <w:pStyle w:val="c8"/>
              <w:spacing w:before="0" w:beforeAutospacing="0" w:after="0" w:afterAutospacing="0"/>
              <w:jc w:val="both"/>
            </w:pPr>
            <w:r w:rsidRPr="009D0872">
              <w:t>Но, что делать подростку, если он ограничен интеллектуальными возможностями своего здоровья, как ему приобрести желаемую профессию?</w:t>
            </w:r>
          </w:p>
          <w:p w:rsidR="009D0872" w:rsidRPr="00722020" w:rsidRDefault="009D0872" w:rsidP="00304A30">
            <w:pPr>
              <w:pStyle w:val="c8"/>
              <w:spacing w:before="0" w:beforeAutospacing="0" w:after="0" w:afterAutospacing="0"/>
              <w:jc w:val="both"/>
            </w:pPr>
            <w:r w:rsidRPr="00722020">
              <w:rPr>
                <w:rStyle w:val="c7"/>
              </w:rPr>
              <w:t xml:space="preserve">Весьма актуальной становится необходимость разработки форм и путей эффективной адаптации с последующей интеграцией в обществе </w:t>
            </w:r>
            <w:r w:rsidRPr="00722020">
              <w:t xml:space="preserve">обучающихся с ОВЗ (с различными формами умственной отсталости) </w:t>
            </w:r>
          </w:p>
        </w:tc>
      </w:tr>
      <w:tr w:rsidR="00CA2AA0" w:rsidRPr="00722020" w:rsidTr="00464094">
        <w:trPr>
          <w:trHeight w:val="170"/>
        </w:trPr>
        <w:tc>
          <w:tcPr>
            <w:tcW w:w="1206" w:type="pct"/>
          </w:tcPr>
          <w:p w:rsidR="00CA2AA0" w:rsidRPr="00722020" w:rsidRDefault="00CA2AA0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794" w:type="pct"/>
            <w:gridSpan w:val="2"/>
            <w:vAlign w:val="center"/>
          </w:tcPr>
          <w:p w:rsidR="00CA2AA0" w:rsidRPr="00722020" w:rsidRDefault="00CA2AA0" w:rsidP="00304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в сфере профориентации и самоопределения, слабая трудовая адаптация и мотивация к обучению в СПО у подростков с ОВЗ (с различными формами умственной отсталости)</w:t>
            </w:r>
          </w:p>
        </w:tc>
      </w:tr>
      <w:tr w:rsidR="007159A5" w:rsidRPr="00722020" w:rsidTr="00464094">
        <w:trPr>
          <w:trHeight w:val="170"/>
        </w:trPr>
        <w:tc>
          <w:tcPr>
            <w:tcW w:w="1206" w:type="pct"/>
          </w:tcPr>
          <w:p w:rsidR="007159A5" w:rsidRPr="00722020" w:rsidRDefault="007159A5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Категори</w:t>
            </w:r>
            <w:r w:rsidR="00F73797"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3794" w:type="pct"/>
            <w:gridSpan w:val="2"/>
            <w:vAlign w:val="center"/>
          </w:tcPr>
          <w:p w:rsidR="007159A5" w:rsidRPr="00722020" w:rsidRDefault="007159A5" w:rsidP="007220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рассчитан </w:t>
            </w:r>
            <w:proofErr w:type="gramStart"/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762F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762F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Норильского техникума промышленных технологий и сервиса </w:t>
            </w: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ОВЗ (с различными формами умственной отсталости) в возрасте 15-18 лет</w:t>
            </w:r>
            <w:r w:rsidR="0025762F"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59A5" w:rsidRPr="00722020" w:rsidTr="00464094">
        <w:trPr>
          <w:trHeight w:val="170"/>
        </w:trPr>
        <w:tc>
          <w:tcPr>
            <w:tcW w:w="1206" w:type="pct"/>
          </w:tcPr>
          <w:p w:rsidR="007159A5" w:rsidRPr="00722020" w:rsidRDefault="007159A5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3794" w:type="pct"/>
            <w:gridSpan w:val="2"/>
            <w:vAlign w:val="center"/>
          </w:tcPr>
          <w:p w:rsidR="007159A5" w:rsidRPr="00722020" w:rsidRDefault="00EB20D3" w:rsidP="007220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адаптации и мотивации к обучению в СПО у подростков с ОВЗ (с различными формами умственной отсталости)</w:t>
            </w:r>
          </w:p>
        </w:tc>
      </w:tr>
      <w:tr w:rsidR="007159A5" w:rsidRPr="00722020" w:rsidTr="00464094">
        <w:trPr>
          <w:trHeight w:val="170"/>
        </w:trPr>
        <w:tc>
          <w:tcPr>
            <w:tcW w:w="1206" w:type="pct"/>
          </w:tcPr>
          <w:p w:rsidR="007159A5" w:rsidRPr="00722020" w:rsidRDefault="007159A5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3794" w:type="pct"/>
            <w:gridSpan w:val="2"/>
            <w:vAlign w:val="center"/>
          </w:tcPr>
          <w:p w:rsidR="003E6BDB" w:rsidRPr="00722020" w:rsidRDefault="00722020" w:rsidP="00900087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познавательной деятельности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профессиональном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</w:t>
            </w:r>
            <w:r w:rsidR="00B6185F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6BDB" w:rsidRPr="00722020" w:rsidRDefault="00722020" w:rsidP="00900087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6BDB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осознанный подход к выбранной профессии в соответствии с интересами и склонностями каждого;</w:t>
            </w:r>
          </w:p>
          <w:p w:rsidR="003E6BDB" w:rsidRPr="00722020" w:rsidRDefault="00722020" w:rsidP="00900087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оздать условия 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 w:rsidR="00EB20D3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</w:t>
            </w:r>
            <w:r w:rsidR="003E6BDB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159A5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="003E6BDB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AA0" w:rsidRPr="00722020" w:rsidTr="00464094">
        <w:trPr>
          <w:trHeight w:val="283"/>
        </w:trPr>
        <w:tc>
          <w:tcPr>
            <w:tcW w:w="1206" w:type="pct"/>
            <w:tcBorders>
              <w:bottom w:val="nil"/>
            </w:tcBorders>
          </w:tcPr>
          <w:p w:rsidR="00CA2AA0" w:rsidRPr="00722020" w:rsidRDefault="00CA2AA0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3794" w:type="pct"/>
            <w:gridSpan w:val="2"/>
            <w:tcBorders>
              <w:bottom w:val="nil"/>
            </w:tcBorders>
            <w:vAlign w:val="center"/>
          </w:tcPr>
          <w:p w:rsidR="00CA2AA0" w:rsidRPr="00722020" w:rsidRDefault="00CA2AA0" w:rsidP="00304A30">
            <w:pPr>
              <w:pStyle w:val="ab"/>
              <w:widowControl w:val="0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познавательной активности в профессиональной деятельности. </w:t>
            </w:r>
          </w:p>
          <w:p w:rsidR="00CA2AA0" w:rsidRPr="00722020" w:rsidRDefault="00CA2AA0" w:rsidP="00304A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трудовой адаптации и мотивации к обучению в СПО у подростков с ОВЗ (с различными формами умственной отсталости).</w:t>
            </w:r>
          </w:p>
        </w:tc>
      </w:tr>
      <w:tr w:rsidR="000232A0" w:rsidRPr="00722020" w:rsidTr="009D0872">
        <w:trPr>
          <w:trHeight w:val="283"/>
        </w:trPr>
        <w:tc>
          <w:tcPr>
            <w:tcW w:w="5000" w:type="pct"/>
            <w:gridSpan w:val="3"/>
          </w:tcPr>
          <w:p w:rsidR="000232A0" w:rsidRPr="00722020" w:rsidRDefault="00872CAA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в рамках проекта механизм </w:t>
            </w:r>
            <w:r w:rsidR="00731300"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</w:tr>
      <w:tr w:rsidR="00464094" w:rsidRPr="00722020" w:rsidTr="00464094">
        <w:trPr>
          <w:trHeight w:val="20"/>
        </w:trPr>
        <w:tc>
          <w:tcPr>
            <w:tcW w:w="1206" w:type="pct"/>
            <w:vAlign w:val="center"/>
          </w:tcPr>
          <w:p w:rsidR="00E8296F" w:rsidRPr="00722020" w:rsidRDefault="00C63174" w:rsidP="00722020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014" w:type="pct"/>
            <w:vAlign w:val="center"/>
          </w:tcPr>
          <w:p w:rsidR="00E8296F" w:rsidRPr="00722020" w:rsidRDefault="00C63174" w:rsidP="0072202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1780" w:type="pct"/>
            <w:vAlign w:val="center"/>
          </w:tcPr>
          <w:p w:rsidR="00E8296F" w:rsidRPr="00722020" w:rsidRDefault="00E8296F" w:rsidP="0072202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</w:tr>
      <w:tr w:rsidR="00464094" w:rsidRPr="00722020" w:rsidTr="00464094">
        <w:trPr>
          <w:trHeight w:val="2098"/>
        </w:trPr>
        <w:tc>
          <w:tcPr>
            <w:tcW w:w="1206" w:type="pct"/>
          </w:tcPr>
          <w:p w:rsidR="00C63174" w:rsidRPr="00722020" w:rsidRDefault="00C63174" w:rsidP="00CA2AA0">
            <w:pPr>
              <w:pStyle w:val="ab"/>
              <w:widowControl w:val="0"/>
              <w:tabs>
                <w:tab w:val="left" w:pos="426"/>
              </w:tabs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просвещение, социально-профессиональная адаптация</w:t>
            </w:r>
          </w:p>
        </w:tc>
        <w:tc>
          <w:tcPr>
            <w:tcW w:w="2014" w:type="pct"/>
          </w:tcPr>
          <w:p w:rsidR="00C63174" w:rsidRPr="00722020" w:rsidRDefault="00C63174" w:rsidP="0072202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методического материала и </w:t>
            </w:r>
            <w:r w:rsidRPr="00C6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привлечения, специалистов,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студенческого актива, </w:t>
            </w:r>
            <w:r w:rsidRPr="00C6317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формирования команды организаторов проекта</w:t>
            </w:r>
            <w:r w:rsidR="00ED721C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</w:t>
            </w:r>
            <w:r w:rsidR="00ED721C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ались:</w:t>
            </w:r>
            <w:r w:rsidR="008852E2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 оценки эффективности», </w:t>
            </w:r>
            <w:r w:rsidR="00ED721C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 планирования», «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мозгового штурма</w:t>
            </w:r>
            <w:r w:rsidR="00ED721C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», «М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 деловых переговоров</w:t>
            </w:r>
            <w:r w:rsidR="00ED721C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852E2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pct"/>
          </w:tcPr>
          <w:p w:rsidR="00C63174" w:rsidRPr="00722020" w:rsidRDefault="00C63174" w:rsidP="00722020">
            <w:pPr>
              <w:pStyle w:val="ab"/>
              <w:widowControl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 w:rsidR="00ED721C"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Комплекты мебели, оргтехника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магнитная доска, муляжи, канцтовары.</w:t>
            </w:r>
          </w:p>
          <w:p w:rsidR="00C63174" w:rsidRPr="00722020" w:rsidRDefault="00C63174" w:rsidP="00722020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Методическое сопровождение</w:t>
            </w:r>
            <w:r w:rsidR="00ED721C"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Сценарии, планы уроков, </w:t>
            </w:r>
            <w:r w:rsidRPr="007220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методические разработки,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раздаточный материал, памятки</w:t>
            </w:r>
          </w:p>
        </w:tc>
      </w:tr>
      <w:tr w:rsidR="00464094" w:rsidRPr="00722020" w:rsidTr="00464094">
        <w:trPr>
          <w:trHeight w:val="680"/>
        </w:trPr>
        <w:tc>
          <w:tcPr>
            <w:tcW w:w="1206" w:type="pct"/>
          </w:tcPr>
          <w:p w:rsidR="00C63174" w:rsidRPr="00722020" w:rsidRDefault="00C63174" w:rsidP="00CA2AA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Профессиональное консультирование, психолого-педагогическая поддержка</w:t>
            </w:r>
          </w:p>
        </w:tc>
        <w:tc>
          <w:tcPr>
            <w:tcW w:w="2014" w:type="pct"/>
          </w:tcPr>
          <w:p w:rsidR="00C63174" w:rsidRPr="00722020" w:rsidRDefault="00ED721C" w:rsidP="007220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методического материала и </w:t>
            </w:r>
            <w:r w:rsidRPr="0072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 консультирования, а также оказания психолого-педагогической поддержки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использовались: «Метод мозгового штурма», </w:t>
            </w:r>
            <w:r w:rsidR="008852E2"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 диагностики»</w:t>
            </w:r>
          </w:p>
        </w:tc>
        <w:tc>
          <w:tcPr>
            <w:tcW w:w="1780" w:type="pct"/>
            <w:vAlign w:val="center"/>
          </w:tcPr>
          <w:p w:rsidR="00ED721C" w:rsidRPr="00722020" w:rsidRDefault="00ED721C" w:rsidP="00722020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CAA" w:rsidRPr="00722020" w:rsidRDefault="00872CAA" w:rsidP="007220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мебели, оргтехника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магнитная доска, муляжи, канцтовары.</w:t>
            </w:r>
          </w:p>
          <w:p w:rsidR="00C63174" w:rsidRPr="00722020" w:rsidRDefault="00ED721C" w:rsidP="007220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Методическое сопровождение 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Раздаточный материал, памятки.</w:t>
            </w:r>
          </w:p>
        </w:tc>
      </w:tr>
      <w:tr w:rsidR="009D0872" w:rsidRPr="00722020" w:rsidTr="00A4639C">
        <w:trPr>
          <w:trHeight w:val="680"/>
        </w:trPr>
        <w:tc>
          <w:tcPr>
            <w:tcW w:w="1206" w:type="pct"/>
          </w:tcPr>
          <w:p w:rsidR="009D0872" w:rsidRPr="00722020" w:rsidRDefault="009D0872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3794" w:type="pct"/>
            <w:gridSpan w:val="2"/>
          </w:tcPr>
          <w:p w:rsidR="009D0872" w:rsidRPr="00722020" w:rsidRDefault="009D0872" w:rsidP="00CA2A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этап: </w:t>
            </w:r>
            <w:r w:rsidR="006F35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подготовительно-</w:t>
            </w: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- сентябрь 2018 года</w:t>
            </w:r>
          </w:p>
          <w:p w:rsidR="009D0872" w:rsidRPr="00722020" w:rsidRDefault="009D0872" w:rsidP="00CA2A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этап: практический - октябрь-май 2018/2019 учебный год</w:t>
            </w:r>
          </w:p>
          <w:p w:rsidR="009D0872" w:rsidRPr="00722020" w:rsidRDefault="009D0872" w:rsidP="00CA2A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020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этап: аналитический – май-июнь 2019 года</w:t>
            </w:r>
          </w:p>
        </w:tc>
      </w:tr>
      <w:tr w:rsidR="00CA2AA0" w:rsidRPr="00722020" w:rsidTr="00202818">
        <w:trPr>
          <w:trHeight w:val="680"/>
        </w:trPr>
        <w:tc>
          <w:tcPr>
            <w:tcW w:w="1206" w:type="pct"/>
          </w:tcPr>
          <w:p w:rsidR="00CA2AA0" w:rsidRPr="00CA2AA0" w:rsidRDefault="00CA2AA0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Распространение результатов проекта</w:t>
            </w:r>
          </w:p>
        </w:tc>
        <w:tc>
          <w:tcPr>
            <w:tcW w:w="3794" w:type="pct"/>
            <w:gridSpan w:val="2"/>
            <w:vAlign w:val="center"/>
          </w:tcPr>
          <w:p w:rsidR="00CA2AA0" w:rsidRPr="009E0661" w:rsidRDefault="00CA2AA0" w:rsidP="0041443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A2AA0">
              <w:rPr>
                <w:rFonts w:ascii="Times New Roman" w:eastAsia="Times New Roman" w:hAnsi="Times New Roman"/>
                <w:sz w:val="24"/>
                <w:szCs w:val="24"/>
              </w:rPr>
              <w:t xml:space="preserve">а сайте Норильского техникума </w:t>
            </w:r>
            <w:hyperlink r:id="rId11" w:history="1">
              <w:r w:rsidRPr="00D41DE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http://ntptis.ru/</w:t>
              </w:r>
            </w:hyperlink>
            <w:r w:rsidR="0041443B">
              <w:rPr>
                <w:rFonts w:ascii="Times New Roman" w:eastAsia="Times New Roman" w:hAnsi="Times New Roman"/>
                <w:sz w:val="24"/>
                <w:szCs w:val="24"/>
              </w:rPr>
              <w:t xml:space="preserve">, на сайте </w:t>
            </w:r>
            <w:hyperlink r:id="rId12" w:history="1">
              <w:r w:rsidR="0041443B" w:rsidRPr="00D41DEC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http://www.методкабинет.рф</w:t>
              </w:r>
            </w:hyperlink>
            <w:r w:rsidR="00414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E0661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редставление </w:t>
            </w:r>
            <w:r w:rsidR="0041443B">
              <w:rPr>
                <w:rFonts w:ascii="Times New Roman" w:eastAsia="Times New Roman" w:hAnsi="Times New Roman"/>
                <w:sz w:val="24"/>
                <w:szCs w:val="24"/>
              </w:rPr>
              <w:t>опыта</w:t>
            </w:r>
            <w:r w:rsidRPr="009E0661">
              <w:rPr>
                <w:rFonts w:ascii="Times New Roman" w:eastAsia="Times New Roman" w:hAnsi="Times New Roman"/>
                <w:sz w:val="24"/>
                <w:szCs w:val="24"/>
              </w:rPr>
              <w:t xml:space="preserve"> на научно-практических конференциях</w:t>
            </w:r>
            <w:r w:rsidR="0041443B">
              <w:rPr>
                <w:rFonts w:ascii="Times New Roman" w:eastAsia="Times New Roman" w:hAnsi="Times New Roman"/>
                <w:sz w:val="24"/>
                <w:szCs w:val="24"/>
              </w:rPr>
              <w:t xml:space="preserve"> и сетевых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образовательных ресурсах.</w:t>
            </w:r>
          </w:p>
        </w:tc>
      </w:tr>
      <w:tr w:rsidR="00CA2AA0" w:rsidRPr="00722020" w:rsidTr="00464094">
        <w:trPr>
          <w:trHeight w:val="680"/>
        </w:trPr>
        <w:tc>
          <w:tcPr>
            <w:tcW w:w="1206" w:type="pct"/>
          </w:tcPr>
          <w:p w:rsidR="00CA2AA0" w:rsidRPr="00CA2AA0" w:rsidRDefault="00CA2AA0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Устойчивость проекта</w:t>
            </w:r>
          </w:p>
        </w:tc>
        <w:tc>
          <w:tcPr>
            <w:tcW w:w="3794" w:type="pct"/>
            <w:gridSpan w:val="2"/>
            <w:vAlign w:val="center"/>
          </w:tcPr>
          <w:p w:rsidR="00CA2AA0" w:rsidRPr="0040399D" w:rsidRDefault="00CA2AA0" w:rsidP="00CA2AA0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этапе разработки проекта проводился анализ влияния возможных рисковых событий, и пути их минимизации. В ходе анализа, было выявлено, что н</w:t>
            </w:r>
            <w:r w:rsidRPr="000D1596">
              <w:rPr>
                <w:rFonts w:ascii="Times New Roman" w:eastAsia="Times New Roman" w:hAnsi="Times New Roman"/>
                <w:sz w:val="24"/>
                <w:szCs w:val="24"/>
              </w:rPr>
              <w:t>ежелание партнеров, обучающихся и их законных представителей погружаться в проводимые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может повлиять на эффективность реализации проекта. Минимизировать вероятность возникновения риска удалось за счет опроса участников о заинтересованности в дальнейшем участии проекта и постоянного анализа, где учитывались личные пожелания и рекомендации.</w:t>
            </w:r>
          </w:p>
        </w:tc>
      </w:tr>
    </w:tbl>
    <w:p w:rsidR="004B1C7E" w:rsidRDefault="004B1C7E" w:rsidP="004B1C7E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600"/>
        <w:ind w:left="709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sectPr w:rsidR="004B1C7E" w:rsidSect="00CC372F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2835"/>
        <w:gridCol w:w="4046"/>
      </w:tblGrid>
      <w:tr w:rsidR="009D0872" w:rsidRPr="005865C8" w:rsidTr="00EB7F40">
        <w:trPr>
          <w:trHeight w:val="283"/>
        </w:trPr>
        <w:tc>
          <w:tcPr>
            <w:tcW w:w="14786" w:type="dxa"/>
            <w:gridSpan w:val="5"/>
          </w:tcPr>
          <w:p w:rsidR="009D0872" w:rsidRPr="005865C8" w:rsidRDefault="009D0872" w:rsidP="0090008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righ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проекта, оценка эффективности</w:t>
            </w:r>
          </w:p>
        </w:tc>
      </w:tr>
      <w:tr w:rsidR="0041443B" w:rsidRPr="005865C8" w:rsidTr="0041443B">
        <w:tc>
          <w:tcPr>
            <w:tcW w:w="2235" w:type="dxa"/>
            <w:vAlign w:val="center"/>
          </w:tcPr>
          <w:p w:rsidR="00762B71" w:rsidRPr="005865C8" w:rsidRDefault="00762B71" w:rsidP="00EB7F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2551" w:type="dxa"/>
            <w:vAlign w:val="center"/>
          </w:tcPr>
          <w:p w:rsidR="00762B71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vAlign w:val="center"/>
          </w:tcPr>
          <w:p w:rsidR="00762B71" w:rsidRPr="005865C8" w:rsidRDefault="006F35D3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762B71"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835" w:type="dxa"/>
            <w:vAlign w:val="center"/>
          </w:tcPr>
          <w:p w:rsidR="00762B71" w:rsidRPr="005865C8" w:rsidRDefault="00A16C67" w:rsidP="00A445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 исполнител</w:t>
            </w:r>
            <w:r w:rsidR="00A445C6"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046" w:type="dxa"/>
            <w:vAlign w:val="center"/>
          </w:tcPr>
          <w:p w:rsidR="00762B71" w:rsidRPr="005865C8" w:rsidRDefault="00762B71" w:rsidP="001C67DB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результатов реализации проекта</w:t>
            </w:r>
          </w:p>
        </w:tc>
      </w:tr>
      <w:tr w:rsidR="0041443B" w:rsidRPr="005865C8" w:rsidTr="0041443B">
        <w:tc>
          <w:tcPr>
            <w:tcW w:w="2235" w:type="dxa"/>
          </w:tcPr>
          <w:p w:rsidR="001C67DB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этап: </w:t>
            </w:r>
            <w:r w:rsidR="006F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подготовительно-</w:t>
            </w: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62B71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2018 г.</w:t>
            </w:r>
          </w:p>
          <w:p w:rsidR="00762B71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</w:t>
            </w:r>
            <w:r w:rsidR="00194201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профориентационной работы</w:t>
            </w:r>
          </w:p>
        </w:tc>
        <w:tc>
          <w:tcPr>
            <w:tcW w:w="2551" w:type="dxa"/>
          </w:tcPr>
          <w:p w:rsidR="00762B71" w:rsidRPr="005865C8" w:rsidRDefault="001C67DB" w:rsidP="00900087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азработать и утвердить проектную документацию</w:t>
            </w:r>
          </w:p>
          <w:p w:rsidR="00762B71" w:rsidRPr="005865C8" w:rsidRDefault="001C67DB" w:rsidP="00900087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студенческ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с предприятий.</w:t>
            </w:r>
          </w:p>
          <w:p w:rsidR="00762B71" w:rsidRPr="005865C8" w:rsidRDefault="001C67DB" w:rsidP="00900087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35D3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готовности п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рофориентационной раб</w:t>
            </w:r>
            <w:r w:rsidR="006F35D3"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62B71" w:rsidRPr="005865C8" w:rsidRDefault="00762B71" w:rsidP="00900087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19"/>
                <w:tab w:val="left" w:pos="3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утвердить с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ценарии, планы уроков, </w:t>
            </w:r>
            <w:r w:rsidRPr="00586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методические разработки, 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раздаточный материал, памятки.</w:t>
            </w:r>
          </w:p>
          <w:p w:rsidR="00762B71" w:rsidRPr="005865C8" w:rsidRDefault="00762B71" w:rsidP="00900087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19"/>
                <w:tab w:val="left" w:pos="3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 w:rsidR="001C67DB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эффективного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</w:t>
            </w:r>
            <w:r w:rsid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942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оповестить</w:t>
            </w:r>
            <w:r w:rsidR="001C67DB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с предприятий.</w:t>
            </w:r>
          </w:p>
          <w:p w:rsidR="00762B71" w:rsidRPr="005865C8" w:rsidRDefault="001C67DB" w:rsidP="00900087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9"/>
                <w:tab w:val="left" w:pos="993"/>
              </w:tabs>
              <w:autoSpaceDE w:val="0"/>
              <w:autoSpaceDN w:val="0"/>
              <w:adjustRightInd w:val="0"/>
              <w:spacing w:after="200"/>
              <w:ind w:left="0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возможных рисков, и пути их минимизации.</w:t>
            </w:r>
          </w:p>
        </w:tc>
        <w:tc>
          <w:tcPr>
            <w:tcW w:w="2835" w:type="dxa"/>
          </w:tcPr>
          <w:p w:rsidR="00762B71" w:rsidRPr="005865C8" w:rsidRDefault="005865C8" w:rsidP="00900087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19"/>
                <w:tab w:val="left" w:pos="3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16C67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11.09.2018 г.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НМР, 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и члены ПЦК </w:t>
            </w:r>
          </w:p>
          <w:p w:rsidR="00762B71" w:rsidRPr="005865C8" w:rsidRDefault="00A16C67" w:rsidP="00900087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19"/>
                <w:tab w:val="left" w:pos="319"/>
              </w:tabs>
              <w:spacing w:before="5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до 26.09.2018г.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762B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реподаватели, мастера 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обучения</w:t>
            </w:r>
          </w:p>
          <w:p w:rsidR="00762B71" w:rsidRPr="005865C8" w:rsidRDefault="00A16C67" w:rsidP="00900087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19"/>
                <w:tab w:val="left" w:pos="319"/>
              </w:tabs>
              <w:spacing w:before="54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28.09.</w:t>
            </w:r>
            <w:r w:rsid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18г.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5865C8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реподаватели, мастера </w:t>
            </w:r>
            <w:proofErr w:type="gramStart"/>
            <w:r w:rsidR="005865C8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65C8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4046" w:type="dxa"/>
          </w:tcPr>
          <w:p w:rsidR="00797F8A" w:rsidRDefault="00797F8A" w:rsidP="00900087">
            <w:pPr>
              <w:pStyle w:val="ab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имеет 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97F8A" w:rsidRPr="00797F8A" w:rsidRDefault="00797F8A" w:rsidP="00900087">
            <w:pPr>
              <w:pStyle w:val="ab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команда 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30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которую вошли: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НМР, старший мастер, 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мастера</w:t>
            </w:r>
            <w:r w:rsid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F40"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екарь, </w:t>
            </w:r>
            <w:r w:rsidR="00EB7F40"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актив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B7F40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сотрудники столовой</w:t>
            </w:r>
            <w:r w:rsidR="00EB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Норильского техникума</w:t>
            </w:r>
          </w:p>
          <w:p w:rsidR="00762B71" w:rsidRPr="004A59F6" w:rsidRDefault="00EB7F40" w:rsidP="00900087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119"/>
                <w:tab w:val="left" w:pos="319"/>
              </w:tabs>
              <w:ind w:left="0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возможных рисков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 календарно</w:t>
            </w:r>
            <w:r w:rsid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</w:tr>
      <w:tr w:rsidR="0041443B" w:rsidRPr="005865C8" w:rsidTr="0041443B">
        <w:tc>
          <w:tcPr>
            <w:tcW w:w="2235" w:type="dxa"/>
          </w:tcPr>
          <w:p w:rsidR="001C67DB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этап: практический</w:t>
            </w:r>
          </w:p>
          <w:p w:rsidR="00762B71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октябрь-май 2018/2019 учебный год</w:t>
            </w:r>
          </w:p>
          <w:p w:rsidR="00762B71" w:rsidRPr="005865C8" w:rsidRDefault="00762B71" w:rsidP="001C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58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DB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социально-образовательного проекта «Мир с интересными людьми»</w:t>
            </w:r>
          </w:p>
        </w:tc>
        <w:tc>
          <w:tcPr>
            <w:tcW w:w="2551" w:type="dxa"/>
          </w:tcPr>
          <w:p w:rsidR="001C67DB" w:rsidRPr="00C451D8" w:rsidRDefault="001C67DB" w:rsidP="0090008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классных часов, интегрированных (бинарных) уроков, олимпиад, круглых столов, экскурсий (с учетом одно мероприятие раз в две недели).</w:t>
            </w:r>
          </w:p>
          <w:p w:rsidR="0041443B" w:rsidRDefault="001C67DB" w:rsidP="0090008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укреплять связи с представителями с предприятий г. Норильска.</w:t>
            </w:r>
          </w:p>
          <w:p w:rsidR="001C67DB" w:rsidRPr="0041443B" w:rsidRDefault="001C67DB" w:rsidP="0090008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включение </w:t>
            </w:r>
            <w:r w:rsidR="00D63E6B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  <w:proofErr w:type="gramStart"/>
            <w:r w:rsidR="00D63E6B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D63E6B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во внеурочную деятельность.</w:t>
            </w:r>
          </w:p>
          <w:p w:rsidR="001C67DB" w:rsidRPr="00C451D8" w:rsidRDefault="001C67DB" w:rsidP="0090008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встречи с людьми разных профессий, экскурсии на предприятия, профпробы и практику на предприятиях.</w:t>
            </w:r>
          </w:p>
          <w:p w:rsidR="00762B71" w:rsidRPr="005865C8" w:rsidRDefault="001C67DB" w:rsidP="0090008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 результатов реализации проекта.</w:t>
            </w:r>
          </w:p>
        </w:tc>
        <w:tc>
          <w:tcPr>
            <w:tcW w:w="3119" w:type="dxa"/>
          </w:tcPr>
          <w:p w:rsidR="00552871" w:rsidRPr="005865C8" w:rsidRDefault="001C67DB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Бесед</w:t>
            </w:r>
            <w:r w:rsidR="00552871"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круглым столом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будущая профессия»</w:t>
            </w:r>
            <w:r w:rsidR="00D26F8D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28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мир»</w:t>
            </w:r>
            <w:r w:rsidR="00D26F8D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2871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разная нужна, работа каждая важна»</w:t>
            </w:r>
            <w:r w:rsidR="00D26F8D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2871" w:rsidRPr="0058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</w:t>
            </w:r>
            <w:r w:rsidR="005E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552871" w:rsidRPr="0058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езюме» </w:t>
            </w:r>
          </w:p>
          <w:p w:rsidR="005E0A03" w:rsidRDefault="00552871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 на предприятие общественного питания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поварами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26F8D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4BA4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Складская группа</w:t>
            </w:r>
            <w:r w:rsidR="001C67DB"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865C8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«Производственные цеха»</w:t>
            </w:r>
          </w:p>
          <w:p w:rsidR="005E0A03" w:rsidRDefault="005E0A03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 w:rsidR="003F4BA4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3F4BA4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олимпиад»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гигиен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а»,</w:t>
            </w:r>
            <w:r w:rsidR="00D26F8D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«Повар-кондитер»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продовольственных товаров».</w:t>
            </w:r>
          </w:p>
          <w:p w:rsidR="005E0A03" w:rsidRDefault="001C67DB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Групповое собрание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«Карьерный рост»</w:t>
            </w:r>
            <w:r w:rsidR="00552871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, «Мое будущее»</w:t>
            </w:r>
          </w:p>
          <w:p w:rsidR="005E0A03" w:rsidRDefault="005E0A03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III этапной п</w:t>
            </w:r>
            <w:r w:rsidR="00552871"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редметн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="00552871"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1C67DB"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лимпиад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 приготовления полуфабрикатов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0A03" w:rsidRDefault="00D26F8D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и</w:t>
            </w:r>
            <w:r w:rsidR="001C67DB"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нтегрированный урок 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Товароведению пищевых продуктов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«Чай, виды чая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, сортность</w:t>
            </w:r>
            <w:r w:rsidR="001C67DB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» с элементами английского языка</w:t>
            </w:r>
            <w:r w:rsidR="00A445C6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2B71" w:rsidRPr="005E0A03" w:rsidRDefault="001C67DB" w:rsidP="009000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мониторинг результатов</w:t>
            </w:r>
            <w:r w:rsidR="00C451D8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проекта, </w:t>
            </w:r>
          </w:p>
        </w:tc>
        <w:tc>
          <w:tcPr>
            <w:tcW w:w="2835" w:type="dxa"/>
          </w:tcPr>
          <w:p w:rsidR="00994648" w:rsidRDefault="00A445C6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 т</w:t>
            </w:r>
            <w:r w:rsidR="006F35D3" w:rsidRPr="00C451D8">
              <w:rPr>
                <w:rFonts w:ascii="Times New Roman" w:eastAsia="Arial Unicode MS" w:hAnsi="Times New Roman" w:cs="Times New Roman"/>
                <w:sz w:val="24"/>
                <w:szCs w:val="24"/>
              </w:rPr>
              <w:t>ечение реализации проекта</w:t>
            </w:r>
            <w:r w:rsidR="00C451D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451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35D3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 и мастера</w:t>
            </w:r>
            <w:r w:rsidR="00194201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4201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4201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 w:rsidR="006F35D3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51D8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педагог-психолог,</w:t>
            </w:r>
            <w:r w:rsidR="006F35D3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библиотекарь, студ</w:t>
            </w:r>
            <w:r w:rsidR="00C451D8" w:rsidRPr="00C451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актив, представители обучающихся</w:t>
            </w:r>
          </w:p>
          <w:p w:rsidR="00994648" w:rsidRPr="00994648" w:rsidRDefault="00994648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1D8">
              <w:rPr>
                <w:rFonts w:ascii="Times New Roman" w:eastAsia="Arial Unicode MS" w:hAnsi="Times New Roman" w:cs="Times New Roman"/>
                <w:sz w:val="24"/>
                <w:szCs w:val="24"/>
              </w:rPr>
              <w:t>В течение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столовой Норильского техникума</w:t>
            </w:r>
          </w:p>
          <w:p w:rsidR="00994648" w:rsidRDefault="00994648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648">
              <w:rPr>
                <w:rFonts w:ascii="Times New Roman" w:eastAsia="Arial Unicode MS" w:hAnsi="Times New Roman" w:cs="Times New Roman"/>
                <w:sz w:val="24"/>
                <w:szCs w:val="24"/>
              </w:rPr>
              <w:t>В течение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/о, </w:t>
            </w:r>
            <w:r w:rsidR="00123FCE"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946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мастер, преподаватели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профцикла</w:t>
            </w:r>
          </w:p>
          <w:p w:rsidR="005E0A03" w:rsidRDefault="00994648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течение реализации проекта. </w:t>
            </w:r>
            <w:r w:rsidR="00A717FA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/о,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  <w:r w:rsidR="00A717FA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законные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обучающихся</w:t>
            </w:r>
          </w:p>
          <w:p w:rsidR="005E0A03" w:rsidRDefault="005E0A03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Январь-февраль 2019г.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/о, члены жюри - старший мастер, преподаватели профцикла</w:t>
            </w:r>
          </w:p>
          <w:p w:rsidR="005E0A03" w:rsidRDefault="005E0A03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2019г. преподаватель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3FCE"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иностранного языка</w:t>
            </w:r>
          </w:p>
          <w:p w:rsidR="00762B71" w:rsidRPr="005E0A03" w:rsidRDefault="005E0A03" w:rsidP="00900087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2019г. Зам. по НМР, преподаватели и мастера </w:t>
            </w:r>
            <w:proofErr w:type="gramStart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46" w:type="dxa"/>
          </w:tcPr>
          <w:p w:rsidR="006303C2" w:rsidRPr="006303C2" w:rsidRDefault="006303C2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Ра</w:t>
            </w:r>
            <w:r w:rsidRPr="006303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звитие навыков командной работы,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преодоление коммуникативного барьера.</w:t>
            </w:r>
          </w:p>
          <w:p w:rsidR="006303C2" w:rsidRPr="006303C2" w:rsidRDefault="006303C2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0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Сформировано правильное представление о труде.</w:t>
            </w:r>
          </w:p>
          <w:p w:rsidR="006303C2" w:rsidRPr="006303C2" w:rsidRDefault="006303C2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Дипломы 1,2,3 степени, дипломы участников олимпиады, благодарственные письма. Ра</w:t>
            </w:r>
            <w:r w:rsidRPr="006303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звитие навыков командной работы, коммуникативные навыки, навыки целеполагания, системного мышления, аналитические и творческие способности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070EA7" w:rsidRPr="00070EA7" w:rsidRDefault="006303C2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0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обучающихся и законных представителей в правильном выборе профессии.</w:t>
            </w:r>
            <w:r w:rsidRPr="006303C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0EA7" w:rsidRPr="00070EA7" w:rsidRDefault="006303C2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0EA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Дипломы 1,2,3 степени, дипломы участников олимпиады</w:t>
            </w:r>
            <w:r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0EA7"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авторской</w:t>
            </w:r>
            <w:r w:rsidR="00070EA7"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разработки данная разработка</w:t>
            </w:r>
            <w:r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</w:t>
            </w:r>
            <w:r w:rsidR="00070EA7"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внешнюю </w:t>
            </w:r>
            <w:r w:rsid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ецензию </w:t>
            </w:r>
            <w:r w:rsidR="00070EA7" w:rsidRPr="0007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</w:t>
            </w:r>
            <w:hyperlink r:id="rId15" w:history="1">
              <w:r w:rsidR="00070EA7" w:rsidRPr="00070EA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http://www.методкабинет.рф/index.php/publications/dpts/6249-matyushina.html</w:t>
              </w:r>
            </w:hyperlink>
          </w:p>
          <w:p w:rsidR="00070EA7" w:rsidRPr="0041443B" w:rsidRDefault="00070EA7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всех обучающихся в занятие, рефлексия, правильно выполненное домашнее задание, 1 место в конкурсе открытых уроков, публикация авторской методической разработки данная разработка имеет внешнюю рецензию сайта</w:t>
            </w:r>
            <w:r>
              <w:t xml:space="preserve"> </w:t>
            </w:r>
            <w:hyperlink r:id="rId16" w:history="1">
              <w:r w:rsidRPr="0041443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http://www.методкабинет.рф/index.php/publications/dpts/6254-matyushina-landikhova.html</w:t>
              </w:r>
            </w:hyperlink>
          </w:p>
          <w:p w:rsidR="00070EA7" w:rsidRPr="00070EA7" w:rsidRDefault="00070EA7" w:rsidP="0090008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ind w:left="34"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наиболее эффективных форм и методов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работы.</w:t>
            </w:r>
          </w:p>
        </w:tc>
      </w:tr>
      <w:tr w:rsidR="0041443B" w:rsidRPr="005865C8" w:rsidTr="0041443B">
        <w:tc>
          <w:tcPr>
            <w:tcW w:w="2235" w:type="dxa"/>
          </w:tcPr>
          <w:p w:rsidR="00762B71" w:rsidRDefault="00194201" w:rsidP="00E1666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этап: аналитический – май-июнь 2019 года</w:t>
            </w:r>
          </w:p>
          <w:p w:rsidR="00194201" w:rsidRPr="005865C8" w:rsidRDefault="00194201" w:rsidP="00E1666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94201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79385A">
              <w:rPr>
                <w:rFonts w:ascii="Times New Roman" w:eastAsia="Times New Roman" w:hAnsi="Times New Roman" w:cs="Times New Roman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реализации проекта</w:t>
            </w:r>
          </w:p>
        </w:tc>
        <w:tc>
          <w:tcPr>
            <w:tcW w:w="2551" w:type="dxa"/>
          </w:tcPr>
          <w:p w:rsidR="00194201" w:rsidRPr="0079385A" w:rsidRDefault="00194201" w:rsidP="0090008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результаты работы по реализации проекта.</w:t>
            </w:r>
          </w:p>
          <w:p w:rsidR="0041443B" w:rsidRDefault="00194201" w:rsidP="0090008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25621A" w:rsidRPr="0079385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25621A"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родителей</w:t>
            </w:r>
            <w:r w:rsid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43B"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</w:t>
            </w:r>
            <w:r w:rsid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2C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качеством </w:t>
            </w:r>
            <w:r w:rsid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услуг.</w:t>
            </w:r>
          </w:p>
          <w:p w:rsidR="00762B71" w:rsidRPr="005865C8" w:rsidRDefault="00194201" w:rsidP="0090008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1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5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работу на следующий период.</w:t>
            </w:r>
          </w:p>
        </w:tc>
        <w:tc>
          <w:tcPr>
            <w:tcW w:w="3119" w:type="dxa"/>
          </w:tcPr>
          <w:p w:rsidR="0001170D" w:rsidRDefault="0001170D" w:rsidP="00900087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 w:rsidR="00194201" w:rsidRPr="0079385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проекта.</w:t>
            </w:r>
          </w:p>
          <w:p w:rsidR="0001170D" w:rsidRDefault="0001170D" w:rsidP="00900087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отчет на заседании предметно-цикловой комиссии.</w:t>
            </w:r>
          </w:p>
          <w:p w:rsidR="00762B71" w:rsidRPr="0001170D" w:rsidRDefault="0001170D" w:rsidP="00900087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предметно-цикловой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новых и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эффективных форм и методов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  <w:r w:rsidRPr="00011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170D" w:rsidRDefault="0025621A" w:rsidP="00900087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2019г. </w:t>
            </w:r>
            <w:r w:rsid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170D"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r w:rsid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мастера </w:t>
            </w:r>
            <w:proofErr w:type="gramStart"/>
            <w:r w:rsid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/о,</w:t>
            </w:r>
            <w:r w:rsidR="0001170D"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4E7981" w:rsidRDefault="0001170D" w:rsidP="00900087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Май-июнь 2019г.</w:t>
            </w:r>
            <w:r w:rsidRPr="000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</w:t>
            </w:r>
            <w:r w:rsidRPr="0079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762B71" w:rsidRPr="004E7981" w:rsidRDefault="004E7981" w:rsidP="00900087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 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НМР, председатель и члены П</w:t>
            </w:r>
            <w:bookmarkStart w:id="0" w:name="_GoBack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bookmarkEnd w:id="0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4046" w:type="dxa"/>
          </w:tcPr>
          <w:p w:rsidR="004E7981" w:rsidRDefault="004E7981" w:rsidP="0090008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1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94201"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спешная реализация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CC37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оциально-образовательн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Pr="00CC37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43B" w:rsidRDefault="0041443B" w:rsidP="0090008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1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4E7981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4E7981" w:rsidRPr="0041443B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проекте </w:t>
            </w:r>
            <w:r w:rsidR="004E7981" w:rsidRPr="0041443B">
              <w:rPr>
                <w:rFonts w:ascii="Times New Roman" w:hAnsi="Times New Roman"/>
                <w:bCs/>
                <w:sz w:val="24"/>
              </w:rPr>
              <w:t>обучающиеся и их законные представители, карта обратной связи показала заинтересованность участников в продолжение проекта</w:t>
            </w:r>
            <w:r w:rsidRPr="0041443B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E7981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преодолён </w:t>
            </w:r>
            <w:r w:rsidR="00194201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</w:t>
            </w:r>
            <w:r w:rsidR="004E7981"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1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2B71" w:rsidRPr="0041443B" w:rsidRDefault="0041443B" w:rsidP="0090008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1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942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родолжение реализации проекта в новом учебном году.</w:t>
            </w:r>
          </w:p>
        </w:tc>
      </w:tr>
    </w:tbl>
    <w:p w:rsidR="00D9760F" w:rsidRDefault="00D9760F" w:rsidP="0041443B">
      <w:pPr>
        <w:widowControl w:val="0"/>
        <w:autoSpaceDE w:val="0"/>
        <w:autoSpaceDN w:val="0"/>
        <w:adjustRightInd w:val="0"/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9760F" w:rsidSect="004B1C7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1" w:rsidRDefault="00656BB1" w:rsidP="004034AC">
      <w:pPr>
        <w:spacing w:after="0" w:line="240" w:lineRule="auto"/>
      </w:pPr>
      <w:r>
        <w:separator/>
      </w:r>
    </w:p>
  </w:endnote>
  <w:endnote w:type="continuationSeparator" w:id="0">
    <w:p w:rsidR="00656BB1" w:rsidRDefault="00656BB1" w:rsidP="0040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26766441"/>
      <w:docPartObj>
        <w:docPartGallery w:val="Page Numbers (Bottom of Page)"/>
        <w:docPartUnique/>
      </w:docPartObj>
    </w:sdtPr>
    <w:sdtEndPr/>
    <w:sdtContent>
      <w:p w:rsidR="00464094" w:rsidRPr="00CC372F" w:rsidRDefault="00464094" w:rsidP="00CC372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CC372F">
          <w:rPr>
            <w:rFonts w:ascii="Times New Roman" w:hAnsi="Times New Roman" w:cs="Times New Roman"/>
            <w:sz w:val="20"/>
          </w:rPr>
          <w:fldChar w:fldCharType="begin"/>
        </w:r>
        <w:r w:rsidRPr="00CC372F">
          <w:rPr>
            <w:rFonts w:ascii="Times New Roman" w:hAnsi="Times New Roman" w:cs="Times New Roman"/>
            <w:sz w:val="20"/>
          </w:rPr>
          <w:instrText>PAGE   \* MERGEFORMAT</w:instrText>
        </w:r>
        <w:r w:rsidRPr="00CC372F">
          <w:rPr>
            <w:rFonts w:ascii="Times New Roman" w:hAnsi="Times New Roman" w:cs="Times New Roman"/>
            <w:sz w:val="20"/>
          </w:rPr>
          <w:fldChar w:fldCharType="separate"/>
        </w:r>
        <w:r w:rsidR="00FD6454">
          <w:rPr>
            <w:rFonts w:ascii="Times New Roman" w:hAnsi="Times New Roman" w:cs="Times New Roman"/>
            <w:noProof/>
            <w:sz w:val="20"/>
          </w:rPr>
          <w:t>2</w:t>
        </w:r>
        <w:r w:rsidRPr="00CC372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94" w:rsidRPr="00577965" w:rsidRDefault="00464094" w:rsidP="00577965">
    <w:pPr>
      <w:pStyle w:val="a7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1" w:rsidRDefault="00656BB1" w:rsidP="004034AC">
      <w:pPr>
        <w:spacing w:after="0" w:line="240" w:lineRule="auto"/>
      </w:pPr>
      <w:r>
        <w:separator/>
      </w:r>
    </w:p>
  </w:footnote>
  <w:footnote w:type="continuationSeparator" w:id="0">
    <w:p w:rsidR="00656BB1" w:rsidRDefault="00656BB1" w:rsidP="0040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10E"/>
    <w:multiLevelType w:val="hybridMultilevel"/>
    <w:tmpl w:val="90E41A6C"/>
    <w:lvl w:ilvl="0" w:tplc="7B84E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342"/>
    <w:multiLevelType w:val="hybridMultilevel"/>
    <w:tmpl w:val="5E36DBAA"/>
    <w:lvl w:ilvl="0" w:tplc="9018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468"/>
    <w:multiLevelType w:val="hybridMultilevel"/>
    <w:tmpl w:val="38DCBF7E"/>
    <w:lvl w:ilvl="0" w:tplc="B806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71F"/>
    <w:multiLevelType w:val="hybridMultilevel"/>
    <w:tmpl w:val="22A448F0"/>
    <w:lvl w:ilvl="0" w:tplc="A2AE814E">
      <w:start w:val="1"/>
      <w:numFmt w:val="decimal"/>
      <w:lvlText w:val="%1."/>
      <w:lvlJc w:val="left"/>
      <w:pPr>
        <w:ind w:left="755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0F3E"/>
    <w:multiLevelType w:val="hybridMultilevel"/>
    <w:tmpl w:val="FADC6902"/>
    <w:lvl w:ilvl="0" w:tplc="EAEC0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58C8"/>
    <w:multiLevelType w:val="hybridMultilevel"/>
    <w:tmpl w:val="22A448F0"/>
    <w:lvl w:ilvl="0" w:tplc="A2AE814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4CB6311F"/>
    <w:multiLevelType w:val="hybridMultilevel"/>
    <w:tmpl w:val="1A8E41E6"/>
    <w:lvl w:ilvl="0" w:tplc="8B88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46C"/>
    <w:multiLevelType w:val="hybridMultilevel"/>
    <w:tmpl w:val="1A92D95A"/>
    <w:lvl w:ilvl="0" w:tplc="B806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CC7"/>
    <w:multiLevelType w:val="hybridMultilevel"/>
    <w:tmpl w:val="5FBAD898"/>
    <w:lvl w:ilvl="0" w:tplc="8B88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617B"/>
    <w:multiLevelType w:val="hybridMultilevel"/>
    <w:tmpl w:val="5950E6FC"/>
    <w:lvl w:ilvl="0" w:tplc="D98C5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D4580"/>
    <w:multiLevelType w:val="hybridMultilevel"/>
    <w:tmpl w:val="1A92D95A"/>
    <w:lvl w:ilvl="0" w:tplc="B806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D72EF"/>
    <w:multiLevelType w:val="hybridMultilevel"/>
    <w:tmpl w:val="68A4FCE6"/>
    <w:lvl w:ilvl="0" w:tplc="CAC6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64FEC"/>
    <w:multiLevelType w:val="hybridMultilevel"/>
    <w:tmpl w:val="5DCE428A"/>
    <w:lvl w:ilvl="0" w:tplc="8B4EA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2E92"/>
    <w:multiLevelType w:val="hybridMultilevel"/>
    <w:tmpl w:val="991AF77C"/>
    <w:lvl w:ilvl="0" w:tplc="13FAE386">
      <w:start w:val="1"/>
      <w:numFmt w:val="decimal"/>
      <w:lvlText w:val="%1."/>
      <w:lvlJc w:val="left"/>
      <w:pPr>
        <w:ind w:left="755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6"/>
    <w:rsid w:val="00002928"/>
    <w:rsid w:val="000116CE"/>
    <w:rsid w:val="0001170D"/>
    <w:rsid w:val="000232A0"/>
    <w:rsid w:val="00033C91"/>
    <w:rsid w:val="00045E9E"/>
    <w:rsid w:val="00057E36"/>
    <w:rsid w:val="00062936"/>
    <w:rsid w:val="00067A4D"/>
    <w:rsid w:val="00070EA7"/>
    <w:rsid w:val="000841CD"/>
    <w:rsid w:val="000C701F"/>
    <w:rsid w:val="000D1596"/>
    <w:rsid w:val="000F476B"/>
    <w:rsid w:val="000F5D43"/>
    <w:rsid w:val="000F63FF"/>
    <w:rsid w:val="00110638"/>
    <w:rsid w:val="00111C06"/>
    <w:rsid w:val="001135C3"/>
    <w:rsid w:val="00115DC8"/>
    <w:rsid w:val="00122D48"/>
    <w:rsid w:val="00123FCE"/>
    <w:rsid w:val="00140C50"/>
    <w:rsid w:val="001461EC"/>
    <w:rsid w:val="00152F8F"/>
    <w:rsid w:val="00155154"/>
    <w:rsid w:val="00194201"/>
    <w:rsid w:val="001A2A69"/>
    <w:rsid w:val="001C01E2"/>
    <w:rsid w:val="001C67DB"/>
    <w:rsid w:val="001D2143"/>
    <w:rsid w:val="001D52DC"/>
    <w:rsid w:val="001D659C"/>
    <w:rsid w:val="001F70B9"/>
    <w:rsid w:val="00205911"/>
    <w:rsid w:val="00210EFD"/>
    <w:rsid w:val="00213868"/>
    <w:rsid w:val="00230B5B"/>
    <w:rsid w:val="00242A93"/>
    <w:rsid w:val="0025148D"/>
    <w:rsid w:val="0025621A"/>
    <w:rsid w:val="0025762F"/>
    <w:rsid w:val="00287AE8"/>
    <w:rsid w:val="00297C00"/>
    <w:rsid w:val="002C10C4"/>
    <w:rsid w:val="002C5399"/>
    <w:rsid w:val="002E579D"/>
    <w:rsid w:val="00307060"/>
    <w:rsid w:val="00312C7A"/>
    <w:rsid w:val="0032752F"/>
    <w:rsid w:val="00331121"/>
    <w:rsid w:val="00345A37"/>
    <w:rsid w:val="003474B8"/>
    <w:rsid w:val="0035227B"/>
    <w:rsid w:val="003542D9"/>
    <w:rsid w:val="003673FC"/>
    <w:rsid w:val="00380284"/>
    <w:rsid w:val="003A1949"/>
    <w:rsid w:val="003B6BE3"/>
    <w:rsid w:val="003C69BD"/>
    <w:rsid w:val="003D5C5F"/>
    <w:rsid w:val="003E11AD"/>
    <w:rsid w:val="003E6BDB"/>
    <w:rsid w:val="003F4BA4"/>
    <w:rsid w:val="00401B45"/>
    <w:rsid w:val="004034AC"/>
    <w:rsid w:val="0040399D"/>
    <w:rsid w:val="00407C5C"/>
    <w:rsid w:val="0041443B"/>
    <w:rsid w:val="00464094"/>
    <w:rsid w:val="00476CCF"/>
    <w:rsid w:val="004A59F6"/>
    <w:rsid w:val="004A6D18"/>
    <w:rsid w:val="004B1C7E"/>
    <w:rsid w:val="004D0421"/>
    <w:rsid w:val="004E3D09"/>
    <w:rsid w:val="004E5620"/>
    <w:rsid w:val="004E7981"/>
    <w:rsid w:val="004F26D5"/>
    <w:rsid w:val="005109AF"/>
    <w:rsid w:val="005148BC"/>
    <w:rsid w:val="00520399"/>
    <w:rsid w:val="00532DBD"/>
    <w:rsid w:val="005364B0"/>
    <w:rsid w:val="0054028C"/>
    <w:rsid w:val="00547A83"/>
    <w:rsid w:val="00552871"/>
    <w:rsid w:val="00561A3E"/>
    <w:rsid w:val="0056540A"/>
    <w:rsid w:val="00567F90"/>
    <w:rsid w:val="00577965"/>
    <w:rsid w:val="005865C8"/>
    <w:rsid w:val="005973FD"/>
    <w:rsid w:val="005C6D3A"/>
    <w:rsid w:val="005E0A03"/>
    <w:rsid w:val="005E4424"/>
    <w:rsid w:val="005E5835"/>
    <w:rsid w:val="006254AA"/>
    <w:rsid w:val="006303C2"/>
    <w:rsid w:val="00650389"/>
    <w:rsid w:val="00656BB1"/>
    <w:rsid w:val="00657138"/>
    <w:rsid w:val="006646B1"/>
    <w:rsid w:val="00673935"/>
    <w:rsid w:val="00673AE6"/>
    <w:rsid w:val="006A0C12"/>
    <w:rsid w:val="006C7D4E"/>
    <w:rsid w:val="006D419A"/>
    <w:rsid w:val="006D5EC6"/>
    <w:rsid w:val="006E5D93"/>
    <w:rsid w:val="006F2D58"/>
    <w:rsid w:val="006F35D3"/>
    <w:rsid w:val="0070068C"/>
    <w:rsid w:val="00700EE0"/>
    <w:rsid w:val="007126FB"/>
    <w:rsid w:val="007159A5"/>
    <w:rsid w:val="00722020"/>
    <w:rsid w:val="0073035C"/>
    <w:rsid w:val="00731300"/>
    <w:rsid w:val="00735731"/>
    <w:rsid w:val="00736696"/>
    <w:rsid w:val="00740372"/>
    <w:rsid w:val="007448EB"/>
    <w:rsid w:val="00750869"/>
    <w:rsid w:val="00757AF9"/>
    <w:rsid w:val="00762B71"/>
    <w:rsid w:val="00765E71"/>
    <w:rsid w:val="00780C3F"/>
    <w:rsid w:val="0079385A"/>
    <w:rsid w:val="00794E1C"/>
    <w:rsid w:val="00797F8A"/>
    <w:rsid w:val="007A2632"/>
    <w:rsid w:val="007B21C5"/>
    <w:rsid w:val="007C17EC"/>
    <w:rsid w:val="007D17FD"/>
    <w:rsid w:val="007D63EA"/>
    <w:rsid w:val="007E6136"/>
    <w:rsid w:val="0081079E"/>
    <w:rsid w:val="008426F2"/>
    <w:rsid w:val="00856AE4"/>
    <w:rsid w:val="00864305"/>
    <w:rsid w:val="00872CAA"/>
    <w:rsid w:val="008852E2"/>
    <w:rsid w:val="008931C6"/>
    <w:rsid w:val="008B113C"/>
    <w:rsid w:val="008B45ED"/>
    <w:rsid w:val="008E57D7"/>
    <w:rsid w:val="008E78FE"/>
    <w:rsid w:val="00900087"/>
    <w:rsid w:val="00922DEB"/>
    <w:rsid w:val="00923DED"/>
    <w:rsid w:val="00943172"/>
    <w:rsid w:val="009443F4"/>
    <w:rsid w:val="00954DCE"/>
    <w:rsid w:val="00975C59"/>
    <w:rsid w:val="009776CC"/>
    <w:rsid w:val="00994648"/>
    <w:rsid w:val="009A6A25"/>
    <w:rsid w:val="009C703E"/>
    <w:rsid w:val="009D0872"/>
    <w:rsid w:val="009D18DF"/>
    <w:rsid w:val="009E0661"/>
    <w:rsid w:val="00A03846"/>
    <w:rsid w:val="00A044C0"/>
    <w:rsid w:val="00A16C67"/>
    <w:rsid w:val="00A201F8"/>
    <w:rsid w:val="00A37D9B"/>
    <w:rsid w:val="00A427E4"/>
    <w:rsid w:val="00A445C6"/>
    <w:rsid w:val="00A717FA"/>
    <w:rsid w:val="00A86AB4"/>
    <w:rsid w:val="00A90624"/>
    <w:rsid w:val="00AA030C"/>
    <w:rsid w:val="00AB39BC"/>
    <w:rsid w:val="00AC662C"/>
    <w:rsid w:val="00AD4A38"/>
    <w:rsid w:val="00AF18CF"/>
    <w:rsid w:val="00AF33D5"/>
    <w:rsid w:val="00B03336"/>
    <w:rsid w:val="00B26D28"/>
    <w:rsid w:val="00B3189A"/>
    <w:rsid w:val="00B41CC7"/>
    <w:rsid w:val="00B420FB"/>
    <w:rsid w:val="00B4264B"/>
    <w:rsid w:val="00B43DE2"/>
    <w:rsid w:val="00B47355"/>
    <w:rsid w:val="00B509AE"/>
    <w:rsid w:val="00B6185F"/>
    <w:rsid w:val="00B77928"/>
    <w:rsid w:val="00B80AF6"/>
    <w:rsid w:val="00BC036E"/>
    <w:rsid w:val="00BE6194"/>
    <w:rsid w:val="00C0113E"/>
    <w:rsid w:val="00C31891"/>
    <w:rsid w:val="00C451D8"/>
    <w:rsid w:val="00C47730"/>
    <w:rsid w:val="00C614FE"/>
    <w:rsid w:val="00C63174"/>
    <w:rsid w:val="00C73316"/>
    <w:rsid w:val="00C83112"/>
    <w:rsid w:val="00CA2AA0"/>
    <w:rsid w:val="00CB61E4"/>
    <w:rsid w:val="00CC372F"/>
    <w:rsid w:val="00CD4DC1"/>
    <w:rsid w:val="00CF4A35"/>
    <w:rsid w:val="00D017BB"/>
    <w:rsid w:val="00D265C7"/>
    <w:rsid w:val="00D26F8D"/>
    <w:rsid w:val="00D456B3"/>
    <w:rsid w:val="00D60C75"/>
    <w:rsid w:val="00D62AA1"/>
    <w:rsid w:val="00D63E6B"/>
    <w:rsid w:val="00D6672A"/>
    <w:rsid w:val="00D73D33"/>
    <w:rsid w:val="00D8219D"/>
    <w:rsid w:val="00D9760F"/>
    <w:rsid w:val="00DA1658"/>
    <w:rsid w:val="00DB2A2E"/>
    <w:rsid w:val="00E04189"/>
    <w:rsid w:val="00E1666C"/>
    <w:rsid w:val="00E26B31"/>
    <w:rsid w:val="00E44436"/>
    <w:rsid w:val="00E610AA"/>
    <w:rsid w:val="00E8296F"/>
    <w:rsid w:val="00E84441"/>
    <w:rsid w:val="00E86048"/>
    <w:rsid w:val="00E97E76"/>
    <w:rsid w:val="00EA1795"/>
    <w:rsid w:val="00EA4A60"/>
    <w:rsid w:val="00EB092B"/>
    <w:rsid w:val="00EB20D3"/>
    <w:rsid w:val="00EB5E9C"/>
    <w:rsid w:val="00EB7F40"/>
    <w:rsid w:val="00ED721C"/>
    <w:rsid w:val="00EE40C3"/>
    <w:rsid w:val="00EE4500"/>
    <w:rsid w:val="00EF2915"/>
    <w:rsid w:val="00F05A05"/>
    <w:rsid w:val="00F10DBF"/>
    <w:rsid w:val="00F302BE"/>
    <w:rsid w:val="00F41A10"/>
    <w:rsid w:val="00F725ED"/>
    <w:rsid w:val="00F73797"/>
    <w:rsid w:val="00F815F7"/>
    <w:rsid w:val="00F93C48"/>
    <w:rsid w:val="00FA021C"/>
    <w:rsid w:val="00FB4A3C"/>
    <w:rsid w:val="00FB4B33"/>
    <w:rsid w:val="00FD6454"/>
    <w:rsid w:val="00FE2BE6"/>
    <w:rsid w:val="00FF195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4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0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4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D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109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05A0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73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00EE0"/>
    <w:rPr>
      <w:color w:val="800080" w:themeColor="followedHyperlink"/>
      <w:u w:val="single"/>
    </w:rPr>
  </w:style>
  <w:style w:type="paragraph" w:customStyle="1" w:styleId="c8">
    <w:name w:val="c8"/>
    <w:basedOn w:val="a"/>
    <w:rsid w:val="000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4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0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4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D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109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05A0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73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00EE0"/>
    <w:rPr>
      <w:color w:val="800080" w:themeColor="followedHyperlink"/>
      <w:u w:val="single"/>
    </w:rPr>
  </w:style>
  <w:style w:type="paragraph" w:customStyle="1" w:styleId="c8">
    <w:name w:val="c8"/>
    <w:basedOn w:val="a"/>
    <w:rsid w:val="000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77;&#1090;&#1086;&#1076;&#1082;&#1072;&#1073;&#1080;&#1085;&#1077;&#1090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84;&#1077;&#1090;&#1086;&#1076;&#1082;&#1072;&#1073;&#1080;&#1085;&#1077;&#1090;.&#1088;&#1092;/index.php/publications/dpts/6254-matyushina-landikho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pti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4;&#1077;&#1090;&#1086;&#1076;&#1082;&#1072;&#1073;&#1080;&#1085;&#1077;&#1090;.&#1088;&#1092;/index.php/publications/dpts/6249-matyushina.html" TargetMode="External"/><Relationship Id="rId10" Type="http://schemas.openxmlformats.org/officeDocument/2006/relationships/hyperlink" Target="mailto:priemnaya.ntpt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ctortex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2AE2-58A4-4379-9D47-07F048A1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MatushinaOV</dc:creator>
  <cp:lastModifiedBy>OlgaMatyushina</cp:lastModifiedBy>
  <cp:revision>2</cp:revision>
  <cp:lastPrinted>2020-01-25T05:29:00Z</cp:lastPrinted>
  <dcterms:created xsi:type="dcterms:W3CDTF">2020-01-25T05:36:00Z</dcterms:created>
  <dcterms:modified xsi:type="dcterms:W3CDTF">2020-01-25T05:36:00Z</dcterms:modified>
</cp:coreProperties>
</file>