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ED" w:rsidRDefault="007D67ED" w:rsidP="007D67ED">
      <w:pPr>
        <w:rPr>
          <w:rFonts w:ascii="Times New Roman" w:hAnsi="Times New Roman" w:cs="Times New Roman"/>
          <w:b/>
          <w:sz w:val="28"/>
          <w:szCs w:val="28"/>
        </w:rPr>
      </w:pPr>
      <w:r>
        <w:rPr>
          <w:rFonts w:ascii="Times New Roman" w:hAnsi="Times New Roman" w:cs="Times New Roman"/>
          <w:b/>
          <w:sz w:val="28"/>
          <w:szCs w:val="28"/>
        </w:rPr>
        <w:t>УДК</w:t>
      </w:r>
      <w:r w:rsidR="003B269D">
        <w:rPr>
          <w:rFonts w:ascii="Times New Roman" w:hAnsi="Times New Roman" w:cs="Times New Roman"/>
          <w:b/>
          <w:sz w:val="28"/>
          <w:szCs w:val="28"/>
        </w:rPr>
        <w:t xml:space="preserve"> 342.924:004.056</w:t>
      </w:r>
    </w:p>
    <w:p w:rsidR="007D67ED" w:rsidRDefault="007D67ED" w:rsidP="007D67ED">
      <w:pPr>
        <w:jc w:val="center"/>
        <w:rPr>
          <w:rFonts w:ascii="Times New Roman" w:hAnsi="Times New Roman" w:cs="Times New Roman"/>
          <w:b/>
          <w:sz w:val="28"/>
          <w:szCs w:val="28"/>
        </w:rPr>
      </w:pPr>
    </w:p>
    <w:p w:rsidR="007D67ED" w:rsidRPr="00756E52" w:rsidRDefault="007D67ED" w:rsidP="007D67ED">
      <w:pPr>
        <w:jc w:val="center"/>
        <w:rPr>
          <w:rFonts w:ascii="Times New Roman" w:hAnsi="Times New Roman" w:cs="Times New Roman"/>
          <w:b/>
          <w:sz w:val="28"/>
          <w:szCs w:val="28"/>
        </w:rPr>
      </w:pPr>
      <w:r w:rsidRPr="00756E52">
        <w:rPr>
          <w:rFonts w:ascii="Times New Roman" w:hAnsi="Times New Roman" w:cs="Times New Roman"/>
          <w:b/>
          <w:sz w:val="28"/>
          <w:szCs w:val="28"/>
        </w:rPr>
        <w:t>Организационно-правовой механизм обеспечения информационной безопасности</w:t>
      </w:r>
    </w:p>
    <w:p w:rsidR="00257A7E" w:rsidRDefault="00257A7E" w:rsidP="00257A7E">
      <w:pPr>
        <w:jc w:val="center"/>
        <w:rPr>
          <w:rFonts w:ascii="Times New Roman" w:hAnsi="Times New Roman" w:cs="Times New Roman"/>
          <w:b/>
          <w:sz w:val="28"/>
          <w:szCs w:val="28"/>
          <w:lang w:val="en-US"/>
        </w:rPr>
      </w:pPr>
      <w:r w:rsidRPr="00756E52">
        <w:rPr>
          <w:rFonts w:ascii="Times New Roman" w:hAnsi="Times New Roman" w:cs="Times New Roman"/>
          <w:b/>
          <w:sz w:val="28"/>
          <w:szCs w:val="28"/>
          <w:lang w:val="en-US"/>
        </w:rPr>
        <w:t>Organization</w:t>
      </w:r>
      <w:bookmarkStart w:id="0" w:name="_GoBack"/>
      <w:bookmarkEnd w:id="0"/>
      <w:r w:rsidRPr="00756E52">
        <w:rPr>
          <w:rFonts w:ascii="Times New Roman" w:hAnsi="Times New Roman" w:cs="Times New Roman"/>
          <w:b/>
          <w:sz w:val="28"/>
          <w:szCs w:val="28"/>
          <w:lang w:val="en-US"/>
        </w:rPr>
        <w:t>al and legal mechanism for ensuring information security</w:t>
      </w:r>
    </w:p>
    <w:p w:rsidR="00257A7E" w:rsidRPr="003B269D" w:rsidRDefault="00257A7E" w:rsidP="00141CAD">
      <w:pPr>
        <w:tabs>
          <w:tab w:val="left" w:pos="3544"/>
        </w:tabs>
        <w:spacing w:after="0" w:line="360" w:lineRule="auto"/>
        <w:jc w:val="both"/>
        <w:rPr>
          <w:rFonts w:ascii="Times New Roman" w:hAnsi="Times New Roman" w:cs="Times New Roman"/>
          <w:sz w:val="28"/>
          <w:szCs w:val="28"/>
          <w:lang w:val="en-US"/>
        </w:rPr>
      </w:pPr>
    </w:p>
    <w:p w:rsidR="00BF2118" w:rsidRDefault="00BF2118" w:rsidP="00BF2118">
      <w:pPr>
        <w:tabs>
          <w:tab w:val="left" w:pos="3544"/>
        </w:tabs>
        <w:spacing w:after="0" w:line="360"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Степенко В.Е. -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доцент, </w:t>
      </w:r>
    </w:p>
    <w:p w:rsidR="00BF2118" w:rsidRDefault="00BF2118" w:rsidP="00BF2118">
      <w:pPr>
        <w:tabs>
          <w:tab w:val="left" w:pos="3544"/>
        </w:tabs>
        <w:spacing w:after="0" w:line="360" w:lineRule="auto"/>
        <w:ind w:left="3969"/>
        <w:jc w:val="both"/>
        <w:rPr>
          <w:rFonts w:ascii="Times New Roman" w:hAnsi="Times New Roman" w:cs="Times New Roman"/>
          <w:sz w:val="28"/>
          <w:szCs w:val="28"/>
        </w:rPr>
      </w:pPr>
      <w:r>
        <w:rPr>
          <w:rFonts w:ascii="Times New Roman" w:hAnsi="Times New Roman" w:cs="Times New Roman"/>
          <w:sz w:val="28"/>
          <w:szCs w:val="28"/>
        </w:rPr>
        <w:t>директор юридического института ТОГУ</w:t>
      </w:r>
    </w:p>
    <w:p w:rsidR="00BF2118" w:rsidRPr="007D67ED" w:rsidRDefault="00BF2118" w:rsidP="00BF2118">
      <w:pPr>
        <w:tabs>
          <w:tab w:val="left" w:pos="3544"/>
        </w:tabs>
        <w:spacing w:after="0" w:line="360" w:lineRule="auto"/>
        <w:ind w:left="3969"/>
        <w:jc w:val="both"/>
        <w:rPr>
          <w:rFonts w:ascii="Times New Roman" w:hAnsi="Times New Roman" w:cs="Times New Roman"/>
          <w:sz w:val="28"/>
          <w:szCs w:val="28"/>
        </w:rPr>
      </w:pPr>
      <w:r>
        <w:rPr>
          <w:rFonts w:ascii="Times New Roman" w:hAnsi="Times New Roman" w:cs="Times New Roman"/>
          <w:sz w:val="28"/>
          <w:szCs w:val="28"/>
        </w:rPr>
        <w:t>Карабанов Д. Е</w:t>
      </w:r>
      <w:r w:rsidRPr="00BF2118">
        <w:rPr>
          <w:rFonts w:ascii="Times New Roman" w:hAnsi="Times New Roman" w:cs="Times New Roman"/>
          <w:sz w:val="28"/>
          <w:szCs w:val="28"/>
        </w:rPr>
        <w:t>.</w:t>
      </w:r>
      <w:r>
        <w:rPr>
          <w:rFonts w:ascii="Times New Roman" w:hAnsi="Times New Roman" w:cs="Times New Roman"/>
          <w:sz w:val="28"/>
          <w:szCs w:val="28"/>
        </w:rPr>
        <w:t xml:space="preserve"> - студент 4 курса ЮИ Тихоокеанского Государственного Университета – по специальности ПОНБ (с)-51 г. Хабаровск.</w:t>
      </w:r>
    </w:p>
    <w:p w:rsidR="00756E52" w:rsidRPr="00756E52" w:rsidRDefault="00756E52" w:rsidP="00756E52">
      <w:pPr>
        <w:tabs>
          <w:tab w:val="left" w:pos="3544"/>
        </w:tabs>
        <w:spacing w:after="0" w:line="360" w:lineRule="auto"/>
        <w:ind w:left="3969"/>
        <w:jc w:val="both"/>
        <w:rPr>
          <w:rFonts w:ascii="Times New Roman" w:hAnsi="Times New Roman" w:cs="Times New Roman"/>
          <w:sz w:val="28"/>
          <w:szCs w:val="28"/>
          <w:lang w:val="en-US"/>
        </w:rPr>
      </w:pPr>
      <w:proofErr w:type="spellStart"/>
      <w:r w:rsidRPr="00756E52">
        <w:rPr>
          <w:rFonts w:ascii="Times New Roman" w:hAnsi="Times New Roman" w:cs="Times New Roman"/>
          <w:sz w:val="28"/>
          <w:szCs w:val="28"/>
          <w:lang w:val="en-US"/>
        </w:rPr>
        <w:t>Stepenko</w:t>
      </w:r>
      <w:proofErr w:type="spellEnd"/>
      <w:r w:rsidRPr="00756E52">
        <w:rPr>
          <w:rFonts w:ascii="Times New Roman" w:hAnsi="Times New Roman" w:cs="Times New Roman"/>
          <w:sz w:val="28"/>
          <w:szCs w:val="28"/>
          <w:lang w:val="en-US"/>
        </w:rPr>
        <w:t xml:space="preserve"> V.E. – Doctor of Law,      </w:t>
      </w:r>
      <w:proofErr w:type="gramStart"/>
      <w:r w:rsidRPr="00756E52">
        <w:rPr>
          <w:rFonts w:ascii="Times New Roman" w:hAnsi="Times New Roman" w:cs="Times New Roman"/>
          <w:sz w:val="28"/>
          <w:szCs w:val="28"/>
          <w:lang w:val="en-US"/>
        </w:rPr>
        <w:t>Associate  Professor</w:t>
      </w:r>
      <w:proofErr w:type="gramEnd"/>
      <w:r w:rsidRPr="00756E52">
        <w:rPr>
          <w:rFonts w:ascii="Times New Roman" w:hAnsi="Times New Roman" w:cs="Times New Roman"/>
          <w:sz w:val="28"/>
          <w:szCs w:val="28"/>
          <w:lang w:val="en-US"/>
        </w:rPr>
        <w:t>,</w:t>
      </w:r>
    </w:p>
    <w:p w:rsidR="00756E52" w:rsidRPr="00756E52" w:rsidRDefault="00756E52" w:rsidP="00756E52">
      <w:pPr>
        <w:tabs>
          <w:tab w:val="left" w:pos="3544"/>
        </w:tabs>
        <w:spacing w:after="0" w:line="360" w:lineRule="auto"/>
        <w:ind w:left="3969"/>
        <w:jc w:val="both"/>
        <w:rPr>
          <w:rFonts w:ascii="Times New Roman" w:hAnsi="Times New Roman" w:cs="Times New Roman"/>
          <w:sz w:val="28"/>
          <w:szCs w:val="28"/>
          <w:lang w:val="en-US"/>
        </w:rPr>
      </w:pPr>
      <w:r w:rsidRPr="00756E52">
        <w:rPr>
          <w:rFonts w:ascii="Times New Roman" w:hAnsi="Times New Roman" w:cs="Times New Roman"/>
          <w:sz w:val="28"/>
          <w:szCs w:val="28"/>
          <w:lang w:val="en-US"/>
        </w:rPr>
        <w:t>Director of the Law Institute of PNU</w:t>
      </w:r>
    </w:p>
    <w:p w:rsidR="00756E52" w:rsidRPr="00756E52" w:rsidRDefault="00756E52" w:rsidP="00756E52">
      <w:pPr>
        <w:tabs>
          <w:tab w:val="left" w:pos="3544"/>
        </w:tabs>
        <w:spacing w:after="0" w:line="360" w:lineRule="auto"/>
        <w:ind w:left="396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Karabanov</w:t>
      </w:r>
      <w:proofErr w:type="spellEnd"/>
      <w:r>
        <w:rPr>
          <w:rFonts w:ascii="Times New Roman" w:hAnsi="Times New Roman" w:cs="Times New Roman"/>
          <w:sz w:val="28"/>
          <w:szCs w:val="28"/>
          <w:lang w:val="en-US"/>
        </w:rPr>
        <w:t xml:space="preserve"> D. E</w:t>
      </w:r>
      <w:r w:rsidRPr="00756E52">
        <w:rPr>
          <w:rFonts w:ascii="Times New Roman" w:hAnsi="Times New Roman" w:cs="Times New Roman"/>
          <w:sz w:val="28"/>
          <w:szCs w:val="28"/>
          <w:lang w:val="en-US"/>
        </w:rPr>
        <w:t>. - 4th year student of the South Pacific Institute of the Pacific State University, majoring in PHC (s) -51, Khabarovsk</w:t>
      </w:r>
    </w:p>
    <w:p w:rsidR="00BF2118" w:rsidRPr="00756E52" w:rsidRDefault="00BF2118" w:rsidP="00BF2118">
      <w:pPr>
        <w:tabs>
          <w:tab w:val="left" w:pos="3544"/>
        </w:tabs>
        <w:spacing w:after="0" w:line="360" w:lineRule="auto"/>
        <w:ind w:left="3969"/>
        <w:jc w:val="both"/>
        <w:rPr>
          <w:rFonts w:ascii="Times New Roman" w:hAnsi="Times New Roman" w:cs="Times New Roman"/>
          <w:sz w:val="28"/>
          <w:szCs w:val="28"/>
          <w:lang w:val="en-US"/>
        </w:rPr>
      </w:pPr>
    </w:p>
    <w:p w:rsidR="00010063" w:rsidRDefault="00756E52" w:rsidP="00756E52">
      <w:pPr>
        <w:tabs>
          <w:tab w:val="left" w:pos="3544"/>
        </w:tabs>
        <w:spacing w:after="0" w:line="360" w:lineRule="auto"/>
        <w:ind w:firstLine="709"/>
        <w:jc w:val="both"/>
        <w:rPr>
          <w:rFonts w:ascii="Times New Roman" w:hAnsi="Times New Roman" w:cs="Times New Roman"/>
          <w:sz w:val="28"/>
          <w:szCs w:val="28"/>
        </w:rPr>
      </w:pPr>
      <w:r w:rsidRPr="00756E52">
        <w:rPr>
          <w:rFonts w:ascii="Times New Roman" w:hAnsi="Times New Roman" w:cs="Times New Roman"/>
          <w:sz w:val="28"/>
          <w:szCs w:val="28"/>
        </w:rPr>
        <w:t>В научной работе проанализированы общие теоретические аспекты обеспечения информацио</w:t>
      </w:r>
      <w:r>
        <w:rPr>
          <w:rFonts w:ascii="Times New Roman" w:hAnsi="Times New Roman" w:cs="Times New Roman"/>
          <w:sz w:val="28"/>
          <w:szCs w:val="28"/>
        </w:rPr>
        <w:t>нной безопасности, рассмотрены</w:t>
      </w:r>
      <w:r w:rsidRPr="00756E52">
        <w:rPr>
          <w:rFonts w:ascii="Times New Roman" w:hAnsi="Times New Roman" w:cs="Times New Roman"/>
          <w:sz w:val="28"/>
          <w:szCs w:val="28"/>
        </w:rPr>
        <w:t xml:space="preserve"> существующие угрозы в указанной сфере, научные подходы к их определению и классификации.</w:t>
      </w:r>
      <w:r>
        <w:rPr>
          <w:rFonts w:ascii="Times New Roman" w:hAnsi="Times New Roman" w:cs="Times New Roman"/>
          <w:sz w:val="28"/>
          <w:szCs w:val="28"/>
        </w:rPr>
        <w:t xml:space="preserve"> </w:t>
      </w:r>
      <w:r w:rsidRPr="00756E52">
        <w:rPr>
          <w:rFonts w:ascii="Times New Roman" w:hAnsi="Times New Roman" w:cs="Times New Roman"/>
          <w:sz w:val="28"/>
          <w:szCs w:val="28"/>
        </w:rPr>
        <w:t>Н</w:t>
      </w:r>
      <w:r>
        <w:rPr>
          <w:rFonts w:ascii="Times New Roman" w:hAnsi="Times New Roman" w:cs="Times New Roman"/>
          <w:sz w:val="28"/>
          <w:szCs w:val="28"/>
        </w:rPr>
        <w:t>а основании проведенного</w:t>
      </w:r>
      <w:r w:rsidRPr="00756E52">
        <w:rPr>
          <w:rFonts w:ascii="Times New Roman" w:hAnsi="Times New Roman" w:cs="Times New Roman"/>
          <w:sz w:val="28"/>
          <w:szCs w:val="28"/>
        </w:rPr>
        <w:t xml:space="preserve"> исследования определены основные компоненты организационно-правового механизма обеспечения информа</w:t>
      </w:r>
      <w:r>
        <w:rPr>
          <w:rFonts w:ascii="Times New Roman" w:hAnsi="Times New Roman" w:cs="Times New Roman"/>
          <w:sz w:val="28"/>
          <w:szCs w:val="28"/>
        </w:rPr>
        <w:t>ционной безопасности</w:t>
      </w:r>
      <w:r w:rsidR="008E4C5A" w:rsidRPr="008E4C5A">
        <w:t xml:space="preserve"> </w:t>
      </w:r>
      <w:r w:rsidR="00010063">
        <w:t xml:space="preserve"> </w:t>
      </w:r>
      <w:r w:rsidRPr="00756E52">
        <w:rPr>
          <w:rFonts w:ascii="Times New Roman" w:hAnsi="Times New Roman" w:cs="Times New Roman"/>
          <w:sz w:val="28"/>
          <w:szCs w:val="28"/>
        </w:rPr>
        <w:t>с учетом особенностей свойств информации, циркулир</w:t>
      </w:r>
      <w:r>
        <w:rPr>
          <w:rFonts w:ascii="Times New Roman" w:hAnsi="Times New Roman" w:cs="Times New Roman"/>
          <w:sz w:val="28"/>
          <w:szCs w:val="28"/>
        </w:rPr>
        <w:t>ующей в информ</w:t>
      </w:r>
      <w:r w:rsidR="00B2600A">
        <w:rPr>
          <w:rFonts w:ascii="Times New Roman" w:hAnsi="Times New Roman" w:cs="Times New Roman"/>
          <w:sz w:val="28"/>
          <w:szCs w:val="28"/>
        </w:rPr>
        <w:t>ационной среде</w:t>
      </w:r>
      <w:r w:rsidR="00010063">
        <w:rPr>
          <w:rFonts w:ascii="Times New Roman" w:hAnsi="Times New Roman" w:cs="Times New Roman"/>
          <w:sz w:val="28"/>
          <w:szCs w:val="28"/>
        </w:rPr>
        <w:t>.</w:t>
      </w:r>
      <w:r w:rsidR="00B2600A">
        <w:rPr>
          <w:rFonts w:ascii="Times New Roman" w:hAnsi="Times New Roman" w:cs="Times New Roman"/>
          <w:sz w:val="28"/>
          <w:szCs w:val="28"/>
        </w:rPr>
        <w:t xml:space="preserve"> </w:t>
      </w:r>
    </w:p>
    <w:p w:rsidR="00010063" w:rsidRPr="00A47281" w:rsidRDefault="00010063" w:rsidP="00756E52">
      <w:pPr>
        <w:tabs>
          <w:tab w:val="left" w:pos="3544"/>
        </w:tabs>
        <w:spacing w:after="0" w:line="360" w:lineRule="auto"/>
        <w:ind w:firstLine="709"/>
        <w:jc w:val="both"/>
        <w:rPr>
          <w:rFonts w:ascii="Times New Roman" w:hAnsi="Times New Roman" w:cs="Times New Roman"/>
          <w:sz w:val="28"/>
          <w:szCs w:val="28"/>
          <w:lang w:val="en-US"/>
        </w:rPr>
      </w:pPr>
      <w:r w:rsidRPr="00010063">
        <w:rPr>
          <w:rFonts w:ascii="Times New Roman" w:hAnsi="Times New Roman" w:cs="Times New Roman"/>
          <w:sz w:val="28"/>
          <w:szCs w:val="28"/>
          <w:lang w:val="en-US"/>
        </w:rPr>
        <w:t xml:space="preserve">The scientific work analyzes the general theoretical aspects of information security, examines the existing threats in this area, scientific approaches to their definition and classification. On the basis of the conducted research, the main components of the organizational and legal mechanism for ensuring information </w:t>
      </w:r>
      <w:r w:rsidRPr="00010063">
        <w:rPr>
          <w:rFonts w:ascii="Times New Roman" w:hAnsi="Times New Roman" w:cs="Times New Roman"/>
          <w:sz w:val="28"/>
          <w:szCs w:val="28"/>
          <w:lang w:val="en-US"/>
        </w:rPr>
        <w:lastRenderedPageBreak/>
        <w:t>security have been determined, taking into account the characteristics of the properties of information circulating in the information environment.</w:t>
      </w:r>
    </w:p>
    <w:p w:rsidR="00756E52" w:rsidRPr="00010063" w:rsidRDefault="00756E52" w:rsidP="00756E52">
      <w:pPr>
        <w:tabs>
          <w:tab w:val="left" w:pos="3544"/>
        </w:tabs>
        <w:spacing w:after="0" w:line="360" w:lineRule="auto"/>
        <w:ind w:firstLine="709"/>
        <w:jc w:val="both"/>
        <w:rPr>
          <w:rFonts w:ascii="Times New Roman" w:hAnsi="Times New Roman" w:cs="Times New Roman"/>
          <w:sz w:val="28"/>
          <w:szCs w:val="28"/>
        </w:rPr>
      </w:pPr>
      <w:r w:rsidRPr="008D343A">
        <w:rPr>
          <w:rFonts w:ascii="Times New Roman" w:hAnsi="Times New Roman" w:cs="Times New Roman"/>
          <w:b/>
          <w:sz w:val="28"/>
          <w:szCs w:val="28"/>
        </w:rPr>
        <w:t>Ключевые</w:t>
      </w:r>
      <w:r w:rsidRPr="00010063">
        <w:rPr>
          <w:rFonts w:ascii="Times New Roman" w:hAnsi="Times New Roman" w:cs="Times New Roman"/>
          <w:b/>
          <w:sz w:val="28"/>
          <w:szCs w:val="28"/>
        </w:rPr>
        <w:t xml:space="preserve"> </w:t>
      </w:r>
      <w:r w:rsidRPr="008D343A">
        <w:rPr>
          <w:rFonts w:ascii="Times New Roman" w:hAnsi="Times New Roman" w:cs="Times New Roman"/>
          <w:b/>
          <w:sz w:val="28"/>
          <w:szCs w:val="28"/>
        </w:rPr>
        <w:t>слова</w:t>
      </w:r>
      <w:r w:rsidRPr="00010063">
        <w:rPr>
          <w:rFonts w:ascii="Times New Roman" w:hAnsi="Times New Roman" w:cs="Times New Roman"/>
          <w:b/>
          <w:sz w:val="28"/>
          <w:szCs w:val="28"/>
        </w:rPr>
        <w:t xml:space="preserve">: </w:t>
      </w:r>
      <w:r>
        <w:rPr>
          <w:rFonts w:ascii="Times New Roman" w:hAnsi="Times New Roman" w:cs="Times New Roman"/>
          <w:sz w:val="28"/>
          <w:szCs w:val="28"/>
        </w:rPr>
        <w:t>И</w:t>
      </w:r>
      <w:r w:rsidRPr="00756E52">
        <w:rPr>
          <w:rFonts w:ascii="Times New Roman" w:hAnsi="Times New Roman" w:cs="Times New Roman"/>
          <w:sz w:val="28"/>
          <w:szCs w:val="28"/>
        </w:rPr>
        <w:t>нформация</w:t>
      </w:r>
      <w:r w:rsidRPr="00010063">
        <w:rPr>
          <w:rFonts w:ascii="Times New Roman" w:hAnsi="Times New Roman" w:cs="Times New Roman"/>
          <w:sz w:val="28"/>
          <w:szCs w:val="28"/>
        </w:rPr>
        <w:t xml:space="preserve">, </w:t>
      </w:r>
      <w:r w:rsidRPr="00756E52">
        <w:rPr>
          <w:rFonts w:ascii="Times New Roman" w:hAnsi="Times New Roman" w:cs="Times New Roman"/>
          <w:sz w:val="28"/>
          <w:szCs w:val="28"/>
        </w:rPr>
        <w:t>механизм</w:t>
      </w:r>
      <w:r w:rsidRPr="00010063">
        <w:rPr>
          <w:rFonts w:ascii="Times New Roman" w:hAnsi="Times New Roman" w:cs="Times New Roman"/>
          <w:sz w:val="28"/>
          <w:szCs w:val="28"/>
        </w:rPr>
        <w:t xml:space="preserve">, </w:t>
      </w:r>
      <w:r w:rsidRPr="00756E52">
        <w:rPr>
          <w:rFonts w:ascii="Times New Roman" w:hAnsi="Times New Roman" w:cs="Times New Roman"/>
          <w:sz w:val="28"/>
          <w:szCs w:val="28"/>
        </w:rPr>
        <w:t>организационные</w:t>
      </w:r>
      <w:r w:rsidRPr="00010063">
        <w:rPr>
          <w:rFonts w:ascii="Times New Roman" w:hAnsi="Times New Roman" w:cs="Times New Roman"/>
          <w:sz w:val="28"/>
          <w:szCs w:val="28"/>
        </w:rPr>
        <w:t xml:space="preserve"> </w:t>
      </w:r>
      <w:r w:rsidRPr="00756E52">
        <w:rPr>
          <w:rFonts w:ascii="Times New Roman" w:hAnsi="Times New Roman" w:cs="Times New Roman"/>
          <w:sz w:val="28"/>
          <w:szCs w:val="28"/>
        </w:rPr>
        <w:t>меры</w:t>
      </w:r>
      <w:r w:rsidRPr="00010063">
        <w:rPr>
          <w:rFonts w:ascii="Times New Roman" w:hAnsi="Times New Roman" w:cs="Times New Roman"/>
          <w:sz w:val="28"/>
          <w:szCs w:val="28"/>
        </w:rPr>
        <w:t xml:space="preserve">, </w:t>
      </w:r>
      <w:r>
        <w:rPr>
          <w:rFonts w:ascii="Times New Roman" w:hAnsi="Times New Roman" w:cs="Times New Roman"/>
          <w:sz w:val="28"/>
          <w:szCs w:val="28"/>
        </w:rPr>
        <w:t>информационная</w:t>
      </w:r>
      <w:r w:rsidRPr="00010063">
        <w:rPr>
          <w:rFonts w:ascii="Times New Roman" w:hAnsi="Times New Roman" w:cs="Times New Roman"/>
          <w:sz w:val="28"/>
          <w:szCs w:val="28"/>
        </w:rPr>
        <w:t xml:space="preserve"> </w:t>
      </w:r>
      <w:r>
        <w:rPr>
          <w:rFonts w:ascii="Times New Roman" w:hAnsi="Times New Roman" w:cs="Times New Roman"/>
          <w:sz w:val="28"/>
          <w:szCs w:val="28"/>
        </w:rPr>
        <w:t>безопасность</w:t>
      </w:r>
      <w:r w:rsidRPr="00010063">
        <w:rPr>
          <w:rFonts w:ascii="Times New Roman" w:hAnsi="Times New Roman" w:cs="Times New Roman"/>
          <w:sz w:val="28"/>
          <w:szCs w:val="28"/>
        </w:rPr>
        <w:t xml:space="preserve">, </w:t>
      </w:r>
      <w:r w:rsidRPr="00756E52">
        <w:rPr>
          <w:rFonts w:ascii="Times New Roman" w:hAnsi="Times New Roman" w:cs="Times New Roman"/>
          <w:sz w:val="28"/>
          <w:szCs w:val="28"/>
        </w:rPr>
        <w:t>угрозы</w:t>
      </w:r>
      <w:r w:rsidRPr="00010063">
        <w:rPr>
          <w:rFonts w:ascii="Times New Roman" w:hAnsi="Times New Roman" w:cs="Times New Roman"/>
          <w:sz w:val="28"/>
          <w:szCs w:val="28"/>
        </w:rPr>
        <w:t xml:space="preserve">, </w:t>
      </w:r>
      <w:r w:rsidRPr="00756E52">
        <w:rPr>
          <w:rFonts w:ascii="Times New Roman" w:hAnsi="Times New Roman" w:cs="Times New Roman"/>
          <w:sz w:val="28"/>
          <w:szCs w:val="28"/>
        </w:rPr>
        <w:t>ущерб</w:t>
      </w:r>
      <w:r w:rsidRPr="00010063">
        <w:rPr>
          <w:rFonts w:ascii="Times New Roman" w:hAnsi="Times New Roman" w:cs="Times New Roman"/>
          <w:sz w:val="28"/>
          <w:szCs w:val="28"/>
        </w:rPr>
        <w:t xml:space="preserve">, </w:t>
      </w:r>
      <w:r w:rsidRPr="00756E52">
        <w:rPr>
          <w:rFonts w:ascii="Times New Roman" w:hAnsi="Times New Roman" w:cs="Times New Roman"/>
          <w:sz w:val="28"/>
          <w:szCs w:val="28"/>
        </w:rPr>
        <w:t>свойства</w:t>
      </w:r>
      <w:r w:rsidRPr="00010063">
        <w:rPr>
          <w:rFonts w:ascii="Times New Roman" w:hAnsi="Times New Roman" w:cs="Times New Roman"/>
          <w:sz w:val="28"/>
          <w:szCs w:val="28"/>
        </w:rPr>
        <w:t xml:space="preserve"> </w:t>
      </w:r>
      <w:r w:rsidRPr="00756E52">
        <w:rPr>
          <w:rFonts w:ascii="Times New Roman" w:hAnsi="Times New Roman" w:cs="Times New Roman"/>
          <w:sz w:val="28"/>
          <w:szCs w:val="28"/>
        </w:rPr>
        <w:t>информации</w:t>
      </w:r>
      <w:r w:rsidRPr="00010063">
        <w:rPr>
          <w:rFonts w:ascii="Times New Roman" w:hAnsi="Times New Roman" w:cs="Times New Roman"/>
          <w:sz w:val="28"/>
          <w:szCs w:val="28"/>
        </w:rPr>
        <w:t>.</w:t>
      </w:r>
    </w:p>
    <w:p w:rsidR="00BF2118" w:rsidRPr="00475EF9" w:rsidRDefault="00756E52" w:rsidP="00756E52">
      <w:pPr>
        <w:tabs>
          <w:tab w:val="left" w:pos="3544"/>
        </w:tabs>
        <w:spacing w:after="0" w:line="360" w:lineRule="auto"/>
        <w:ind w:firstLine="709"/>
        <w:jc w:val="both"/>
        <w:rPr>
          <w:rFonts w:ascii="Times New Roman" w:hAnsi="Times New Roman" w:cs="Times New Roman"/>
          <w:sz w:val="28"/>
          <w:szCs w:val="28"/>
          <w:lang w:val="en-US"/>
        </w:rPr>
      </w:pPr>
      <w:r w:rsidRPr="00756E52">
        <w:rPr>
          <w:rFonts w:ascii="Times New Roman" w:hAnsi="Times New Roman" w:cs="Times New Roman"/>
          <w:b/>
          <w:sz w:val="28"/>
          <w:szCs w:val="28"/>
          <w:lang w:val="en-US"/>
        </w:rPr>
        <w:t>Keywords</w:t>
      </w:r>
      <w:r w:rsidRPr="00756E52">
        <w:rPr>
          <w:rFonts w:ascii="Times New Roman" w:hAnsi="Times New Roman" w:cs="Times New Roman"/>
          <w:sz w:val="28"/>
          <w:szCs w:val="28"/>
          <w:lang w:val="en-US"/>
        </w:rPr>
        <w:t>: Information, mechanism, organizational measures, information security, threats, damage, properties of information.</w:t>
      </w:r>
      <w:r w:rsidR="00475EF9" w:rsidRPr="00475EF9">
        <w:rPr>
          <w:rFonts w:ascii="Times New Roman" w:hAnsi="Times New Roman" w:cs="Times New Roman"/>
          <w:sz w:val="28"/>
          <w:szCs w:val="28"/>
          <w:lang w:val="en-US"/>
        </w:rPr>
        <w:t xml:space="preserve"> </w:t>
      </w:r>
    </w:p>
    <w:p w:rsidR="001F3EA4" w:rsidRDefault="00AE458D" w:rsidP="001F3EA4">
      <w:pPr>
        <w:tabs>
          <w:tab w:val="left" w:pos="3544"/>
        </w:tabs>
        <w:spacing w:after="0" w:line="360" w:lineRule="auto"/>
        <w:ind w:firstLine="709"/>
        <w:jc w:val="both"/>
        <w:rPr>
          <w:rFonts w:ascii="Times New Roman" w:hAnsi="Times New Roman" w:cs="Times New Roman"/>
          <w:sz w:val="28"/>
          <w:szCs w:val="28"/>
        </w:rPr>
      </w:pPr>
      <w:r w:rsidRPr="00AE458D">
        <w:rPr>
          <w:rFonts w:ascii="Times New Roman" w:hAnsi="Times New Roman" w:cs="Times New Roman"/>
          <w:sz w:val="28"/>
          <w:szCs w:val="28"/>
        </w:rPr>
        <w:t>В настоящее время не существует единого определения информации как научного термина. С точки зрения</w:t>
      </w:r>
      <w:r>
        <w:rPr>
          <w:rFonts w:ascii="Times New Roman" w:hAnsi="Times New Roman" w:cs="Times New Roman"/>
          <w:sz w:val="28"/>
          <w:szCs w:val="28"/>
        </w:rPr>
        <w:t xml:space="preserve"> юриспруденции информация это </w:t>
      </w:r>
      <w:r w:rsidRPr="00AE458D">
        <w:rPr>
          <w:rFonts w:ascii="Times New Roman" w:hAnsi="Times New Roman" w:cs="Times New Roman"/>
          <w:sz w:val="28"/>
          <w:szCs w:val="28"/>
        </w:rPr>
        <w:t>сведения (сообщения, данные) независимо от формы их представления</w:t>
      </w:r>
      <w:r w:rsidR="00317A6F">
        <w:rPr>
          <w:rFonts w:ascii="Times New Roman" w:hAnsi="Times New Roman" w:cs="Times New Roman"/>
          <w:sz w:val="28"/>
          <w:szCs w:val="28"/>
        </w:rPr>
        <w:t xml:space="preserve">. </w:t>
      </w:r>
      <w:r w:rsidR="00010063">
        <w:rPr>
          <w:rFonts w:ascii="Times New Roman" w:hAnsi="Times New Roman" w:cs="Times New Roman"/>
          <w:sz w:val="28"/>
          <w:szCs w:val="28"/>
        </w:rPr>
        <w:t xml:space="preserve">Что касается </w:t>
      </w:r>
      <w:r>
        <w:rPr>
          <w:rFonts w:ascii="Times New Roman" w:hAnsi="Times New Roman" w:cs="Times New Roman"/>
          <w:sz w:val="28"/>
          <w:szCs w:val="28"/>
        </w:rPr>
        <w:t xml:space="preserve">термина информационная безопасность, то это </w:t>
      </w:r>
      <w:r w:rsidRPr="00AE458D">
        <w:rPr>
          <w:rFonts w:ascii="Times New Roman" w:hAnsi="Times New Roman" w:cs="Times New Roman"/>
          <w:sz w:val="28"/>
          <w:szCs w:val="28"/>
        </w:rPr>
        <w:t>практика</w:t>
      </w:r>
      <w:r>
        <w:rPr>
          <w:rFonts w:ascii="Times New Roman" w:hAnsi="Times New Roman" w:cs="Times New Roman"/>
          <w:sz w:val="28"/>
          <w:szCs w:val="28"/>
        </w:rPr>
        <w:t xml:space="preserve"> или своего рода процесс</w:t>
      </w:r>
      <w:r w:rsidRPr="00AE458D">
        <w:rPr>
          <w:rFonts w:ascii="Times New Roman" w:hAnsi="Times New Roman" w:cs="Times New Roman"/>
          <w:sz w:val="28"/>
          <w:szCs w:val="28"/>
        </w:rPr>
        <w:t xml:space="preserve"> предотвращения несанкционированного доступа, использования, раскрытия, искажения, изменения, иссле</w:t>
      </w:r>
      <w:r w:rsidR="00144A49">
        <w:rPr>
          <w:rFonts w:ascii="Times New Roman" w:hAnsi="Times New Roman" w:cs="Times New Roman"/>
          <w:sz w:val="28"/>
          <w:szCs w:val="28"/>
        </w:rPr>
        <w:t xml:space="preserve">дования, записи или уничтожения </w:t>
      </w:r>
      <w:r w:rsidRPr="00AE458D">
        <w:rPr>
          <w:rFonts w:ascii="Times New Roman" w:hAnsi="Times New Roman" w:cs="Times New Roman"/>
          <w:sz w:val="28"/>
          <w:szCs w:val="28"/>
        </w:rPr>
        <w:t>информации. </w:t>
      </w:r>
      <w:r>
        <w:rPr>
          <w:rFonts w:ascii="Times New Roman" w:hAnsi="Times New Roman" w:cs="Times New Roman"/>
          <w:sz w:val="28"/>
          <w:szCs w:val="28"/>
        </w:rPr>
        <w:t xml:space="preserve">Данная практика обеспечивает </w:t>
      </w:r>
      <w:r w:rsidRPr="00AE458D">
        <w:rPr>
          <w:rFonts w:ascii="Times New Roman" w:hAnsi="Times New Roman" w:cs="Times New Roman"/>
          <w:sz w:val="28"/>
          <w:szCs w:val="28"/>
        </w:rPr>
        <w:t xml:space="preserve"> конфиденциальности, целостности и доступности информации</w:t>
      </w:r>
      <w:r>
        <w:rPr>
          <w:rFonts w:ascii="Times New Roman" w:hAnsi="Times New Roman" w:cs="Times New Roman"/>
          <w:sz w:val="28"/>
          <w:szCs w:val="28"/>
        </w:rPr>
        <w:t xml:space="preserve"> разного рода.</w:t>
      </w:r>
    </w:p>
    <w:p w:rsidR="001F3EA4" w:rsidRDefault="001F3EA4" w:rsidP="001F3EA4">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в частности информационной сводится к потребности в создании организационных</w:t>
      </w:r>
      <w:r w:rsidRPr="001F3EA4">
        <w:rPr>
          <w:rFonts w:ascii="Times New Roman" w:hAnsi="Times New Roman" w:cs="Times New Roman"/>
          <w:sz w:val="28"/>
          <w:szCs w:val="28"/>
        </w:rPr>
        <w:t>, материальных</w:t>
      </w:r>
      <w:r>
        <w:rPr>
          <w:rFonts w:ascii="Times New Roman" w:hAnsi="Times New Roman" w:cs="Times New Roman"/>
          <w:sz w:val="28"/>
          <w:szCs w:val="28"/>
        </w:rPr>
        <w:t>,</w:t>
      </w:r>
      <w:r w:rsidRPr="001F3EA4">
        <w:rPr>
          <w:rFonts w:ascii="Times New Roman" w:hAnsi="Times New Roman" w:cs="Times New Roman"/>
          <w:sz w:val="28"/>
          <w:szCs w:val="28"/>
        </w:rPr>
        <w:t xml:space="preserve"> правовых </w:t>
      </w:r>
      <w:r>
        <w:rPr>
          <w:rFonts w:ascii="Times New Roman" w:hAnsi="Times New Roman" w:cs="Times New Roman"/>
          <w:sz w:val="28"/>
          <w:szCs w:val="28"/>
        </w:rPr>
        <w:t>и иных условий</w:t>
      </w:r>
      <w:r w:rsidRPr="001F3EA4">
        <w:rPr>
          <w:rFonts w:ascii="Times New Roman" w:hAnsi="Times New Roman" w:cs="Times New Roman"/>
          <w:sz w:val="28"/>
          <w:szCs w:val="28"/>
        </w:rPr>
        <w:t xml:space="preserve">, </w:t>
      </w:r>
      <w:proofErr w:type="gramStart"/>
      <w:r w:rsidR="000D1D25">
        <w:rPr>
          <w:rFonts w:ascii="Times New Roman" w:hAnsi="Times New Roman" w:cs="Times New Roman"/>
          <w:sz w:val="28"/>
          <w:szCs w:val="28"/>
        </w:rPr>
        <w:t>позволяющих достичь</w:t>
      </w:r>
      <w:proofErr w:type="gramEnd"/>
      <w:r w:rsidR="000D1D25">
        <w:rPr>
          <w:rFonts w:ascii="Times New Roman" w:hAnsi="Times New Roman" w:cs="Times New Roman"/>
          <w:sz w:val="28"/>
          <w:szCs w:val="28"/>
        </w:rPr>
        <w:t xml:space="preserve"> поставленные цели</w:t>
      </w:r>
      <w:r w:rsidR="00870A43">
        <w:rPr>
          <w:rFonts w:ascii="Times New Roman" w:hAnsi="Times New Roman" w:cs="Times New Roman"/>
          <w:sz w:val="28"/>
          <w:szCs w:val="28"/>
        </w:rPr>
        <w:t xml:space="preserve"> и задачи</w:t>
      </w:r>
      <w:r w:rsidRPr="001F3EA4">
        <w:rPr>
          <w:rFonts w:ascii="Times New Roman" w:hAnsi="Times New Roman" w:cs="Times New Roman"/>
          <w:sz w:val="28"/>
          <w:szCs w:val="28"/>
        </w:rPr>
        <w:t>.</w:t>
      </w:r>
    </w:p>
    <w:p w:rsidR="00756E52" w:rsidRDefault="000D1D25" w:rsidP="00E131BE">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и</w:t>
      </w:r>
      <w:r w:rsidRPr="000D1D25">
        <w:rPr>
          <w:rFonts w:ascii="Times New Roman" w:hAnsi="Times New Roman" w:cs="Times New Roman"/>
          <w:sz w:val="28"/>
          <w:szCs w:val="28"/>
        </w:rPr>
        <w:t>нформационная сфера - это одна из наиболее динамичных и быстро развивающихся сфер общественных отн</w:t>
      </w:r>
      <w:r>
        <w:rPr>
          <w:rFonts w:ascii="Times New Roman" w:hAnsi="Times New Roman" w:cs="Times New Roman"/>
          <w:sz w:val="28"/>
          <w:szCs w:val="28"/>
        </w:rPr>
        <w:t xml:space="preserve">ошений, то она нуждается в </w:t>
      </w:r>
      <w:r w:rsidR="00986C37">
        <w:rPr>
          <w:rFonts w:ascii="Times New Roman" w:hAnsi="Times New Roman" w:cs="Times New Roman"/>
          <w:sz w:val="28"/>
          <w:szCs w:val="28"/>
        </w:rPr>
        <w:t>адекватном</w:t>
      </w:r>
      <w:r>
        <w:rPr>
          <w:rFonts w:ascii="Times New Roman" w:hAnsi="Times New Roman" w:cs="Times New Roman"/>
          <w:sz w:val="28"/>
          <w:szCs w:val="28"/>
        </w:rPr>
        <w:t xml:space="preserve"> и сов</w:t>
      </w:r>
      <w:r w:rsidR="00986C37">
        <w:rPr>
          <w:rFonts w:ascii="Times New Roman" w:hAnsi="Times New Roman" w:cs="Times New Roman"/>
          <w:sz w:val="28"/>
          <w:szCs w:val="28"/>
        </w:rPr>
        <w:t xml:space="preserve">ременном правовом регулировании. В настоящий момент данная сфера регулируется </w:t>
      </w:r>
      <w:r w:rsidR="00B573B5">
        <w:rPr>
          <w:rFonts w:ascii="Times New Roman" w:hAnsi="Times New Roman" w:cs="Times New Roman"/>
          <w:sz w:val="28"/>
          <w:szCs w:val="28"/>
        </w:rPr>
        <w:t>Федеральным</w:t>
      </w:r>
      <w:r w:rsidR="00B573B5" w:rsidRPr="00B573B5">
        <w:rPr>
          <w:rFonts w:ascii="Times New Roman" w:hAnsi="Times New Roman" w:cs="Times New Roman"/>
          <w:sz w:val="28"/>
          <w:szCs w:val="28"/>
        </w:rPr>
        <w:t xml:space="preserve"> закон</w:t>
      </w:r>
      <w:r w:rsidR="00B573B5">
        <w:rPr>
          <w:rFonts w:ascii="Times New Roman" w:hAnsi="Times New Roman" w:cs="Times New Roman"/>
          <w:sz w:val="28"/>
          <w:szCs w:val="28"/>
        </w:rPr>
        <w:t>ом</w:t>
      </w:r>
      <w:r w:rsidR="00A47281">
        <w:rPr>
          <w:rFonts w:ascii="Times New Roman" w:hAnsi="Times New Roman" w:cs="Times New Roman"/>
          <w:sz w:val="28"/>
          <w:szCs w:val="28"/>
        </w:rPr>
        <w:t xml:space="preserve"> </w:t>
      </w:r>
      <w:r w:rsidR="00870A43">
        <w:rPr>
          <w:rFonts w:ascii="Times New Roman" w:hAnsi="Times New Roman" w:cs="Times New Roman"/>
          <w:sz w:val="28"/>
          <w:szCs w:val="28"/>
        </w:rPr>
        <w:t>от 27.07.2006</w:t>
      </w:r>
      <w:r w:rsidR="00A47281">
        <w:rPr>
          <w:rFonts w:ascii="Times New Roman" w:hAnsi="Times New Roman" w:cs="Times New Roman"/>
          <w:sz w:val="28"/>
          <w:szCs w:val="28"/>
        </w:rPr>
        <w:t xml:space="preserve"> </w:t>
      </w:r>
      <w:r w:rsidR="00A47281" w:rsidRPr="00A47281">
        <w:rPr>
          <w:rFonts w:ascii="Times New Roman" w:hAnsi="Times New Roman" w:cs="Times New Roman"/>
          <w:sz w:val="28"/>
          <w:szCs w:val="28"/>
        </w:rPr>
        <w:t>N 149</w:t>
      </w:r>
      <w:r w:rsidR="00A47281">
        <w:rPr>
          <w:rFonts w:ascii="Times New Roman" w:hAnsi="Times New Roman" w:cs="Times New Roman"/>
          <w:sz w:val="28"/>
          <w:szCs w:val="28"/>
        </w:rPr>
        <w:t xml:space="preserve"> </w:t>
      </w:r>
      <w:r w:rsidR="00A47281" w:rsidRPr="00A47281">
        <w:rPr>
          <w:rFonts w:ascii="Times New Roman" w:hAnsi="Times New Roman" w:cs="Times New Roman"/>
          <w:sz w:val="28"/>
          <w:szCs w:val="28"/>
        </w:rPr>
        <w:t>“</w:t>
      </w:r>
      <w:r w:rsidR="00B573B5" w:rsidRPr="00A47281">
        <w:rPr>
          <w:rFonts w:ascii="Times New Roman" w:hAnsi="Times New Roman" w:cs="Times New Roman"/>
          <w:color w:val="000000" w:themeColor="text1"/>
          <w:sz w:val="28"/>
          <w:szCs w:val="28"/>
        </w:rPr>
        <w:t>Об информации, информационных те</w:t>
      </w:r>
      <w:r w:rsidR="00A47281">
        <w:rPr>
          <w:rFonts w:ascii="Times New Roman" w:hAnsi="Times New Roman" w:cs="Times New Roman"/>
          <w:color w:val="000000" w:themeColor="text1"/>
          <w:sz w:val="28"/>
          <w:szCs w:val="28"/>
        </w:rPr>
        <w:t>хнологиях и о защите информации</w:t>
      </w:r>
      <w:r w:rsidR="00A47281" w:rsidRPr="00A47281">
        <w:rPr>
          <w:rFonts w:ascii="Times New Roman" w:hAnsi="Times New Roman" w:cs="Times New Roman"/>
          <w:color w:val="000000" w:themeColor="text1"/>
          <w:sz w:val="28"/>
          <w:szCs w:val="28"/>
        </w:rPr>
        <w:t>’’</w:t>
      </w:r>
      <w:r w:rsidR="00B573B5" w:rsidRPr="00010063">
        <w:rPr>
          <w:rFonts w:ascii="Times New Roman" w:hAnsi="Times New Roman" w:cs="Times New Roman"/>
          <w:color w:val="FF0000"/>
          <w:sz w:val="28"/>
          <w:szCs w:val="28"/>
        </w:rPr>
        <w:t xml:space="preserve">. </w:t>
      </w:r>
      <w:hyperlink w:anchor="тема_2" w:history="1">
        <w:r w:rsidR="007D67ED" w:rsidRPr="00CA1646">
          <w:rPr>
            <w:rStyle w:val="a6"/>
            <w:rFonts w:ascii="Times New Roman" w:hAnsi="Times New Roman" w:cs="Times New Roman"/>
            <w:color w:val="000000" w:themeColor="text1"/>
            <w:sz w:val="28"/>
            <w:szCs w:val="28"/>
          </w:rPr>
          <w:t>/</w:t>
        </w:r>
        <w:r w:rsidR="00B307BF">
          <w:rPr>
            <w:rStyle w:val="a6"/>
            <w:rFonts w:ascii="Times New Roman" w:hAnsi="Times New Roman" w:cs="Times New Roman"/>
            <w:color w:val="000000" w:themeColor="text1"/>
            <w:sz w:val="28"/>
            <w:szCs w:val="28"/>
          </w:rPr>
          <w:t>4</w:t>
        </w:r>
        <w:r w:rsidR="007D67ED" w:rsidRPr="00CA1646">
          <w:rPr>
            <w:rStyle w:val="a6"/>
            <w:rFonts w:ascii="Times New Roman" w:hAnsi="Times New Roman" w:cs="Times New Roman"/>
            <w:color w:val="000000" w:themeColor="text1"/>
            <w:sz w:val="28"/>
            <w:szCs w:val="28"/>
          </w:rPr>
          <w:t>/</w:t>
        </w:r>
      </w:hyperlink>
      <w:r w:rsidR="007D67ED" w:rsidRPr="00CA1646">
        <w:rPr>
          <w:rFonts w:ascii="Times New Roman" w:hAnsi="Times New Roman" w:cs="Times New Roman"/>
          <w:color w:val="000000" w:themeColor="text1"/>
          <w:sz w:val="28"/>
          <w:szCs w:val="28"/>
        </w:rPr>
        <w:t xml:space="preserve"> </w:t>
      </w:r>
      <w:r w:rsidR="00B573B5" w:rsidRPr="00B573B5">
        <w:rPr>
          <w:rFonts w:ascii="Times New Roman" w:hAnsi="Times New Roman" w:cs="Times New Roman"/>
          <w:sz w:val="28"/>
          <w:szCs w:val="28"/>
        </w:rPr>
        <w:t>Данный закон говорит о создание необходимой правовой основы для реализации конституционных прав граждан, защиты общественных и государственных интересов в сфере использования современных информационных технологий.</w:t>
      </w:r>
      <w:r w:rsidR="00B573B5">
        <w:rPr>
          <w:rFonts w:ascii="Times New Roman" w:hAnsi="Times New Roman" w:cs="Times New Roman"/>
          <w:sz w:val="28"/>
          <w:szCs w:val="28"/>
        </w:rPr>
        <w:t xml:space="preserve"> </w:t>
      </w:r>
      <w:r w:rsidR="00870A43">
        <w:rPr>
          <w:rFonts w:ascii="Times New Roman" w:hAnsi="Times New Roman" w:cs="Times New Roman"/>
          <w:sz w:val="28"/>
          <w:szCs w:val="28"/>
        </w:rPr>
        <w:t>Главной целью он ставит перед собой</w:t>
      </w:r>
      <w:r w:rsidR="00E131BE">
        <w:rPr>
          <w:rFonts w:ascii="Times New Roman" w:hAnsi="Times New Roman" w:cs="Times New Roman"/>
          <w:sz w:val="28"/>
          <w:szCs w:val="28"/>
        </w:rPr>
        <w:t xml:space="preserve"> </w:t>
      </w:r>
      <w:r w:rsidR="00E131BE" w:rsidRPr="00E131BE">
        <w:rPr>
          <w:rFonts w:ascii="Times New Roman" w:hAnsi="Times New Roman" w:cs="Times New Roman"/>
          <w:sz w:val="28"/>
          <w:szCs w:val="28"/>
        </w:rPr>
        <w:t>установить основные правила и перечень способов защиты публичных и гражданских прав на информацию, защиты самой информации путем принятия основных правовых, организационных и технических (программно-технических) мер по ее защите</w:t>
      </w:r>
      <w:r w:rsidR="00E131BE">
        <w:rPr>
          <w:rFonts w:ascii="Times New Roman" w:hAnsi="Times New Roman" w:cs="Times New Roman"/>
          <w:sz w:val="28"/>
          <w:szCs w:val="28"/>
        </w:rPr>
        <w:t>, также з</w:t>
      </w:r>
      <w:r w:rsidR="00E131BE" w:rsidRPr="00E131BE">
        <w:rPr>
          <w:rFonts w:ascii="Times New Roman" w:hAnsi="Times New Roman" w:cs="Times New Roman"/>
          <w:sz w:val="28"/>
          <w:szCs w:val="28"/>
        </w:rPr>
        <w:t xml:space="preserve">аконодательно закрепить принципы </w:t>
      </w:r>
      <w:r w:rsidR="00E131BE" w:rsidRPr="00E131BE">
        <w:rPr>
          <w:rFonts w:ascii="Times New Roman" w:hAnsi="Times New Roman" w:cs="Times New Roman"/>
          <w:sz w:val="28"/>
          <w:szCs w:val="28"/>
        </w:rPr>
        <w:lastRenderedPageBreak/>
        <w:t>использования информационно-те</w:t>
      </w:r>
      <w:r w:rsidR="00E131BE">
        <w:rPr>
          <w:rFonts w:ascii="Times New Roman" w:hAnsi="Times New Roman" w:cs="Times New Roman"/>
          <w:sz w:val="28"/>
          <w:szCs w:val="28"/>
        </w:rPr>
        <w:t>лекоммуникационных сетей, в том числе</w:t>
      </w:r>
      <w:r w:rsidR="00E131BE" w:rsidRPr="00E131BE">
        <w:rPr>
          <w:rFonts w:ascii="Times New Roman" w:hAnsi="Times New Roman" w:cs="Times New Roman"/>
          <w:sz w:val="28"/>
          <w:szCs w:val="28"/>
        </w:rPr>
        <w:t xml:space="preserve"> при международном информационном обмене</w:t>
      </w:r>
      <w:r w:rsidR="00E131BE">
        <w:rPr>
          <w:rFonts w:ascii="Times New Roman" w:hAnsi="Times New Roman" w:cs="Times New Roman"/>
          <w:sz w:val="28"/>
          <w:szCs w:val="28"/>
        </w:rPr>
        <w:t xml:space="preserve">. </w:t>
      </w:r>
    </w:p>
    <w:p w:rsidR="00E131BE" w:rsidRDefault="00532028" w:rsidP="00E131BE">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затрагивать вопросы</w:t>
      </w:r>
      <w:r w:rsidRPr="00532028">
        <w:rPr>
          <w:rFonts w:ascii="Times New Roman" w:hAnsi="Times New Roman" w:cs="Times New Roman"/>
          <w:sz w:val="28"/>
          <w:szCs w:val="28"/>
        </w:rPr>
        <w:t xml:space="preserve"> административно-правового регулирования указанных отношений</w:t>
      </w:r>
      <w:r>
        <w:rPr>
          <w:rFonts w:ascii="Times New Roman" w:hAnsi="Times New Roman" w:cs="Times New Roman"/>
          <w:sz w:val="28"/>
          <w:szCs w:val="28"/>
        </w:rPr>
        <w:t>, то они</w:t>
      </w:r>
      <w:r w:rsidRPr="00532028">
        <w:rPr>
          <w:rFonts w:ascii="Times New Roman" w:hAnsi="Times New Roman" w:cs="Times New Roman"/>
          <w:sz w:val="28"/>
          <w:szCs w:val="28"/>
        </w:rPr>
        <w:t xml:space="preserve"> достаточно обширны. Чтобы раскрыть админ</w:t>
      </w:r>
      <w:r>
        <w:rPr>
          <w:rFonts w:ascii="Times New Roman" w:hAnsi="Times New Roman" w:cs="Times New Roman"/>
          <w:sz w:val="28"/>
          <w:szCs w:val="28"/>
        </w:rPr>
        <w:t>истративно-правовые аспекты обе</w:t>
      </w:r>
      <w:r w:rsidRPr="00532028">
        <w:rPr>
          <w:rFonts w:ascii="Times New Roman" w:hAnsi="Times New Roman" w:cs="Times New Roman"/>
          <w:sz w:val="28"/>
          <w:szCs w:val="28"/>
        </w:rPr>
        <w:t>спечения информационной безопасности, н</w:t>
      </w:r>
      <w:r>
        <w:rPr>
          <w:rFonts w:ascii="Times New Roman" w:hAnsi="Times New Roman" w:cs="Times New Roman"/>
          <w:sz w:val="28"/>
          <w:szCs w:val="28"/>
        </w:rPr>
        <w:t>еобходимо отношения по обеспече</w:t>
      </w:r>
      <w:r w:rsidRPr="00532028">
        <w:rPr>
          <w:rFonts w:ascii="Times New Roman" w:hAnsi="Times New Roman" w:cs="Times New Roman"/>
          <w:sz w:val="28"/>
          <w:szCs w:val="28"/>
        </w:rPr>
        <w:t>нию информационной безопасности рассмат</w:t>
      </w:r>
      <w:r>
        <w:rPr>
          <w:rFonts w:ascii="Times New Roman" w:hAnsi="Times New Roman" w:cs="Times New Roman"/>
          <w:sz w:val="28"/>
          <w:szCs w:val="28"/>
        </w:rPr>
        <w:t>ривать как предмет правового ре</w:t>
      </w:r>
      <w:r w:rsidRPr="00532028">
        <w:rPr>
          <w:rFonts w:ascii="Times New Roman" w:hAnsi="Times New Roman" w:cs="Times New Roman"/>
          <w:sz w:val="28"/>
          <w:szCs w:val="28"/>
        </w:rPr>
        <w:t>гулирования административного права. В комплексе правовых мер обеспечения ин</w:t>
      </w:r>
      <w:r>
        <w:rPr>
          <w:rFonts w:ascii="Times New Roman" w:hAnsi="Times New Roman" w:cs="Times New Roman"/>
          <w:sz w:val="28"/>
          <w:szCs w:val="28"/>
        </w:rPr>
        <w:t>формационной безопасности особое</w:t>
      </w:r>
      <w:r w:rsidRPr="00532028">
        <w:rPr>
          <w:rFonts w:ascii="Times New Roman" w:hAnsi="Times New Roman" w:cs="Times New Roman"/>
          <w:sz w:val="28"/>
          <w:szCs w:val="28"/>
        </w:rPr>
        <w:t xml:space="preserve"> место занимает администр</w:t>
      </w:r>
      <w:r>
        <w:rPr>
          <w:rFonts w:ascii="Times New Roman" w:hAnsi="Times New Roman" w:cs="Times New Roman"/>
          <w:sz w:val="28"/>
          <w:szCs w:val="28"/>
        </w:rPr>
        <w:t>ативно-право</w:t>
      </w:r>
      <w:r w:rsidRPr="00532028">
        <w:rPr>
          <w:rFonts w:ascii="Times New Roman" w:hAnsi="Times New Roman" w:cs="Times New Roman"/>
          <w:sz w:val="28"/>
          <w:szCs w:val="28"/>
        </w:rPr>
        <w:t>вое регулирование информационной безопасн</w:t>
      </w:r>
      <w:r>
        <w:rPr>
          <w:rFonts w:ascii="Times New Roman" w:hAnsi="Times New Roman" w:cs="Times New Roman"/>
          <w:sz w:val="28"/>
          <w:szCs w:val="28"/>
        </w:rPr>
        <w:t>ости, которое может быть направ</w:t>
      </w:r>
      <w:r w:rsidRPr="00532028">
        <w:rPr>
          <w:rFonts w:ascii="Times New Roman" w:hAnsi="Times New Roman" w:cs="Times New Roman"/>
          <w:sz w:val="28"/>
          <w:szCs w:val="28"/>
        </w:rPr>
        <w:t>лено на определение структуры данных отношений, процесса управления ими, разработки принципов, средств, мер и метод</w:t>
      </w:r>
      <w:r>
        <w:rPr>
          <w:rFonts w:ascii="Times New Roman" w:hAnsi="Times New Roman" w:cs="Times New Roman"/>
          <w:sz w:val="28"/>
          <w:szCs w:val="28"/>
        </w:rPr>
        <w:t>ов осуществления данной деятель</w:t>
      </w:r>
      <w:r w:rsidRPr="00532028">
        <w:rPr>
          <w:rFonts w:ascii="Times New Roman" w:hAnsi="Times New Roman" w:cs="Times New Roman"/>
          <w:sz w:val="28"/>
          <w:szCs w:val="28"/>
        </w:rPr>
        <w:t>ности, т.е. вообще установления информацион</w:t>
      </w:r>
      <w:r>
        <w:rPr>
          <w:rFonts w:ascii="Times New Roman" w:hAnsi="Times New Roman" w:cs="Times New Roman"/>
          <w:sz w:val="28"/>
          <w:szCs w:val="28"/>
        </w:rPr>
        <w:t>ного режима. Также еще один век</w:t>
      </w:r>
      <w:r w:rsidRPr="00532028">
        <w:rPr>
          <w:rFonts w:ascii="Times New Roman" w:hAnsi="Times New Roman" w:cs="Times New Roman"/>
          <w:sz w:val="28"/>
          <w:szCs w:val="28"/>
        </w:rPr>
        <w:t>тор административно-правового регулирования данных отношений направлен на предупреждение и пресечение противоправных</w:t>
      </w:r>
      <w:r>
        <w:rPr>
          <w:rFonts w:ascii="Times New Roman" w:hAnsi="Times New Roman" w:cs="Times New Roman"/>
          <w:sz w:val="28"/>
          <w:szCs w:val="28"/>
        </w:rPr>
        <w:t xml:space="preserve"> посягательств на охраняемые законом информационные источники</w:t>
      </w:r>
      <w:r w:rsidR="00B2600A">
        <w:rPr>
          <w:rFonts w:ascii="Times New Roman" w:hAnsi="Times New Roman" w:cs="Times New Roman"/>
          <w:sz w:val="28"/>
          <w:szCs w:val="28"/>
        </w:rPr>
        <w:t>.</w:t>
      </w:r>
    </w:p>
    <w:p w:rsidR="00B2600A" w:rsidRDefault="00B2600A" w:rsidP="00E131BE">
      <w:pPr>
        <w:tabs>
          <w:tab w:val="left" w:pos="3544"/>
        </w:tabs>
        <w:spacing w:after="0" w:line="360" w:lineRule="auto"/>
        <w:ind w:firstLine="709"/>
        <w:jc w:val="both"/>
        <w:rPr>
          <w:rFonts w:ascii="Times New Roman" w:hAnsi="Times New Roman" w:cs="Times New Roman"/>
          <w:sz w:val="28"/>
          <w:szCs w:val="28"/>
        </w:rPr>
      </w:pPr>
      <w:proofErr w:type="gramStart"/>
      <w:r w:rsidRPr="00B2600A">
        <w:rPr>
          <w:rFonts w:ascii="Times New Roman" w:hAnsi="Times New Roman" w:cs="Times New Roman"/>
          <w:sz w:val="28"/>
          <w:szCs w:val="28"/>
        </w:rPr>
        <w:t xml:space="preserve">Помимо этого, в большинстве работ, где </w:t>
      </w:r>
      <w:r>
        <w:rPr>
          <w:rFonts w:ascii="Times New Roman" w:hAnsi="Times New Roman" w:cs="Times New Roman"/>
          <w:sz w:val="28"/>
          <w:szCs w:val="28"/>
        </w:rPr>
        <w:t>исследуется обеспечение безопас</w:t>
      </w:r>
      <w:r w:rsidRPr="00B2600A">
        <w:rPr>
          <w:rFonts w:ascii="Times New Roman" w:hAnsi="Times New Roman" w:cs="Times New Roman"/>
          <w:sz w:val="28"/>
          <w:szCs w:val="28"/>
        </w:rPr>
        <w:t>ности, и в частности информационной, с юридической точки зрения речь идет о национальной безопасности и о национальных интересах в информационной сфере как основном объекте информацио</w:t>
      </w:r>
      <w:r>
        <w:rPr>
          <w:rFonts w:ascii="Times New Roman" w:hAnsi="Times New Roman" w:cs="Times New Roman"/>
          <w:sz w:val="28"/>
          <w:szCs w:val="28"/>
        </w:rPr>
        <w:t xml:space="preserve">нной </w:t>
      </w:r>
      <w:r w:rsidRPr="007D67ED">
        <w:rPr>
          <w:rFonts w:ascii="Times New Roman" w:hAnsi="Times New Roman" w:cs="Times New Roman"/>
          <w:sz w:val="28"/>
          <w:szCs w:val="28"/>
        </w:rPr>
        <w:t>безопасности</w:t>
      </w:r>
      <w:r w:rsidR="007D67ED" w:rsidRPr="007D67ED">
        <w:rPr>
          <w:rFonts w:ascii="Times New Roman" w:hAnsi="Times New Roman" w:cs="Times New Roman"/>
          <w:sz w:val="28"/>
          <w:szCs w:val="28"/>
        </w:rPr>
        <w:t xml:space="preserve"> </w:t>
      </w:r>
      <w:hyperlink w:anchor="тема_12" w:history="1">
        <w:r w:rsidR="007D67ED" w:rsidRPr="00010063">
          <w:rPr>
            <w:rStyle w:val="a6"/>
            <w:rFonts w:ascii="Times New Roman" w:hAnsi="Times New Roman" w:cs="Times New Roman"/>
            <w:color w:val="auto"/>
            <w:sz w:val="28"/>
            <w:szCs w:val="28"/>
          </w:rPr>
          <w:t>/1</w:t>
        </w:r>
        <w:r w:rsidR="00141CAD" w:rsidRPr="00010063">
          <w:rPr>
            <w:rStyle w:val="a6"/>
            <w:rFonts w:ascii="Times New Roman" w:hAnsi="Times New Roman" w:cs="Times New Roman"/>
            <w:color w:val="auto"/>
            <w:sz w:val="28"/>
            <w:szCs w:val="28"/>
          </w:rPr>
          <w:t>6</w:t>
        </w:r>
        <w:r w:rsidR="007D67ED" w:rsidRPr="00010063">
          <w:rPr>
            <w:rStyle w:val="a6"/>
            <w:rFonts w:ascii="Times New Roman" w:hAnsi="Times New Roman" w:cs="Times New Roman"/>
            <w:color w:val="auto"/>
            <w:sz w:val="28"/>
            <w:szCs w:val="28"/>
          </w:rPr>
          <w:t>/</w:t>
        </w:r>
      </w:hyperlink>
      <w:r w:rsidR="007D67ED" w:rsidRPr="00010063">
        <w:rPr>
          <w:rFonts w:ascii="Times New Roman" w:hAnsi="Times New Roman" w:cs="Times New Roman"/>
          <w:sz w:val="28"/>
          <w:szCs w:val="28"/>
        </w:rPr>
        <w:t xml:space="preserve">. </w:t>
      </w:r>
      <w:r w:rsidRPr="007D67ED">
        <w:rPr>
          <w:rFonts w:ascii="Times New Roman" w:hAnsi="Times New Roman" w:cs="Times New Roman"/>
          <w:color w:val="FF0000"/>
          <w:sz w:val="28"/>
          <w:szCs w:val="28"/>
        </w:rPr>
        <w:t xml:space="preserve"> </w:t>
      </w:r>
      <w:r w:rsidRPr="00B2600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B2600A">
        <w:rPr>
          <w:rFonts w:ascii="Times New Roman" w:hAnsi="Times New Roman" w:cs="Times New Roman"/>
          <w:sz w:val="28"/>
          <w:szCs w:val="28"/>
        </w:rPr>
        <w:t>правовые акты регламентируют совокупность сбалансированных интересов личности, общества и государств</w:t>
      </w:r>
      <w:r>
        <w:rPr>
          <w:rFonts w:ascii="Times New Roman" w:hAnsi="Times New Roman" w:cs="Times New Roman"/>
          <w:sz w:val="28"/>
          <w:szCs w:val="28"/>
        </w:rPr>
        <w:t>а и обеспечение их безопасности</w:t>
      </w:r>
      <w:r w:rsidRPr="00B2600A">
        <w:rPr>
          <w:rFonts w:ascii="Times New Roman" w:hAnsi="Times New Roman" w:cs="Times New Roman"/>
          <w:sz w:val="28"/>
          <w:szCs w:val="28"/>
        </w:rPr>
        <w:t>, в том числе в информационной сфере.</w:t>
      </w:r>
      <w:proofErr w:type="gramEnd"/>
      <w:r w:rsidRPr="00B2600A">
        <w:rPr>
          <w:rFonts w:ascii="Times New Roman" w:hAnsi="Times New Roman" w:cs="Times New Roman"/>
          <w:sz w:val="28"/>
          <w:szCs w:val="28"/>
        </w:rPr>
        <w:t xml:space="preserve"> И лишь немногочисленные работы и ведомственные акты освещают вопросы обеспечения безопа</w:t>
      </w:r>
      <w:r>
        <w:rPr>
          <w:rFonts w:ascii="Times New Roman" w:hAnsi="Times New Roman" w:cs="Times New Roman"/>
          <w:sz w:val="28"/>
          <w:szCs w:val="28"/>
        </w:rPr>
        <w:t>сности, в том числе информационной и</w:t>
      </w:r>
      <w:r w:rsidRPr="00B2600A">
        <w:rPr>
          <w:rFonts w:ascii="Times New Roman" w:hAnsi="Times New Roman" w:cs="Times New Roman"/>
          <w:sz w:val="28"/>
          <w:szCs w:val="28"/>
        </w:rPr>
        <w:t xml:space="preserve"> других объектов</w:t>
      </w:r>
      <w:r>
        <w:rPr>
          <w:rFonts w:ascii="Times New Roman" w:hAnsi="Times New Roman" w:cs="Times New Roman"/>
          <w:sz w:val="28"/>
          <w:szCs w:val="28"/>
        </w:rPr>
        <w:t>.</w:t>
      </w:r>
    </w:p>
    <w:p w:rsidR="00646520" w:rsidRDefault="00646520" w:rsidP="00E131BE">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заметить, что в</w:t>
      </w:r>
      <w:r w:rsidRPr="00646520">
        <w:rPr>
          <w:rFonts w:ascii="Times New Roman" w:hAnsi="Times New Roman" w:cs="Times New Roman"/>
          <w:sz w:val="28"/>
          <w:szCs w:val="28"/>
        </w:rPr>
        <w:t xml:space="preserve"> процессе о</w:t>
      </w:r>
      <w:r>
        <w:rPr>
          <w:rFonts w:ascii="Times New Roman" w:hAnsi="Times New Roman" w:cs="Times New Roman"/>
          <w:sz w:val="28"/>
          <w:szCs w:val="28"/>
        </w:rPr>
        <w:t>беспечения безопасности осущест</w:t>
      </w:r>
      <w:r w:rsidRPr="00646520">
        <w:rPr>
          <w:rFonts w:ascii="Times New Roman" w:hAnsi="Times New Roman" w:cs="Times New Roman"/>
          <w:sz w:val="28"/>
          <w:szCs w:val="28"/>
        </w:rPr>
        <w:t>вляется охрана именно законных интересов</w:t>
      </w:r>
      <w:r>
        <w:rPr>
          <w:rFonts w:ascii="Times New Roman" w:hAnsi="Times New Roman" w:cs="Times New Roman"/>
          <w:sz w:val="28"/>
          <w:szCs w:val="28"/>
        </w:rPr>
        <w:t>. Соответственно основным объек</w:t>
      </w:r>
      <w:r w:rsidRPr="00646520">
        <w:rPr>
          <w:rFonts w:ascii="Times New Roman" w:hAnsi="Times New Roman" w:cs="Times New Roman"/>
          <w:sz w:val="28"/>
          <w:szCs w:val="28"/>
        </w:rPr>
        <w:t>том в частности информационной безопасн</w:t>
      </w:r>
      <w:r>
        <w:rPr>
          <w:rFonts w:ascii="Times New Roman" w:hAnsi="Times New Roman" w:cs="Times New Roman"/>
          <w:sz w:val="28"/>
          <w:szCs w:val="28"/>
        </w:rPr>
        <w:t xml:space="preserve">ости также </w:t>
      </w:r>
      <w:r>
        <w:rPr>
          <w:rFonts w:ascii="Times New Roman" w:hAnsi="Times New Roman" w:cs="Times New Roman"/>
          <w:sz w:val="28"/>
          <w:szCs w:val="28"/>
        </w:rPr>
        <w:lastRenderedPageBreak/>
        <w:t>являются законные ин</w:t>
      </w:r>
      <w:r w:rsidRPr="00646520">
        <w:rPr>
          <w:rFonts w:ascii="Times New Roman" w:hAnsi="Times New Roman" w:cs="Times New Roman"/>
          <w:sz w:val="28"/>
          <w:szCs w:val="28"/>
        </w:rPr>
        <w:t>тересы. Законный интерес – потребность субъекта в осуществлении его прав и свобод.</w:t>
      </w:r>
      <w:r>
        <w:rPr>
          <w:rFonts w:ascii="Times New Roman" w:hAnsi="Times New Roman" w:cs="Times New Roman"/>
          <w:sz w:val="28"/>
          <w:szCs w:val="28"/>
        </w:rPr>
        <w:t xml:space="preserve"> </w:t>
      </w:r>
    </w:p>
    <w:p w:rsidR="008E4C5A" w:rsidRDefault="00646520" w:rsidP="00E131BE">
      <w:pPr>
        <w:tabs>
          <w:tab w:val="left" w:pos="3544"/>
        </w:tabs>
        <w:spacing w:after="0" w:line="360" w:lineRule="auto"/>
        <w:ind w:firstLine="709"/>
        <w:jc w:val="both"/>
        <w:rPr>
          <w:rFonts w:ascii="Times New Roman" w:hAnsi="Times New Roman" w:cs="Times New Roman"/>
          <w:sz w:val="28"/>
          <w:szCs w:val="28"/>
        </w:rPr>
      </w:pPr>
      <w:proofErr w:type="spellStart"/>
      <w:r w:rsidRPr="00141CAD">
        <w:rPr>
          <w:rFonts w:ascii="Times New Roman" w:hAnsi="Times New Roman" w:cs="Times New Roman"/>
          <w:color w:val="000000" w:themeColor="text1"/>
          <w:sz w:val="28"/>
          <w:szCs w:val="28"/>
        </w:rPr>
        <w:t>Гольтяпина</w:t>
      </w:r>
      <w:proofErr w:type="spellEnd"/>
      <w:r w:rsidRPr="00141CAD">
        <w:rPr>
          <w:rFonts w:ascii="Times New Roman" w:hAnsi="Times New Roman" w:cs="Times New Roman"/>
          <w:color w:val="000000" w:themeColor="text1"/>
          <w:sz w:val="28"/>
          <w:szCs w:val="28"/>
        </w:rPr>
        <w:t xml:space="preserve"> И.Ю. </w:t>
      </w:r>
      <w:r w:rsidRPr="00646520">
        <w:rPr>
          <w:rFonts w:ascii="Times New Roman" w:hAnsi="Times New Roman" w:cs="Times New Roman"/>
          <w:sz w:val="28"/>
          <w:szCs w:val="28"/>
        </w:rPr>
        <w:t>отмечает</w:t>
      </w:r>
      <w:r>
        <w:rPr>
          <w:rFonts w:ascii="Times New Roman" w:hAnsi="Times New Roman" w:cs="Times New Roman"/>
          <w:sz w:val="28"/>
          <w:szCs w:val="28"/>
        </w:rPr>
        <w:t>, что категория «законного инте</w:t>
      </w:r>
      <w:r w:rsidRPr="00646520">
        <w:rPr>
          <w:rFonts w:ascii="Times New Roman" w:hAnsi="Times New Roman" w:cs="Times New Roman"/>
          <w:sz w:val="28"/>
          <w:szCs w:val="28"/>
        </w:rPr>
        <w:t>реса» выполняет функцию обобщения. Испол</w:t>
      </w:r>
      <w:r>
        <w:rPr>
          <w:rFonts w:ascii="Times New Roman" w:hAnsi="Times New Roman" w:cs="Times New Roman"/>
          <w:sz w:val="28"/>
          <w:szCs w:val="28"/>
        </w:rPr>
        <w:t>ьзование термина «законный инте</w:t>
      </w:r>
      <w:r w:rsidRPr="00646520">
        <w:rPr>
          <w:rFonts w:ascii="Times New Roman" w:hAnsi="Times New Roman" w:cs="Times New Roman"/>
          <w:sz w:val="28"/>
          <w:szCs w:val="28"/>
        </w:rPr>
        <w:t xml:space="preserve">рес» указывает на то, что безопасность должна быть обеспечена не в тот момент, когда происходит </w:t>
      </w:r>
      <w:proofErr w:type="spellStart"/>
      <w:r w:rsidRPr="00646520">
        <w:rPr>
          <w:rFonts w:ascii="Times New Roman" w:hAnsi="Times New Roman" w:cs="Times New Roman"/>
          <w:sz w:val="28"/>
          <w:szCs w:val="28"/>
        </w:rPr>
        <w:t>опосредование</w:t>
      </w:r>
      <w:proofErr w:type="spellEnd"/>
      <w:r w:rsidRPr="00646520">
        <w:rPr>
          <w:rFonts w:ascii="Times New Roman" w:hAnsi="Times New Roman" w:cs="Times New Roman"/>
          <w:sz w:val="28"/>
          <w:szCs w:val="28"/>
        </w:rPr>
        <w:t xml:space="preserve"> прав и свобод в конкретном правоотношении, а по факту возможности такого </w:t>
      </w:r>
      <w:proofErr w:type="spellStart"/>
      <w:r w:rsidRPr="00646520">
        <w:rPr>
          <w:rFonts w:ascii="Times New Roman" w:hAnsi="Times New Roman" w:cs="Times New Roman"/>
          <w:sz w:val="28"/>
          <w:szCs w:val="28"/>
        </w:rPr>
        <w:t>опосредования</w:t>
      </w:r>
      <w:proofErr w:type="spellEnd"/>
      <w:r w:rsidRPr="00646520">
        <w:rPr>
          <w:rFonts w:ascii="Times New Roman" w:hAnsi="Times New Roman" w:cs="Times New Roman"/>
          <w:sz w:val="28"/>
          <w:szCs w:val="28"/>
        </w:rPr>
        <w:t>, поскольку законный интерес – это потребность, которая может возникнуть.</w:t>
      </w:r>
      <w:r>
        <w:rPr>
          <w:rFonts w:ascii="Times New Roman" w:hAnsi="Times New Roman" w:cs="Times New Roman"/>
          <w:sz w:val="28"/>
          <w:szCs w:val="28"/>
        </w:rPr>
        <w:t xml:space="preserve"> </w:t>
      </w:r>
      <w:r w:rsidRPr="00646520">
        <w:rPr>
          <w:rFonts w:ascii="Times New Roman" w:hAnsi="Times New Roman" w:cs="Times New Roman"/>
          <w:sz w:val="28"/>
          <w:szCs w:val="28"/>
        </w:rPr>
        <w:t xml:space="preserve">Законный интерес должен кем-то </w:t>
      </w:r>
      <w:proofErr w:type="gramStart"/>
      <w:r w:rsidRPr="00646520">
        <w:rPr>
          <w:rFonts w:ascii="Times New Roman" w:hAnsi="Times New Roman" w:cs="Times New Roman"/>
          <w:sz w:val="28"/>
          <w:szCs w:val="28"/>
        </w:rPr>
        <w:t>реализовываться</w:t>
      </w:r>
      <w:proofErr w:type="gramEnd"/>
      <w:r w:rsidRPr="00646520">
        <w:rPr>
          <w:rFonts w:ascii="Times New Roman" w:hAnsi="Times New Roman" w:cs="Times New Roman"/>
          <w:sz w:val="28"/>
          <w:szCs w:val="28"/>
        </w:rPr>
        <w:t xml:space="preserve"> и кто-то должен быть его носителем, обладателем. Выявив «носителя» мы сможем определить, кого надо защищать, чтобы не был нарушен его законный интерес. При определении их административно-правового статуса станов</w:t>
      </w:r>
      <w:r>
        <w:rPr>
          <w:rFonts w:ascii="Times New Roman" w:hAnsi="Times New Roman" w:cs="Times New Roman"/>
          <w:sz w:val="28"/>
          <w:szCs w:val="28"/>
        </w:rPr>
        <w:t>ится возможным не только органи</w:t>
      </w:r>
      <w:r w:rsidRPr="00646520">
        <w:rPr>
          <w:rFonts w:ascii="Times New Roman" w:hAnsi="Times New Roman" w:cs="Times New Roman"/>
          <w:sz w:val="28"/>
          <w:szCs w:val="28"/>
        </w:rPr>
        <w:t>зовать четкую внутриорганизационную их деятельность, но главное – создать некую иерархическую структуру обеспечения информационной безопасности на любом управленческом уровне: в общегосударственном масштабе, в рамках субъекта Российской Федерации, в конкретном учреждении, предприятии или орган</w:t>
      </w:r>
      <w:r>
        <w:rPr>
          <w:rFonts w:ascii="Times New Roman" w:hAnsi="Times New Roman" w:cs="Times New Roman"/>
          <w:sz w:val="28"/>
          <w:szCs w:val="28"/>
        </w:rPr>
        <w:t>изации.</w:t>
      </w:r>
    </w:p>
    <w:p w:rsidR="00646520" w:rsidRDefault="00646520" w:rsidP="00E131BE">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w:t>
      </w:r>
      <w:r w:rsidRPr="00646520">
        <w:rPr>
          <w:rFonts w:ascii="Times New Roman" w:hAnsi="Times New Roman" w:cs="Times New Roman"/>
          <w:sz w:val="28"/>
          <w:szCs w:val="28"/>
        </w:rPr>
        <w:t xml:space="preserve">ной сфере можно выделять законные интересы: </w:t>
      </w:r>
    </w:p>
    <w:p w:rsidR="00646520" w:rsidRDefault="00646520" w:rsidP="00E131BE">
      <w:pPr>
        <w:tabs>
          <w:tab w:val="left" w:pos="3544"/>
        </w:tabs>
        <w:spacing w:after="0" w:line="360" w:lineRule="auto"/>
        <w:ind w:firstLine="709"/>
        <w:jc w:val="both"/>
        <w:rPr>
          <w:rFonts w:ascii="Times New Roman" w:hAnsi="Times New Roman" w:cs="Times New Roman"/>
          <w:sz w:val="28"/>
          <w:szCs w:val="28"/>
        </w:rPr>
      </w:pPr>
      <w:r w:rsidRPr="00646520">
        <w:rPr>
          <w:rFonts w:ascii="Times New Roman" w:hAnsi="Times New Roman" w:cs="Times New Roman"/>
          <w:sz w:val="28"/>
          <w:szCs w:val="28"/>
        </w:rPr>
        <w:t>– физических лиц (граждане РФ, иностра</w:t>
      </w:r>
      <w:r>
        <w:rPr>
          <w:rFonts w:ascii="Times New Roman" w:hAnsi="Times New Roman" w:cs="Times New Roman"/>
          <w:sz w:val="28"/>
          <w:szCs w:val="28"/>
        </w:rPr>
        <w:t>нные граждане, лица без граждан</w:t>
      </w:r>
      <w:r w:rsidRPr="00646520">
        <w:rPr>
          <w:rFonts w:ascii="Times New Roman" w:hAnsi="Times New Roman" w:cs="Times New Roman"/>
          <w:sz w:val="28"/>
          <w:szCs w:val="28"/>
        </w:rPr>
        <w:t xml:space="preserve">ства, должностные лица и т.д.); </w:t>
      </w:r>
    </w:p>
    <w:p w:rsidR="00646520" w:rsidRDefault="00646520" w:rsidP="00E131BE">
      <w:pPr>
        <w:tabs>
          <w:tab w:val="left" w:pos="3544"/>
        </w:tabs>
        <w:spacing w:after="0" w:line="360" w:lineRule="auto"/>
        <w:ind w:firstLine="709"/>
        <w:jc w:val="both"/>
        <w:rPr>
          <w:rFonts w:ascii="Times New Roman" w:hAnsi="Times New Roman" w:cs="Times New Roman"/>
          <w:sz w:val="28"/>
          <w:szCs w:val="28"/>
        </w:rPr>
      </w:pPr>
      <w:r w:rsidRPr="00646520">
        <w:rPr>
          <w:rFonts w:ascii="Times New Roman" w:hAnsi="Times New Roman" w:cs="Times New Roman"/>
          <w:sz w:val="28"/>
          <w:szCs w:val="28"/>
        </w:rPr>
        <w:t>– организаций (коммерческие и некоммер</w:t>
      </w:r>
      <w:r>
        <w:rPr>
          <w:rFonts w:ascii="Times New Roman" w:hAnsi="Times New Roman" w:cs="Times New Roman"/>
          <w:sz w:val="28"/>
          <w:szCs w:val="28"/>
        </w:rPr>
        <w:t>ческие юридические лица всех ор</w:t>
      </w:r>
      <w:r w:rsidRPr="00646520">
        <w:rPr>
          <w:rFonts w:ascii="Times New Roman" w:hAnsi="Times New Roman" w:cs="Times New Roman"/>
          <w:sz w:val="28"/>
          <w:szCs w:val="28"/>
        </w:rPr>
        <w:t>ганизационно-правовых форм, организации без образования юридического лица, в том числе иностранные, государственные органы и т.д.);</w:t>
      </w:r>
    </w:p>
    <w:p w:rsidR="00646520" w:rsidRDefault="00646520" w:rsidP="00E131BE">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6520">
        <w:rPr>
          <w:rFonts w:ascii="Times New Roman" w:hAnsi="Times New Roman" w:cs="Times New Roman"/>
          <w:sz w:val="28"/>
          <w:szCs w:val="28"/>
        </w:rPr>
        <w:t>Российской Федерации, субъектов</w:t>
      </w:r>
      <w:r>
        <w:rPr>
          <w:rFonts w:ascii="Times New Roman" w:hAnsi="Times New Roman" w:cs="Times New Roman"/>
          <w:sz w:val="28"/>
          <w:szCs w:val="28"/>
        </w:rPr>
        <w:t xml:space="preserve"> РФ и муниципальных образований</w:t>
      </w:r>
      <w:r w:rsidRPr="00646520">
        <w:rPr>
          <w:rFonts w:ascii="Times New Roman" w:hAnsi="Times New Roman" w:cs="Times New Roman"/>
          <w:sz w:val="28"/>
          <w:szCs w:val="28"/>
        </w:rPr>
        <w:t>.</w:t>
      </w:r>
    </w:p>
    <w:p w:rsidR="00646520" w:rsidRDefault="00646520" w:rsidP="00E131BE">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6520">
        <w:rPr>
          <w:rFonts w:ascii="Times New Roman" w:hAnsi="Times New Roman" w:cs="Times New Roman"/>
          <w:sz w:val="28"/>
          <w:szCs w:val="28"/>
        </w:rPr>
        <w:t>Практически такой же состав носителей за</w:t>
      </w:r>
      <w:r>
        <w:rPr>
          <w:rFonts w:ascii="Times New Roman" w:hAnsi="Times New Roman" w:cs="Times New Roman"/>
          <w:sz w:val="28"/>
          <w:szCs w:val="28"/>
        </w:rPr>
        <w:t>конных интересов – объектов обе</w:t>
      </w:r>
      <w:r w:rsidRPr="00646520">
        <w:rPr>
          <w:rFonts w:ascii="Times New Roman" w:hAnsi="Times New Roman" w:cs="Times New Roman"/>
          <w:sz w:val="28"/>
          <w:szCs w:val="28"/>
        </w:rPr>
        <w:t xml:space="preserve">спечения информационной безопасности отмечает </w:t>
      </w:r>
      <w:r w:rsidRPr="00141CAD">
        <w:rPr>
          <w:rFonts w:ascii="Times New Roman" w:hAnsi="Times New Roman" w:cs="Times New Roman"/>
          <w:color w:val="000000" w:themeColor="text1"/>
          <w:sz w:val="28"/>
          <w:szCs w:val="28"/>
        </w:rPr>
        <w:t xml:space="preserve">А.С. </w:t>
      </w:r>
      <w:proofErr w:type="spellStart"/>
      <w:r w:rsidRPr="00141CAD">
        <w:rPr>
          <w:rFonts w:ascii="Times New Roman" w:hAnsi="Times New Roman" w:cs="Times New Roman"/>
          <w:color w:val="000000" w:themeColor="text1"/>
          <w:sz w:val="28"/>
          <w:szCs w:val="28"/>
        </w:rPr>
        <w:t>Саввин</w:t>
      </w:r>
      <w:proofErr w:type="spellEnd"/>
      <w:r w:rsidRPr="00141CAD">
        <w:rPr>
          <w:rFonts w:ascii="Times New Roman" w:hAnsi="Times New Roman" w:cs="Times New Roman"/>
          <w:color w:val="000000" w:themeColor="text1"/>
          <w:sz w:val="28"/>
          <w:szCs w:val="28"/>
        </w:rPr>
        <w:t xml:space="preserve">, </w:t>
      </w:r>
      <w:r w:rsidRPr="00646520">
        <w:rPr>
          <w:rFonts w:ascii="Times New Roman" w:hAnsi="Times New Roman" w:cs="Times New Roman"/>
          <w:sz w:val="28"/>
          <w:szCs w:val="28"/>
        </w:rPr>
        <w:t>конкретизируя, что информационная безопасность должна об</w:t>
      </w:r>
      <w:r>
        <w:rPr>
          <w:rFonts w:ascii="Times New Roman" w:hAnsi="Times New Roman" w:cs="Times New Roman"/>
          <w:sz w:val="28"/>
          <w:szCs w:val="28"/>
        </w:rPr>
        <w:t>еспечиваться для всех экономиче</w:t>
      </w:r>
      <w:r w:rsidRPr="00646520">
        <w:rPr>
          <w:rFonts w:ascii="Times New Roman" w:hAnsi="Times New Roman" w:cs="Times New Roman"/>
          <w:sz w:val="28"/>
          <w:szCs w:val="28"/>
        </w:rPr>
        <w:t xml:space="preserve">ских агентов и хозяйствующих субъектов, т.е. населения </w:t>
      </w:r>
      <w:r w:rsidRPr="00646520">
        <w:rPr>
          <w:rFonts w:ascii="Times New Roman" w:hAnsi="Times New Roman" w:cs="Times New Roman"/>
          <w:sz w:val="28"/>
          <w:szCs w:val="28"/>
        </w:rPr>
        <w:lastRenderedPageBreak/>
        <w:t xml:space="preserve">– основного носителя информации, предприятий и организаций, </w:t>
      </w:r>
      <w:r>
        <w:rPr>
          <w:rFonts w:ascii="Times New Roman" w:hAnsi="Times New Roman" w:cs="Times New Roman"/>
          <w:sz w:val="28"/>
          <w:szCs w:val="28"/>
        </w:rPr>
        <w:t>а также для государства в целом</w:t>
      </w:r>
      <w:r w:rsidRPr="00646520">
        <w:rPr>
          <w:rFonts w:ascii="Times New Roman" w:hAnsi="Times New Roman" w:cs="Times New Roman"/>
          <w:sz w:val="28"/>
          <w:szCs w:val="28"/>
        </w:rPr>
        <w:t>.</w:t>
      </w:r>
    </w:p>
    <w:p w:rsidR="00CB3C57" w:rsidRDefault="00CB3C57" w:rsidP="00E131BE">
      <w:pPr>
        <w:tabs>
          <w:tab w:val="left" w:pos="3544"/>
        </w:tabs>
        <w:spacing w:after="0" w:line="360" w:lineRule="auto"/>
        <w:ind w:firstLine="709"/>
        <w:jc w:val="both"/>
        <w:rPr>
          <w:rFonts w:ascii="Times New Roman" w:hAnsi="Times New Roman" w:cs="Times New Roman"/>
          <w:sz w:val="28"/>
          <w:szCs w:val="28"/>
        </w:rPr>
      </w:pPr>
      <w:r w:rsidRPr="00CB3C57">
        <w:rPr>
          <w:rFonts w:ascii="Times New Roman" w:hAnsi="Times New Roman" w:cs="Times New Roman"/>
          <w:sz w:val="28"/>
          <w:szCs w:val="28"/>
        </w:rPr>
        <w:t>Однако чтобы обеспечить информационн</w:t>
      </w:r>
      <w:r>
        <w:rPr>
          <w:rFonts w:ascii="Times New Roman" w:hAnsi="Times New Roman" w:cs="Times New Roman"/>
          <w:sz w:val="28"/>
          <w:szCs w:val="28"/>
        </w:rPr>
        <w:t>ую безопасность носителей закон</w:t>
      </w:r>
      <w:r w:rsidRPr="00CB3C57">
        <w:rPr>
          <w:rFonts w:ascii="Times New Roman" w:hAnsi="Times New Roman" w:cs="Times New Roman"/>
          <w:sz w:val="28"/>
          <w:szCs w:val="28"/>
        </w:rPr>
        <w:t xml:space="preserve">ных интересов необходимо обеспечить защиту каких-то конкретных предметов, повреждение или доступ к которым могут повлечь неблагоприятные последствия для носителя и нарушение охраняемых законных интересов. </w:t>
      </w:r>
      <w:r w:rsidR="00A10EF7" w:rsidRPr="00CB3C57">
        <w:rPr>
          <w:rFonts w:ascii="Times New Roman" w:hAnsi="Times New Roman" w:cs="Times New Roman"/>
          <w:sz w:val="28"/>
          <w:szCs w:val="28"/>
        </w:rPr>
        <w:t>С</w:t>
      </w:r>
      <w:r w:rsidR="00A10EF7">
        <w:rPr>
          <w:rFonts w:ascii="Times New Roman" w:hAnsi="Times New Roman" w:cs="Times New Roman"/>
          <w:sz w:val="28"/>
          <w:szCs w:val="28"/>
        </w:rPr>
        <w:t>ледовательно,</w:t>
      </w:r>
      <w:r>
        <w:rPr>
          <w:rFonts w:ascii="Times New Roman" w:hAnsi="Times New Roman" w:cs="Times New Roman"/>
          <w:sz w:val="28"/>
          <w:szCs w:val="28"/>
        </w:rPr>
        <w:t xml:space="preserve"> не</w:t>
      </w:r>
      <w:r w:rsidRPr="00CB3C57">
        <w:rPr>
          <w:rFonts w:ascii="Times New Roman" w:hAnsi="Times New Roman" w:cs="Times New Roman"/>
          <w:sz w:val="28"/>
          <w:szCs w:val="28"/>
        </w:rPr>
        <w:t>посредственными объектами обеспечения ин</w:t>
      </w:r>
      <w:r>
        <w:rPr>
          <w:rFonts w:ascii="Times New Roman" w:hAnsi="Times New Roman" w:cs="Times New Roman"/>
          <w:sz w:val="28"/>
          <w:szCs w:val="28"/>
        </w:rPr>
        <w:t>формационной безопасности высту</w:t>
      </w:r>
      <w:r w:rsidRPr="00CB3C57">
        <w:rPr>
          <w:rFonts w:ascii="Times New Roman" w:hAnsi="Times New Roman" w:cs="Times New Roman"/>
          <w:sz w:val="28"/>
          <w:szCs w:val="28"/>
        </w:rPr>
        <w:t>пают правоотношения, имеющие как материал</w:t>
      </w:r>
      <w:r>
        <w:rPr>
          <w:rFonts w:ascii="Times New Roman" w:hAnsi="Times New Roman" w:cs="Times New Roman"/>
          <w:sz w:val="28"/>
          <w:szCs w:val="28"/>
        </w:rPr>
        <w:t>ьное, так и нематериальное пред</w:t>
      </w:r>
      <w:r w:rsidRPr="00CB3C57">
        <w:rPr>
          <w:rFonts w:ascii="Times New Roman" w:hAnsi="Times New Roman" w:cs="Times New Roman"/>
          <w:sz w:val="28"/>
          <w:szCs w:val="28"/>
        </w:rPr>
        <w:t>метное воплощение. Они возникают по отношению как к предметам, имеющим материальное выражение – компьютер, помещен</w:t>
      </w:r>
      <w:r w:rsidR="00312B42">
        <w:rPr>
          <w:rFonts w:ascii="Times New Roman" w:hAnsi="Times New Roman" w:cs="Times New Roman"/>
          <w:sz w:val="28"/>
          <w:szCs w:val="28"/>
        </w:rPr>
        <w:t>ие и т.п., так и к предметам не</w:t>
      </w:r>
      <w:r w:rsidRPr="00CB3C57">
        <w:rPr>
          <w:rFonts w:ascii="Times New Roman" w:hAnsi="Times New Roman" w:cs="Times New Roman"/>
          <w:sz w:val="28"/>
          <w:szCs w:val="28"/>
        </w:rPr>
        <w:t>материального характера – достоинство, честь и т.п. Выделим наиболее общие непосредстве</w:t>
      </w:r>
      <w:r>
        <w:rPr>
          <w:rFonts w:ascii="Times New Roman" w:hAnsi="Times New Roman" w:cs="Times New Roman"/>
          <w:sz w:val="28"/>
          <w:szCs w:val="28"/>
        </w:rPr>
        <w:t>нные объекты информационной без</w:t>
      </w:r>
      <w:r w:rsidRPr="00CB3C57">
        <w:rPr>
          <w:rFonts w:ascii="Times New Roman" w:hAnsi="Times New Roman" w:cs="Times New Roman"/>
          <w:sz w:val="28"/>
          <w:szCs w:val="28"/>
        </w:rPr>
        <w:t>опасности:</w:t>
      </w:r>
    </w:p>
    <w:p w:rsidR="00CB3C57" w:rsidRDefault="00CB3C57" w:rsidP="00E131BE">
      <w:pPr>
        <w:tabs>
          <w:tab w:val="left" w:pos="3544"/>
        </w:tabs>
        <w:spacing w:after="0" w:line="360" w:lineRule="auto"/>
        <w:ind w:firstLine="709"/>
        <w:jc w:val="both"/>
        <w:rPr>
          <w:rFonts w:ascii="Times New Roman" w:hAnsi="Times New Roman" w:cs="Times New Roman"/>
          <w:sz w:val="28"/>
          <w:szCs w:val="28"/>
        </w:rPr>
      </w:pPr>
      <w:r w:rsidRPr="00CB3C57">
        <w:rPr>
          <w:rFonts w:ascii="Times New Roman" w:hAnsi="Times New Roman" w:cs="Times New Roman"/>
          <w:sz w:val="28"/>
          <w:szCs w:val="28"/>
        </w:rPr>
        <w:t>а) зависящие от информационных отношен</w:t>
      </w:r>
      <w:r>
        <w:rPr>
          <w:rFonts w:ascii="Times New Roman" w:hAnsi="Times New Roman" w:cs="Times New Roman"/>
          <w:sz w:val="28"/>
          <w:szCs w:val="28"/>
        </w:rPr>
        <w:t>ий права, свободы и законные ин</w:t>
      </w:r>
      <w:r w:rsidRPr="00CB3C57">
        <w:rPr>
          <w:rFonts w:ascii="Times New Roman" w:hAnsi="Times New Roman" w:cs="Times New Roman"/>
          <w:sz w:val="28"/>
          <w:szCs w:val="28"/>
        </w:rPr>
        <w:t>тересы физических лиц, организаций, Российс</w:t>
      </w:r>
      <w:r>
        <w:rPr>
          <w:rFonts w:ascii="Times New Roman" w:hAnsi="Times New Roman" w:cs="Times New Roman"/>
          <w:sz w:val="28"/>
          <w:szCs w:val="28"/>
        </w:rPr>
        <w:t>кой Федерации, субъектов Россий</w:t>
      </w:r>
      <w:r w:rsidRPr="00CB3C57">
        <w:rPr>
          <w:rFonts w:ascii="Times New Roman" w:hAnsi="Times New Roman" w:cs="Times New Roman"/>
          <w:sz w:val="28"/>
          <w:szCs w:val="28"/>
        </w:rPr>
        <w:t>ской Федерации и муниципальных образований;</w:t>
      </w:r>
    </w:p>
    <w:p w:rsidR="00591D62" w:rsidRDefault="00CB3C57" w:rsidP="00E131BE">
      <w:pPr>
        <w:tabs>
          <w:tab w:val="left" w:pos="3544"/>
        </w:tabs>
        <w:spacing w:after="0" w:line="360" w:lineRule="auto"/>
        <w:ind w:firstLine="709"/>
        <w:jc w:val="both"/>
        <w:rPr>
          <w:rFonts w:ascii="Times New Roman" w:hAnsi="Times New Roman" w:cs="Times New Roman"/>
          <w:sz w:val="28"/>
          <w:szCs w:val="28"/>
        </w:rPr>
      </w:pPr>
      <w:r w:rsidRPr="00CB3C57">
        <w:rPr>
          <w:rFonts w:ascii="Times New Roman" w:hAnsi="Times New Roman" w:cs="Times New Roman"/>
          <w:sz w:val="28"/>
          <w:szCs w:val="28"/>
        </w:rPr>
        <w:t>б) помещения, где распространяется информация, материальные ценности и финансовые средства, которые находятся в в</w:t>
      </w:r>
      <w:r w:rsidR="00591D62">
        <w:rPr>
          <w:rFonts w:ascii="Times New Roman" w:hAnsi="Times New Roman" w:cs="Times New Roman"/>
          <w:sz w:val="28"/>
          <w:szCs w:val="28"/>
        </w:rPr>
        <w:t>едении физических лиц, организа</w:t>
      </w:r>
      <w:r w:rsidRPr="00CB3C57">
        <w:rPr>
          <w:rFonts w:ascii="Times New Roman" w:hAnsi="Times New Roman" w:cs="Times New Roman"/>
          <w:sz w:val="28"/>
          <w:szCs w:val="28"/>
        </w:rPr>
        <w:t xml:space="preserve">ций, Российской Федерации, субъектов Российской Федерации и муниципальных образований и информация о них; </w:t>
      </w:r>
    </w:p>
    <w:p w:rsidR="00591D62" w:rsidRDefault="00CB3C57" w:rsidP="00E131BE">
      <w:pPr>
        <w:tabs>
          <w:tab w:val="left" w:pos="3544"/>
        </w:tabs>
        <w:spacing w:after="0" w:line="360" w:lineRule="auto"/>
        <w:ind w:firstLine="709"/>
        <w:jc w:val="both"/>
        <w:rPr>
          <w:rFonts w:ascii="Times New Roman" w:hAnsi="Times New Roman" w:cs="Times New Roman"/>
          <w:sz w:val="28"/>
          <w:szCs w:val="28"/>
        </w:rPr>
      </w:pPr>
      <w:r w:rsidRPr="00CB3C57">
        <w:rPr>
          <w:rFonts w:ascii="Times New Roman" w:hAnsi="Times New Roman" w:cs="Times New Roman"/>
          <w:sz w:val="28"/>
          <w:szCs w:val="28"/>
        </w:rPr>
        <w:t>в) информационно-вычислительные цент</w:t>
      </w:r>
      <w:r w:rsidR="00591D62">
        <w:rPr>
          <w:rFonts w:ascii="Times New Roman" w:hAnsi="Times New Roman" w:cs="Times New Roman"/>
          <w:sz w:val="28"/>
          <w:szCs w:val="28"/>
        </w:rPr>
        <w:t>ры, научно-исследовательские уч</w:t>
      </w:r>
      <w:r w:rsidRPr="00CB3C57">
        <w:rPr>
          <w:rFonts w:ascii="Times New Roman" w:hAnsi="Times New Roman" w:cs="Times New Roman"/>
          <w:sz w:val="28"/>
          <w:szCs w:val="28"/>
        </w:rPr>
        <w:t>реждения и учебные заведения, где содержатся</w:t>
      </w:r>
      <w:r w:rsidR="00591D62">
        <w:rPr>
          <w:rFonts w:ascii="Times New Roman" w:hAnsi="Times New Roman" w:cs="Times New Roman"/>
          <w:sz w:val="28"/>
          <w:szCs w:val="28"/>
        </w:rPr>
        <w:t xml:space="preserve"> специальные сведения, их инфор</w:t>
      </w:r>
      <w:r w:rsidRPr="00CB3C57">
        <w:rPr>
          <w:rFonts w:ascii="Times New Roman" w:hAnsi="Times New Roman" w:cs="Times New Roman"/>
          <w:sz w:val="28"/>
          <w:szCs w:val="28"/>
        </w:rPr>
        <w:t xml:space="preserve">мационное, техническое, программное и нормативное обеспечение; </w:t>
      </w:r>
    </w:p>
    <w:p w:rsidR="00CB3C57" w:rsidRDefault="00591D62" w:rsidP="00E131BE">
      <w:pPr>
        <w:tabs>
          <w:tab w:val="left" w:pos="354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B3C57" w:rsidRPr="00CB3C57">
        <w:rPr>
          <w:rFonts w:ascii="Times New Roman" w:hAnsi="Times New Roman" w:cs="Times New Roman"/>
          <w:sz w:val="28"/>
          <w:szCs w:val="28"/>
        </w:rPr>
        <w:t>информационные технологии, информационные системы, информационно-телекоммуникационные сети;</w:t>
      </w:r>
    </w:p>
    <w:p w:rsidR="00591D62" w:rsidRDefault="00591D62" w:rsidP="00E131BE">
      <w:pPr>
        <w:tabs>
          <w:tab w:val="left" w:pos="3544"/>
        </w:tabs>
        <w:spacing w:after="0" w:line="360" w:lineRule="auto"/>
        <w:ind w:firstLine="709"/>
        <w:jc w:val="both"/>
        <w:rPr>
          <w:rFonts w:ascii="Times New Roman" w:hAnsi="Times New Roman" w:cs="Times New Roman"/>
          <w:sz w:val="28"/>
          <w:szCs w:val="28"/>
        </w:rPr>
      </w:pPr>
      <w:r w:rsidRPr="00591D62">
        <w:rPr>
          <w:rFonts w:ascii="Times New Roman" w:hAnsi="Times New Roman" w:cs="Times New Roman"/>
          <w:sz w:val="28"/>
          <w:szCs w:val="28"/>
        </w:rPr>
        <w:t xml:space="preserve">д) система обеспечения информационной безопасности; </w:t>
      </w:r>
    </w:p>
    <w:p w:rsidR="00591D62" w:rsidRDefault="00591D62" w:rsidP="00E131BE">
      <w:pPr>
        <w:tabs>
          <w:tab w:val="left" w:pos="3544"/>
        </w:tabs>
        <w:spacing w:after="0" w:line="360" w:lineRule="auto"/>
        <w:ind w:firstLine="709"/>
        <w:jc w:val="both"/>
        <w:rPr>
          <w:rFonts w:ascii="Times New Roman" w:hAnsi="Times New Roman" w:cs="Times New Roman"/>
          <w:sz w:val="28"/>
          <w:szCs w:val="28"/>
        </w:rPr>
      </w:pPr>
      <w:r w:rsidRPr="00591D62">
        <w:rPr>
          <w:rFonts w:ascii="Times New Roman" w:hAnsi="Times New Roman" w:cs="Times New Roman"/>
          <w:sz w:val="28"/>
          <w:szCs w:val="28"/>
        </w:rPr>
        <w:t xml:space="preserve">е) информация; </w:t>
      </w:r>
    </w:p>
    <w:p w:rsidR="00591D62" w:rsidRDefault="00591D62" w:rsidP="00E131BE">
      <w:pPr>
        <w:tabs>
          <w:tab w:val="left" w:pos="3544"/>
        </w:tabs>
        <w:spacing w:after="0" w:line="360" w:lineRule="auto"/>
        <w:ind w:firstLine="709"/>
        <w:jc w:val="both"/>
        <w:rPr>
          <w:rFonts w:ascii="Times New Roman" w:hAnsi="Times New Roman" w:cs="Times New Roman"/>
          <w:sz w:val="28"/>
          <w:szCs w:val="28"/>
        </w:rPr>
      </w:pPr>
      <w:r w:rsidRPr="00591D62">
        <w:rPr>
          <w:rFonts w:ascii="Times New Roman" w:hAnsi="Times New Roman" w:cs="Times New Roman"/>
          <w:sz w:val="28"/>
          <w:szCs w:val="28"/>
        </w:rPr>
        <w:t>ж) репутация и другие.</w:t>
      </w:r>
    </w:p>
    <w:p w:rsidR="00591D62" w:rsidRPr="001B1542" w:rsidRDefault="00343C9A" w:rsidP="00E131BE">
      <w:pPr>
        <w:tabs>
          <w:tab w:val="left" w:pos="3544"/>
        </w:tabs>
        <w:spacing w:after="0" w:line="360" w:lineRule="auto"/>
        <w:ind w:firstLine="709"/>
        <w:jc w:val="both"/>
        <w:rPr>
          <w:rFonts w:ascii="Times New Roman" w:hAnsi="Times New Roman" w:cs="Times New Roman"/>
          <w:color w:val="FF0000"/>
          <w:sz w:val="28"/>
          <w:szCs w:val="28"/>
        </w:rPr>
      </w:pPr>
      <w:r w:rsidRPr="00343C9A">
        <w:rPr>
          <w:rFonts w:ascii="Times New Roman" w:hAnsi="Times New Roman" w:cs="Times New Roman"/>
          <w:sz w:val="28"/>
          <w:szCs w:val="28"/>
        </w:rPr>
        <w:t>Стоит отметить, что основным нормат</w:t>
      </w:r>
      <w:r>
        <w:rPr>
          <w:rFonts w:ascii="Times New Roman" w:hAnsi="Times New Roman" w:cs="Times New Roman"/>
          <w:sz w:val="28"/>
          <w:szCs w:val="28"/>
        </w:rPr>
        <w:t>ивным правовым актом, регулирую</w:t>
      </w:r>
      <w:r w:rsidRPr="00343C9A">
        <w:rPr>
          <w:rFonts w:ascii="Times New Roman" w:hAnsi="Times New Roman" w:cs="Times New Roman"/>
          <w:sz w:val="28"/>
          <w:szCs w:val="28"/>
        </w:rPr>
        <w:t>щим отношения по обеспечению информационной безопасности</w:t>
      </w:r>
      <w:r w:rsidR="00A10EF7">
        <w:rPr>
          <w:rFonts w:ascii="Times New Roman" w:hAnsi="Times New Roman" w:cs="Times New Roman"/>
          <w:sz w:val="28"/>
          <w:szCs w:val="28"/>
        </w:rPr>
        <w:t xml:space="preserve">, к </w:t>
      </w:r>
      <w:r w:rsidR="00A10EF7">
        <w:rPr>
          <w:rFonts w:ascii="Times New Roman" w:hAnsi="Times New Roman" w:cs="Times New Roman"/>
          <w:sz w:val="28"/>
          <w:szCs w:val="28"/>
        </w:rPr>
        <w:lastRenderedPageBreak/>
        <w:t>примеру,</w:t>
      </w:r>
      <w:r w:rsidRPr="00343C9A">
        <w:rPr>
          <w:rFonts w:ascii="Times New Roman" w:hAnsi="Times New Roman" w:cs="Times New Roman"/>
          <w:sz w:val="28"/>
          <w:szCs w:val="28"/>
        </w:rPr>
        <w:t xml:space="preserve"> таможенных органов, является </w:t>
      </w:r>
      <w:r w:rsidR="0004100D" w:rsidRPr="0004100D">
        <w:rPr>
          <w:rFonts w:ascii="Times New Roman" w:hAnsi="Times New Roman" w:cs="Times New Roman"/>
          <w:sz w:val="28"/>
          <w:szCs w:val="28"/>
        </w:rPr>
        <w:t xml:space="preserve">Распоряжение Правительства РФ от 28.12.2012 </w:t>
      </w:r>
      <w:r w:rsidR="0004100D" w:rsidRPr="00A47281">
        <w:rPr>
          <w:rFonts w:ascii="Times New Roman" w:hAnsi="Times New Roman" w:cs="Times New Roman"/>
          <w:color w:val="000000" w:themeColor="text1"/>
          <w:sz w:val="28"/>
          <w:szCs w:val="28"/>
        </w:rPr>
        <w:t xml:space="preserve">N 2575-р  </w:t>
      </w:r>
      <w:r w:rsidR="00A47281" w:rsidRPr="00A47281">
        <w:rPr>
          <w:rFonts w:ascii="Times New Roman" w:hAnsi="Times New Roman" w:cs="Times New Roman"/>
          <w:color w:val="000000" w:themeColor="text1"/>
          <w:sz w:val="28"/>
          <w:szCs w:val="28"/>
        </w:rPr>
        <w:t>“</w:t>
      </w:r>
      <w:r w:rsidR="0004100D" w:rsidRPr="00A47281">
        <w:rPr>
          <w:rFonts w:ascii="Times New Roman" w:hAnsi="Times New Roman" w:cs="Times New Roman"/>
          <w:color w:val="000000" w:themeColor="text1"/>
          <w:sz w:val="28"/>
          <w:szCs w:val="28"/>
        </w:rPr>
        <w:t>О Стратегии развития таможенной службы Ро</w:t>
      </w:r>
      <w:r w:rsidR="00A47281" w:rsidRPr="00A47281">
        <w:rPr>
          <w:rFonts w:ascii="Times New Roman" w:hAnsi="Times New Roman" w:cs="Times New Roman"/>
          <w:color w:val="000000" w:themeColor="text1"/>
          <w:sz w:val="28"/>
          <w:szCs w:val="28"/>
        </w:rPr>
        <w:t>ссийской Федерации до 2020 года”</w:t>
      </w:r>
      <w:r w:rsidR="0004100D" w:rsidRPr="00A47281">
        <w:rPr>
          <w:rFonts w:ascii="Times New Roman" w:hAnsi="Times New Roman" w:cs="Times New Roman"/>
          <w:color w:val="000000" w:themeColor="text1"/>
          <w:sz w:val="28"/>
          <w:szCs w:val="28"/>
        </w:rPr>
        <w:t xml:space="preserve"> </w:t>
      </w:r>
      <w:r w:rsidR="0004100D" w:rsidRPr="00141CAD">
        <w:rPr>
          <w:rFonts w:ascii="Times New Roman" w:hAnsi="Times New Roman" w:cs="Times New Roman"/>
          <w:color w:val="000000" w:themeColor="text1"/>
          <w:sz w:val="28"/>
          <w:szCs w:val="28"/>
        </w:rPr>
        <w:t>(ред. от 10.02.2018)</w:t>
      </w:r>
      <w:r w:rsidR="001B1542" w:rsidRPr="00141CAD">
        <w:rPr>
          <w:rFonts w:ascii="Times New Roman" w:hAnsi="Times New Roman" w:cs="Times New Roman"/>
          <w:color w:val="000000" w:themeColor="text1"/>
          <w:sz w:val="28"/>
          <w:szCs w:val="28"/>
        </w:rPr>
        <w:t xml:space="preserve"> </w:t>
      </w:r>
      <w:hyperlink w:anchor="о_стратегии" w:history="1">
        <w:r w:rsidR="001B1542" w:rsidRPr="00141CAD">
          <w:rPr>
            <w:rStyle w:val="a6"/>
            <w:rFonts w:ascii="Times New Roman" w:hAnsi="Times New Roman" w:cs="Times New Roman"/>
            <w:color w:val="000000" w:themeColor="text1"/>
            <w:sz w:val="28"/>
            <w:szCs w:val="28"/>
          </w:rPr>
          <w:t>/8/</w:t>
        </w:r>
      </w:hyperlink>
    </w:p>
    <w:p w:rsidR="00343C9A" w:rsidRDefault="00343C9A" w:rsidP="00E131BE">
      <w:pPr>
        <w:tabs>
          <w:tab w:val="left" w:pos="3544"/>
        </w:tabs>
        <w:spacing w:after="0" w:line="360" w:lineRule="auto"/>
        <w:ind w:firstLine="709"/>
        <w:jc w:val="both"/>
        <w:rPr>
          <w:rFonts w:ascii="Times New Roman" w:hAnsi="Times New Roman" w:cs="Times New Roman"/>
          <w:sz w:val="28"/>
          <w:szCs w:val="28"/>
        </w:rPr>
      </w:pPr>
      <w:proofErr w:type="gramStart"/>
      <w:r w:rsidRPr="00343C9A">
        <w:rPr>
          <w:rFonts w:ascii="Times New Roman" w:hAnsi="Times New Roman" w:cs="Times New Roman"/>
          <w:sz w:val="28"/>
          <w:szCs w:val="28"/>
        </w:rPr>
        <w:t xml:space="preserve">В действующей на настоящее </w:t>
      </w:r>
      <w:r w:rsidR="00317A6F">
        <w:rPr>
          <w:rFonts w:ascii="Times New Roman" w:hAnsi="Times New Roman" w:cs="Times New Roman"/>
          <w:sz w:val="28"/>
          <w:szCs w:val="28"/>
        </w:rPr>
        <w:t>время</w:t>
      </w:r>
      <w:r w:rsidR="001B1542">
        <w:rPr>
          <w:rFonts w:ascii="Times New Roman" w:hAnsi="Times New Roman" w:cs="Times New Roman"/>
          <w:sz w:val="28"/>
          <w:szCs w:val="28"/>
        </w:rPr>
        <w:t xml:space="preserve"> </w:t>
      </w:r>
      <w:r w:rsidR="001B1542" w:rsidRPr="001B1542">
        <w:rPr>
          <w:rFonts w:ascii="Times New Roman" w:hAnsi="Times New Roman" w:cs="Times New Roman"/>
          <w:sz w:val="28"/>
          <w:szCs w:val="28"/>
        </w:rPr>
        <w:t>Стратегии развития таможенной службы Российской Федерации</w:t>
      </w:r>
      <w:r w:rsidR="00317A6F">
        <w:rPr>
          <w:rFonts w:ascii="Times New Roman" w:hAnsi="Times New Roman" w:cs="Times New Roman"/>
          <w:sz w:val="28"/>
          <w:szCs w:val="28"/>
        </w:rPr>
        <w:t xml:space="preserve"> </w:t>
      </w:r>
      <w:r w:rsidRPr="00343C9A">
        <w:rPr>
          <w:rFonts w:ascii="Times New Roman" w:hAnsi="Times New Roman" w:cs="Times New Roman"/>
          <w:sz w:val="28"/>
          <w:szCs w:val="28"/>
        </w:rPr>
        <w:t>дается определение информационной безопасности таможенных о</w:t>
      </w:r>
      <w:r w:rsidR="00317A6F">
        <w:rPr>
          <w:rFonts w:ascii="Times New Roman" w:hAnsi="Times New Roman" w:cs="Times New Roman"/>
          <w:sz w:val="28"/>
          <w:szCs w:val="28"/>
        </w:rPr>
        <w:t xml:space="preserve">рганов, отражающее </w:t>
      </w:r>
      <w:r w:rsidRPr="00343C9A">
        <w:rPr>
          <w:rFonts w:ascii="Times New Roman" w:hAnsi="Times New Roman" w:cs="Times New Roman"/>
          <w:sz w:val="28"/>
          <w:szCs w:val="28"/>
        </w:rPr>
        <w:t>государственную направленность защищаемых интересов.</w:t>
      </w:r>
      <w:proofErr w:type="gramEnd"/>
      <w:r w:rsidRPr="00343C9A">
        <w:rPr>
          <w:rFonts w:ascii="Times New Roman" w:hAnsi="Times New Roman" w:cs="Times New Roman"/>
          <w:sz w:val="28"/>
          <w:szCs w:val="28"/>
        </w:rPr>
        <w:t xml:space="preserve"> Под информационной безопасностью таможенных органов РФ понимается состояние защищенности национальных интересов государства в информационной сфере деятельности таможенных органов РФ. </w:t>
      </w:r>
      <w:proofErr w:type="gramStart"/>
      <w:r w:rsidRPr="00343C9A">
        <w:rPr>
          <w:rFonts w:ascii="Times New Roman" w:hAnsi="Times New Roman" w:cs="Times New Roman"/>
          <w:sz w:val="28"/>
          <w:szCs w:val="28"/>
        </w:rPr>
        <w:t>Такж</w:t>
      </w:r>
      <w:r w:rsidR="00317A6F">
        <w:rPr>
          <w:rFonts w:ascii="Times New Roman" w:hAnsi="Times New Roman" w:cs="Times New Roman"/>
          <w:sz w:val="28"/>
          <w:szCs w:val="28"/>
        </w:rPr>
        <w:t>е указывается, что целью обеспе</w:t>
      </w:r>
      <w:r w:rsidRPr="00343C9A">
        <w:rPr>
          <w:rFonts w:ascii="Times New Roman" w:hAnsi="Times New Roman" w:cs="Times New Roman"/>
          <w:sz w:val="28"/>
          <w:szCs w:val="28"/>
        </w:rPr>
        <w:t>чения информационной безопасности таможенных органов РФ является защита этих интересов при осуществлении ФТС Росс</w:t>
      </w:r>
      <w:r w:rsidR="00317A6F">
        <w:rPr>
          <w:rFonts w:ascii="Times New Roman" w:hAnsi="Times New Roman" w:cs="Times New Roman"/>
          <w:sz w:val="28"/>
          <w:szCs w:val="28"/>
        </w:rPr>
        <w:t>ии функций по выработке государ</w:t>
      </w:r>
      <w:r w:rsidRPr="00343C9A">
        <w:rPr>
          <w:rFonts w:ascii="Times New Roman" w:hAnsi="Times New Roman" w:cs="Times New Roman"/>
          <w:sz w:val="28"/>
          <w:szCs w:val="28"/>
        </w:rPr>
        <w:t>ственной политики и нормативному правовом</w:t>
      </w:r>
      <w:r w:rsidR="00317A6F">
        <w:rPr>
          <w:rFonts w:ascii="Times New Roman" w:hAnsi="Times New Roman" w:cs="Times New Roman"/>
          <w:sz w:val="28"/>
          <w:szCs w:val="28"/>
        </w:rPr>
        <w:t>у регулированию, контролю и над</w:t>
      </w:r>
      <w:r w:rsidRPr="00343C9A">
        <w:rPr>
          <w:rFonts w:ascii="Times New Roman" w:hAnsi="Times New Roman" w:cs="Times New Roman"/>
          <w:sz w:val="28"/>
          <w:szCs w:val="28"/>
        </w:rPr>
        <w:t>зору в области таможенного дела, а также функции агента валютного контроля и специальных функций по борьбе с контраба</w:t>
      </w:r>
      <w:r w:rsidR="00317A6F">
        <w:rPr>
          <w:rFonts w:ascii="Times New Roman" w:hAnsi="Times New Roman" w:cs="Times New Roman"/>
          <w:sz w:val="28"/>
          <w:szCs w:val="28"/>
        </w:rPr>
        <w:t>ндой, иными преступлениями и ад</w:t>
      </w:r>
      <w:r w:rsidRPr="00343C9A">
        <w:rPr>
          <w:rFonts w:ascii="Times New Roman" w:hAnsi="Times New Roman" w:cs="Times New Roman"/>
          <w:sz w:val="28"/>
          <w:szCs w:val="28"/>
        </w:rPr>
        <w:t>министративными правонарушениями.</w:t>
      </w:r>
      <w:proofErr w:type="gramEnd"/>
    </w:p>
    <w:p w:rsidR="00317A6F" w:rsidRDefault="006345D3" w:rsidP="00E131BE">
      <w:pPr>
        <w:tabs>
          <w:tab w:val="left" w:pos="3544"/>
        </w:tabs>
        <w:spacing w:after="0" w:line="360" w:lineRule="auto"/>
        <w:ind w:firstLine="709"/>
        <w:jc w:val="both"/>
        <w:rPr>
          <w:rFonts w:ascii="Times New Roman" w:hAnsi="Times New Roman" w:cs="Times New Roman"/>
          <w:sz w:val="28"/>
          <w:szCs w:val="28"/>
        </w:rPr>
      </w:pPr>
      <w:r w:rsidRPr="006345D3">
        <w:rPr>
          <w:rFonts w:ascii="Times New Roman" w:hAnsi="Times New Roman" w:cs="Times New Roman"/>
          <w:sz w:val="28"/>
          <w:szCs w:val="28"/>
        </w:rPr>
        <w:t>Обеспечение информационной безопасности является сложным комплексным понятием, охватывающим большой круг процессов и явлений, связанных с противодействием угрозам безопасности в информационной сфере.</w:t>
      </w:r>
    </w:p>
    <w:p w:rsidR="006345D3" w:rsidRDefault="006345D3" w:rsidP="00E131BE">
      <w:pPr>
        <w:tabs>
          <w:tab w:val="left" w:pos="3544"/>
        </w:tabs>
        <w:spacing w:after="0" w:line="360" w:lineRule="auto"/>
        <w:ind w:firstLine="709"/>
        <w:jc w:val="both"/>
        <w:rPr>
          <w:rFonts w:ascii="Times New Roman" w:hAnsi="Times New Roman" w:cs="Times New Roman"/>
          <w:sz w:val="28"/>
          <w:szCs w:val="28"/>
        </w:rPr>
      </w:pPr>
      <w:r w:rsidRPr="006345D3">
        <w:rPr>
          <w:rFonts w:ascii="Times New Roman" w:hAnsi="Times New Roman" w:cs="Times New Roman"/>
          <w:sz w:val="28"/>
          <w:szCs w:val="28"/>
        </w:rPr>
        <w:t>Организация межведо</w:t>
      </w:r>
      <w:r>
        <w:rPr>
          <w:rFonts w:ascii="Times New Roman" w:hAnsi="Times New Roman" w:cs="Times New Roman"/>
          <w:sz w:val="28"/>
          <w:szCs w:val="28"/>
        </w:rPr>
        <w:t xml:space="preserve">мственного взаимодействия органов </w:t>
      </w:r>
      <w:r w:rsidRPr="006345D3">
        <w:rPr>
          <w:rFonts w:ascii="Times New Roman" w:hAnsi="Times New Roman" w:cs="Times New Roman"/>
          <w:sz w:val="28"/>
          <w:szCs w:val="28"/>
        </w:rPr>
        <w:t xml:space="preserve">таможни с федеральными органами исполнительной власти осуществляется по нескольким ключевым направлениям. </w:t>
      </w:r>
      <w:proofErr w:type="gramStart"/>
      <w:r w:rsidRPr="006345D3">
        <w:rPr>
          <w:rFonts w:ascii="Times New Roman" w:hAnsi="Times New Roman" w:cs="Times New Roman"/>
          <w:sz w:val="28"/>
          <w:szCs w:val="28"/>
        </w:rPr>
        <w:t>Для целей обеспечения деятельности ФТС России организовано межведомственное информационное взаимодействие с заинтересованными федеральными органами исполнительной власти по следующим основным направлениям: информационный обмен, осуществляемый в рамках соглашений об информационном взаимодействии; информационный обмен в целях реализации федерального</w:t>
      </w:r>
      <w:r w:rsidR="00A47281">
        <w:rPr>
          <w:rFonts w:ascii="Times New Roman" w:hAnsi="Times New Roman" w:cs="Times New Roman"/>
          <w:sz w:val="28"/>
          <w:szCs w:val="28"/>
        </w:rPr>
        <w:t xml:space="preserve"> закона от 27.07.2010 № 210-ФЗ</w:t>
      </w:r>
      <w:r w:rsidR="00A47281" w:rsidRPr="00A47281">
        <w:rPr>
          <w:rFonts w:ascii="Times New Roman" w:hAnsi="Times New Roman" w:cs="Times New Roman"/>
          <w:sz w:val="28"/>
          <w:szCs w:val="28"/>
        </w:rPr>
        <w:t xml:space="preserve"> “</w:t>
      </w:r>
      <w:r w:rsidRPr="006345D3">
        <w:rPr>
          <w:rFonts w:ascii="Times New Roman" w:hAnsi="Times New Roman" w:cs="Times New Roman"/>
          <w:sz w:val="28"/>
          <w:szCs w:val="28"/>
        </w:rPr>
        <w:t xml:space="preserve">Об организации </w:t>
      </w:r>
      <w:r w:rsidRPr="006345D3">
        <w:rPr>
          <w:rFonts w:ascii="Times New Roman" w:hAnsi="Times New Roman" w:cs="Times New Roman"/>
          <w:sz w:val="28"/>
          <w:szCs w:val="28"/>
        </w:rPr>
        <w:lastRenderedPageBreak/>
        <w:t xml:space="preserve">предоставления государственных </w:t>
      </w:r>
      <w:r w:rsidR="00A47281">
        <w:rPr>
          <w:rFonts w:ascii="Times New Roman" w:hAnsi="Times New Roman" w:cs="Times New Roman"/>
          <w:color w:val="000000" w:themeColor="text1"/>
          <w:sz w:val="28"/>
          <w:szCs w:val="28"/>
        </w:rPr>
        <w:t>и муниципальных услуг</w:t>
      </w:r>
      <w:r w:rsidR="00A47281" w:rsidRPr="00A47281">
        <w:rPr>
          <w:rFonts w:ascii="Times New Roman" w:hAnsi="Times New Roman" w:cs="Times New Roman"/>
          <w:color w:val="000000" w:themeColor="text1"/>
          <w:sz w:val="28"/>
          <w:szCs w:val="28"/>
        </w:rPr>
        <w:t>”</w:t>
      </w:r>
      <w:r w:rsidR="00A10EF7" w:rsidRPr="001B1542">
        <w:rPr>
          <w:rFonts w:ascii="Times New Roman" w:hAnsi="Times New Roman" w:cs="Times New Roman"/>
          <w:color w:val="000000" w:themeColor="text1"/>
          <w:sz w:val="28"/>
          <w:szCs w:val="28"/>
        </w:rPr>
        <w:t xml:space="preserve"> </w:t>
      </w:r>
      <w:hyperlink w:anchor="об_организации" w:history="1">
        <w:r w:rsidR="00A10EF7" w:rsidRPr="001B1542">
          <w:rPr>
            <w:rStyle w:val="a6"/>
            <w:rFonts w:ascii="Times New Roman" w:hAnsi="Times New Roman" w:cs="Times New Roman"/>
            <w:color w:val="000000" w:themeColor="text1"/>
            <w:sz w:val="28"/>
            <w:szCs w:val="28"/>
          </w:rPr>
          <w:t>/</w:t>
        </w:r>
        <w:r w:rsidR="00B307BF" w:rsidRPr="001B1542">
          <w:rPr>
            <w:rStyle w:val="a6"/>
            <w:rFonts w:ascii="Times New Roman" w:hAnsi="Times New Roman" w:cs="Times New Roman"/>
            <w:color w:val="000000" w:themeColor="text1"/>
            <w:sz w:val="28"/>
            <w:szCs w:val="28"/>
          </w:rPr>
          <w:t>5</w:t>
        </w:r>
        <w:r w:rsidR="00A10EF7" w:rsidRPr="001B1542">
          <w:rPr>
            <w:rStyle w:val="a6"/>
            <w:rFonts w:ascii="Times New Roman" w:hAnsi="Times New Roman" w:cs="Times New Roman"/>
            <w:color w:val="000000" w:themeColor="text1"/>
            <w:sz w:val="28"/>
            <w:szCs w:val="28"/>
          </w:rPr>
          <w:t>/</w:t>
        </w:r>
      </w:hyperlink>
      <w:r w:rsidRPr="00A10EF7">
        <w:rPr>
          <w:rFonts w:ascii="Times New Roman" w:hAnsi="Times New Roman" w:cs="Times New Roman"/>
          <w:color w:val="FF0000"/>
          <w:sz w:val="28"/>
          <w:szCs w:val="28"/>
        </w:rPr>
        <w:t xml:space="preserve"> </w:t>
      </w:r>
      <w:r w:rsidRPr="006345D3">
        <w:rPr>
          <w:rFonts w:ascii="Times New Roman" w:hAnsi="Times New Roman" w:cs="Times New Roman"/>
          <w:sz w:val="28"/>
          <w:szCs w:val="28"/>
        </w:rPr>
        <w:t>информационный обмен в целях реализации контрольных функций, осуществляемых таможенными органами.</w:t>
      </w:r>
      <w:proofErr w:type="gramEnd"/>
      <w:r w:rsidRPr="006345D3">
        <w:rPr>
          <w:rFonts w:ascii="Times New Roman" w:hAnsi="Times New Roman" w:cs="Times New Roman"/>
          <w:sz w:val="28"/>
          <w:szCs w:val="28"/>
        </w:rPr>
        <w:t xml:space="preserve"> В настоящее время ФТС России подписано 32 соглашения с федеральными органами исполнительной власти и другими ведомствами (Банк России, Федеральное Казначейство и др.) Из них только с 18 министерствами и ведомствами организован непосредственный обмен информацией. С некоторыми ведомствами ведутся работы по согласованию технических условий информационного взаимодействия для дальнейшей практической реализации обмена в соответствии с заключенными соглашениями. Наиболее активный информационный обмен ФТС России осуществляет с ФНС России, </w:t>
      </w:r>
      <w:proofErr w:type="spellStart"/>
      <w:r w:rsidRPr="006345D3">
        <w:rPr>
          <w:rFonts w:ascii="Times New Roman" w:hAnsi="Times New Roman" w:cs="Times New Roman"/>
          <w:sz w:val="28"/>
          <w:szCs w:val="28"/>
        </w:rPr>
        <w:t>Минпромторгом</w:t>
      </w:r>
      <w:proofErr w:type="spellEnd"/>
      <w:r w:rsidRPr="006345D3">
        <w:rPr>
          <w:rFonts w:ascii="Times New Roman" w:hAnsi="Times New Roman" w:cs="Times New Roman"/>
          <w:sz w:val="28"/>
          <w:szCs w:val="28"/>
        </w:rPr>
        <w:t xml:space="preserve"> России, </w:t>
      </w:r>
      <w:proofErr w:type="spellStart"/>
      <w:r w:rsidRPr="006345D3">
        <w:rPr>
          <w:rFonts w:ascii="Times New Roman" w:hAnsi="Times New Roman" w:cs="Times New Roman"/>
          <w:sz w:val="28"/>
          <w:szCs w:val="28"/>
        </w:rPr>
        <w:t>Роспотребнадзором</w:t>
      </w:r>
      <w:proofErr w:type="spellEnd"/>
      <w:r w:rsidRPr="006345D3">
        <w:rPr>
          <w:rFonts w:ascii="Times New Roman" w:hAnsi="Times New Roman" w:cs="Times New Roman"/>
          <w:sz w:val="28"/>
          <w:szCs w:val="28"/>
        </w:rPr>
        <w:t xml:space="preserve">, Росздравнадзором, </w:t>
      </w:r>
      <w:proofErr w:type="spellStart"/>
      <w:r w:rsidRPr="006345D3">
        <w:rPr>
          <w:rFonts w:ascii="Times New Roman" w:hAnsi="Times New Roman" w:cs="Times New Roman"/>
          <w:sz w:val="28"/>
          <w:szCs w:val="28"/>
        </w:rPr>
        <w:t>Ростехрегулирование</w:t>
      </w:r>
      <w:proofErr w:type="spellEnd"/>
      <w:r w:rsidRPr="006345D3">
        <w:rPr>
          <w:rFonts w:ascii="Times New Roman" w:hAnsi="Times New Roman" w:cs="Times New Roman"/>
          <w:sz w:val="28"/>
          <w:szCs w:val="28"/>
        </w:rPr>
        <w:t>, а также с Банком России и Федеральным Казначейством. Межведомственный информационный обмен осуществляется различными способами: в электронном виде с использованием выделенных каналов связи (в основном защищенных); в электронном виде с использованием электронной почты; в электронном виде с использованием магнитных носителей информации. Как правило, информационный обмен осуществляется на федеральном уровне через Центральное информационно-техническое таможенное управление (ЦИТТУ).</w:t>
      </w:r>
    </w:p>
    <w:p w:rsidR="000A448B" w:rsidRDefault="000A448B" w:rsidP="006345D3">
      <w:pPr>
        <w:tabs>
          <w:tab w:val="left" w:pos="0"/>
        </w:tabs>
        <w:spacing w:after="0" w:line="360" w:lineRule="auto"/>
        <w:ind w:firstLine="709"/>
        <w:jc w:val="both"/>
        <w:rPr>
          <w:rFonts w:ascii="Times New Roman" w:hAnsi="Times New Roman" w:cs="Times New Roman"/>
          <w:sz w:val="28"/>
          <w:szCs w:val="28"/>
        </w:rPr>
      </w:pPr>
      <w:r w:rsidRPr="000A448B">
        <w:rPr>
          <w:rFonts w:ascii="Times New Roman" w:hAnsi="Times New Roman" w:cs="Times New Roman"/>
          <w:sz w:val="28"/>
          <w:szCs w:val="28"/>
        </w:rPr>
        <w:t>В целях совершенствования организации</w:t>
      </w:r>
      <w:r w:rsidR="00F2779B">
        <w:rPr>
          <w:rFonts w:ascii="Times New Roman" w:hAnsi="Times New Roman" w:cs="Times New Roman"/>
          <w:sz w:val="28"/>
          <w:szCs w:val="28"/>
        </w:rPr>
        <w:t xml:space="preserve"> информационной безопасности </w:t>
      </w:r>
      <w:r w:rsidRPr="000A448B">
        <w:rPr>
          <w:rFonts w:ascii="Times New Roman" w:hAnsi="Times New Roman" w:cs="Times New Roman"/>
          <w:sz w:val="28"/>
          <w:szCs w:val="28"/>
        </w:rPr>
        <w:t>в таможенных органах и организациях, находящихся в ведении ФТС России, действует приказ ФТС России от 28.05.2007 № </w:t>
      </w:r>
      <w:r w:rsidR="00A47281">
        <w:rPr>
          <w:rFonts w:ascii="Times New Roman" w:hAnsi="Times New Roman" w:cs="Times New Roman"/>
          <w:color w:val="000000" w:themeColor="text1"/>
          <w:sz w:val="28"/>
          <w:szCs w:val="28"/>
        </w:rPr>
        <w:t xml:space="preserve">660 </w:t>
      </w:r>
      <w:r w:rsidR="00A47281" w:rsidRPr="00A47281">
        <w:rPr>
          <w:rFonts w:ascii="Times New Roman" w:hAnsi="Times New Roman" w:cs="Times New Roman"/>
          <w:color w:val="000000" w:themeColor="text1"/>
          <w:sz w:val="28"/>
          <w:szCs w:val="28"/>
        </w:rPr>
        <w:t>“</w:t>
      </w:r>
      <w:r w:rsidRPr="001B1542">
        <w:rPr>
          <w:rFonts w:ascii="Times New Roman" w:hAnsi="Times New Roman" w:cs="Times New Roman"/>
          <w:color w:val="000000" w:themeColor="text1"/>
          <w:sz w:val="28"/>
          <w:szCs w:val="28"/>
        </w:rPr>
        <w:t>О системе антивирусной защиты информации в таможенн</w:t>
      </w:r>
      <w:r w:rsidR="00A47281">
        <w:rPr>
          <w:rFonts w:ascii="Times New Roman" w:hAnsi="Times New Roman" w:cs="Times New Roman"/>
          <w:color w:val="000000" w:themeColor="text1"/>
          <w:sz w:val="28"/>
          <w:szCs w:val="28"/>
        </w:rPr>
        <w:t>ых органах Российской Федерации</w:t>
      </w:r>
      <w:r w:rsidR="00A47281" w:rsidRPr="00A47281">
        <w:rPr>
          <w:rFonts w:ascii="Times New Roman" w:hAnsi="Times New Roman" w:cs="Times New Roman"/>
          <w:color w:val="000000" w:themeColor="text1"/>
          <w:sz w:val="28"/>
          <w:szCs w:val="28"/>
        </w:rPr>
        <w:t>”</w:t>
      </w:r>
      <w:r w:rsidRPr="001B1542">
        <w:rPr>
          <w:rFonts w:ascii="Times New Roman" w:hAnsi="Times New Roman" w:cs="Times New Roman"/>
          <w:color w:val="000000" w:themeColor="text1"/>
          <w:sz w:val="28"/>
          <w:szCs w:val="28"/>
        </w:rPr>
        <w:t>.</w:t>
      </w:r>
      <w:r w:rsidR="00A10EF7" w:rsidRPr="001B1542">
        <w:rPr>
          <w:rFonts w:ascii="Times New Roman" w:hAnsi="Times New Roman" w:cs="Times New Roman"/>
          <w:color w:val="000000" w:themeColor="text1"/>
          <w:sz w:val="28"/>
          <w:szCs w:val="28"/>
        </w:rPr>
        <w:t xml:space="preserve"> </w:t>
      </w:r>
      <w:hyperlink w:anchor="об_системе_авз" w:history="1">
        <w:r w:rsidR="00A10EF7" w:rsidRPr="001B1542">
          <w:rPr>
            <w:rStyle w:val="a6"/>
            <w:rFonts w:ascii="Times New Roman" w:hAnsi="Times New Roman" w:cs="Times New Roman"/>
            <w:color w:val="000000" w:themeColor="text1"/>
            <w:sz w:val="28"/>
            <w:szCs w:val="28"/>
          </w:rPr>
          <w:t>/</w:t>
        </w:r>
        <w:r w:rsidR="001B1542" w:rsidRPr="001B1542">
          <w:rPr>
            <w:rStyle w:val="a6"/>
            <w:rFonts w:ascii="Times New Roman" w:hAnsi="Times New Roman" w:cs="Times New Roman"/>
            <w:color w:val="000000" w:themeColor="text1"/>
            <w:sz w:val="28"/>
            <w:szCs w:val="28"/>
          </w:rPr>
          <w:t>9</w:t>
        </w:r>
        <w:r w:rsidR="00A10EF7" w:rsidRPr="001B1542">
          <w:rPr>
            <w:rStyle w:val="a6"/>
            <w:rFonts w:ascii="Times New Roman" w:hAnsi="Times New Roman" w:cs="Times New Roman"/>
            <w:color w:val="000000" w:themeColor="text1"/>
            <w:sz w:val="28"/>
            <w:szCs w:val="28"/>
          </w:rPr>
          <w:t>/</w:t>
        </w:r>
      </w:hyperlink>
      <w:r w:rsidR="00A10EF7" w:rsidRPr="001B1542">
        <w:rPr>
          <w:rFonts w:ascii="Times New Roman" w:hAnsi="Times New Roman" w:cs="Times New Roman"/>
          <w:color w:val="000000" w:themeColor="text1"/>
          <w:sz w:val="28"/>
          <w:szCs w:val="28"/>
        </w:rPr>
        <w:t xml:space="preserve"> </w:t>
      </w:r>
      <w:r w:rsidRPr="000A448B">
        <w:rPr>
          <w:rFonts w:ascii="Times New Roman" w:hAnsi="Times New Roman" w:cs="Times New Roman"/>
          <w:sz w:val="28"/>
          <w:szCs w:val="28"/>
        </w:rPr>
        <w:t xml:space="preserve"> Система антивирусной защиты </w:t>
      </w:r>
      <w:r w:rsidR="00A10EF7">
        <w:rPr>
          <w:rFonts w:ascii="Times New Roman" w:hAnsi="Times New Roman" w:cs="Times New Roman"/>
          <w:sz w:val="28"/>
          <w:szCs w:val="28"/>
        </w:rPr>
        <w:t xml:space="preserve"> (</w:t>
      </w:r>
      <w:proofErr w:type="gramStart"/>
      <w:r w:rsidR="00A10EF7">
        <w:rPr>
          <w:rFonts w:ascii="Times New Roman" w:hAnsi="Times New Roman" w:cs="Times New Roman"/>
          <w:sz w:val="28"/>
          <w:szCs w:val="28"/>
        </w:rPr>
        <w:t xml:space="preserve">АВЗ) </w:t>
      </w:r>
      <w:proofErr w:type="gramEnd"/>
      <w:r w:rsidRPr="000A448B">
        <w:rPr>
          <w:rFonts w:ascii="Times New Roman" w:hAnsi="Times New Roman" w:cs="Times New Roman"/>
          <w:sz w:val="28"/>
          <w:szCs w:val="28"/>
        </w:rPr>
        <w:t xml:space="preserve">информации предназначена для предотвращения заражения программными вирусами информационно-вычислительных ресурсов автоматизированных систем таможенных органов. Практическое выполнение мероприятий по организации антивирусной защиты информации в структурных подразделениях ФТС России и в таможенных органах осуществляет </w:t>
      </w:r>
      <w:r w:rsidRPr="000A448B">
        <w:rPr>
          <w:rFonts w:ascii="Times New Roman" w:hAnsi="Times New Roman" w:cs="Times New Roman"/>
          <w:sz w:val="28"/>
          <w:szCs w:val="28"/>
        </w:rPr>
        <w:lastRenderedPageBreak/>
        <w:t>администратор АВЗ, назначаемый соответствующим приказом с обязательным отражением этих обязанностей в должностной инструкции.</w:t>
      </w:r>
    </w:p>
    <w:p w:rsidR="00254E4E" w:rsidRDefault="00254E4E" w:rsidP="006345D3">
      <w:pPr>
        <w:tabs>
          <w:tab w:val="left" w:pos="0"/>
        </w:tabs>
        <w:spacing w:after="0" w:line="360" w:lineRule="auto"/>
        <w:ind w:firstLine="709"/>
        <w:jc w:val="both"/>
        <w:rPr>
          <w:rFonts w:ascii="Times New Roman" w:hAnsi="Times New Roman" w:cs="Times New Roman"/>
          <w:sz w:val="28"/>
          <w:szCs w:val="28"/>
        </w:rPr>
      </w:pPr>
      <w:r w:rsidRPr="00254E4E">
        <w:rPr>
          <w:rFonts w:ascii="Times New Roman" w:hAnsi="Times New Roman" w:cs="Times New Roman"/>
          <w:sz w:val="28"/>
          <w:szCs w:val="28"/>
        </w:rPr>
        <w:t xml:space="preserve">Обеспечение информационной безопасности таможенных органов Российской Федерации заключается в создании условий, при которых нанесение вреда элементам системы информационных отношений (свойствам, законным интересам, инфраструктуре или порядку функционирования субъектов информационных отношений) в сфере деятельности таможенных органов становится невозможным или крайне затруднительным. </w:t>
      </w:r>
    </w:p>
    <w:p w:rsidR="00254E4E" w:rsidRDefault="00254E4E" w:rsidP="006345D3">
      <w:pPr>
        <w:tabs>
          <w:tab w:val="left" w:pos="0"/>
        </w:tabs>
        <w:spacing w:after="0" w:line="360" w:lineRule="auto"/>
        <w:ind w:firstLine="709"/>
        <w:jc w:val="both"/>
        <w:rPr>
          <w:rFonts w:ascii="Times New Roman" w:hAnsi="Times New Roman" w:cs="Times New Roman"/>
          <w:sz w:val="28"/>
          <w:szCs w:val="28"/>
        </w:rPr>
      </w:pPr>
      <w:r w:rsidRPr="00254E4E">
        <w:rPr>
          <w:rFonts w:ascii="Times New Roman" w:hAnsi="Times New Roman" w:cs="Times New Roman"/>
          <w:sz w:val="28"/>
          <w:szCs w:val="28"/>
        </w:rPr>
        <w:t>Защита информации от угроз может быть обеспечена лишь при комплексном подходе к обеспечению информационной безопасности, представляющем собой организационно-правовую совокупность специальных структур, задач, средств, методов и мероприятий, обеспечивающих защиту информации от разглашения, утечки и несанкционированного доступа.</w:t>
      </w:r>
    </w:p>
    <w:p w:rsidR="00F2779B" w:rsidRPr="00FC6C1F" w:rsidRDefault="00F2779B" w:rsidP="00F2779B">
      <w:pPr>
        <w:tabs>
          <w:tab w:val="left" w:pos="0"/>
        </w:tabs>
        <w:spacing w:after="0" w:line="360" w:lineRule="auto"/>
        <w:ind w:firstLine="709"/>
        <w:jc w:val="both"/>
        <w:rPr>
          <w:rFonts w:ascii="Times New Roman" w:hAnsi="Times New Roman" w:cs="Times New Roman"/>
          <w:color w:val="000000" w:themeColor="text1"/>
          <w:sz w:val="28"/>
          <w:szCs w:val="28"/>
        </w:rPr>
      </w:pPr>
      <w:r w:rsidRPr="00FC6C1F">
        <w:rPr>
          <w:rFonts w:ascii="Times New Roman" w:hAnsi="Times New Roman" w:cs="Times New Roman"/>
          <w:color w:val="000000" w:themeColor="text1"/>
          <w:sz w:val="28"/>
          <w:szCs w:val="28"/>
        </w:rPr>
        <w:t>Но в данной сфере присутствует ряд проблемных вопросов, а именно низкая степень унификации форматов, способов и регламентов обмена информацией с </w:t>
      </w:r>
      <w:r w:rsidR="00A47281">
        <w:rPr>
          <w:rFonts w:ascii="Times New Roman" w:hAnsi="Times New Roman" w:cs="Times New Roman"/>
          <w:color w:val="000000" w:themeColor="text1"/>
          <w:sz w:val="28"/>
          <w:szCs w:val="28"/>
        </w:rPr>
        <w:t>Федеральными органами исполнительной власт</w:t>
      </w:r>
      <w:proofErr w:type="gramStart"/>
      <w:r w:rsidR="00A47281">
        <w:rPr>
          <w:rFonts w:ascii="Times New Roman" w:hAnsi="Times New Roman" w:cs="Times New Roman"/>
          <w:color w:val="000000" w:themeColor="text1"/>
          <w:sz w:val="28"/>
          <w:szCs w:val="28"/>
        </w:rPr>
        <w:t>и(</w:t>
      </w:r>
      <w:proofErr w:type="gramEnd"/>
      <w:r w:rsidR="00A47281">
        <w:rPr>
          <w:rFonts w:ascii="Times New Roman" w:hAnsi="Times New Roman" w:cs="Times New Roman"/>
          <w:color w:val="000000" w:themeColor="text1"/>
          <w:sz w:val="28"/>
          <w:szCs w:val="28"/>
        </w:rPr>
        <w:t>далее ФОИВ)</w:t>
      </w:r>
      <w:r w:rsidRPr="00FC6C1F">
        <w:rPr>
          <w:rFonts w:ascii="Times New Roman" w:hAnsi="Times New Roman" w:cs="Times New Roman"/>
          <w:color w:val="000000" w:themeColor="text1"/>
          <w:sz w:val="28"/>
          <w:szCs w:val="28"/>
        </w:rPr>
        <w:t>, что связано с недостаточным уровнем развития информационных систем отдельных ФОИВ, а также неготовность ФОИВ представлять Федеральной таможенной службе России необходимую информацию с требуемой степенью актуальности. И в определённой степени сказываются длительные сроки согласования с </w:t>
      </w:r>
      <w:r w:rsidRPr="00A47281">
        <w:rPr>
          <w:rFonts w:ascii="Times New Roman" w:hAnsi="Times New Roman" w:cs="Times New Roman"/>
          <w:color w:val="000000" w:themeColor="text1"/>
          <w:sz w:val="28"/>
          <w:szCs w:val="28"/>
        </w:rPr>
        <w:t>ФОИВ</w:t>
      </w:r>
      <w:r w:rsidRPr="00010063">
        <w:rPr>
          <w:rFonts w:ascii="Times New Roman" w:hAnsi="Times New Roman" w:cs="Times New Roman"/>
          <w:color w:val="FF0000"/>
          <w:sz w:val="28"/>
          <w:szCs w:val="28"/>
        </w:rPr>
        <w:t xml:space="preserve"> </w:t>
      </w:r>
      <w:r w:rsidRPr="00FC6C1F">
        <w:rPr>
          <w:rFonts w:ascii="Times New Roman" w:hAnsi="Times New Roman" w:cs="Times New Roman"/>
          <w:color w:val="000000" w:themeColor="text1"/>
          <w:sz w:val="28"/>
          <w:szCs w:val="28"/>
        </w:rPr>
        <w:t>технических условий информационного взаимодействия для реализации соглашений об информационном обмене между ними.</w:t>
      </w:r>
    </w:p>
    <w:p w:rsidR="00F2779B" w:rsidRPr="00FC6C1F" w:rsidRDefault="00F2779B" w:rsidP="00F2779B">
      <w:pPr>
        <w:tabs>
          <w:tab w:val="left" w:pos="0"/>
        </w:tabs>
        <w:spacing w:after="0" w:line="360" w:lineRule="auto"/>
        <w:ind w:firstLine="709"/>
        <w:jc w:val="both"/>
        <w:rPr>
          <w:rFonts w:ascii="Times New Roman" w:hAnsi="Times New Roman" w:cs="Times New Roman"/>
          <w:color w:val="000000" w:themeColor="text1"/>
          <w:sz w:val="28"/>
          <w:szCs w:val="28"/>
        </w:rPr>
      </w:pPr>
      <w:r w:rsidRPr="00FC6C1F">
        <w:rPr>
          <w:rFonts w:ascii="Times New Roman" w:hAnsi="Times New Roman" w:cs="Times New Roman"/>
          <w:color w:val="000000" w:themeColor="text1"/>
          <w:sz w:val="28"/>
          <w:szCs w:val="28"/>
        </w:rPr>
        <w:t>Таким образом, необходимо совершенствовать механизм межведомственного взаимодействия в целях повышения эффективности реализации функций, стоящих перед таможенными органами.</w:t>
      </w:r>
    </w:p>
    <w:p w:rsidR="00F2779B" w:rsidRPr="00FC6C1F" w:rsidRDefault="00F2779B" w:rsidP="00F2779B">
      <w:pPr>
        <w:tabs>
          <w:tab w:val="left" w:pos="0"/>
        </w:tabs>
        <w:spacing w:after="0" w:line="360" w:lineRule="auto"/>
        <w:ind w:firstLine="709"/>
        <w:jc w:val="both"/>
        <w:rPr>
          <w:rFonts w:ascii="Times New Roman" w:hAnsi="Times New Roman" w:cs="Times New Roman"/>
          <w:color w:val="000000" w:themeColor="text1"/>
          <w:sz w:val="28"/>
          <w:szCs w:val="28"/>
        </w:rPr>
      </w:pPr>
      <w:proofErr w:type="gramStart"/>
      <w:r w:rsidRPr="00FC6C1F">
        <w:rPr>
          <w:rFonts w:ascii="Times New Roman" w:hAnsi="Times New Roman" w:cs="Times New Roman"/>
          <w:color w:val="000000" w:themeColor="text1"/>
          <w:sz w:val="28"/>
          <w:szCs w:val="28"/>
        </w:rPr>
        <w:lastRenderedPageBreak/>
        <w:t xml:space="preserve">Лавинообразный рост самых различных </w:t>
      </w:r>
      <w:proofErr w:type="spellStart"/>
      <w:r w:rsidRPr="00FC6C1F">
        <w:rPr>
          <w:rFonts w:ascii="Times New Roman" w:hAnsi="Times New Roman" w:cs="Times New Roman"/>
          <w:color w:val="000000" w:themeColor="text1"/>
          <w:sz w:val="28"/>
          <w:szCs w:val="28"/>
        </w:rPr>
        <w:t>киберугроз</w:t>
      </w:r>
      <w:proofErr w:type="spellEnd"/>
      <w:r w:rsidRPr="00FC6C1F">
        <w:rPr>
          <w:rFonts w:ascii="Times New Roman" w:hAnsi="Times New Roman" w:cs="Times New Roman"/>
          <w:color w:val="000000" w:themeColor="text1"/>
          <w:sz w:val="28"/>
          <w:szCs w:val="28"/>
        </w:rPr>
        <w:t xml:space="preserve"> делает сегодня задачу обеспечения информационной безопасности в государственных структурах актуальной, как никогда.</w:t>
      </w:r>
      <w:proofErr w:type="gramEnd"/>
    </w:p>
    <w:p w:rsidR="002E7C42" w:rsidRPr="002E7C42" w:rsidRDefault="00067378" w:rsidP="002E7C42">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w:t>
      </w:r>
      <w:proofErr w:type="gramStart"/>
      <w:r>
        <w:rPr>
          <w:rFonts w:ascii="Times New Roman" w:hAnsi="Times New Roman" w:cs="Times New Roman"/>
          <w:sz w:val="28"/>
          <w:szCs w:val="28"/>
        </w:rPr>
        <w:t>законодательства</w:t>
      </w:r>
      <w:proofErr w:type="gramEnd"/>
      <w:r>
        <w:rPr>
          <w:rFonts w:ascii="Times New Roman" w:hAnsi="Times New Roman" w:cs="Times New Roman"/>
          <w:sz w:val="28"/>
          <w:szCs w:val="28"/>
        </w:rPr>
        <w:t xml:space="preserve"> затрагивающего данную тему, то здесь есть явная необходимость </w:t>
      </w:r>
      <w:r w:rsidRPr="00067378">
        <w:rPr>
          <w:rFonts w:ascii="Times New Roman" w:hAnsi="Times New Roman" w:cs="Times New Roman"/>
          <w:sz w:val="28"/>
          <w:szCs w:val="28"/>
        </w:rPr>
        <w:t>внесения изменений в следующий нормативно правовой акт:</w:t>
      </w:r>
      <w:r>
        <w:rPr>
          <w:rFonts w:ascii="Times New Roman" w:hAnsi="Times New Roman" w:cs="Times New Roman"/>
          <w:sz w:val="28"/>
          <w:szCs w:val="28"/>
        </w:rPr>
        <w:t xml:space="preserve"> </w:t>
      </w:r>
      <w:r w:rsidRPr="00067378">
        <w:rPr>
          <w:rFonts w:ascii="Times New Roman" w:hAnsi="Times New Roman" w:cs="Times New Roman"/>
          <w:sz w:val="28"/>
          <w:szCs w:val="28"/>
        </w:rPr>
        <w:t>п. 4 ч. 3 ст. 5</w:t>
      </w:r>
      <w:r>
        <w:rPr>
          <w:rFonts w:ascii="Times New Roman" w:hAnsi="Times New Roman" w:cs="Times New Roman"/>
          <w:sz w:val="28"/>
          <w:szCs w:val="28"/>
        </w:rPr>
        <w:t xml:space="preserve"> </w:t>
      </w:r>
      <w:r w:rsidRPr="00067378">
        <w:rPr>
          <w:rFonts w:ascii="Times New Roman" w:hAnsi="Times New Roman" w:cs="Times New Roman"/>
          <w:sz w:val="28"/>
          <w:szCs w:val="28"/>
        </w:rPr>
        <w:t xml:space="preserve">149-ФЗ </w:t>
      </w:r>
      <w:r w:rsidR="002E7C42" w:rsidRPr="00A47281">
        <w:rPr>
          <w:rFonts w:ascii="Times New Roman" w:hAnsi="Times New Roman" w:cs="Times New Roman"/>
          <w:color w:val="000000" w:themeColor="text1"/>
          <w:sz w:val="28"/>
          <w:szCs w:val="28"/>
        </w:rPr>
        <w:t>“</w:t>
      </w:r>
      <w:r w:rsidRPr="00A47281">
        <w:rPr>
          <w:rFonts w:ascii="Times New Roman" w:hAnsi="Times New Roman" w:cs="Times New Roman"/>
          <w:color w:val="000000" w:themeColor="text1"/>
          <w:sz w:val="28"/>
          <w:szCs w:val="28"/>
        </w:rPr>
        <w:t>Об информации, информационных технологиях и</w:t>
      </w:r>
      <w:r w:rsidR="002E7C42" w:rsidRPr="00A47281">
        <w:rPr>
          <w:rFonts w:ascii="Times New Roman" w:hAnsi="Times New Roman" w:cs="Times New Roman"/>
          <w:color w:val="000000" w:themeColor="text1"/>
          <w:sz w:val="28"/>
          <w:szCs w:val="28"/>
        </w:rPr>
        <w:t xml:space="preserve"> о защите информации”</w:t>
      </w:r>
      <w:hyperlink w:anchor="тема_2" w:history="1">
        <w:r w:rsidR="0004100D" w:rsidRPr="00A47281">
          <w:rPr>
            <w:rStyle w:val="a6"/>
            <w:rFonts w:ascii="Times New Roman" w:hAnsi="Times New Roman" w:cs="Times New Roman"/>
            <w:color w:val="000000" w:themeColor="text1"/>
            <w:sz w:val="28"/>
            <w:szCs w:val="28"/>
          </w:rPr>
          <w:t>/</w:t>
        </w:r>
        <w:r w:rsidR="001B1542" w:rsidRPr="00A47281">
          <w:rPr>
            <w:rStyle w:val="a6"/>
            <w:rFonts w:ascii="Times New Roman" w:hAnsi="Times New Roman" w:cs="Times New Roman"/>
            <w:color w:val="000000" w:themeColor="text1"/>
            <w:sz w:val="28"/>
            <w:szCs w:val="28"/>
          </w:rPr>
          <w:t>4</w:t>
        </w:r>
        <w:r w:rsidR="0004100D" w:rsidRPr="00A47281">
          <w:rPr>
            <w:rStyle w:val="a6"/>
            <w:rFonts w:ascii="Times New Roman" w:hAnsi="Times New Roman" w:cs="Times New Roman"/>
            <w:color w:val="000000" w:themeColor="text1"/>
            <w:sz w:val="28"/>
            <w:szCs w:val="28"/>
          </w:rPr>
          <w:t>/</w:t>
        </w:r>
        <w:r w:rsidR="002E7C42" w:rsidRPr="00A47281">
          <w:rPr>
            <w:rStyle w:val="a6"/>
            <w:rFonts w:ascii="Times New Roman" w:hAnsi="Times New Roman" w:cs="Times New Roman"/>
            <w:color w:val="000000" w:themeColor="text1"/>
            <w:sz w:val="28"/>
            <w:szCs w:val="28"/>
          </w:rPr>
          <w:t>,</w:t>
        </w:r>
      </w:hyperlink>
      <w:r w:rsidR="002E7C42">
        <w:rPr>
          <w:rFonts w:ascii="Times New Roman" w:hAnsi="Times New Roman" w:cs="Times New Roman"/>
          <w:sz w:val="28"/>
          <w:szCs w:val="28"/>
        </w:rPr>
        <w:t xml:space="preserve"> а именно в данном законе </w:t>
      </w:r>
      <w:r w:rsidR="002E7C42" w:rsidRPr="002E7C42">
        <w:rPr>
          <w:rFonts w:ascii="Times New Roman" w:hAnsi="Times New Roman" w:cs="Times New Roman"/>
          <w:sz w:val="28"/>
          <w:szCs w:val="28"/>
        </w:rPr>
        <w:t xml:space="preserve">регулирующем отношения, возникающие при осуществлении права на поиск, получение, передачу, производство и распространение информации, не содержится понятия "вредная информация", а используется термин </w:t>
      </w:r>
      <w:r w:rsidR="002E7C42" w:rsidRPr="00A47281">
        <w:rPr>
          <w:rFonts w:ascii="Times New Roman" w:hAnsi="Times New Roman" w:cs="Times New Roman"/>
          <w:color w:val="000000" w:themeColor="text1"/>
          <w:sz w:val="28"/>
          <w:szCs w:val="28"/>
        </w:rPr>
        <w:t xml:space="preserve">"информация, распространение которой ограничивается или запрещается" </w:t>
      </w:r>
      <w:r w:rsidR="002E7C42" w:rsidRPr="002E7C42">
        <w:rPr>
          <w:rFonts w:ascii="Times New Roman" w:hAnsi="Times New Roman" w:cs="Times New Roman"/>
          <w:sz w:val="28"/>
          <w:szCs w:val="28"/>
        </w:rPr>
        <w:t>(п. 4 ч. 3 ст. 5), однако не указываются цели и при</w:t>
      </w:r>
      <w:r w:rsidR="002E7C42">
        <w:rPr>
          <w:rFonts w:ascii="Times New Roman" w:hAnsi="Times New Roman" w:cs="Times New Roman"/>
          <w:sz w:val="28"/>
          <w:szCs w:val="28"/>
        </w:rPr>
        <w:t>чины установленных запретов</w:t>
      </w:r>
      <w:r w:rsidR="002E7C42" w:rsidRPr="002E7C42">
        <w:rPr>
          <w:rFonts w:ascii="Times New Roman" w:hAnsi="Times New Roman" w:cs="Times New Roman"/>
          <w:sz w:val="28"/>
          <w:szCs w:val="28"/>
        </w:rPr>
        <w:t>.</w:t>
      </w:r>
    </w:p>
    <w:p w:rsidR="00010063" w:rsidRDefault="002E7C42" w:rsidP="002E7C42">
      <w:pPr>
        <w:tabs>
          <w:tab w:val="left" w:pos="0"/>
        </w:tabs>
        <w:spacing w:after="0" w:line="360" w:lineRule="auto"/>
        <w:ind w:firstLine="709"/>
        <w:jc w:val="both"/>
        <w:rPr>
          <w:rFonts w:ascii="Times New Roman" w:hAnsi="Times New Roman" w:cs="Times New Roman"/>
          <w:sz w:val="28"/>
          <w:szCs w:val="28"/>
        </w:rPr>
      </w:pPr>
      <w:r w:rsidRPr="002E7C42">
        <w:rPr>
          <w:rFonts w:ascii="Times New Roman" w:hAnsi="Times New Roman" w:cs="Times New Roman"/>
          <w:sz w:val="28"/>
          <w:szCs w:val="28"/>
        </w:rPr>
        <w:t>В Законе об информации отсутствует общий перечень видов вредной информации. Так, вся информация, на распространение которой установлен запрет, делится на две большие группы:</w:t>
      </w:r>
    </w:p>
    <w:p w:rsidR="00010063" w:rsidRDefault="002E7C42" w:rsidP="002E7C42">
      <w:pPr>
        <w:tabs>
          <w:tab w:val="left" w:pos="0"/>
        </w:tabs>
        <w:spacing w:after="0" w:line="360" w:lineRule="auto"/>
        <w:ind w:firstLine="709"/>
        <w:jc w:val="both"/>
        <w:rPr>
          <w:rFonts w:ascii="Times New Roman" w:hAnsi="Times New Roman" w:cs="Times New Roman"/>
          <w:sz w:val="28"/>
          <w:szCs w:val="28"/>
        </w:rPr>
      </w:pPr>
      <w:r w:rsidRPr="002E7C42">
        <w:rPr>
          <w:rFonts w:ascii="Times New Roman" w:hAnsi="Times New Roman" w:cs="Times New Roman"/>
          <w:sz w:val="28"/>
          <w:szCs w:val="28"/>
        </w:rPr>
        <w:t xml:space="preserve"> 1) информация, которая направлена на пропаганду войны, разжигание национальной, расовой или религиозной ненависти и вражд</w:t>
      </w:r>
      <w:r w:rsidR="00010063">
        <w:rPr>
          <w:rFonts w:ascii="Times New Roman" w:hAnsi="Times New Roman" w:cs="Times New Roman"/>
          <w:sz w:val="28"/>
          <w:szCs w:val="28"/>
        </w:rPr>
        <w:t>ы;</w:t>
      </w:r>
    </w:p>
    <w:p w:rsidR="002E7C42" w:rsidRPr="002E7C42" w:rsidRDefault="002E7C42" w:rsidP="002E7C42">
      <w:pPr>
        <w:tabs>
          <w:tab w:val="left" w:pos="0"/>
        </w:tabs>
        <w:spacing w:after="0" w:line="360" w:lineRule="auto"/>
        <w:ind w:firstLine="709"/>
        <w:jc w:val="both"/>
        <w:rPr>
          <w:rFonts w:ascii="Times New Roman" w:hAnsi="Times New Roman" w:cs="Times New Roman"/>
          <w:sz w:val="28"/>
          <w:szCs w:val="28"/>
        </w:rPr>
      </w:pPr>
      <w:r w:rsidRPr="002E7C42">
        <w:rPr>
          <w:rFonts w:ascii="Times New Roman" w:hAnsi="Times New Roman" w:cs="Times New Roman"/>
          <w:sz w:val="28"/>
          <w:szCs w:val="28"/>
        </w:rPr>
        <w:t>2) иная информация, за распространение которой предусмотрена уголовная или административная ответственность (ч. 6 ст. 10).</w:t>
      </w:r>
    </w:p>
    <w:p w:rsidR="002E7C42" w:rsidRPr="00A47281" w:rsidRDefault="002E7C42" w:rsidP="002E7C42">
      <w:pPr>
        <w:tabs>
          <w:tab w:val="left" w:pos="0"/>
        </w:tabs>
        <w:spacing w:after="0" w:line="360" w:lineRule="auto"/>
        <w:ind w:firstLine="709"/>
        <w:jc w:val="both"/>
        <w:rPr>
          <w:rFonts w:ascii="Times New Roman" w:hAnsi="Times New Roman" w:cs="Times New Roman"/>
          <w:color w:val="000000" w:themeColor="text1"/>
          <w:sz w:val="28"/>
          <w:szCs w:val="28"/>
        </w:rPr>
      </w:pPr>
      <w:r w:rsidRPr="002E7C42">
        <w:rPr>
          <w:rFonts w:ascii="Times New Roman" w:hAnsi="Times New Roman" w:cs="Times New Roman"/>
          <w:sz w:val="28"/>
          <w:szCs w:val="28"/>
        </w:rPr>
        <w:t>Указанная норма, на взгляд</w:t>
      </w:r>
      <w:r w:rsidR="00A10EF7">
        <w:rPr>
          <w:rFonts w:ascii="Times New Roman" w:hAnsi="Times New Roman" w:cs="Times New Roman"/>
          <w:sz w:val="28"/>
          <w:szCs w:val="28"/>
        </w:rPr>
        <w:t xml:space="preserve"> авторов</w:t>
      </w:r>
      <w:r w:rsidRPr="002E7C42">
        <w:rPr>
          <w:rFonts w:ascii="Times New Roman" w:hAnsi="Times New Roman" w:cs="Times New Roman"/>
          <w:sz w:val="28"/>
          <w:szCs w:val="28"/>
        </w:rPr>
        <w:t xml:space="preserve">, не отвечает требованию правовой определенности, поскольку формулировка </w:t>
      </w:r>
      <w:r w:rsidRPr="00A47281">
        <w:rPr>
          <w:rFonts w:ascii="Times New Roman" w:hAnsi="Times New Roman" w:cs="Times New Roman"/>
          <w:color w:val="000000" w:themeColor="text1"/>
          <w:sz w:val="28"/>
          <w:szCs w:val="28"/>
        </w:rPr>
        <w:t xml:space="preserve">"иная информация, за распространение которой предусмотрена уголовная или административная ответственность" </w:t>
      </w:r>
      <w:r w:rsidRPr="002E7C42">
        <w:rPr>
          <w:rFonts w:ascii="Times New Roman" w:hAnsi="Times New Roman" w:cs="Times New Roman"/>
          <w:sz w:val="28"/>
          <w:szCs w:val="28"/>
        </w:rPr>
        <w:t xml:space="preserve">имеет безразмерный характер, и каждое введение новых запретительных норм в информационной </w:t>
      </w:r>
      <w:r w:rsidRPr="00141CAD">
        <w:rPr>
          <w:rFonts w:ascii="Times New Roman" w:hAnsi="Times New Roman" w:cs="Times New Roman"/>
          <w:color w:val="000000" w:themeColor="text1"/>
          <w:sz w:val="28"/>
          <w:szCs w:val="28"/>
        </w:rPr>
        <w:t xml:space="preserve">сфере </w:t>
      </w:r>
      <w:hyperlink w:anchor="уг_код" w:history="1">
        <w:r w:rsidRPr="00141CAD">
          <w:rPr>
            <w:rStyle w:val="a6"/>
            <w:rFonts w:ascii="Times New Roman" w:hAnsi="Times New Roman" w:cs="Times New Roman"/>
            <w:color w:val="000000" w:themeColor="text1"/>
            <w:sz w:val="28"/>
            <w:szCs w:val="28"/>
          </w:rPr>
          <w:t>УК РФ</w:t>
        </w:r>
      </w:hyperlink>
      <w:r w:rsidRPr="00A10EF7">
        <w:rPr>
          <w:rFonts w:ascii="Times New Roman" w:hAnsi="Times New Roman" w:cs="Times New Roman"/>
          <w:color w:val="FF0000"/>
          <w:sz w:val="28"/>
          <w:szCs w:val="28"/>
        </w:rPr>
        <w:t xml:space="preserve"> </w:t>
      </w:r>
      <w:r w:rsidRPr="00141CAD">
        <w:rPr>
          <w:rFonts w:ascii="Times New Roman" w:hAnsi="Times New Roman" w:cs="Times New Roman"/>
          <w:color w:val="000000" w:themeColor="text1"/>
          <w:sz w:val="28"/>
          <w:szCs w:val="28"/>
        </w:rPr>
        <w:t xml:space="preserve">или </w:t>
      </w:r>
      <w:hyperlink w:anchor="коап" w:history="1">
        <w:r w:rsidRPr="00141CAD">
          <w:rPr>
            <w:rStyle w:val="a6"/>
            <w:rFonts w:ascii="Times New Roman" w:hAnsi="Times New Roman" w:cs="Times New Roman"/>
            <w:color w:val="000000" w:themeColor="text1"/>
            <w:sz w:val="28"/>
            <w:szCs w:val="28"/>
          </w:rPr>
          <w:t>КоАП РФ</w:t>
        </w:r>
      </w:hyperlink>
      <w:r w:rsidRPr="00141CAD">
        <w:rPr>
          <w:rFonts w:ascii="Times New Roman" w:hAnsi="Times New Roman" w:cs="Times New Roman"/>
          <w:color w:val="000000" w:themeColor="text1"/>
          <w:sz w:val="28"/>
          <w:szCs w:val="28"/>
        </w:rPr>
        <w:t xml:space="preserve"> будет </w:t>
      </w:r>
      <w:r w:rsidRPr="002E7C42">
        <w:rPr>
          <w:rFonts w:ascii="Times New Roman" w:hAnsi="Times New Roman" w:cs="Times New Roman"/>
          <w:sz w:val="28"/>
          <w:szCs w:val="28"/>
        </w:rPr>
        <w:t xml:space="preserve">увеличивать объем понятия </w:t>
      </w:r>
      <w:r w:rsidRPr="00A47281">
        <w:rPr>
          <w:rFonts w:ascii="Times New Roman" w:hAnsi="Times New Roman" w:cs="Times New Roman"/>
          <w:color w:val="000000" w:themeColor="text1"/>
          <w:sz w:val="28"/>
          <w:szCs w:val="28"/>
        </w:rPr>
        <w:t>"вредная информация".</w:t>
      </w:r>
    </w:p>
    <w:p w:rsidR="00E131BE" w:rsidRPr="00A47281" w:rsidRDefault="00E131BE" w:rsidP="00756E52">
      <w:pPr>
        <w:tabs>
          <w:tab w:val="left" w:pos="3544"/>
        </w:tabs>
        <w:spacing w:after="0" w:line="360" w:lineRule="auto"/>
        <w:jc w:val="both"/>
        <w:rPr>
          <w:rFonts w:ascii="Times New Roman" w:hAnsi="Times New Roman" w:cs="Times New Roman"/>
          <w:color w:val="000000" w:themeColor="text1"/>
          <w:sz w:val="28"/>
          <w:szCs w:val="28"/>
        </w:rPr>
      </w:pPr>
    </w:p>
    <w:p w:rsidR="00A47281" w:rsidRDefault="00BF2118" w:rsidP="00BF2118">
      <w:pPr>
        <w:spacing w:after="0" w:line="360" w:lineRule="auto"/>
        <w:ind w:firstLine="709"/>
        <w:rPr>
          <w:rFonts w:ascii="Times New Roman" w:hAnsi="Times New Roman" w:cs="Times New Roman"/>
          <w:sz w:val="28"/>
          <w:szCs w:val="28"/>
        </w:rPr>
      </w:pPr>
      <w:r w:rsidRPr="00AE458D">
        <w:rPr>
          <w:rFonts w:ascii="Times New Roman" w:hAnsi="Times New Roman" w:cs="Times New Roman"/>
          <w:sz w:val="28"/>
          <w:szCs w:val="28"/>
        </w:rPr>
        <w:t xml:space="preserve">                                        </w:t>
      </w:r>
    </w:p>
    <w:p w:rsidR="00A47281" w:rsidRDefault="00A47281" w:rsidP="00BF2118">
      <w:pPr>
        <w:spacing w:after="0" w:line="360" w:lineRule="auto"/>
        <w:ind w:firstLine="709"/>
        <w:rPr>
          <w:rFonts w:ascii="Times New Roman" w:hAnsi="Times New Roman" w:cs="Times New Roman"/>
          <w:sz w:val="28"/>
          <w:szCs w:val="28"/>
        </w:rPr>
      </w:pPr>
    </w:p>
    <w:p w:rsidR="00BF2118" w:rsidRDefault="00BF2118" w:rsidP="00A47281">
      <w:pPr>
        <w:spacing w:after="0" w:line="360" w:lineRule="auto"/>
        <w:ind w:firstLine="709"/>
        <w:jc w:val="center"/>
      </w:pPr>
      <w:r>
        <w:rPr>
          <w:rFonts w:ascii="Times New Roman" w:hAnsi="Times New Roman" w:cs="Times New Roman"/>
          <w:sz w:val="28"/>
          <w:szCs w:val="28"/>
        </w:rPr>
        <w:lastRenderedPageBreak/>
        <w:t xml:space="preserve">БИБЛИОГРАФИЯ </w:t>
      </w:r>
      <w:r>
        <w:rPr>
          <w:rFonts w:ascii="Times New Roman" w:hAnsi="Times New Roman" w:cs="Times New Roman"/>
          <w:sz w:val="28"/>
          <w:szCs w:val="28"/>
        </w:rPr>
        <w:br/>
      </w:r>
    </w:p>
    <w:p w:rsidR="00BF2118" w:rsidRPr="00A47281" w:rsidRDefault="00BF2118" w:rsidP="00010063">
      <w:pPr>
        <w:spacing w:after="0" w:line="360" w:lineRule="auto"/>
        <w:ind w:firstLine="709"/>
        <w:jc w:val="both"/>
        <w:rPr>
          <w:rFonts w:ascii="Times New Roman" w:hAnsi="Times New Roman" w:cs="Times New Roman"/>
          <w:color w:val="000000" w:themeColor="text1"/>
          <w:sz w:val="28"/>
          <w:szCs w:val="28"/>
        </w:rPr>
      </w:pPr>
      <w:r w:rsidRPr="00A47281">
        <w:rPr>
          <w:rFonts w:ascii="Times New Roman" w:hAnsi="Times New Roman" w:cs="Times New Roman"/>
          <w:color w:val="000000" w:themeColor="text1"/>
          <w:sz w:val="28"/>
          <w:szCs w:val="28"/>
        </w:rPr>
        <w:t>1. Конституция Российской Федерации (принята всенародным </w:t>
      </w:r>
      <w:r w:rsidRPr="00A47281">
        <w:rPr>
          <w:rFonts w:ascii="Times New Roman" w:hAnsi="Times New Roman" w:cs="Times New Roman"/>
          <w:color w:val="000000" w:themeColor="text1"/>
          <w:sz w:val="28"/>
          <w:szCs w:val="28"/>
        </w:rPr>
        <w:br/>
        <w:t>голосованием 12.12.1993) (с учетом поправок, внесенных Законами РФ о поправках к Конституции РФ от 30.12.2008 № 6-ФКЗ, от 30.12.2008 № 7-ФКЗ, от 05.02.2014 № 2-ФКЗ, от 21.07.2014 № 11-ФКЗ).</w:t>
      </w:r>
    </w:p>
    <w:p w:rsidR="00FC6C1F" w:rsidRPr="00A47281" w:rsidRDefault="00FC6C1F" w:rsidP="00010063">
      <w:pPr>
        <w:spacing w:after="0" w:line="360" w:lineRule="auto"/>
        <w:ind w:firstLine="709"/>
        <w:jc w:val="both"/>
        <w:rPr>
          <w:rFonts w:ascii="Times New Roman" w:hAnsi="Times New Roman" w:cs="Times New Roman"/>
          <w:color w:val="000000" w:themeColor="text1"/>
          <w:sz w:val="28"/>
          <w:szCs w:val="28"/>
        </w:rPr>
      </w:pPr>
      <w:bookmarkStart w:id="1" w:name="уг_код"/>
      <w:r w:rsidRPr="00A47281">
        <w:rPr>
          <w:rFonts w:ascii="Times New Roman" w:hAnsi="Times New Roman" w:cs="Times New Roman"/>
          <w:color w:val="000000" w:themeColor="text1"/>
          <w:sz w:val="28"/>
          <w:szCs w:val="28"/>
        </w:rPr>
        <w:t>2.</w:t>
      </w:r>
      <w:r w:rsidRPr="00A47281">
        <w:rPr>
          <w:color w:val="000000" w:themeColor="text1"/>
        </w:rPr>
        <w:t xml:space="preserve"> </w:t>
      </w:r>
      <w:r w:rsidRPr="00A47281">
        <w:rPr>
          <w:rFonts w:ascii="Times New Roman" w:hAnsi="Times New Roman" w:cs="Times New Roman"/>
          <w:color w:val="000000" w:themeColor="text1"/>
          <w:sz w:val="28"/>
          <w:szCs w:val="28"/>
        </w:rPr>
        <w:t>"Уголовный кодекс Российской Федерации" от 13.06.1996 N 63-ФЗ (ред. от 17.06.2019) (с изм. и доп., вступ. в силу с 01.07.2019)</w:t>
      </w:r>
    </w:p>
    <w:p w:rsidR="00FC6C1F" w:rsidRPr="00A47281" w:rsidRDefault="00FC6C1F" w:rsidP="00010063">
      <w:pPr>
        <w:spacing w:after="0" w:line="360" w:lineRule="auto"/>
        <w:ind w:firstLine="709"/>
        <w:jc w:val="both"/>
        <w:rPr>
          <w:rFonts w:ascii="Times New Roman" w:hAnsi="Times New Roman" w:cs="Times New Roman"/>
          <w:color w:val="000000" w:themeColor="text1"/>
          <w:sz w:val="28"/>
          <w:szCs w:val="28"/>
        </w:rPr>
      </w:pPr>
      <w:bookmarkStart w:id="2" w:name="коап"/>
      <w:bookmarkEnd w:id="1"/>
      <w:r w:rsidRPr="00A47281">
        <w:rPr>
          <w:rFonts w:ascii="Times New Roman" w:hAnsi="Times New Roman" w:cs="Times New Roman"/>
          <w:color w:val="000000" w:themeColor="text1"/>
          <w:sz w:val="28"/>
          <w:szCs w:val="28"/>
        </w:rPr>
        <w:t>3.</w:t>
      </w:r>
      <w:r w:rsidRPr="00A47281">
        <w:rPr>
          <w:color w:val="000000" w:themeColor="text1"/>
        </w:rPr>
        <w:t xml:space="preserve"> </w:t>
      </w:r>
      <w:r w:rsidRPr="00A47281">
        <w:rPr>
          <w:rFonts w:ascii="Times New Roman" w:hAnsi="Times New Roman" w:cs="Times New Roman"/>
          <w:color w:val="000000" w:themeColor="text1"/>
          <w:sz w:val="28"/>
          <w:szCs w:val="28"/>
        </w:rPr>
        <w:t>"Кодекс Российской Федерации об административных правонарушениях" от 30.12.2001 N 195-ФЗ (ред. от 17.06.2019) (с изм. и доп., вступ. в силу с 01.07.2019)</w:t>
      </w:r>
    </w:p>
    <w:p w:rsidR="00756E52" w:rsidRPr="00A47281" w:rsidRDefault="00B307BF" w:rsidP="00010063">
      <w:pPr>
        <w:spacing w:after="0" w:line="360" w:lineRule="auto"/>
        <w:ind w:firstLine="709"/>
        <w:jc w:val="both"/>
        <w:rPr>
          <w:rFonts w:ascii="Times New Roman" w:hAnsi="Times New Roman" w:cs="Times New Roman"/>
          <w:color w:val="000000" w:themeColor="text1"/>
          <w:sz w:val="28"/>
          <w:szCs w:val="28"/>
        </w:rPr>
      </w:pPr>
      <w:bookmarkStart w:id="3" w:name="тема_2"/>
      <w:bookmarkEnd w:id="2"/>
      <w:r w:rsidRPr="00A47281">
        <w:rPr>
          <w:rFonts w:ascii="Times New Roman" w:hAnsi="Times New Roman" w:cs="Times New Roman"/>
          <w:color w:val="000000" w:themeColor="text1"/>
          <w:sz w:val="28"/>
          <w:szCs w:val="28"/>
        </w:rPr>
        <w:t>4</w:t>
      </w:r>
      <w:r w:rsidR="00BF2118" w:rsidRPr="00A47281">
        <w:rPr>
          <w:rFonts w:ascii="Times New Roman" w:hAnsi="Times New Roman" w:cs="Times New Roman"/>
          <w:color w:val="000000" w:themeColor="text1"/>
          <w:sz w:val="28"/>
          <w:szCs w:val="28"/>
        </w:rPr>
        <w:t xml:space="preserve">. </w:t>
      </w:r>
      <w:r w:rsidR="00756E52" w:rsidRPr="00A47281">
        <w:rPr>
          <w:rFonts w:ascii="Times New Roman" w:hAnsi="Times New Roman" w:cs="Times New Roman"/>
          <w:color w:val="000000" w:themeColor="text1"/>
          <w:sz w:val="28"/>
          <w:szCs w:val="28"/>
        </w:rPr>
        <w:t>Федеральный закон от 27.07.2006 N 149-ФЗ "Об информации, информационных технологиях и о защите информации" (ред. от 18.03.2019)</w:t>
      </w:r>
    </w:p>
    <w:p w:rsidR="00B307BF" w:rsidRPr="00A47281" w:rsidRDefault="00B307BF" w:rsidP="00010063">
      <w:pPr>
        <w:spacing w:after="0" w:line="360" w:lineRule="auto"/>
        <w:ind w:firstLine="709"/>
        <w:jc w:val="both"/>
        <w:rPr>
          <w:rFonts w:ascii="Times New Roman" w:hAnsi="Times New Roman" w:cs="Times New Roman"/>
          <w:color w:val="000000" w:themeColor="text1"/>
          <w:sz w:val="28"/>
          <w:szCs w:val="28"/>
        </w:rPr>
      </w:pPr>
      <w:bookmarkStart w:id="4" w:name="об_организации"/>
      <w:r w:rsidRPr="00A47281">
        <w:rPr>
          <w:rFonts w:ascii="Times New Roman" w:hAnsi="Times New Roman" w:cs="Times New Roman"/>
          <w:color w:val="000000" w:themeColor="text1"/>
          <w:sz w:val="28"/>
          <w:szCs w:val="28"/>
        </w:rPr>
        <w:t>5. Федеральный закон от 27.07.2010 N 210-ФЗ "Об организации предоставления государственных и муниципальных услуг" (последняя редакция)</w:t>
      </w:r>
    </w:p>
    <w:bookmarkEnd w:id="3"/>
    <w:bookmarkEnd w:id="4"/>
    <w:p w:rsidR="00B307BF" w:rsidRPr="00A47281" w:rsidRDefault="001B1542" w:rsidP="00010063">
      <w:pPr>
        <w:spacing w:after="0" w:line="360" w:lineRule="auto"/>
        <w:ind w:firstLine="709"/>
        <w:jc w:val="both"/>
        <w:rPr>
          <w:rFonts w:ascii="Times New Roman" w:hAnsi="Times New Roman" w:cs="Times New Roman"/>
          <w:color w:val="000000" w:themeColor="text1"/>
          <w:sz w:val="28"/>
          <w:szCs w:val="28"/>
        </w:rPr>
      </w:pPr>
      <w:r w:rsidRPr="00A47281">
        <w:rPr>
          <w:rFonts w:ascii="Times New Roman" w:hAnsi="Times New Roman" w:cs="Times New Roman"/>
          <w:color w:val="000000" w:themeColor="text1"/>
          <w:sz w:val="28"/>
          <w:szCs w:val="28"/>
        </w:rPr>
        <w:t>6</w:t>
      </w:r>
      <w:r w:rsidR="00BF2118" w:rsidRPr="00A47281">
        <w:rPr>
          <w:rFonts w:ascii="Times New Roman" w:hAnsi="Times New Roman" w:cs="Times New Roman"/>
          <w:color w:val="000000" w:themeColor="text1"/>
          <w:sz w:val="28"/>
          <w:szCs w:val="28"/>
        </w:rPr>
        <w:t xml:space="preserve">. </w:t>
      </w:r>
      <w:r w:rsidR="00756E52" w:rsidRPr="00A47281">
        <w:rPr>
          <w:rFonts w:ascii="Times New Roman" w:hAnsi="Times New Roman" w:cs="Times New Roman"/>
          <w:color w:val="000000" w:themeColor="text1"/>
          <w:sz w:val="28"/>
          <w:szCs w:val="28"/>
        </w:rPr>
        <w:t>Указ Президента РФ от 05.12.2016 N 646 "Об утверждении Доктрины информационной безопасности Российской Федерации"</w:t>
      </w:r>
    </w:p>
    <w:p w:rsidR="00BF2118" w:rsidRPr="00A47281" w:rsidRDefault="001B1542" w:rsidP="00010063">
      <w:pPr>
        <w:spacing w:after="0" w:line="360" w:lineRule="auto"/>
        <w:ind w:firstLine="709"/>
        <w:jc w:val="both"/>
        <w:rPr>
          <w:rFonts w:ascii="Times New Roman" w:hAnsi="Times New Roman" w:cs="Times New Roman"/>
          <w:color w:val="000000" w:themeColor="text1"/>
          <w:sz w:val="28"/>
          <w:szCs w:val="28"/>
        </w:rPr>
      </w:pPr>
      <w:r w:rsidRPr="00A47281">
        <w:rPr>
          <w:rFonts w:ascii="Times New Roman" w:hAnsi="Times New Roman" w:cs="Times New Roman"/>
          <w:color w:val="000000" w:themeColor="text1"/>
          <w:sz w:val="28"/>
          <w:szCs w:val="28"/>
        </w:rPr>
        <w:t>7</w:t>
      </w:r>
      <w:r w:rsidR="00BF2118" w:rsidRPr="00A47281">
        <w:rPr>
          <w:rFonts w:ascii="Times New Roman" w:hAnsi="Times New Roman" w:cs="Times New Roman"/>
          <w:color w:val="000000" w:themeColor="text1"/>
          <w:sz w:val="28"/>
          <w:szCs w:val="28"/>
        </w:rPr>
        <w:t xml:space="preserve">. </w:t>
      </w:r>
      <w:r w:rsidR="00756E52" w:rsidRPr="00A47281">
        <w:rPr>
          <w:rFonts w:ascii="Times New Roman" w:hAnsi="Times New Roman" w:cs="Times New Roman"/>
          <w:color w:val="000000" w:themeColor="text1"/>
          <w:sz w:val="28"/>
          <w:szCs w:val="28"/>
        </w:rPr>
        <w:t>Указ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sidR="0004100D" w:rsidRPr="00A47281">
        <w:rPr>
          <w:rFonts w:ascii="Times New Roman" w:hAnsi="Times New Roman" w:cs="Times New Roman"/>
          <w:color w:val="000000" w:themeColor="text1"/>
          <w:sz w:val="28"/>
          <w:szCs w:val="28"/>
        </w:rPr>
        <w:t xml:space="preserve"> (ред. от 22.05.2015)</w:t>
      </w:r>
    </w:p>
    <w:p w:rsidR="0004100D" w:rsidRPr="00A47281" w:rsidRDefault="001B1542" w:rsidP="00010063">
      <w:pPr>
        <w:spacing w:after="0" w:line="360" w:lineRule="auto"/>
        <w:ind w:firstLine="709"/>
        <w:jc w:val="both"/>
        <w:rPr>
          <w:rFonts w:ascii="Times New Roman" w:hAnsi="Times New Roman" w:cs="Times New Roman"/>
          <w:color w:val="000000" w:themeColor="text1"/>
          <w:sz w:val="28"/>
          <w:szCs w:val="28"/>
        </w:rPr>
      </w:pPr>
      <w:bookmarkStart w:id="5" w:name="о_стратегии"/>
      <w:r w:rsidRPr="00A47281">
        <w:rPr>
          <w:rFonts w:ascii="Times New Roman" w:hAnsi="Times New Roman" w:cs="Times New Roman"/>
          <w:color w:val="000000" w:themeColor="text1"/>
          <w:sz w:val="28"/>
          <w:szCs w:val="28"/>
        </w:rPr>
        <w:t>8</w:t>
      </w:r>
      <w:r w:rsidR="00343C9A" w:rsidRPr="00A47281">
        <w:rPr>
          <w:rFonts w:ascii="Times New Roman" w:hAnsi="Times New Roman" w:cs="Times New Roman"/>
          <w:color w:val="000000" w:themeColor="text1"/>
          <w:sz w:val="28"/>
          <w:szCs w:val="28"/>
        </w:rPr>
        <w:t xml:space="preserve">. </w:t>
      </w:r>
      <w:r w:rsidR="0004100D" w:rsidRPr="00A47281">
        <w:rPr>
          <w:rFonts w:ascii="Times New Roman" w:hAnsi="Times New Roman" w:cs="Times New Roman"/>
          <w:color w:val="000000" w:themeColor="text1"/>
          <w:sz w:val="28"/>
          <w:szCs w:val="28"/>
        </w:rPr>
        <w:t>Распоряжение Правительства РФ от 28.12.2012 N 2575-р  "О Стратегии развития таможенной службы Российской Федерации до 2020 года" (ред. от 10.02.2018)</w:t>
      </w:r>
    </w:p>
    <w:p w:rsidR="0004100D" w:rsidRPr="00A47281" w:rsidRDefault="001B1542" w:rsidP="00010063">
      <w:pPr>
        <w:spacing w:after="0" w:line="360" w:lineRule="auto"/>
        <w:ind w:firstLine="709"/>
        <w:jc w:val="both"/>
        <w:rPr>
          <w:rFonts w:ascii="Times New Roman" w:hAnsi="Times New Roman" w:cs="Times New Roman"/>
          <w:color w:val="000000" w:themeColor="text1"/>
          <w:sz w:val="28"/>
          <w:szCs w:val="28"/>
        </w:rPr>
      </w:pPr>
      <w:bookmarkStart w:id="6" w:name="об_системе_авз"/>
      <w:bookmarkEnd w:id="5"/>
      <w:r w:rsidRPr="00A47281">
        <w:rPr>
          <w:rFonts w:ascii="Times New Roman" w:hAnsi="Times New Roman" w:cs="Times New Roman"/>
          <w:color w:val="000000" w:themeColor="text1"/>
          <w:sz w:val="28"/>
          <w:szCs w:val="28"/>
        </w:rPr>
        <w:t>9</w:t>
      </w:r>
      <w:r w:rsidR="00B307BF" w:rsidRPr="00A47281">
        <w:rPr>
          <w:rFonts w:ascii="Times New Roman" w:hAnsi="Times New Roman" w:cs="Times New Roman"/>
          <w:color w:val="000000" w:themeColor="text1"/>
          <w:sz w:val="28"/>
          <w:szCs w:val="28"/>
        </w:rPr>
        <w:t>. Приказ ФТС РФ от 28.05.2007 N 660 "</w:t>
      </w:r>
      <w:r w:rsidR="0004100D" w:rsidRPr="00A47281">
        <w:rPr>
          <w:rFonts w:ascii="Times New Roman" w:hAnsi="Times New Roman" w:cs="Times New Roman"/>
          <w:color w:val="000000" w:themeColor="text1"/>
          <w:sz w:val="28"/>
          <w:szCs w:val="28"/>
        </w:rPr>
        <w:t>О системе антивирусной защиты информации в таможенных органах российской федерации</w:t>
      </w:r>
      <w:r w:rsidR="00B307BF" w:rsidRPr="00A47281">
        <w:rPr>
          <w:rFonts w:ascii="Times New Roman" w:hAnsi="Times New Roman" w:cs="Times New Roman"/>
          <w:color w:val="000000" w:themeColor="text1"/>
          <w:sz w:val="28"/>
          <w:szCs w:val="28"/>
        </w:rPr>
        <w:t>"</w:t>
      </w:r>
    </w:p>
    <w:bookmarkEnd w:id="6"/>
    <w:p w:rsidR="00BF2118" w:rsidRPr="00A47281" w:rsidRDefault="001B1542" w:rsidP="00010063">
      <w:pPr>
        <w:spacing w:after="0" w:line="360" w:lineRule="auto"/>
        <w:ind w:firstLine="709"/>
        <w:jc w:val="both"/>
        <w:rPr>
          <w:rFonts w:ascii="Times New Roman" w:hAnsi="Times New Roman" w:cs="Times New Roman"/>
          <w:color w:val="000000" w:themeColor="text1"/>
          <w:sz w:val="28"/>
          <w:szCs w:val="28"/>
        </w:rPr>
      </w:pPr>
      <w:r w:rsidRPr="00A47281">
        <w:rPr>
          <w:rFonts w:ascii="Times New Roman" w:hAnsi="Times New Roman" w:cs="Times New Roman"/>
          <w:color w:val="000000" w:themeColor="text1"/>
          <w:sz w:val="28"/>
          <w:szCs w:val="28"/>
        </w:rPr>
        <w:t>10</w:t>
      </w:r>
      <w:r w:rsidR="00BF2118" w:rsidRPr="00A47281">
        <w:rPr>
          <w:rFonts w:ascii="Times New Roman" w:hAnsi="Times New Roman" w:cs="Times New Roman"/>
          <w:color w:val="000000" w:themeColor="text1"/>
          <w:sz w:val="28"/>
          <w:szCs w:val="28"/>
        </w:rPr>
        <w:t>.</w:t>
      </w:r>
      <w:r w:rsidR="008E4C5A" w:rsidRPr="00A47281">
        <w:rPr>
          <w:rFonts w:ascii="Times New Roman" w:hAnsi="Times New Roman" w:cs="Times New Roman"/>
          <w:color w:val="000000" w:themeColor="text1"/>
          <w:sz w:val="28"/>
          <w:szCs w:val="28"/>
        </w:rPr>
        <w:t xml:space="preserve"> Обеспечение информационной безопасности таможенных органов РФ  </w:t>
      </w:r>
      <w:proofErr w:type="spellStart"/>
      <w:r w:rsidR="008E4C5A" w:rsidRPr="00A47281">
        <w:rPr>
          <w:rFonts w:ascii="Times New Roman" w:hAnsi="Times New Roman" w:cs="Times New Roman"/>
          <w:color w:val="000000" w:themeColor="text1"/>
          <w:sz w:val="28"/>
          <w:szCs w:val="28"/>
        </w:rPr>
        <w:t>Барбышева</w:t>
      </w:r>
      <w:proofErr w:type="spellEnd"/>
      <w:r w:rsidR="008E4C5A" w:rsidRPr="00A47281">
        <w:rPr>
          <w:rFonts w:ascii="Times New Roman" w:hAnsi="Times New Roman" w:cs="Times New Roman"/>
          <w:color w:val="000000" w:themeColor="text1"/>
          <w:sz w:val="28"/>
          <w:szCs w:val="28"/>
        </w:rPr>
        <w:t xml:space="preserve"> Г. И., </w:t>
      </w:r>
      <w:proofErr w:type="spellStart"/>
      <w:r w:rsidR="008E4C5A" w:rsidRPr="00A47281">
        <w:rPr>
          <w:rFonts w:ascii="Times New Roman" w:hAnsi="Times New Roman" w:cs="Times New Roman"/>
          <w:color w:val="000000" w:themeColor="text1"/>
          <w:sz w:val="28"/>
          <w:szCs w:val="28"/>
        </w:rPr>
        <w:t>Мирзаев</w:t>
      </w:r>
      <w:proofErr w:type="spellEnd"/>
      <w:r w:rsidR="008E4C5A" w:rsidRPr="00A47281">
        <w:rPr>
          <w:rFonts w:ascii="Times New Roman" w:hAnsi="Times New Roman" w:cs="Times New Roman"/>
          <w:color w:val="000000" w:themeColor="text1"/>
          <w:sz w:val="28"/>
          <w:szCs w:val="28"/>
        </w:rPr>
        <w:t xml:space="preserve"> Ш. Ф. // Инновационная экономика: материалы II Международной научной конференции, 2015</w:t>
      </w:r>
    </w:p>
    <w:p w:rsidR="00756E52" w:rsidRPr="00A47281" w:rsidRDefault="001B1542" w:rsidP="00010063">
      <w:pPr>
        <w:spacing w:after="0" w:line="360" w:lineRule="auto"/>
        <w:ind w:firstLine="709"/>
        <w:jc w:val="both"/>
        <w:rPr>
          <w:rFonts w:ascii="Times New Roman" w:hAnsi="Times New Roman" w:cs="Times New Roman"/>
          <w:color w:val="000000" w:themeColor="text1"/>
          <w:sz w:val="28"/>
          <w:szCs w:val="28"/>
        </w:rPr>
      </w:pPr>
      <w:r w:rsidRPr="00A47281">
        <w:rPr>
          <w:rFonts w:ascii="Times New Roman" w:hAnsi="Times New Roman" w:cs="Times New Roman"/>
          <w:bCs/>
          <w:color w:val="000000" w:themeColor="text1"/>
          <w:sz w:val="28"/>
          <w:szCs w:val="28"/>
        </w:rPr>
        <w:lastRenderedPageBreak/>
        <w:t>11</w:t>
      </w:r>
      <w:r w:rsidR="00756E52" w:rsidRPr="00A47281">
        <w:rPr>
          <w:rFonts w:ascii="Times New Roman" w:hAnsi="Times New Roman" w:cs="Times New Roman"/>
          <w:bCs/>
          <w:color w:val="000000" w:themeColor="text1"/>
          <w:sz w:val="28"/>
          <w:szCs w:val="28"/>
        </w:rPr>
        <w:t xml:space="preserve">. </w:t>
      </w:r>
      <w:proofErr w:type="spellStart"/>
      <w:r w:rsidR="00756E52" w:rsidRPr="00A47281">
        <w:rPr>
          <w:rFonts w:ascii="Times New Roman" w:hAnsi="Times New Roman" w:cs="Times New Roman"/>
          <w:bCs/>
          <w:color w:val="000000" w:themeColor="text1"/>
          <w:sz w:val="28"/>
          <w:szCs w:val="28"/>
        </w:rPr>
        <w:t>Недосекова</w:t>
      </w:r>
      <w:proofErr w:type="spellEnd"/>
      <w:r w:rsidR="00756E52" w:rsidRPr="00A47281">
        <w:rPr>
          <w:rFonts w:ascii="Times New Roman" w:hAnsi="Times New Roman" w:cs="Times New Roman"/>
          <w:bCs/>
          <w:color w:val="000000" w:themeColor="text1"/>
          <w:sz w:val="28"/>
          <w:szCs w:val="28"/>
        </w:rPr>
        <w:t xml:space="preserve"> Е.С.</w:t>
      </w:r>
      <w:r w:rsidR="00141CAD" w:rsidRPr="00A47281">
        <w:rPr>
          <w:rFonts w:ascii="Times New Roman" w:hAnsi="Times New Roman" w:cs="Times New Roman"/>
          <w:bCs/>
          <w:color w:val="000000" w:themeColor="text1"/>
          <w:sz w:val="28"/>
          <w:szCs w:val="28"/>
        </w:rPr>
        <w:t xml:space="preserve">, </w:t>
      </w:r>
      <w:r w:rsidR="00141CAD" w:rsidRPr="00A47281">
        <w:rPr>
          <w:color w:val="000000" w:themeColor="text1"/>
        </w:rPr>
        <w:t xml:space="preserve"> </w:t>
      </w:r>
      <w:proofErr w:type="spellStart"/>
      <w:r w:rsidR="00141CAD" w:rsidRPr="00A47281">
        <w:rPr>
          <w:rFonts w:ascii="Times New Roman" w:hAnsi="Times New Roman" w:cs="Times New Roman"/>
          <w:bCs/>
          <w:color w:val="000000" w:themeColor="text1"/>
          <w:sz w:val="28"/>
          <w:szCs w:val="28"/>
        </w:rPr>
        <w:t>Гольтяпина</w:t>
      </w:r>
      <w:proofErr w:type="spellEnd"/>
      <w:r w:rsidR="00141CAD" w:rsidRPr="00A47281">
        <w:rPr>
          <w:rFonts w:ascii="Times New Roman" w:hAnsi="Times New Roman" w:cs="Times New Roman"/>
          <w:bCs/>
          <w:color w:val="000000" w:themeColor="text1"/>
          <w:sz w:val="28"/>
          <w:szCs w:val="28"/>
        </w:rPr>
        <w:t xml:space="preserve"> И.Ю., </w:t>
      </w:r>
      <w:proofErr w:type="spellStart"/>
      <w:r w:rsidR="00141CAD" w:rsidRPr="00A47281">
        <w:rPr>
          <w:rFonts w:ascii="Times New Roman" w:hAnsi="Times New Roman" w:cs="Times New Roman"/>
          <w:bCs/>
          <w:color w:val="000000" w:themeColor="text1"/>
          <w:sz w:val="28"/>
          <w:szCs w:val="28"/>
        </w:rPr>
        <w:t>Саввин</w:t>
      </w:r>
      <w:proofErr w:type="spellEnd"/>
      <w:r w:rsidR="00141CAD" w:rsidRPr="00A47281">
        <w:rPr>
          <w:rFonts w:ascii="Times New Roman" w:hAnsi="Times New Roman" w:cs="Times New Roman"/>
          <w:bCs/>
          <w:color w:val="000000" w:themeColor="text1"/>
          <w:sz w:val="28"/>
          <w:szCs w:val="28"/>
        </w:rPr>
        <w:t xml:space="preserve">  А.С. </w:t>
      </w:r>
      <w:r w:rsidR="00756E52" w:rsidRPr="00A47281">
        <w:rPr>
          <w:rFonts w:ascii="Times New Roman" w:hAnsi="Times New Roman" w:cs="Times New Roman"/>
          <w:bCs/>
          <w:color w:val="000000" w:themeColor="text1"/>
          <w:sz w:val="28"/>
          <w:szCs w:val="28"/>
        </w:rPr>
        <w:t>Монография: Административно-правовой механизм обеспечения информационной безопасности таможенных органов Российской Федерации. 2013</w:t>
      </w:r>
      <w:r w:rsidR="00BF2118" w:rsidRPr="00A47281">
        <w:rPr>
          <w:rFonts w:ascii="Times New Roman" w:hAnsi="Times New Roman" w:cs="Times New Roman"/>
          <w:b/>
          <w:color w:val="000000" w:themeColor="text1"/>
          <w:sz w:val="28"/>
          <w:szCs w:val="28"/>
        </w:rPr>
        <w:br/>
      </w:r>
      <w:r w:rsidR="00BF2118" w:rsidRPr="00A47281">
        <w:rPr>
          <w:rFonts w:ascii="Times New Roman" w:hAnsi="Times New Roman" w:cs="Times New Roman"/>
          <w:color w:val="000000" w:themeColor="text1"/>
          <w:sz w:val="28"/>
          <w:szCs w:val="28"/>
        </w:rPr>
        <w:t xml:space="preserve">         </w:t>
      </w:r>
      <w:r w:rsidRPr="00A47281">
        <w:rPr>
          <w:rFonts w:ascii="Times New Roman" w:hAnsi="Times New Roman" w:cs="Times New Roman"/>
          <w:color w:val="000000" w:themeColor="text1"/>
          <w:sz w:val="28"/>
          <w:szCs w:val="28"/>
        </w:rPr>
        <w:t xml:space="preserve"> 12</w:t>
      </w:r>
      <w:r w:rsidR="00BF2118" w:rsidRPr="00A47281">
        <w:rPr>
          <w:rFonts w:ascii="Times New Roman" w:hAnsi="Times New Roman" w:cs="Times New Roman"/>
          <w:color w:val="000000" w:themeColor="text1"/>
          <w:sz w:val="28"/>
          <w:szCs w:val="28"/>
        </w:rPr>
        <w:t xml:space="preserve">. </w:t>
      </w:r>
      <w:r w:rsidR="007D67ED" w:rsidRPr="00A47281">
        <w:rPr>
          <w:rFonts w:ascii="Times New Roman" w:hAnsi="Times New Roman" w:cs="Times New Roman"/>
          <w:color w:val="000000" w:themeColor="text1"/>
          <w:sz w:val="28"/>
          <w:szCs w:val="28"/>
        </w:rPr>
        <w:t>«</w:t>
      </w:r>
      <w:r w:rsidR="00756E52" w:rsidRPr="00A47281">
        <w:rPr>
          <w:rFonts w:ascii="Times New Roman" w:hAnsi="Times New Roman" w:cs="Times New Roman"/>
          <w:color w:val="000000" w:themeColor="text1"/>
          <w:sz w:val="28"/>
          <w:szCs w:val="28"/>
        </w:rPr>
        <w:t>Облачные</w:t>
      </w:r>
      <w:r w:rsidR="007D67ED" w:rsidRPr="00A47281">
        <w:rPr>
          <w:rFonts w:ascii="Times New Roman" w:hAnsi="Times New Roman" w:cs="Times New Roman"/>
          <w:color w:val="000000" w:themeColor="text1"/>
          <w:sz w:val="28"/>
          <w:szCs w:val="28"/>
        </w:rPr>
        <w:t>»</w:t>
      </w:r>
      <w:r w:rsidR="00756E52" w:rsidRPr="00A47281">
        <w:rPr>
          <w:rFonts w:ascii="Times New Roman" w:hAnsi="Times New Roman" w:cs="Times New Roman"/>
          <w:color w:val="000000" w:themeColor="text1"/>
          <w:sz w:val="28"/>
          <w:szCs w:val="28"/>
        </w:rPr>
        <w:t xml:space="preserve"> услуги и особенности их правового регулирования в Российской Федерации </w:t>
      </w:r>
      <w:proofErr w:type="spellStart"/>
      <w:r w:rsidR="00756E52" w:rsidRPr="00A47281">
        <w:rPr>
          <w:rFonts w:ascii="Times New Roman" w:hAnsi="Times New Roman" w:cs="Times New Roman"/>
          <w:color w:val="000000" w:themeColor="text1"/>
          <w:sz w:val="28"/>
          <w:szCs w:val="28"/>
        </w:rPr>
        <w:t>Елин</w:t>
      </w:r>
      <w:proofErr w:type="spellEnd"/>
      <w:r w:rsidR="00756E52" w:rsidRPr="00A47281">
        <w:rPr>
          <w:rFonts w:ascii="Times New Roman" w:hAnsi="Times New Roman" w:cs="Times New Roman"/>
          <w:color w:val="000000" w:themeColor="text1"/>
          <w:sz w:val="28"/>
          <w:szCs w:val="28"/>
        </w:rPr>
        <w:t xml:space="preserve"> В.М. // Информационное право, 2017, </w:t>
      </w:r>
      <w:r w:rsidR="00756E52" w:rsidRPr="00A47281">
        <w:rPr>
          <w:rFonts w:ascii="Times New Roman" w:hAnsi="Times New Roman" w:cs="Times New Roman"/>
          <w:color w:val="000000" w:themeColor="text1"/>
          <w:sz w:val="28"/>
          <w:szCs w:val="28"/>
          <w:lang w:val="en-US"/>
        </w:rPr>
        <w:t>N</w:t>
      </w:r>
      <w:r w:rsidR="00756E52" w:rsidRPr="00A47281">
        <w:rPr>
          <w:rFonts w:ascii="Times New Roman" w:hAnsi="Times New Roman" w:cs="Times New Roman"/>
          <w:color w:val="000000" w:themeColor="text1"/>
          <w:sz w:val="28"/>
          <w:szCs w:val="28"/>
        </w:rPr>
        <w:t xml:space="preserve"> 4</w:t>
      </w:r>
    </w:p>
    <w:p w:rsidR="00756E52" w:rsidRPr="00A47281" w:rsidRDefault="001B1542" w:rsidP="00010063">
      <w:pPr>
        <w:spacing w:after="0" w:line="360" w:lineRule="auto"/>
        <w:ind w:firstLine="709"/>
        <w:jc w:val="both"/>
        <w:rPr>
          <w:rFonts w:ascii="Times New Roman" w:hAnsi="Times New Roman" w:cs="Times New Roman"/>
          <w:color w:val="000000" w:themeColor="text1"/>
          <w:sz w:val="28"/>
          <w:szCs w:val="28"/>
        </w:rPr>
      </w:pPr>
      <w:r w:rsidRPr="00A47281">
        <w:rPr>
          <w:rFonts w:ascii="Times New Roman" w:hAnsi="Times New Roman" w:cs="Times New Roman"/>
          <w:color w:val="000000" w:themeColor="text1"/>
          <w:sz w:val="28"/>
          <w:szCs w:val="28"/>
        </w:rPr>
        <w:t>13</w:t>
      </w:r>
      <w:r w:rsidR="00756E52" w:rsidRPr="00A47281">
        <w:rPr>
          <w:rFonts w:ascii="Times New Roman" w:hAnsi="Times New Roman" w:cs="Times New Roman"/>
          <w:color w:val="000000" w:themeColor="text1"/>
          <w:sz w:val="28"/>
          <w:szCs w:val="28"/>
        </w:rPr>
        <w:t>. К вопросу о классификации вредной информации в российском законодательстве Куликова С.А. // Информационное право, 2015, N 4</w:t>
      </w:r>
    </w:p>
    <w:p w:rsidR="00756E52" w:rsidRPr="00A47281" w:rsidRDefault="001B1542" w:rsidP="00010063">
      <w:pPr>
        <w:spacing w:after="0" w:line="360" w:lineRule="auto"/>
        <w:ind w:firstLine="709"/>
        <w:jc w:val="both"/>
        <w:rPr>
          <w:rFonts w:ascii="Times New Roman" w:hAnsi="Times New Roman" w:cs="Times New Roman"/>
          <w:color w:val="000000" w:themeColor="text1"/>
          <w:sz w:val="28"/>
          <w:szCs w:val="28"/>
        </w:rPr>
      </w:pPr>
      <w:r w:rsidRPr="00A47281">
        <w:rPr>
          <w:rFonts w:ascii="Times New Roman" w:hAnsi="Times New Roman" w:cs="Times New Roman"/>
          <w:color w:val="000000" w:themeColor="text1"/>
          <w:sz w:val="28"/>
          <w:szCs w:val="28"/>
        </w:rPr>
        <w:t>14</w:t>
      </w:r>
      <w:r w:rsidR="00756E52" w:rsidRPr="00A47281">
        <w:rPr>
          <w:rFonts w:ascii="Times New Roman" w:hAnsi="Times New Roman" w:cs="Times New Roman"/>
          <w:color w:val="000000" w:themeColor="text1"/>
          <w:sz w:val="28"/>
          <w:szCs w:val="28"/>
        </w:rPr>
        <w:t xml:space="preserve">. Доктрина информационной безопасности Российской Федерации (новелла законодательства) Молчанов Н.А., </w:t>
      </w:r>
      <w:proofErr w:type="spellStart"/>
      <w:r w:rsidR="00756E52" w:rsidRPr="00A47281">
        <w:rPr>
          <w:rFonts w:ascii="Times New Roman" w:hAnsi="Times New Roman" w:cs="Times New Roman"/>
          <w:color w:val="000000" w:themeColor="text1"/>
          <w:sz w:val="28"/>
          <w:szCs w:val="28"/>
        </w:rPr>
        <w:t>Матевосова</w:t>
      </w:r>
      <w:proofErr w:type="spellEnd"/>
      <w:r w:rsidR="00756E52" w:rsidRPr="00A47281">
        <w:rPr>
          <w:rFonts w:ascii="Times New Roman" w:hAnsi="Times New Roman" w:cs="Times New Roman"/>
          <w:color w:val="000000" w:themeColor="text1"/>
          <w:sz w:val="28"/>
          <w:szCs w:val="28"/>
        </w:rPr>
        <w:t xml:space="preserve"> Е.К. // Актуальные проблемы российского права, 2017, N 2</w:t>
      </w:r>
    </w:p>
    <w:p w:rsidR="00756E52" w:rsidRPr="00A47281" w:rsidRDefault="00343C9A" w:rsidP="00010063">
      <w:pPr>
        <w:spacing w:after="0" w:line="360" w:lineRule="auto"/>
        <w:ind w:firstLine="709"/>
        <w:jc w:val="both"/>
        <w:rPr>
          <w:rFonts w:ascii="Times New Roman" w:hAnsi="Times New Roman" w:cs="Times New Roman"/>
          <w:bCs/>
          <w:color w:val="000000" w:themeColor="text1"/>
          <w:sz w:val="28"/>
          <w:szCs w:val="28"/>
        </w:rPr>
      </w:pPr>
      <w:r w:rsidRPr="00A47281">
        <w:rPr>
          <w:rFonts w:ascii="Times New Roman" w:hAnsi="Times New Roman" w:cs="Times New Roman"/>
          <w:color w:val="000000" w:themeColor="text1"/>
          <w:sz w:val="28"/>
          <w:szCs w:val="28"/>
        </w:rPr>
        <w:t>1</w:t>
      </w:r>
      <w:r w:rsidR="001B1542" w:rsidRPr="00A47281">
        <w:rPr>
          <w:rFonts w:ascii="Times New Roman" w:hAnsi="Times New Roman" w:cs="Times New Roman"/>
          <w:color w:val="000000" w:themeColor="text1"/>
          <w:sz w:val="28"/>
          <w:szCs w:val="28"/>
        </w:rPr>
        <w:t>5</w:t>
      </w:r>
      <w:r w:rsidR="00756E52" w:rsidRPr="00A47281">
        <w:rPr>
          <w:rFonts w:ascii="Times New Roman" w:hAnsi="Times New Roman" w:cs="Times New Roman"/>
          <w:color w:val="000000" w:themeColor="text1"/>
          <w:sz w:val="28"/>
          <w:szCs w:val="28"/>
        </w:rPr>
        <w:t xml:space="preserve">. </w:t>
      </w:r>
      <w:r w:rsidR="00756E52" w:rsidRPr="00A47281">
        <w:rPr>
          <w:rFonts w:ascii="Times New Roman" w:hAnsi="Times New Roman" w:cs="Times New Roman"/>
          <w:bCs/>
          <w:color w:val="000000" w:themeColor="text1"/>
          <w:sz w:val="28"/>
          <w:szCs w:val="28"/>
        </w:rPr>
        <w:t xml:space="preserve">Информационная безопасность и применение технологии </w:t>
      </w:r>
      <w:proofErr w:type="spellStart"/>
      <w:r w:rsidR="00756E52" w:rsidRPr="00A47281">
        <w:rPr>
          <w:rFonts w:ascii="Times New Roman" w:hAnsi="Times New Roman" w:cs="Times New Roman"/>
          <w:bCs/>
          <w:color w:val="000000" w:themeColor="text1"/>
          <w:sz w:val="28"/>
          <w:szCs w:val="28"/>
        </w:rPr>
        <w:t>блокчейн</w:t>
      </w:r>
      <w:proofErr w:type="spellEnd"/>
      <w:r w:rsidR="00756E52" w:rsidRPr="00A47281">
        <w:rPr>
          <w:rFonts w:ascii="Times New Roman" w:hAnsi="Times New Roman" w:cs="Times New Roman"/>
          <w:bCs/>
          <w:color w:val="000000" w:themeColor="text1"/>
          <w:sz w:val="28"/>
          <w:szCs w:val="28"/>
        </w:rPr>
        <w:t xml:space="preserve">: зарубежный опыт и необходимость правового регулирования в Российской Федерации </w:t>
      </w:r>
      <w:proofErr w:type="spellStart"/>
      <w:r w:rsidR="00756E52" w:rsidRPr="00A47281">
        <w:rPr>
          <w:rFonts w:ascii="Times New Roman" w:hAnsi="Times New Roman" w:cs="Times New Roman"/>
          <w:bCs/>
          <w:color w:val="000000" w:themeColor="text1"/>
          <w:sz w:val="28"/>
          <w:szCs w:val="28"/>
        </w:rPr>
        <w:t>Багоян</w:t>
      </w:r>
      <w:proofErr w:type="spellEnd"/>
      <w:r w:rsidR="00756E52" w:rsidRPr="00A47281">
        <w:rPr>
          <w:rFonts w:ascii="Times New Roman" w:hAnsi="Times New Roman" w:cs="Times New Roman"/>
          <w:bCs/>
          <w:color w:val="000000" w:themeColor="text1"/>
          <w:sz w:val="28"/>
          <w:szCs w:val="28"/>
        </w:rPr>
        <w:t xml:space="preserve"> Е.Г. // Юрист, 2019, N 3</w:t>
      </w:r>
    </w:p>
    <w:p w:rsidR="00756E52" w:rsidRPr="00A47281" w:rsidRDefault="001B1542" w:rsidP="00010063">
      <w:pPr>
        <w:spacing w:after="0" w:line="360" w:lineRule="auto"/>
        <w:ind w:firstLine="709"/>
        <w:jc w:val="both"/>
        <w:rPr>
          <w:rFonts w:ascii="Times New Roman" w:hAnsi="Times New Roman" w:cs="Times New Roman"/>
          <w:bCs/>
          <w:color w:val="000000" w:themeColor="text1"/>
          <w:sz w:val="28"/>
          <w:szCs w:val="28"/>
          <w:lang w:val="en-US"/>
        </w:rPr>
      </w:pPr>
      <w:bookmarkStart w:id="7" w:name="тема_12"/>
      <w:r w:rsidRPr="00A47281">
        <w:rPr>
          <w:rFonts w:ascii="Times New Roman" w:hAnsi="Times New Roman" w:cs="Times New Roman"/>
          <w:bCs/>
          <w:color w:val="000000" w:themeColor="text1"/>
          <w:sz w:val="28"/>
          <w:szCs w:val="28"/>
        </w:rPr>
        <w:t>16</w:t>
      </w:r>
      <w:r w:rsidR="007D67ED" w:rsidRPr="00A47281">
        <w:rPr>
          <w:rFonts w:ascii="Times New Roman" w:hAnsi="Times New Roman" w:cs="Times New Roman"/>
          <w:bCs/>
          <w:color w:val="000000" w:themeColor="text1"/>
          <w:sz w:val="28"/>
          <w:szCs w:val="28"/>
        </w:rPr>
        <w:t xml:space="preserve">. Информационное пространство: обеспечение информационной безопасности и право. </w:t>
      </w:r>
      <w:proofErr w:type="spellStart"/>
      <w:r w:rsidR="007D67ED" w:rsidRPr="00A47281">
        <w:rPr>
          <w:rFonts w:ascii="Times New Roman" w:hAnsi="Times New Roman" w:cs="Times New Roman"/>
          <w:bCs/>
          <w:color w:val="000000" w:themeColor="text1"/>
          <w:sz w:val="28"/>
          <w:szCs w:val="28"/>
        </w:rPr>
        <w:t>Сб.науч.трудов</w:t>
      </w:r>
      <w:proofErr w:type="spellEnd"/>
      <w:proofErr w:type="gramStart"/>
      <w:r w:rsidR="007D67ED" w:rsidRPr="00A47281">
        <w:rPr>
          <w:rFonts w:ascii="Times New Roman" w:hAnsi="Times New Roman" w:cs="Times New Roman"/>
          <w:bCs/>
          <w:color w:val="000000" w:themeColor="text1"/>
          <w:sz w:val="28"/>
          <w:szCs w:val="28"/>
        </w:rPr>
        <w:t>/П</w:t>
      </w:r>
      <w:proofErr w:type="gramEnd"/>
      <w:r w:rsidR="007D67ED" w:rsidRPr="00A47281">
        <w:rPr>
          <w:rFonts w:ascii="Times New Roman" w:hAnsi="Times New Roman" w:cs="Times New Roman"/>
          <w:bCs/>
          <w:color w:val="000000" w:themeColor="text1"/>
          <w:sz w:val="28"/>
          <w:szCs w:val="28"/>
        </w:rPr>
        <w:t xml:space="preserve">од ред. Т.А Поляковой, В.Б. Наумовой, А.В. </w:t>
      </w:r>
      <w:proofErr w:type="spellStart"/>
      <w:r w:rsidR="007D67ED" w:rsidRPr="00A47281">
        <w:rPr>
          <w:rFonts w:ascii="Times New Roman" w:hAnsi="Times New Roman" w:cs="Times New Roman"/>
          <w:bCs/>
          <w:color w:val="000000" w:themeColor="text1"/>
          <w:sz w:val="28"/>
          <w:szCs w:val="28"/>
        </w:rPr>
        <w:t>Минбалеева</w:t>
      </w:r>
      <w:proofErr w:type="spellEnd"/>
      <w:r w:rsidR="007D67ED" w:rsidRPr="00A47281">
        <w:rPr>
          <w:rFonts w:ascii="Times New Roman" w:hAnsi="Times New Roman" w:cs="Times New Roman"/>
          <w:bCs/>
          <w:color w:val="000000" w:themeColor="text1"/>
          <w:sz w:val="28"/>
          <w:szCs w:val="28"/>
        </w:rPr>
        <w:t>. М</w:t>
      </w:r>
      <w:r w:rsidR="007D67ED" w:rsidRPr="00A47281">
        <w:rPr>
          <w:rFonts w:ascii="Times New Roman" w:hAnsi="Times New Roman" w:cs="Times New Roman"/>
          <w:bCs/>
          <w:color w:val="000000" w:themeColor="text1"/>
          <w:sz w:val="28"/>
          <w:szCs w:val="28"/>
          <w:lang w:val="en-US"/>
        </w:rPr>
        <w:t xml:space="preserve">; </w:t>
      </w:r>
      <w:r w:rsidR="007D67ED" w:rsidRPr="00A47281">
        <w:rPr>
          <w:rFonts w:ascii="Times New Roman" w:hAnsi="Times New Roman" w:cs="Times New Roman"/>
          <w:bCs/>
          <w:color w:val="000000" w:themeColor="text1"/>
          <w:sz w:val="28"/>
          <w:szCs w:val="28"/>
        </w:rPr>
        <w:t>ИГП</w:t>
      </w:r>
      <w:r w:rsidR="007D67ED" w:rsidRPr="00A47281">
        <w:rPr>
          <w:rFonts w:ascii="Times New Roman" w:hAnsi="Times New Roman" w:cs="Times New Roman"/>
          <w:bCs/>
          <w:color w:val="000000" w:themeColor="text1"/>
          <w:sz w:val="28"/>
          <w:szCs w:val="28"/>
          <w:lang w:val="en-US"/>
        </w:rPr>
        <w:t xml:space="preserve"> </w:t>
      </w:r>
      <w:r w:rsidR="007D67ED" w:rsidRPr="00A47281">
        <w:rPr>
          <w:rFonts w:ascii="Times New Roman" w:hAnsi="Times New Roman" w:cs="Times New Roman"/>
          <w:bCs/>
          <w:color w:val="000000" w:themeColor="text1"/>
          <w:sz w:val="28"/>
          <w:szCs w:val="28"/>
        </w:rPr>
        <w:t>РАН</w:t>
      </w:r>
      <w:r w:rsidR="007D67ED" w:rsidRPr="00A47281">
        <w:rPr>
          <w:rFonts w:ascii="Times New Roman" w:hAnsi="Times New Roman" w:cs="Times New Roman"/>
          <w:bCs/>
          <w:color w:val="000000" w:themeColor="text1"/>
          <w:sz w:val="28"/>
          <w:szCs w:val="28"/>
          <w:lang w:val="en-US"/>
        </w:rPr>
        <w:t xml:space="preserve">, 2018. – 512 </w:t>
      </w:r>
      <w:r w:rsidR="007D67ED" w:rsidRPr="00A47281">
        <w:rPr>
          <w:rFonts w:ascii="Times New Roman" w:hAnsi="Times New Roman" w:cs="Times New Roman"/>
          <w:bCs/>
          <w:color w:val="000000" w:themeColor="text1"/>
          <w:sz w:val="28"/>
          <w:szCs w:val="28"/>
        </w:rPr>
        <w:t>с</w:t>
      </w:r>
      <w:r w:rsidR="007D67ED" w:rsidRPr="00A47281">
        <w:rPr>
          <w:rFonts w:ascii="Times New Roman" w:hAnsi="Times New Roman" w:cs="Times New Roman"/>
          <w:bCs/>
          <w:color w:val="000000" w:themeColor="text1"/>
          <w:sz w:val="28"/>
          <w:szCs w:val="28"/>
          <w:lang w:val="en-US"/>
        </w:rPr>
        <w:t xml:space="preserve">. </w:t>
      </w:r>
    </w:p>
    <w:bookmarkEnd w:id="7"/>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A10EF7" w:rsidRPr="003B269D" w:rsidRDefault="00A10EF7" w:rsidP="00010063">
      <w:pPr>
        <w:spacing w:after="0" w:line="360" w:lineRule="auto"/>
        <w:ind w:firstLine="709"/>
        <w:jc w:val="both"/>
        <w:rPr>
          <w:rFonts w:ascii="Times New Roman" w:hAnsi="Times New Roman" w:cs="Times New Roman"/>
          <w:bCs/>
          <w:sz w:val="28"/>
          <w:szCs w:val="28"/>
          <w:lang w:val="en-US"/>
        </w:rPr>
      </w:pPr>
    </w:p>
    <w:p w:rsidR="00A10EF7" w:rsidRPr="003B269D" w:rsidRDefault="00A10EF7"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ind w:firstLine="709"/>
        <w:jc w:val="both"/>
        <w:rPr>
          <w:rFonts w:ascii="Times New Roman" w:hAnsi="Times New Roman" w:cs="Times New Roman"/>
          <w:bCs/>
          <w:sz w:val="28"/>
          <w:szCs w:val="28"/>
          <w:lang w:val="en-US"/>
        </w:rPr>
      </w:pPr>
    </w:p>
    <w:p w:rsidR="00756E52" w:rsidRPr="003B269D" w:rsidRDefault="00756E52" w:rsidP="00010063">
      <w:pPr>
        <w:spacing w:after="0" w:line="360" w:lineRule="auto"/>
        <w:jc w:val="both"/>
        <w:rPr>
          <w:rFonts w:ascii="Times New Roman" w:hAnsi="Times New Roman" w:cs="Times New Roman"/>
          <w:bCs/>
          <w:sz w:val="28"/>
          <w:szCs w:val="28"/>
          <w:lang w:val="en-US"/>
        </w:rPr>
      </w:pPr>
    </w:p>
    <w:p w:rsidR="00756E52" w:rsidRPr="00257A7E" w:rsidRDefault="00756E52" w:rsidP="00010063">
      <w:pPr>
        <w:spacing w:after="0" w:line="360" w:lineRule="auto"/>
        <w:ind w:firstLine="709"/>
        <w:jc w:val="both"/>
        <w:rPr>
          <w:rFonts w:ascii="Times New Roman" w:hAnsi="Times New Roman" w:cs="Times New Roman"/>
          <w:bCs/>
          <w:sz w:val="28"/>
          <w:szCs w:val="28"/>
          <w:lang w:val="en-US"/>
        </w:rPr>
      </w:pPr>
    </w:p>
    <w:p w:rsidR="00555E91" w:rsidRPr="00A47281" w:rsidRDefault="00555E91" w:rsidP="00A47281">
      <w:pPr>
        <w:spacing w:after="0" w:line="360" w:lineRule="auto"/>
        <w:ind w:firstLine="709"/>
        <w:jc w:val="center"/>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lastRenderedPageBreak/>
        <w:t>BIBLIOGRAPHY</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1. The Constitution of the Russian Federation (adopted by the national</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by vote of 12.12.1993) (as amended by the Laws of the Russian Federation on amendments to the Constitution of the Russian Federation of December 30, 2008 No. 6-FKZ, of December 30, 2008 No. 7-FKZ, of February 5, 2014 No. 2-FKZ, of July 21, 2014 No. 11-FKZ).</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2. "Criminal Code of the Russian Federation" dated 13.06.1996 N 63-FZ (as amended on June 17, 2019) (as amended and added, entered into force on 07/01/2019)</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3. "Code of the Russian Federation on Administrative Offenses" of 19/30/2001 N 195-FZ (as amended on 06/17/2019) (as amended and added, took effect from 07/01/2019)</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4. Federal Law of 27.07.2006 N 149-FZ "On Information, Information Technologies and Information Protection" (ed. 03/18/2019)</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5. Federal Law of 27.07.2010 N 210-FZ “On the organization of the provision of state and municipal services” (last edited)</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6. Presidential Decree of 05.12.2016 N 646 "On approval of the Information Security Doctrine of the Russian Federation"</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7. Presidential Decree of 17.03.2008 N 351 “On measures to ensure the information security of the Russian Federation when using information and telecommunication networks of international information exchange” (as amended on 05.22.2015)</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8. Order of the Government of the Russian Federation of 28.12.2012 N 2575-p "On the Strategy for the Development of the Customs Service of the Russian Federation up to 2020" (as amended on 10.02.2018)</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9. Order of the FCS of the Russian Federation of 28.05.2007 N 660 "On the system of antivirus information protection in the customs bodies of the Russian Federation"</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lastRenderedPageBreak/>
        <w:t xml:space="preserve">10. Ensuring the information security of the customs authorities of the Russian Federation </w:t>
      </w:r>
      <w:proofErr w:type="spellStart"/>
      <w:r w:rsidRPr="00A47281">
        <w:rPr>
          <w:rFonts w:ascii="Times New Roman" w:hAnsi="Times New Roman" w:cs="Times New Roman"/>
          <w:bCs/>
          <w:color w:val="000000" w:themeColor="text1"/>
          <w:sz w:val="28"/>
          <w:szCs w:val="28"/>
          <w:lang w:val="en-US"/>
        </w:rPr>
        <w:t>Barbysheva</w:t>
      </w:r>
      <w:proofErr w:type="spellEnd"/>
      <w:r w:rsidRPr="00A47281">
        <w:rPr>
          <w:rFonts w:ascii="Times New Roman" w:hAnsi="Times New Roman" w:cs="Times New Roman"/>
          <w:bCs/>
          <w:color w:val="000000" w:themeColor="text1"/>
          <w:sz w:val="28"/>
          <w:szCs w:val="28"/>
          <w:lang w:val="en-US"/>
        </w:rPr>
        <w:t xml:space="preserve"> G. I., </w:t>
      </w:r>
      <w:proofErr w:type="spellStart"/>
      <w:r w:rsidRPr="00A47281">
        <w:rPr>
          <w:rFonts w:ascii="Times New Roman" w:hAnsi="Times New Roman" w:cs="Times New Roman"/>
          <w:bCs/>
          <w:color w:val="000000" w:themeColor="text1"/>
          <w:sz w:val="28"/>
          <w:szCs w:val="28"/>
          <w:lang w:val="en-US"/>
        </w:rPr>
        <w:t>Mirzaev</w:t>
      </w:r>
      <w:proofErr w:type="spellEnd"/>
      <w:r w:rsidRPr="00A47281">
        <w:rPr>
          <w:rFonts w:ascii="Times New Roman" w:hAnsi="Times New Roman" w:cs="Times New Roman"/>
          <w:bCs/>
          <w:color w:val="000000" w:themeColor="text1"/>
          <w:sz w:val="28"/>
          <w:szCs w:val="28"/>
          <w:lang w:val="en-US"/>
        </w:rPr>
        <w:t xml:space="preserve"> Sh. F. // Innovative Economics: Proceedings of the II International Scientific Conference, 2015</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 xml:space="preserve">11. </w:t>
      </w:r>
      <w:proofErr w:type="spellStart"/>
      <w:r w:rsidRPr="00A47281">
        <w:rPr>
          <w:rFonts w:ascii="Times New Roman" w:hAnsi="Times New Roman" w:cs="Times New Roman"/>
          <w:bCs/>
          <w:color w:val="000000" w:themeColor="text1"/>
          <w:sz w:val="28"/>
          <w:szCs w:val="28"/>
          <w:lang w:val="en-US"/>
        </w:rPr>
        <w:t>Nedosekova</w:t>
      </w:r>
      <w:proofErr w:type="spellEnd"/>
      <w:r w:rsidRPr="00A47281">
        <w:rPr>
          <w:rFonts w:ascii="Times New Roman" w:hAnsi="Times New Roman" w:cs="Times New Roman"/>
          <w:bCs/>
          <w:color w:val="000000" w:themeColor="text1"/>
          <w:sz w:val="28"/>
          <w:szCs w:val="28"/>
          <w:lang w:val="en-US"/>
        </w:rPr>
        <w:t xml:space="preserve"> E.S., </w:t>
      </w:r>
      <w:proofErr w:type="spellStart"/>
      <w:r w:rsidRPr="00A47281">
        <w:rPr>
          <w:rFonts w:ascii="Times New Roman" w:hAnsi="Times New Roman" w:cs="Times New Roman"/>
          <w:bCs/>
          <w:color w:val="000000" w:themeColor="text1"/>
          <w:sz w:val="28"/>
          <w:szCs w:val="28"/>
          <w:lang w:val="en-US"/>
        </w:rPr>
        <w:t>Goltyapina</w:t>
      </w:r>
      <w:proofErr w:type="spellEnd"/>
      <w:r w:rsidRPr="00A47281">
        <w:rPr>
          <w:rFonts w:ascii="Times New Roman" w:hAnsi="Times New Roman" w:cs="Times New Roman"/>
          <w:bCs/>
          <w:color w:val="000000" w:themeColor="text1"/>
          <w:sz w:val="28"/>
          <w:szCs w:val="28"/>
          <w:lang w:val="en-US"/>
        </w:rPr>
        <w:t xml:space="preserve"> </w:t>
      </w:r>
      <w:proofErr w:type="spellStart"/>
      <w:r w:rsidRPr="00A47281">
        <w:rPr>
          <w:rFonts w:ascii="Times New Roman" w:hAnsi="Times New Roman" w:cs="Times New Roman"/>
          <w:bCs/>
          <w:color w:val="000000" w:themeColor="text1"/>
          <w:sz w:val="28"/>
          <w:szCs w:val="28"/>
          <w:lang w:val="en-US"/>
        </w:rPr>
        <w:t>I.Yu</w:t>
      </w:r>
      <w:proofErr w:type="spellEnd"/>
      <w:r w:rsidRPr="00A47281">
        <w:rPr>
          <w:rFonts w:ascii="Times New Roman" w:hAnsi="Times New Roman" w:cs="Times New Roman"/>
          <w:bCs/>
          <w:color w:val="000000" w:themeColor="text1"/>
          <w:sz w:val="28"/>
          <w:szCs w:val="28"/>
          <w:lang w:val="en-US"/>
        </w:rPr>
        <w:t xml:space="preserve">., </w:t>
      </w:r>
      <w:proofErr w:type="spellStart"/>
      <w:r w:rsidRPr="00A47281">
        <w:rPr>
          <w:rFonts w:ascii="Times New Roman" w:hAnsi="Times New Roman" w:cs="Times New Roman"/>
          <w:bCs/>
          <w:color w:val="000000" w:themeColor="text1"/>
          <w:sz w:val="28"/>
          <w:szCs w:val="28"/>
          <w:lang w:val="en-US"/>
        </w:rPr>
        <w:t>Savvin</w:t>
      </w:r>
      <w:proofErr w:type="spellEnd"/>
      <w:r w:rsidRPr="00A47281">
        <w:rPr>
          <w:rFonts w:ascii="Times New Roman" w:hAnsi="Times New Roman" w:cs="Times New Roman"/>
          <w:bCs/>
          <w:color w:val="000000" w:themeColor="text1"/>
          <w:sz w:val="28"/>
          <w:szCs w:val="28"/>
          <w:lang w:val="en-US"/>
        </w:rPr>
        <w:t xml:space="preserve"> A.S. Monograph: Administrative and legal mechanism for ensuring the information security of the customs authorities of the Russian Federation. 2013</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 xml:space="preserve">          12. Cloud services and peculiarities of their legal regulation in the Russian Federation </w:t>
      </w:r>
      <w:proofErr w:type="spellStart"/>
      <w:r w:rsidRPr="00A47281">
        <w:rPr>
          <w:rFonts w:ascii="Times New Roman" w:hAnsi="Times New Roman" w:cs="Times New Roman"/>
          <w:bCs/>
          <w:color w:val="000000" w:themeColor="text1"/>
          <w:sz w:val="28"/>
          <w:szCs w:val="28"/>
          <w:lang w:val="en-US"/>
        </w:rPr>
        <w:t>Elin</w:t>
      </w:r>
      <w:proofErr w:type="spellEnd"/>
      <w:r w:rsidRPr="00A47281">
        <w:rPr>
          <w:rFonts w:ascii="Times New Roman" w:hAnsi="Times New Roman" w:cs="Times New Roman"/>
          <w:bCs/>
          <w:color w:val="000000" w:themeColor="text1"/>
          <w:sz w:val="28"/>
          <w:szCs w:val="28"/>
          <w:lang w:val="en-US"/>
        </w:rPr>
        <w:t xml:space="preserve"> V.M. // Information law, 2017, N 4</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 xml:space="preserve">13. </w:t>
      </w:r>
      <w:proofErr w:type="gramStart"/>
      <w:r w:rsidRPr="00A47281">
        <w:rPr>
          <w:rFonts w:ascii="Times New Roman" w:hAnsi="Times New Roman" w:cs="Times New Roman"/>
          <w:bCs/>
          <w:color w:val="000000" w:themeColor="text1"/>
          <w:sz w:val="28"/>
          <w:szCs w:val="28"/>
          <w:lang w:val="en-US"/>
        </w:rPr>
        <w:t>On</w:t>
      </w:r>
      <w:proofErr w:type="gramEnd"/>
      <w:r w:rsidRPr="00A47281">
        <w:rPr>
          <w:rFonts w:ascii="Times New Roman" w:hAnsi="Times New Roman" w:cs="Times New Roman"/>
          <w:bCs/>
          <w:color w:val="000000" w:themeColor="text1"/>
          <w:sz w:val="28"/>
          <w:szCs w:val="28"/>
          <w:lang w:val="en-US"/>
        </w:rPr>
        <w:t xml:space="preserve"> the issue of classification of harmful information in Russian legislation S. </w:t>
      </w:r>
      <w:proofErr w:type="spellStart"/>
      <w:r w:rsidRPr="00A47281">
        <w:rPr>
          <w:rFonts w:ascii="Times New Roman" w:hAnsi="Times New Roman" w:cs="Times New Roman"/>
          <w:bCs/>
          <w:color w:val="000000" w:themeColor="text1"/>
          <w:sz w:val="28"/>
          <w:szCs w:val="28"/>
          <w:lang w:val="en-US"/>
        </w:rPr>
        <w:t>Kulikova</w:t>
      </w:r>
      <w:proofErr w:type="spellEnd"/>
      <w:r w:rsidRPr="00A47281">
        <w:rPr>
          <w:rFonts w:ascii="Times New Roman" w:hAnsi="Times New Roman" w:cs="Times New Roman"/>
          <w:bCs/>
          <w:color w:val="000000" w:themeColor="text1"/>
          <w:sz w:val="28"/>
          <w:szCs w:val="28"/>
          <w:lang w:val="en-US"/>
        </w:rPr>
        <w:t>. // Information law, 2015, N 4</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 xml:space="preserve">14. The Doctrine of Information Security of the Russian Federation (the novella of the legislation) </w:t>
      </w:r>
      <w:proofErr w:type="spellStart"/>
      <w:r w:rsidRPr="00A47281">
        <w:rPr>
          <w:rFonts w:ascii="Times New Roman" w:hAnsi="Times New Roman" w:cs="Times New Roman"/>
          <w:bCs/>
          <w:color w:val="000000" w:themeColor="text1"/>
          <w:sz w:val="28"/>
          <w:szCs w:val="28"/>
          <w:lang w:val="en-US"/>
        </w:rPr>
        <w:t>Molchanov</w:t>
      </w:r>
      <w:proofErr w:type="spellEnd"/>
      <w:r w:rsidRPr="00A47281">
        <w:rPr>
          <w:rFonts w:ascii="Times New Roman" w:hAnsi="Times New Roman" w:cs="Times New Roman"/>
          <w:bCs/>
          <w:color w:val="000000" w:themeColor="text1"/>
          <w:sz w:val="28"/>
          <w:szCs w:val="28"/>
          <w:lang w:val="en-US"/>
        </w:rPr>
        <w:t xml:space="preserve"> N.А., </w:t>
      </w:r>
      <w:proofErr w:type="spellStart"/>
      <w:r w:rsidRPr="00A47281">
        <w:rPr>
          <w:rFonts w:ascii="Times New Roman" w:hAnsi="Times New Roman" w:cs="Times New Roman"/>
          <w:bCs/>
          <w:color w:val="000000" w:themeColor="text1"/>
          <w:sz w:val="28"/>
          <w:szCs w:val="28"/>
          <w:lang w:val="en-US"/>
        </w:rPr>
        <w:t>Matevosova</w:t>
      </w:r>
      <w:proofErr w:type="spellEnd"/>
      <w:r w:rsidRPr="00A47281">
        <w:rPr>
          <w:rFonts w:ascii="Times New Roman" w:hAnsi="Times New Roman" w:cs="Times New Roman"/>
          <w:bCs/>
          <w:color w:val="000000" w:themeColor="text1"/>
          <w:sz w:val="28"/>
          <w:szCs w:val="28"/>
          <w:lang w:val="en-US"/>
        </w:rPr>
        <w:t xml:space="preserve"> </w:t>
      </w:r>
      <w:proofErr w:type="spellStart"/>
      <w:r w:rsidRPr="00A47281">
        <w:rPr>
          <w:rFonts w:ascii="Times New Roman" w:hAnsi="Times New Roman" w:cs="Times New Roman"/>
          <w:bCs/>
          <w:color w:val="000000" w:themeColor="text1"/>
          <w:sz w:val="28"/>
          <w:szCs w:val="28"/>
          <w:lang w:val="en-US"/>
        </w:rPr>
        <w:t>Ye.K</w:t>
      </w:r>
      <w:proofErr w:type="spellEnd"/>
      <w:r w:rsidRPr="00A47281">
        <w:rPr>
          <w:rFonts w:ascii="Times New Roman" w:hAnsi="Times New Roman" w:cs="Times New Roman"/>
          <w:bCs/>
          <w:color w:val="000000" w:themeColor="text1"/>
          <w:sz w:val="28"/>
          <w:szCs w:val="28"/>
          <w:lang w:val="en-US"/>
        </w:rPr>
        <w:t>. // Actual problems of Russian law, 2017, N 2</w:t>
      </w:r>
    </w:p>
    <w:p w:rsidR="00555E91"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 xml:space="preserve">15. Information security and application of the </w:t>
      </w:r>
      <w:proofErr w:type="spellStart"/>
      <w:r w:rsidRPr="00A47281">
        <w:rPr>
          <w:rFonts w:ascii="Times New Roman" w:hAnsi="Times New Roman" w:cs="Times New Roman"/>
          <w:bCs/>
          <w:color w:val="000000" w:themeColor="text1"/>
          <w:sz w:val="28"/>
          <w:szCs w:val="28"/>
          <w:lang w:val="en-US"/>
        </w:rPr>
        <w:t>blockchain</w:t>
      </w:r>
      <w:proofErr w:type="spellEnd"/>
      <w:r w:rsidRPr="00A47281">
        <w:rPr>
          <w:rFonts w:ascii="Times New Roman" w:hAnsi="Times New Roman" w:cs="Times New Roman"/>
          <w:bCs/>
          <w:color w:val="000000" w:themeColor="text1"/>
          <w:sz w:val="28"/>
          <w:szCs w:val="28"/>
          <w:lang w:val="en-US"/>
        </w:rPr>
        <w:t xml:space="preserve"> technology: foreign experience and the need for legal regulation in the Russian Federation Ye. G. </w:t>
      </w:r>
      <w:proofErr w:type="spellStart"/>
      <w:r w:rsidRPr="00A47281">
        <w:rPr>
          <w:rFonts w:ascii="Times New Roman" w:hAnsi="Times New Roman" w:cs="Times New Roman"/>
          <w:bCs/>
          <w:color w:val="000000" w:themeColor="text1"/>
          <w:sz w:val="28"/>
          <w:szCs w:val="28"/>
          <w:lang w:val="en-US"/>
        </w:rPr>
        <w:t>Bagoyan</w:t>
      </w:r>
      <w:proofErr w:type="spellEnd"/>
      <w:r w:rsidRPr="00A47281">
        <w:rPr>
          <w:rFonts w:ascii="Times New Roman" w:hAnsi="Times New Roman" w:cs="Times New Roman"/>
          <w:bCs/>
          <w:color w:val="000000" w:themeColor="text1"/>
          <w:sz w:val="28"/>
          <w:szCs w:val="28"/>
          <w:lang w:val="en-US"/>
        </w:rPr>
        <w:t xml:space="preserve"> // Lawyer, 2019, N 3</w:t>
      </w:r>
    </w:p>
    <w:p w:rsidR="00756E52" w:rsidRPr="00A47281" w:rsidRDefault="00555E91" w:rsidP="00010063">
      <w:pPr>
        <w:spacing w:after="0" w:line="360" w:lineRule="auto"/>
        <w:ind w:firstLine="709"/>
        <w:jc w:val="both"/>
        <w:rPr>
          <w:rFonts w:ascii="Times New Roman" w:hAnsi="Times New Roman" w:cs="Times New Roman"/>
          <w:bCs/>
          <w:color w:val="000000" w:themeColor="text1"/>
          <w:sz w:val="28"/>
          <w:szCs w:val="28"/>
          <w:lang w:val="en-US"/>
        </w:rPr>
      </w:pPr>
      <w:r w:rsidRPr="00A47281">
        <w:rPr>
          <w:rFonts w:ascii="Times New Roman" w:hAnsi="Times New Roman" w:cs="Times New Roman"/>
          <w:bCs/>
          <w:color w:val="000000" w:themeColor="text1"/>
          <w:sz w:val="28"/>
          <w:szCs w:val="28"/>
          <w:lang w:val="en-US"/>
        </w:rPr>
        <w:t xml:space="preserve">16. Information space: information security and law. </w:t>
      </w:r>
      <w:proofErr w:type="spellStart"/>
      <w:proofErr w:type="gramStart"/>
      <w:r w:rsidRPr="00A47281">
        <w:rPr>
          <w:rFonts w:ascii="Times New Roman" w:hAnsi="Times New Roman" w:cs="Times New Roman"/>
          <w:bCs/>
          <w:color w:val="000000" w:themeColor="text1"/>
          <w:sz w:val="28"/>
          <w:szCs w:val="28"/>
          <w:lang w:val="en-US"/>
        </w:rPr>
        <w:t>Sb.nauch.trudov</w:t>
      </w:r>
      <w:proofErr w:type="spellEnd"/>
      <w:r w:rsidRPr="00A47281">
        <w:rPr>
          <w:rFonts w:ascii="Times New Roman" w:hAnsi="Times New Roman" w:cs="Times New Roman"/>
          <w:bCs/>
          <w:color w:val="000000" w:themeColor="text1"/>
          <w:sz w:val="28"/>
          <w:szCs w:val="28"/>
          <w:lang w:val="en-US"/>
        </w:rPr>
        <w:t xml:space="preserve"> / Ed. T.A </w:t>
      </w:r>
      <w:proofErr w:type="spellStart"/>
      <w:r w:rsidRPr="00A47281">
        <w:rPr>
          <w:rFonts w:ascii="Times New Roman" w:hAnsi="Times New Roman" w:cs="Times New Roman"/>
          <w:bCs/>
          <w:color w:val="000000" w:themeColor="text1"/>
          <w:sz w:val="28"/>
          <w:szCs w:val="28"/>
          <w:lang w:val="en-US"/>
        </w:rPr>
        <w:t>Polyakova</w:t>
      </w:r>
      <w:proofErr w:type="spellEnd"/>
      <w:r w:rsidRPr="00A47281">
        <w:rPr>
          <w:rFonts w:ascii="Times New Roman" w:hAnsi="Times New Roman" w:cs="Times New Roman"/>
          <w:bCs/>
          <w:color w:val="000000" w:themeColor="text1"/>
          <w:sz w:val="28"/>
          <w:szCs w:val="28"/>
          <w:lang w:val="en-US"/>
        </w:rPr>
        <w:t xml:space="preserve">, V.B. </w:t>
      </w:r>
      <w:proofErr w:type="spellStart"/>
      <w:r w:rsidRPr="00A47281">
        <w:rPr>
          <w:rFonts w:ascii="Times New Roman" w:hAnsi="Times New Roman" w:cs="Times New Roman"/>
          <w:bCs/>
          <w:color w:val="000000" w:themeColor="text1"/>
          <w:sz w:val="28"/>
          <w:szCs w:val="28"/>
          <w:lang w:val="en-US"/>
        </w:rPr>
        <w:t>Naumova</w:t>
      </w:r>
      <w:proofErr w:type="spellEnd"/>
      <w:r w:rsidRPr="00A47281">
        <w:rPr>
          <w:rFonts w:ascii="Times New Roman" w:hAnsi="Times New Roman" w:cs="Times New Roman"/>
          <w:bCs/>
          <w:color w:val="000000" w:themeColor="text1"/>
          <w:sz w:val="28"/>
          <w:szCs w:val="28"/>
          <w:lang w:val="en-US"/>
        </w:rPr>
        <w:t xml:space="preserve">, A.V. </w:t>
      </w:r>
      <w:proofErr w:type="spellStart"/>
      <w:r w:rsidRPr="00A47281">
        <w:rPr>
          <w:rFonts w:ascii="Times New Roman" w:hAnsi="Times New Roman" w:cs="Times New Roman"/>
          <w:bCs/>
          <w:color w:val="000000" w:themeColor="text1"/>
          <w:sz w:val="28"/>
          <w:szCs w:val="28"/>
          <w:lang w:val="en-US"/>
        </w:rPr>
        <w:t>Minbaleeva</w:t>
      </w:r>
      <w:proofErr w:type="spellEnd"/>
      <w:r w:rsidRPr="00A47281">
        <w:rPr>
          <w:rFonts w:ascii="Times New Roman" w:hAnsi="Times New Roman" w:cs="Times New Roman"/>
          <w:bCs/>
          <w:color w:val="000000" w:themeColor="text1"/>
          <w:sz w:val="28"/>
          <w:szCs w:val="28"/>
          <w:lang w:val="en-US"/>
        </w:rPr>
        <w:t>.</w:t>
      </w:r>
      <w:proofErr w:type="gramEnd"/>
      <w:r w:rsidRPr="00A47281">
        <w:rPr>
          <w:rFonts w:ascii="Times New Roman" w:hAnsi="Times New Roman" w:cs="Times New Roman"/>
          <w:bCs/>
          <w:color w:val="000000" w:themeColor="text1"/>
          <w:sz w:val="28"/>
          <w:szCs w:val="28"/>
          <w:lang w:val="en-US"/>
        </w:rPr>
        <w:t xml:space="preserve"> </w:t>
      </w:r>
      <w:proofErr w:type="gramStart"/>
      <w:r w:rsidRPr="00A47281">
        <w:rPr>
          <w:rFonts w:ascii="Times New Roman" w:hAnsi="Times New Roman" w:cs="Times New Roman"/>
          <w:bCs/>
          <w:color w:val="000000" w:themeColor="text1"/>
          <w:sz w:val="28"/>
          <w:szCs w:val="28"/>
          <w:lang w:val="en-US"/>
        </w:rPr>
        <w:t>M; IHP RAS, 2018.</w:t>
      </w:r>
      <w:proofErr w:type="gramEnd"/>
      <w:r w:rsidRPr="00A47281">
        <w:rPr>
          <w:rFonts w:ascii="Times New Roman" w:hAnsi="Times New Roman" w:cs="Times New Roman"/>
          <w:bCs/>
          <w:color w:val="000000" w:themeColor="text1"/>
          <w:sz w:val="28"/>
          <w:szCs w:val="28"/>
          <w:lang w:val="en-US"/>
        </w:rPr>
        <w:t xml:space="preserve"> - 512 p.</w:t>
      </w: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756E52" w:rsidRPr="00010063" w:rsidRDefault="00756E52" w:rsidP="00010063">
      <w:pPr>
        <w:spacing w:after="0" w:line="360" w:lineRule="auto"/>
        <w:ind w:firstLine="709"/>
        <w:jc w:val="both"/>
        <w:rPr>
          <w:rFonts w:ascii="Times New Roman" w:hAnsi="Times New Roman" w:cs="Times New Roman"/>
          <w:bCs/>
          <w:color w:val="FF0000"/>
          <w:sz w:val="28"/>
          <w:szCs w:val="28"/>
          <w:lang w:val="en-US"/>
        </w:rPr>
      </w:pPr>
    </w:p>
    <w:p w:rsidR="00BF2118" w:rsidRPr="00010063" w:rsidRDefault="00BF2118" w:rsidP="00010063">
      <w:pPr>
        <w:jc w:val="both"/>
        <w:rPr>
          <w:color w:val="FF0000"/>
          <w:lang w:val="en-US"/>
        </w:rPr>
      </w:pPr>
    </w:p>
    <w:sectPr w:rsidR="00BF2118" w:rsidRPr="00010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22" w:rsidRDefault="007F0C22" w:rsidP="007F0C22">
      <w:pPr>
        <w:spacing w:after="0" w:line="240" w:lineRule="auto"/>
      </w:pPr>
      <w:r>
        <w:separator/>
      </w:r>
    </w:p>
  </w:endnote>
  <w:endnote w:type="continuationSeparator" w:id="0">
    <w:p w:rsidR="007F0C22" w:rsidRDefault="007F0C22" w:rsidP="007F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22" w:rsidRDefault="007F0C22" w:rsidP="007F0C22">
      <w:pPr>
        <w:spacing w:after="0" w:line="240" w:lineRule="auto"/>
      </w:pPr>
      <w:r>
        <w:separator/>
      </w:r>
    </w:p>
  </w:footnote>
  <w:footnote w:type="continuationSeparator" w:id="0">
    <w:p w:rsidR="007F0C22" w:rsidRDefault="007F0C22" w:rsidP="007F0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18"/>
    <w:rsid w:val="000028B1"/>
    <w:rsid w:val="00010063"/>
    <w:rsid w:val="00013C08"/>
    <w:rsid w:val="00023BD4"/>
    <w:rsid w:val="00027A78"/>
    <w:rsid w:val="00037F60"/>
    <w:rsid w:val="0004100D"/>
    <w:rsid w:val="000515CB"/>
    <w:rsid w:val="00057384"/>
    <w:rsid w:val="00063C11"/>
    <w:rsid w:val="00064F21"/>
    <w:rsid w:val="00067378"/>
    <w:rsid w:val="000A448B"/>
    <w:rsid w:val="000C10CC"/>
    <w:rsid w:val="000C30E5"/>
    <w:rsid w:val="000D1D25"/>
    <w:rsid w:val="000D3DAB"/>
    <w:rsid w:val="001052DC"/>
    <w:rsid w:val="00113A97"/>
    <w:rsid w:val="00121110"/>
    <w:rsid w:val="00121510"/>
    <w:rsid w:val="00141CAD"/>
    <w:rsid w:val="00144A49"/>
    <w:rsid w:val="00152F34"/>
    <w:rsid w:val="0016019B"/>
    <w:rsid w:val="00174539"/>
    <w:rsid w:val="001945AF"/>
    <w:rsid w:val="001B1542"/>
    <w:rsid w:val="001B4484"/>
    <w:rsid w:val="001F3EA4"/>
    <w:rsid w:val="00224A26"/>
    <w:rsid w:val="00231DA0"/>
    <w:rsid w:val="00254E4E"/>
    <w:rsid w:val="00257A7E"/>
    <w:rsid w:val="00261A3F"/>
    <w:rsid w:val="00266D57"/>
    <w:rsid w:val="00276D85"/>
    <w:rsid w:val="0029343E"/>
    <w:rsid w:val="002E7C42"/>
    <w:rsid w:val="00305505"/>
    <w:rsid w:val="00312B42"/>
    <w:rsid w:val="00317A6F"/>
    <w:rsid w:val="00343C9A"/>
    <w:rsid w:val="0034563B"/>
    <w:rsid w:val="00363C13"/>
    <w:rsid w:val="00387351"/>
    <w:rsid w:val="003910CE"/>
    <w:rsid w:val="00393233"/>
    <w:rsid w:val="003B1FDB"/>
    <w:rsid w:val="003B269D"/>
    <w:rsid w:val="003D5E2B"/>
    <w:rsid w:val="003E4E6C"/>
    <w:rsid w:val="003F741C"/>
    <w:rsid w:val="00475EF9"/>
    <w:rsid w:val="00491635"/>
    <w:rsid w:val="004A2766"/>
    <w:rsid w:val="004A4510"/>
    <w:rsid w:val="004B7707"/>
    <w:rsid w:val="004F1878"/>
    <w:rsid w:val="005126E4"/>
    <w:rsid w:val="0052777A"/>
    <w:rsid w:val="00532028"/>
    <w:rsid w:val="005443B3"/>
    <w:rsid w:val="00555E91"/>
    <w:rsid w:val="005771E3"/>
    <w:rsid w:val="00591151"/>
    <w:rsid w:val="00591D62"/>
    <w:rsid w:val="005D2A74"/>
    <w:rsid w:val="006262BB"/>
    <w:rsid w:val="006330D0"/>
    <w:rsid w:val="00633D77"/>
    <w:rsid w:val="006345D3"/>
    <w:rsid w:val="00646520"/>
    <w:rsid w:val="006524E6"/>
    <w:rsid w:val="006A5AC4"/>
    <w:rsid w:val="006C5243"/>
    <w:rsid w:val="006C6697"/>
    <w:rsid w:val="006D62B9"/>
    <w:rsid w:val="006E17D8"/>
    <w:rsid w:val="007151AA"/>
    <w:rsid w:val="00734A9A"/>
    <w:rsid w:val="00756E52"/>
    <w:rsid w:val="0076682C"/>
    <w:rsid w:val="00791820"/>
    <w:rsid w:val="007A5C3B"/>
    <w:rsid w:val="007C36DC"/>
    <w:rsid w:val="007D67ED"/>
    <w:rsid w:val="007F0C22"/>
    <w:rsid w:val="00800980"/>
    <w:rsid w:val="008146C1"/>
    <w:rsid w:val="00817A79"/>
    <w:rsid w:val="00831347"/>
    <w:rsid w:val="008377C9"/>
    <w:rsid w:val="00843B19"/>
    <w:rsid w:val="00852FEC"/>
    <w:rsid w:val="00867B60"/>
    <w:rsid w:val="00870A43"/>
    <w:rsid w:val="008C2826"/>
    <w:rsid w:val="008D347C"/>
    <w:rsid w:val="008D7137"/>
    <w:rsid w:val="008E4C5A"/>
    <w:rsid w:val="008F15C7"/>
    <w:rsid w:val="008F1B91"/>
    <w:rsid w:val="00935464"/>
    <w:rsid w:val="0094033C"/>
    <w:rsid w:val="0094258C"/>
    <w:rsid w:val="009476F3"/>
    <w:rsid w:val="00960E39"/>
    <w:rsid w:val="009805DE"/>
    <w:rsid w:val="00986C37"/>
    <w:rsid w:val="009C5A40"/>
    <w:rsid w:val="009D1426"/>
    <w:rsid w:val="009E4790"/>
    <w:rsid w:val="00A00F82"/>
    <w:rsid w:val="00A10DEF"/>
    <w:rsid w:val="00A10EF7"/>
    <w:rsid w:val="00A173BD"/>
    <w:rsid w:val="00A26AD2"/>
    <w:rsid w:val="00A319A0"/>
    <w:rsid w:val="00A31E83"/>
    <w:rsid w:val="00A32B46"/>
    <w:rsid w:val="00A40B3A"/>
    <w:rsid w:val="00A47281"/>
    <w:rsid w:val="00A50F0F"/>
    <w:rsid w:val="00A61CC1"/>
    <w:rsid w:val="00A67F1A"/>
    <w:rsid w:val="00A96CCD"/>
    <w:rsid w:val="00A96F15"/>
    <w:rsid w:val="00AB1771"/>
    <w:rsid w:val="00AC3EEF"/>
    <w:rsid w:val="00AD2BD4"/>
    <w:rsid w:val="00AE2A65"/>
    <w:rsid w:val="00AE458D"/>
    <w:rsid w:val="00B156CA"/>
    <w:rsid w:val="00B21F19"/>
    <w:rsid w:val="00B2600A"/>
    <w:rsid w:val="00B307BF"/>
    <w:rsid w:val="00B573B5"/>
    <w:rsid w:val="00B57D97"/>
    <w:rsid w:val="00B84DED"/>
    <w:rsid w:val="00BA17E4"/>
    <w:rsid w:val="00BD282D"/>
    <w:rsid w:val="00BF2118"/>
    <w:rsid w:val="00C00F7C"/>
    <w:rsid w:val="00C52C05"/>
    <w:rsid w:val="00C5770A"/>
    <w:rsid w:val="00C60D45"/>
    <w:rsid w:val="00C926A3"/>
    <w:rsid w:val="00CA1646"/>
    <w:rsid w:val="00CB33F2"/>
    <w:rsid w:val="00CB3C57"/>
    <w:rsid w:val="00CD31DF"/>
    <w:rsid w:val="00CF0A8D"/>
    <w:rsid w:val="00CF7144"/>
    <w:rsid w:val="00D01F9D"/>
    <w:rsid w:val="00D03ABC"/>
    <w:rsid w:val="00D17C09"/>
    <w:rsid w:val="00D460D7"/>
    <w:rsid w:val="00D77141"/>
    <w:rsid w:val="00DD20B3"/>
    <w:rsid w:val="00DE6E91"/>
    <w:rsid w:val="00DF566D"/>
    <w:rsid w:val="00DF788E"/>
    <w:rsid w:val="00E131BE"/>
    <w:rsid w:val="00E15CE0"/>
    <w:rsid w:val="00E34631"/>
    <w:rsid w:val="00E36FA9"/>
    <w:rsid w:val="00E43A26"/>
    <w:rsid w:val="00E4597D"/>
    <w:rsid w:val="00E72BA0"/>
    <w:rsid w:val="00E92404"/>
    <w:rsid w:val="00E94CD6"/>
    <w:rsid w:val="00EB6416"/>
    <w:rsid w:val="00ED3F08"/>
    <w:rsid w:val="00EF24D5"/>
    <w:rsid w:val="00F01108"/>
    <w:rsid w:val="00F11142"/>
    <w:rsid w:val="00F142F0"/>
    <w:rsid w:val="00F2779B"/>
    <w:rsid w:val="00F73C46"/>
    <w:rsid w:val="00F8570F"/>
    <w:rsid w:val="00F90224"/>
    <w:rsid w:val="00FC6C1F"/>
    <w:rsid w:val="00FD7606"/>
    <w:rsid w:val="00FE0258"/>
    <w:rsid w:val="00FF46D3"/>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0C22"/>
    <w:pPr>
      <w:spacing w:after="0" w:line="240" w:lineRule="auto"/>
    </w:pPr>
    <w:rPr>
      <w:sz w:val="20"/>
      <w:szCs w:val="20"/>
    </w:rPr>
  </w:style>
  <w:style w:type="character" w:customStyle="1" w:styleId="a4">
    <w:name w:val="Текст сноски Знак"/>
    <w:basedOn w:val="a0"/>
    <w:link w:val="a3"/>
    <w:uiPriority w:val="99"/>
    <w:semiHidden/>
    <w:rsid w:val="007F0C22"/>
    <w:rPr>
      <w:sz w:val="20"/>
      <w:szCs w:val="20"/>
    </w:rPr>
  </w:style>
  <w:style w:type="character" w:styleId="a5">
    <w:name w:val="footnote reference"/>
    <w:basedOn w:val="a0"/>
    <w:uiPriority w:val="99"/>
    <w:semiHidden/>
    <w:unhideWhenUsed/>
    <w:rsid w:val="007F0C22"/>
    <w:rPr>
      <w:vertAlign w:val="superscript"/>
    </w:rPr>
  </w:style>
  <w:style w:type="character" w:styleId="a6">
    <w:name w:val="Hyperlink"/>
    <w:basedOn w:val="a0"/>
    <w:uiPriority w:val="99"/>
    <w:unhideWhenUsed/>
    <w:rsid w:val="007F0C22"/>
    <w:rPr>
      <w:color w:val="0000FF" w:themeColor="hyperlink"/>
      <w:u w:val="single"/>
    </w:rPr>
  </w:style>
  <w:style w:type="character" w:styleId="a7">
    <w:name w:val="FollowedHyperlink"/>
    <w:basedOn w:val="a0"/>
    <w:uiPriority w:val="99"/>
    <w:semiHidden/>
    <w:unhideWhenUsed/>
    <w:rsid w:val="00CA1646"/>
    <w:rPr>
      <w:color w:val="800080" w:themeColor="followedHyperlink"/>
      <w:u w:val="single"/>
    </w:rPr>
  </w:style>
  <w:style w:type="paragraph" w:styleId="a8">
    <w:name w:val="List Paragraph"/>
    <w:basedOn w:val="a"/>
    <w:uiPriority w:val="34"/>
    <w:qFormat/>
    <w:rsid w:val="00FC6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0C22"/>
    <w:pPr>
      <w:spacing w:after="0" w:line="240" w:lineRule="auto"/>
    </w:pPr>
    <w:rPr>
      <w:sz w:val="20"/>
      <w:szCs w:val="20"/>
    </w:rPr>
  </w:style>
  <w:style w:type="character" w:customStyle="1" w:styleId="a4">
    <w:name w:val="Текст сноски Знак"/>
    <w:basedOn w:val="a0"/>
    <w:link w:val="a3"/>
    <w:uiPriority w:val="99"/>
    <w:semiHidden/>
    <w:rsid w:val="007F0C22"/>
    <w:rPr>
      <w:sz w:val="20"/>
      <w:szCs w:val="20"/>
    </w:rPr>
  </w:style>
  <w:style w:type="character" w:styleId="a5">
    <w:name w:val="footnote reference"/>
    <w:basedOn w:val="a0"/>
    <w:uiPriority w:val="99"/>
    <w:semiHidden/>
    <w:unhideWhenUsed/>
    <w:rsid w:val="007F0C22"/>
    <w:rPr>
      <w:vertAlign w:val="superscript"/>
    </w:rPr>
  </w:style>
  <w:style w:type="character" w:styleId="a6">
    <w:name w:val="Hyperlink"/>
    <w:basedOn w:val="a0"/>
    <w:uiPriority w:val="99"/>
    <w:unhideWhenUsed/>
    <w:rsid w:val="007F0C22"/>
    <w:rPr>
      <w:color w:val="0000FF" w:themeColor="hyperlink"/>
      <w:u w:val="single"/>
    </w:rPr>
  </w:style>
  <w:style w:type="character" w:styleId="a7">
    <w:name w:val="FollowedHyperlink"/>
    <w:basedOn w:val="a0"/>
    <w:uiPriority w:val="99"/>
    <w:semiHidden/>
    <w:unhideWhenUsed/>
    <w:rsid w:val="00CA1646"/>
    <w:rPr>
      <w:color w:val="800080" w:themeColor="followedHyperlink"/>
      <w:u w:val="single"/>
    </w:rPr>
  </w:style>
  <w:style w:type="paragraph" w:styleId="a8">
    <w:name w:val="List Paragraph"/>
    <w:basedOn w:val="a"/>
    <w:uiPriority w:val="34"/>
    <w:qFormat/>
    <w:rsid w:val="00FC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9C97-2567-4968-9746-4F4C17AC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3175</Words>
  <Characters>18102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2019-07-13T15:01:00Z</dcterms:created>
  <dcterms:modified xsi:type="dcterms:W3CDTF">2019-07-13T15:01:00Z</dcterms:modified>
</cp:coreProperties>
</file>