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0F" w:rsidRPr="00F47A0F" w:rsidRDefault="00F47A0F" w:rsidP="001C080B">
      <w:pPr>
        <w:autoSpaceDN w:val="0"/>
        <w:spacing w:line="360" w:lineRule="auto"/>
        <w:outlineLvl w:val="1"/>
        <w:rPr>
          <w:rFonts w:eastAsiaTheme="minorEastAsia"/>
          <w:sz w:val="28"/>
          <w:szCs w:val="28"/>
        </w:rPr>
      </w:pPr>
      <w:r w:rsidRPr="00F47A0F">
        <w:rPr>
          <w:rFonts w:eastAsiaTheme="minorEastAsia"/>
          <w:sz w:val="28"/>
          <w:szCs w:val="28"/>
        </w:rPr>
        <w:t>УДК 342</w:t>
      </w:r>
    </w:p>
    <w:p w:rsidR="00F47A0F" w:rsidRPr="00F47A0F" w:rsidRDefault="00F47A0F" w:rsidP="001C080B">
      <w:pPr>
        <w:autoSpaceDN w:val="0"/>
        <w:spacing w:line="360" w:lineRule="auto"/>
        <w:outlineLvl w:val="1"/>
        <w:rPr>
          <w:rFonts w:eastAsiaTheme="minorEastAsia"/>
          <w:sz w:val="28"/>
          <w:szCs w:val="28"/>
        </w:rPr>
      </w:pPr>
      <w:r w:rsidRPr="00F47A0F">
        <w:rPr>
          <w:rFonts w:eastAsiaTheme="minorEastAsia"/>
          <w:b/>
          <w:sz w:val="28"/>
          <w:szCs w:val="28"/>
        </w:rPr>
        <w:t xml:space="preserve">Нацвлишвили К.Г., </w:t>
      </w:r>
      <w:r w:rsidR="00DF2BD7">
        <w:rPr>
          <w:rFonts w:eastAsiaTheme="minorEastAsia"/>
          <w:sz w:val="28"/>
          <w:szCs w:val="28"/>
        </w:rPr>
        <w:t xml:space="preserve">студент 5 </w:t>
      </w:r>
      <w:r w:rsidRPr="00F47A0F">
        <w:rPr>
          <w:rFonts w:eastAsiaTheme="minorEastAsia"/>
          <w:sz w:val="28"/>
          <w:szCs w:val="28"/>
        </w:rPr>
        <w:t xml:space="preserve">курса </w:t>
      </w:r>
      <w:proofErr w:type="spellStart"/>
      <w:r w:rsidRPr="00F47A0F">
        <w:rPr>
          <w:rFonts w:eastAsiaTheme="minorEastAsia"/>
          <w:sz w:val="28"/>
          <w:szCs w:val="28"/>
        </w:rPr>
        <w:t>специалитета</w:t>
      </w:r>
      <w:proofErr w:type="spellEnd"/>
    </w:p>
    <w:p w:rsidR="00F47A0F" w:rsidRPr="00F47A0F" w:rsidRDefault="00F47A0F" w:rsidP="001C080B">
      <w:pPr>
        <w:autoSpaceDN w:val="0"/>
        <w:spacing w:line="360" w:lineRule="auto"/>
        <w:outlineLvl w:val="1"/>
        <w:rPr>
          <w:rFonts w:eastAsiaTheme="minorEastAsia"/>
          <w:sz w:val="28"/>
          <w:szCs w:val="28"/>
        </w:rPr>
      </w:pPr>
      <w:r w:rsidRPr="00F47A0F">
        <w:rPr>
          <w:rFonts w:eastAsiaTheme="minorEastAsia"/>
          <w:i/>
          <w:iCs/>
          <w:sz w:val="28"/>
          <w:szCs w:val="28"/>
        </w:rPr>
        <w:t>Тихоокеанский государственный университет, Хабаровск</w:t>
      </w:r>
    </w:p>
    <w:p w:rsidR="00F47A0F" w:rsidRPr="00F47A0F" w:rsidRDefault="00F47A0F" w:rsidP="001C080B">
      <w:pPr>
        <w:autoSpaceDN w:val="0"/>
        <w:spacing w:line="360" w:lineRule="auto"/>
        <w:outlineLvl w:val="1"/>
        <w:rPr>
          <w:rFonts w:eastAsiaTheme="minorEastAsia"/>
          <w:b/>
          <w:sz w:val="28"/>
          <w:szCs w:val="28"/>
        </w:rPr>
      </w:pPr>
      <w:r w:rsidRPr="00F47A0F">
        <w:rPr>
          <w:rFonts w:eastAsiaTheme="minorEastAsia"/>
          <w:b/>
          <w:sz w:val="28"/>
          <w:szCs w:val="28"/>
        </w:rPr>
        <w:t xml:space="preserve">Чернова О.А., </w:t>
      </w:r>
      <w:r w:rsidRPr="00F47A0F">
        <w:rPr>
          <w:rFonts w:eastAsiaTheme="minorEastAsia"/>
          <w:sz w:val="28"/>
          <w:szCs w:val="28"/>
        </w:rPr>
        <w:t xml:space="preserve">канд. </w:t>
      </w:r>
      <w:proofErr w:type="spellStart"/>
      <w:r w:rsidRPr="00F47A0F">
        <w:rPr>
          <w:rFonts w:eastAsiaTheme="minorEastAsia"/>
          <w:sz w:val="28"/>
          <w:szCs w:val="28"/>
        </w:rPr>
        <w:t>юрид</w:t>
      </w:r>
      <w:proofErr w:type="spellEnd"/>
      <w:r w:rsidRPr="00F47A0F">
        <w:rPr>
          <w:rFonts w:eastAsiaTheme="minorEastAsia"/>
          <w:sz w:val="28"/>
          <w:szCs w:val="28"/>
        </w:rPr>
        <w:t>. наук, доц.</w:t>
      </w:r>
    </w:p>
    <w:p w:rsidR="00F47A0F" w:rsidRPr="00F47A0F" w:rsidRDefault="00F47A0F" w:rsidP="001C080B">
      <w:pPr>
        <w:autoSpaceDN w:val="0"/>
        <w:spacing w:line="360" w:lineRule="auto"/>
        <w:outlineLvl w:val="1"/>
        <w:rPr>
          <w:rFonts w:eastAsiaTheme="minorEastAsia"/>
          <w:i/>
          <w:iCs/>
          <w:sz w:val="28"/>
          <w:szCs w:val="28"/>
        </w:rPr>
      </w:pPr>
      <w:r w:rsidRPr="00F47A0F">
        <w:rPr>
          <w:rFonts w:eastAsiaTheme="minorEastAsia"/>
          <w:i/>
          <w:iCs/>
          <w:sz w:val="28"/>
          <w:szCs w:val="28"/>
        </w:rPr>
        <w:t xml:space="preserve"> Тихоокеанский государственный университет, Хабаровск</w:t>
      </w:r>
    </w:p>
    <w:p w:rsidR="00F47A0F" w:rsidRPr="00F47A0F" w:rsidRDefault="00F47A0F" w:rsidP="001C080B">
      <w:pPr>
        <w:autoSpaceDN w:val="0"/>
        <w:spacing w:line="360" w:lineRule="auto"/>
        <w:rPr>
          <w:rFonts w:eastAsiaTheme="minorEastAsia"/>
          <w:i/>
          <w:iCs/>
          <w:sz w:val="28"/>
          <w:szCs w:val="28"/>
        </w:rPr>
      </w:pPr>
    </w:p>
    <w:p w:rsidR="00F47A0F" w:rsidRPr="00EC362E" w:rsidRDefault="00EC362E" w:rsidP="001C080B">
      <w:pPr>
        <w:autoSpaceDN w:val="0"/>
        <w:spacing w:line="360" w:lineRule="auto"/>
        <w:jc w:val="both"/>
        <w:rPr>
          <w:b/>
          <w:bCs/>
          <w:sz w:val="28"/>
          <w:szCs w:val="28"/>
        </w:rPr>
      </w:pPr>
      <w:r w:rsidRPr="00EC362E">
        <w:rPr>
          <w:b/>
          <w:bCs/>
          <w:sz w:val="28"/>
          <w:szCs w:val="28"/>
        </w:rPr>
        <w:t>ПРАВОВОЙ РЕЖИМ СЕКРЕТНОСТИ</w:t>
      </w:r>
    </w:p>
    <w:p w:rsidR="00F47A0F" w:rsidRPr="00F47A0F" w:rsidRDefault="00F47A0F" w:rsidP="001C080B">
      <w:pPr>
        <w:autoSpaceDN w:val="0"/>
        <w:spacing w:line="360" w:lineRule="auto"/>
        <w:jc w:val="both"/>
        <w:rPr>
          <w:rFonts w:eastAsiaTheme="minorHAnsi"/>
          <w:b/>
          <w:bCs/>
          <w:sz w:val="28"/>
          <w:szCs w:val="28"/>
        </w:rPr>
      </w:pPr>
    </w:p>
    <w:p w:rsidR="00F47A0F" w:rsidRPr="00F47A0F" w:rsidRDefault="00F47A0F" w:rsidP="001C080B">
      <w:pPr>
        <w:autoSpaceDN w:val="0"/>
        <w:spacing w:line="360" w:lineRule="auto"/>
        <w:jc w:val="both"/>
        <w:rPr>
          <w:sz w:val="28"/>
          <w:szCs w:val="28"/>
        </w:rPr>
      </w:pPr>
      <w:r w:rsidRPr="00F47A0F">
        <w:rPr>
          <w:sz w:val="28"/>
          <w:szCs w:val="28"/>
        </w:rPr>
        <w:t xml:space="preserve">В работе исследуются правовой режим секретности, сведения, составляющие государственную тайну, способы её защиты, а так же изучена её нормативно-правовая основа. Раскрыта ответственность за нарушение правового режима секретности. </w:t>
      </w:r>
    </w:p>
    <w:p w:rsidR="00F47A0F" w:rsidRPr="00F47A0F" w:rsidRDefault="00F47A0F" w:rsidP="001C080B">
      <w:pPr>
        <w:autoSpaceDN w:val="0"/>
        <w:spacing w:line="360" w:lineRule="auto"/>
        <w:jc w:val="both"/>
        <w:rPr>
          <w:sz w:val="28"/>
          <w:szCs w:val="28"/>
        </w:rPr>
      </w:pPr>
      <w:r w:rsidRPr="00F47A0F">
        <w:rPr>
          <w:sz w:val="28"/>
          <w:szCs w:val="28"/>
        </w:rPr>
        <w:t xml:space="preserve"> </w:t>
      </w:r>
    </w:p>
    <w:p w:rsidR="00F47A0F" w:rsidRPr="00F47A0F" w:rsidRDefault="00F47A0F" w:rsidP="001C080B">
      <w:pPr>
        <w:autoSpaceDN w:val="0"/>
        <w:spacing w:line="360" w:lineRule="auto"/>
        <w:jc w:val="both"/>
        <w:rPr>
          <w:sz w:val="28"/>
          <w:szCs w:val="28"/>
        </w:rPr>
      </w:pPr>
      <w:r w:rsidRPr="00F47A0F">
        <w:rPr>
          <w:sz w:val="28"/>
          <w:szCs w:val="28"/>
        </w:rPr>
        <w:t>Ключевые слова: секретность, правовой режим, государство</w:t>
      </w:r>
    </w:p>
    <w:p w:rsidR="00F47A0F" w:rsidRDefault="00F47A0F" w:rsidP="001C080B">
      <w:pPr>
        <w:spacing w:line="360" w:lineRule="auto"/>
        <w:jc w:val="both"/>
        <w:rPr>
          <w:b/>
          <w:sz w:val="28"/>
          <w:szCs w:val="28"/>
        </w:rPr>
      </w:pPr>
    </w:p>
    <w:p w:rsidR="00F47A0F" w:rsidRPr="00F47A0F" w:rsidRDefault="00F47A0F" w:rsidP="001C080B">
      <w:pPr>
        <w:spacing w:line="360" w:lineRule="auto"/>
        <w:jc w:val="both"/>
        <w:rPr>
          <w:sz w:val="28"/>
          <w:szCs w:val="28"/>
        </w:rPr>
      </w:pPr>
      <w:bookmarkStart w:id="0" w:name="_GoBack"/>
      <w:bookmarkEnd w:id="0"/>
    </w:p>
    <w:p w:rsidR="00C426DB" w:rsidRPr="00F47A0F" w:rsidRDefault="00C426DB" w:rsidP="001C080B">
      <w:pPr>
        <w:spacing w:line="360" w:lineRule="auto"/>
        <w:ind w:firstLine="709"/>
        <w:jc w:val="both"/>
        <w:rPr>
          <w:sz w:val="28"/>
          <w:szCs w:val="28"/>
        </w:rPr>
      </w:pPr>
      <w:r w:rsidRPr="00F47A0F">
        <w:rPr>
          <w:sz w:val="28"/>
          <w:szCs w:val="28"/>
        </w:rPr>
        <w:t xml:space="preserve">Самое эффективное и значимое оружие в современном мире – это информация. Именно поэтому каждое государство разрабатывает свои способы защиты сведений составляющих государственную тайну, ведь несанкционированный доступ к ней может причинить непоправимый вред интересам страны. </w:t>
      </w:r>
    </w:p>
    <w:p w:rsidR="00C426DB" w:rsidRPr="00F47A0F" w:rsidRDefault="00C426DB" w:rsidP="001C080B">
      <w:pPr>
        <w:spacing w:line="360" w:lineRule="auto"/>
        <w:ind w:firstLine="709"/>
        <w:jc w:val="both"/>
        <w:rPr>
          <w:sz w:val="28"/>
          <w:szCs w:val="28"/>
        </w:rPr>
      </w:pPr>
      <w:r w:rsidRPr="00F47A0F">
        <w:rPr>
          <w:sz w:val="28"/>
          <w:szCs w:val="28"/>
        </w:rPr>
        <w:t xml:space="preserve">Информация тесно взаимосвязана со своими носителями – объектами, в которых сведения, составляющие государственную тайну, отображаются с помощью символов, сигналов, образов, а так же в виде различных технических процессов. </w:t>
      </w:r>
    </w:p>
    <w:p w:rsidR="00C426DB" w:rsidRPr="00F47A0F" w:rsidRDefault="00C426DB" w:rsidP="001C080B">
      <w:pPr>
        <w:spacing w:line="360" w:lineRule="auto"/>
        <w:ind w:firstLine="709"/>
        <w:jc w:val="both"/>
        <w:rPr>
          <w:sz w:val="28"/>
          <w:szCs w:val="28"/>
        </w:rPr>
      </w:pPr>
      <w:r w:rsidRPr="00F47A0F">
        <w:rPr>
          <w:sz w:val="28"/>
          <w:szCs w:val="28"/>
        </w:rPr>
        <w:t xml:space="preserve">Задаваясь вопросом </w:t>
      </w:r>
      <w:proofErr w:type="gramStart"/>
      <w:r w:rsidRPr="00F47A0F">
        <w:rPr>
          <w:sz w:val="28"/>
          <w:szCs w:val="28"/>
        </w:rPr>
        <w:t>о</w:t>
      </w:r>
      <w:proofErr w:type="gramEnd"/>
      <w:r w:rsidRPr="00F47A0F">
        <w:rPr>
          <w:sz w:val="28"/>
          <w:szCs w:val="28"/>
        </w:rPr>
        <w:t xml:space="preserve"> обеспечении информационной безопасности Российской Федерации стоит упомянуть о важнейшем средстве ее защиты –  режиме секретности. Так как разглашение данных сведений может причинить ущерб государственным интересам, предусмотрена ответственность за нарушение данного режима. Охраняется она мерами </w:t>
      </w:r>
      <w:r w:rsidRPr="00F47A0F">
        <w:rPr>
          <w:sz w:val="28"/>
          <w:szCs w:val="28"/>
        </w:rPr>
        <w:lastRenderedPageBreak/>
        <w:t>уголовной, административной ответственности, так же регулируется трудовым законодательством и иными принудительными мерами.</w:t>
      </w:r>
    </w:p>
    <w:p w:rsidR="00C426DB" w:rsidRPr="00F47A0F" w:rsidRDefault="00C426DB" w:rsidP="001C080B">
      <w:pPr>
        <w:spacing w:line="360" w:lineRule="auto"/>
        <w:ind w:firstLine="709"/>
        <w:jc w:val="both"/>
        <w:rPr>
          <w:sz w:val="28"/>
          <w:szCs w:val="28"/>
        </w:rPr>
      </w:pPr>
      <w:r w:rsidRPr="00F47A0F">
        <w:rPr>
          <w:sz w:val="28"/>
          <w:szCs w:val="28"/>
        </w:rPr>
        <w:t xml:space="preserve">На практике видно, что режим секретности может быть использован для ограничения демократических институтов, усиления власти. Чем больше секретности, тем больше власть, ведь используя секретность можно манипулировать широкими массами, скрывать реальные результаты политической деятельности, преступления, ошибки и многое другое. </w:t>
      </w:r>
    </w:p>
    <w:p w:rsidR="00C426DB" w:rsidRPr="00F47A0F" w:rsidRDefault="00C426DB" w:rsidP="001C080B">
      <w:pPr>
        <w:spacing w:line="360" w:lineRule="auto"/>
        <w:ind w:firstLine="709"/>
        <w:jc w:val="both"/>
        <w:rPr>
          <w:sz w:val="28"/>
          <w:szCs w:val="28"/>
        </w:rPr>
      </w:pPr>
      <w:r w:rsidRPr="00F47A0F">
        <w:rPr>
          <w:sz w:val="28"/>
          <w:szCs w:val="28"/>
        </w:rPr>
        <w:t>Необоснованное расширение режима секретности расширяет и усиливает власть аппарата</w:t>
      </w:r>
      <w:proofErr w:type="gramStart"/>
      <w:r w:rsidRPr="00F47A0F">
        <w:rPr>
          <w:sz w:val="28"/>
          <w:szCs w:val="28"/>
        </w:rPr>
        <w:t xml:space="preserve"> ,</w:t>
      </w:r>
      <w:proofErr w:type="gramEnd"/>
      <w:r w:rsidRPr="00F47A0F">
        <w:rPr>
          <w:sz w:val="28"/>
          <w:szCs w:val="28"/>
        </w:rPr>
        <w:t xml:space="preserve"> ограничивает демократию. Поэтому режим секретности,  а точнее информация защищенная данным режимом, важнейший элемент каждого государства для защиты, которой должны быть приложены большие усилия. </w:t>
      </w:r>
    </w:p>
    <w:p w:rsidR="003B39A0" w:rsidRPr="00F47A0F" w:rsidRDefault="003B39A0" w:rsidP="001C080B">
      <w:pPr>
        <w:spacing w:line="360" w:lineRule="auto"/>
        <w:ind w:firstLine="709"/>
        <w:jc w:val="both"/>
        <w:rPr>
          <w:sz w:val="28"/>
          <w:szCs w:val="28"/>
        </w:rPr>
      </w:pPr>
      <w:r w:rsidRPr="00F47A0F">
        <w:rPr>
          <w:sz w:val="28"/>
          <w:szCs w:val="28"/>
        </w:rPr>
        <w:t>Объектом исследования является режим секретности. Предметом являются сведения, составляющие государственную тайну, допуск к ним, а так же охрана этих сведений.</w:t>
      </w:r>
    </w:p>
    <w:p w:rsidR="003B39A0" w:rsidRPr="00F47A0F" w:rsidRDefault="003B39A0" w:rsidP="001C080B">
      <w:pPr>
        <w:spacing w:line="360" w:lineRule="auto"/>
        <w:ind w:firstLine="709"/>
        <w:jc w:val="both"/>
        <w:rPr>
          <w:sz w:val="28"/>
          <w:szCs w:val="28"/>
        </w:rPr>
      </w:pPr>
      <w:r w:rsidRPr="00F47A0F">
        <w:rPr>
          <w:sz w:val="28"/>
          <w:szCs w:val="28"/>
        </w:rPr>
        <w:t>Цель работы выявить пробелы и проблемы ответственности за нарушение режима секретности</w:t>
      </w:r>
      <w:r w:rsidR="003D622F" w:rsidRPr="00F47A0F">
        <w:rPr>
          <w:sz w:val="28"/>
          <w:szCs w:val="28"/>
        </w:rPr>
        <w:t>, найти способы устранения таких недочетов.</w:t>
      </w:r>
    </w:p>
    <w:p w:rsidR="00C426DB" w:rsidRPr="00F47A0F" w:rsidRDefault="003B39A0" w:rsidP="001C080B">
      <w:pPr>
        <w:spacing w:line="360" w:lineRule="auto"/>
        <w:ind w:firstLine="709"/>
        <w:jc w:val="both"/>
        <w:rPr>
          <w:sz w:val="28"/>
          <w:szCs w:val="28"/>
        </w:rPr>
      </w:pPr>
      <w:r w:rsidRPr="00F47A0F">
        <w:rPr>
          <w:sz w:val="28"/>
          <w:szCs w:val="28"/>
        </w:rPr>
        <w:t>Вследствие</w:t>
      </w:r>
      <w:r w:rsidR="00C426DB" w:rsidRPr="00F47A0F">
        <w:rPr>
          <w:sz w:val="28"/>
          <w:szCs w:val="28"/>
        </w:rPr>
        <w:t xml:space="preserve"> значимости охраняемой информации, она находится под большим риском и на практике ответственность за нарушение данного режима имеет большие пробелы в законодательстве. Даже с учетом того что ответственность предусмотрена всегда ли она реализуется на практике? Имеются ли необходимые правовые нормы, регулирующие все случаи нарушения данного режима? </w:t>
      </w:r>
    </w:p>
    <w:p w:rsidR="00C426DB" w:rsidRPr="00F47A0F" w:rsidRDefault="00C426DB" w:rsidP="001C080B">
      <w:pPr>
        <w:spacing w:line="360" w:lineRule="auto"/>
        <w:ind w:firstLine="709"/>
        <w:jc w:val="both"/>
        <w:rPr>
          <w:sz w:val="28"/>
          <w:szCs w:val="28"/>
        </w:rPr>
      </w:pPr>
      <w:r w:rsidRPr="00F47A0F">
        <w:rPr>
          <w:sz w:val="28"/>
          <w:szCs w:val="28"/>
        </w:rPr>
        <w:t>Чтобы ответить на эти и другие актуальные вопросы, в данной работе раскрыты:</w:t>
      </w:r>
    </w:p>
    <w:p w:rsidR="00C426DB" w:rsidRPr="00F47A0F" w:rsidRDefault="00792A22" w:rsidP="001C080B">
      <w:pPr>
        <w:spacing w:line="360" w:lineRule="auto"/>
        <w:ind w:firstLine="709"/>
        <w:jc w:val="both"/>
        <w:rPr>
          <w:sz w:val="28"/>
          <w:szCs w:val="28"/>
        </w:rPr>
      </w:pPr>
      <w:r>
        <w:rPr>
          <w:sz w:val="28"/>
          <w:szCs w:val="28"/>
        </w:rPr>
        <w:t xml:space="preserve">- </w:t>
      </w:r>
      <w:r w:rsidR="00C426DB" w:rsidRPr="00F47A0F">
        <w:rPr>
          <w:sz w:val="28"/>
          <w:szCs w:val="28"/>
        </w:rPr>
        <w:t>понятие и содержание правового режима секретности</w:t>
      </w:r>
    </w:p>
    <w:p w:rsidR="00C426DB" w:rsidRPr="00F47A0F" w:rsidRDefault="00792A22" w:rsidP="001C080B">
      <w:pPr>
        <w:spacing w:line="360" w:lineRule="auto"/>
        <w:ind w:firstLine="709"/>
        <w:jc w:val="both"/>
        <w:rPr>
          <w:sz w:val="28"/>
          <w:szCs w:val="28"/>
        </w:rPr>
      </w:pPr>
      <w:r>
        <w:rPr>
          <w:sz w:val="28"/>
          <w:szCs w:val="28"/>
        </w:rPr>
        <w:t xml:space="preserve">- </w:t>
      </w:r>
      <w:r w:rsidR="00C426DB" w:rsidRPr="00F47A0F">
        <w:rPr>
          <w:sz w:val="28"/>
          <w:szCs w:val="28"/>
        </w:rPr>
        <w:t>способы его обеспечения, а так же все меры защиты</w:t>
      </w:r>
    </w:p>
    <w:p w:rsidR="00C426DB" w:rsidRPr="00F47A0F" w:rsidRDefault="00792A22" w:rsidP="001C080B">
      <w:pPr>
        <w:spacing w:line="360" w:lineRule="auto"/>
        <w:ind w:firstLine="709"/>
        <w:jc w:val="both"/>
        <w:rPr>
          <w:sz w:val="28"/>
          <w:szCs w:val="28"/>
        </w:rPr>
      </w:pPr>
      <w:r>
        <w:rPr>
          <w:sz w:val="28"/>
          <w:szCs w:val="28"/>
        </w:rPr>
        <w:t xml:space="preserve">- </w:t>
      </w:r>
      <w:r w:rsidR="00C426DB" w:rsidRPr="00F47A0F">
        <w:rPr>
          <w:sz w:val="28"/>
          <w:szCs w:val="28"/>
        </w:rPr>
        <w:t>ответственность за нарушение режима секретности, имеющиеся пробелы и проблемы реализации его на практике</w:t>
      </w:r>
    </w:p>
    <w:p w:rsidR="00C426DB" w:rsidRPr="00F47A0F" w:rsidRDefault="00C426DB" w:rsidP="001C080B">
      <w:pPr>
        <w:pStyle w:val="a6"/>
        <w:ind w:firstLine="0"/>
        <w:jc w:val="left"/>
        <w:rPr>
          <w:b w:val="0"/>
        </w:rPr>
      </w:pPr>
    </w:p>
    <w:p w:rsidR="00C426DB" w:rsidRPr="00F47A0F" w:rsidRDefault="00F47A0F" w:rsidP="001C080B">
      <w:pPr>
        <w:pStyle w:val="a6"/>
        <w:jc w:val="left"/>
        <w:rPr>
          <w:b w:val="0"/>
        </w:rPr>
      </w:pPr>
      <w:bookmarkStart w:id="1" w:name="_Toc18164557"/>
      <w:r w:rsidRPr="00F47A0F">
        <w:rPr>
          <w:b w:val="0"/>
        </w:rPr>
        <w:lastRenderedPageBreak/>
        <w:t>ПОНЯТИ</w:t>
      </w:r>
      <w:r>
        <w:rPr>
          <w:b w:val="0"/>
        </w:rPr>
        <w:t xml:space="preserve">Е И СОДЕРЖАНИЕ ПРАВОВОГО РЕЖИМА </w:t>
      </w:r>
      <w:r w:rsidRPr="00F47A0F">
        <w:rPr>
          <w:b w:val="0"/>
        </w:rPr>
        <w:t xml:space="preserve">СЕКРЕТНОСТИ </w:t>
      </w:r>
      <w:bookmarkEnd w:id="1"/>
    </w:p>
    <w:p w:rsidR="00C426DB" w:rsidRPr="00F47A0F" w:rsidRDefault="00C426DB" w:rsidP="001C080B">
      <w:pPr>
        <w:spacing w:line="360" w:lineRule="auto"/>
        <w:ind w:firstLine="709"/>
        <w:jc w:val="both"/>
        <w:rPr>
          <w:sz w:val="28"/>
          <w:szCs w:val="28"/>
        </w:rPr>
      </w:pPr>
    </w:p>
    <w:p w:rsidR="00C426DB" w:rsidRPr="00F47A0F" w:rsidRDefault="00C426DB" w:rsidP="001C080B">
      <w:pPr>
        <w:spacing w:line="360" w:lineRule="auto"/>
        <w:ind w:firstLine="709"/>
        <w:jc w:val="both"/>
        <w:rPr>
          <w:sz w:val="28"/>
          <w:szCs w:val="28"/>
        </w:rPr>
      </w:pPr>
      <w:r w:rsidRPr="00F47A0F">
        <w:rPr>
          <w:sz w:val="28"/>
          <w:szCs w:val="28"/>
        </w:rPr>
        <w:t>Этимологически термин "режим" означает установленный порядок чего-нибудь; условия деятельности, ра</w:t>
      </w:r>
      <w:r w:rsidR="003D622F" w:rsidRPr="00F47A0F">
        <w:rPr>
          <w:sz w:val="28"/>
          <w:szCs w:val="28"/>
        </w:rPr>
        <w:t>боты, существования чего-нибудь</w:t>
      </w:r>
      <w:r w:rsidRPr="00F47A0F">
        <w:rPr>
          <w:sz w:val="28"/>
          <w:szCs w:val="28"/>
        </w:rPr>
        <w:t xml:space="preserve">. Как указывает Д.Н. </w:t>
      </w:r>
      <w:proofErr w:type="spellStart"/>
      <w:r w:rsidRPr="00F47A0F">
        <w:rPr>
          <w:sz w:val="28"/>
          <w:szCs w:val="28"/>
        </w:rPr>
        <w:t>Бахрах</w:t>
      </w:r>
      <w:proofErr w:type="spellEnd"/>
      <w:r w:rsidRPr="00F47A0F">
        <w:rPr>
          <w:sz w:val="28"/>
          <w:szCs w:val="28"/>
        </w:rPr>
        <w:t xml:space="preserve">, правовой режим - это официально установленный особый порядок правового регулирования, отражающий совокупность юридических и организационных средств, используемых для закрепления социально-правового состояния объектов воздействия и направленный на обеспечение </w:t>
      </w:r>
      <w:r w:rsidR="003D622F" w:rsidRPr="00F47A0F">
        <w:rPr>
          <w:sz w:val="28"/>
          <w:szCs w:val="28"/>
        </w:rPr>
        <w:t>их устойчивого функционирования</w:t>
      </w:r>
      <w:r w:rsidRPr="00F47A0F">
        <w:rPr>
          <w:sz w:val="28"/>
          <w:szCs w:val="28"/>
        </w:rPr>
        <w:t>.</w:t>
      </w:r>
      <w:r w:rsidR="003D622F" w:rsidRPr="00F47A0F">
        <w:rPr>
          <w:sz w:val="28"/>
          <w:szCs w:val="28"/>
        </w:rPr>
        <w:t>/</w:t>
      </w:r>
      <w:r w:rsidR="009A43B5" w:rsidRPr="00F47A0F">
        <w:rPr>
          <w:sz w:val="28"/>
          <w:szCs w:val="28"/>
        </w:rPr>
        <w:t>16</w:t>
      </w:r>
      <w:r w:rsidR="003D622F" w:rsidRPr="00F47A0F">
        <w:rPr>
          <w:sz w:val="28"/>
          <w:szCs w:val="28"/>
        </w:rPr>
        <w:t>/</w:t>
      </w:r>
    </w:p>
    <w:p w:rsidR="00C426DB" w:rsidRPr="00F47A0F" w:rsidRDefault="00C426DB" w:rsidP="001C080B">
      <w:pPr>
        <w:spacing w:line="360" w:lineRule="auto"/>
        <w:ind w:firstLine="709"/>
        <w:jc w:val="both"/>
        <w:rPr>
          <w:sz w:val="28"/>
          <w:szCs w:val="28"/>
        </w:rPr>
      </w:pPr>
      <w:proofErr w:type="gramStart"/>
      <w:r w:rsidRPr="00F47A0F">
        <w:rPr>
          <w:sz w:val="28"/>
          <w:szCs w:val="28"/>
        </w:rPr>
        <w:t>Режим защиты государственной тайны (его нередко именуют режимом секретности) можно рассматривать как совокупность установленных законодательными и иными правовыми актами правил, которыми ограничивается допуск лиц к секретным материалам и работам, регламентируется порядок использования секретных материалов, соответствующим образом регулируется поведение людей, имеющих отношение к секретам, и предусматриваются другие меры защиты сведений, составляющих государственную тайну.</w:t>
      </w:r>
      <w:proofErr w:type="gramEnd"/>
      <w:r w:rsidRPr="00F47A0F">
        <w:rPr>
          <w:sz w:val="28"/>
          <w:szCs w:val="28"/>
        </w:rPr>
        <w:t xml:space="preserve"> Назначение режима секретности заключается в том, чтобы ограничить сферу обращения секретных данных только кругом лиц, имеющих оформленный в установленном порядке допуск к таким сведениям.</w:t>
      </w:r>
    </w:p>
    <w:p w:rsidR="009A43B5" w:rsidRPr="00F47A0F" w:rsidRDefault="00C426DB" w:rsidP="001C080B">
      <w:pPr>
        <w:spacing w:line="360" w:lineRule="auto"/>
        <w:ind w:firstLine="709"/>
        <w:jc w:val="both"/>
        <w:rPr>
          <w:sz w:val="28"/>
          <w:szCs w:val="28"/>
        </w:rPr>
      </w:pPr>
      <w:r w:rsidRPr="00F47A0F">
        <w:rPr>
          <w:sz w:val="28"/>
          <w:szCs w:val="28"/>
        </w:rPr>
        <w:t>С позиций системного подхода дает определение рассматриваемого понятия В.Н. Верютин, посвятивший правовому режиму секретности специальное научное исследование: "режим защиты государственной тайны (режим секретности) - система правовых, организационных и технических мер, устанавливаемая на общефедеральном уровне для упорядочения оборота и защиты сведений, составляющих государственную тайну, от их противоправного распространения и утечки"</w:t>
      </w:r>
      <w:r w:rsidR="009A43B5" w:rsidRPr="00F47A0F">
        <w:rPr>
          <w:sz w:val="28"/>
          <w:szCs w:val="28"/>
        </w:rPr>
        <w:t xml:space="preserve">. </w:t>
      </w:r>
      <w:r w:rsidR="003D622F" w:rsidRPr="00F47A0F">
        <w:rPr>
          <w:sz w:val="28"/>
          <w:szCs w:val="28"/>
        </w:rPr>
        <w:t>/</w:t>
      </w:r>
      <w:r w:rsidR="009A43B5" w:rsidRPr="00F47A0F">
        <w:rPr>
          <w:sz w:val="28"/>
          <w:szCs w:val="28"/>
        </w:rPr>
        <w:t>17/</w:t>
      </w:r>
      <w:r w:rsidR="003D622F" w:rsidRPr="00F47A0F">
        <w:rPr>
          <w:sz w:val="28"/>
          <w:szCs w:val="28"/>
        </w:rPr>
        <w:t xml:space="preserve"> </w:t>
      </w:r>
      <w:r w:rsidRPr="00F47A0F">
        <w:rPr>
          <w:sz w:val="28"/>
          <w:szCs w:val="28"/>
        </w:rPr>
        <w:t xml:space="preserve"> </w:t>
      </w:r>
    </w:p>
    <w:p w:rsidR="00C426DB" w:rsidRPr="00F47A0F" w:rsidRDefault="00C426DB" w:rsidP="001C080B">
      <w:pPr>
        <w:spacing w:line="360" w:lineRule="auto"/>
        <w:ind w:firstLine="709"/>
        <w:jc w:val="both"/>
        <w:rPr>
          <w:sz w:val="28"/>
          <w:szCs w:val="28"/>
        </w:rPr>
      </w:pPr>
      <w:r w:rsidRPr="00F47A0F">
        <w:rPr>
          <w:sz w:val="28"/>
          <w:szCs w:val="28"/>
        </w:rPr>
        <w:lastRenderedPageBreak/>
        <w:t>Указанным автором сделан вывод, что режим секретности представляет собой сложную юридическую конструкцию, состоящую из трех основных компонентов:</w:t>
      </w:r>
    </w:p>
    <w:p w:rsidR="00C426DB" w:rsidRPr="00F47A0F" w:rsidRDefault="00C426DB" w:rsidP="001C080B">
      <w:pPr>
        <w:spacing w:line="360" w:lineRule="auto"/>
        <w:ind w:firstLine="709"/>
        <w:jc w:val="both"/>
        <w:rPr>
          <w:sz w:val="28"/>
          <w:szCs w:val="28"/>
        </w:rPr>
      </w:pPr>
      <w:r w:rsidRPr="00F47A0F">
        <w:rPr>
          <w:sz w:val="28"/>
          <w:szCs w:val="28"/>
        </w:rPr>
        <w:t xml:space="preserve">а) система правовых и иных регуляторов, направленных на предотвращение доступа к защищаемым сведениям со стороны </w:t>
      </w:r>
      <w:proofErr w:type="spellStart"/>
      <w:r w:rsidRPr="00F47A0F">
        <w:rPr>
          <w:sz w:val="28"/>
          <w:szCs w:val="28"/>
        </w:rPr>
        <w:t>неуправомоченных</w:t>
      </w:r>
      <w:proofErr w:type="spellEnd"/>
      <w:r w:rsidRPr="00F47A0F">
        <w:rPr>
          <w:sz w:val="28"/>
          <w:szCs w:val="28"/>
        </w:rPr>
        <w:t xml:space="preserve"> лиц;</w:t>
      </w:r>
    </w:p>
    <w:p w:rsidR="00C426DB" w:rsidRPr="00F47A0F" w:rsidRDefault="00C426DB" w:rsidP="001C080B">
      <w:pPr>
        <w:spacing w:line="360" w:lineRule="auto"/>
        <w:ind w:firstLine="709"/>
        <w:jc w:val="both"/>
        <w:rPr>
          <w:sz w:val="28"/>
          <w:szCs w:val="28"/>
        </w:rPr>
      </w:pPr>
      <w:r w:rsidRPr="00F47A0F">
        <w:rPr>
          <w:sz w:val="28"/>
          <w:szCs w:val="28"/>
        </w:rPr>
        <w:t>б) система правовых и иных регуляторов, направленных на предотвращение распространения защищаемой информации ознакомленными с ней лицами;</w:t>
      </w:r>
    </w:p>
    <w:p w:rsidR="00C426DB" w:rsidRPr="00F47A0F" w:rsidRDefault="00C426DB" w:rsidP="001C080B">
      <w:pPr>
        <w:spacing w:line="360" w:lineRule="auto"/>
        <w:ind w:firstLine="709"/>
        <w:jc w:val="both"/>
        <w:rPr>
          <w:sz w:val="28"/>
          <w:szCs w:val="28"/>
        </w:rPr>
      </w:pPr>
      <w:r w:rsidRPr="00F47A0F">
        <w:rPr>
          <w:sz w:val="28"/>
          <w:szCs w:val="28"/>
        </w:rPr>
        <w:t>в) система правовых и иных регуляторов, предотвращающих ее утечку иными способами.</w:t>
      </w:r>
    </w:p>
    <w:p w:rsidR="00C426DB" w:rsidRPr="00F47A0F" w:rsidRDefault="00C426DB" w:rsidP="001C080B">
      <w:pPr>
        <w:spacing w:line="360" w:lineRule="auto"/>
        <w:ind w:firstLine="709"/>
        <w:jc w:val="both"/>
        <w:rPr>
          <w:sz w:val="28"/>
          <w:szCs w:val="28"/>
        </w:rPr>
      </w:pPr>
      <w:r w:rsidRPr="00F47A0F">
        <w:rPr>
          <w:sz w:val="28"/>
          <w:szCs w:val="28"/>
        </w:rPr>
        <w:t>Несколько иное определение рассматрива</w:t>
      </w:r>
      <w:r w:rsidR="009A43B5" w:rsidRPr="00F47A0F">
        <w:rPr>
          <w:sz w:val="28"/>
          <w:szCs w:val="28"/>
        </w:rPr>
        <w:t xml:space="preserve">емой категории дает Р.В. </w:t>
      </w:r>
      <w:proofErr w:type="spellStart"/>
      <w:r w:rsidR="009A43B5" w:rsidRPr="00F47A0F">
        <w:rPr>
          <w:sz w:val="28"/>
          <w:szCs w:val="28"/>
        </w:rPr>
        <w:t>Корсун</w:t>
      </w:r>
      <w:proofErr w:type="spellEnd"/>
      <w:r w:rsidR="009A43B5" w:rsidRPr="00F47A0F">
        <w:rPr>
          <w:sz w:val="28"/>
          <w:szCs w:val="28"/>
        </w:rPr>
        <w:t xml:space="preserve">. </w:t>
      </w:r>
      <w:r w:rsidRPr="00F47A0F">
        <w:rPr>
          <w:sz w:val="28"/>
          <w:szCs w:val="28"/>
        </w:rPr>
        <w:t>Режим секретности, по мнению данного ученого, представляет собой "комплекс предусмотренных нормативными правовыми актами, преимущественно административно-правовых мер по ограничению в доступе к определенным сведениям, вводимый с момента обладания субъектом сведениями, составляющими государственную тайну, либо заблаговременно, т.е. перед передачей в его распоряжение таких сведений".</w:t>
      </w:r>
      <w:r w:rsidR="009A43B5" w:rsidRPr="00F47A0F">
        <w:rPr>
          <w:sz w:val="28"/>
          <w:szCs w:val="28"/>
        </w:rPr>
        <w:t xml:space="preserve"> /20/</w:t>
      </w:r>
    </w:p>
    <w:p w:rsidR="006C5CF9" w:rsidRPr="00F47A0F" w:rsidRDefault="00C426DB" w:rsidP="001C080B">
      <w:pPr>
        <w:spacing w:line="360" w:lineRule="auto"/>
        <w:ind w:firstLine="709"/>
        <w:jc w:val="both"/>
        <w:rPr>
          <w:sz w:val="28"/>
          <w:szCs w:val="28"/>
        </w:rPr>
      </w:pPr>
      <w:r w:rsidRPr="00F47A0F">
        <w:rPr>
          <w:sz w:val="28"/>
          <w:szCs w:val="28"/>
        </w:rPr>
        <w:t xml:space="preserve">Подводя итог </w:t>
      </w:r>
      <w:r w:rsidR="00AA1C3B" w:rsidRPr="00F47A0F">
        <w:rPr>
          <w:sz w:val="28"/>
          <w:szCs w:val="28"/>
        </w:rPr>
        <w:t>вышесказанному</w:t>
      </w:r>
      <w:r w:rsidRPr="00F47A0F">
        <w:rPr>
          <w:sz w:val="28"/>
          <w:szCs w:val="28"/>
        </w:rPr>
        <w:t>, можно сказать, что режим защиты государственной тайны (режим сек</w:t>
      </w:r>
      <w:r w:rsidR="00AA1C3B" w:rsidRPr="00F47A0F">
        <w:rPr>
          <w:sz w:val="28"/>
          <w:szCs w:val="28"/>
        </w:rPr>
        <w:t xml:space="preserve">ретности) является комплексным, </w:t>
      </w:r>
      <w:r w:rsidRPr="00F47A0F">
        <w:rPr>
          <w:sz w:val="28"/>
          <w:szCs w:val="28"/>
        </w:rPr>
        <w:t>системным правовым образованием, охватывающим различные отрасли права с вовлечением в него широкого круга субъектов</w:t>
      </w:r>
      <w:r w:rsidR="006C5CF9" w:rsidRPr="00F47A0F">
        <w:rPr>
          <w:sz w:val="28"/>
          <w:szCs w:val="28"/>
        </w:rPr>
        <w:t>.</w:t>
      </w:r>
    </w:p>
    <w:p w:rsidR="009A43B5" w:rsidRPr="00F47A0F" w:rsidRDefault="00C426DB" w:rsidP="001C080B">
      <w:pPr>
        <w:spacing w:line="360" w:lineRule="auto"/>
        <w:ind w:firstLine="709"/>
        <w:jc w:val="both"/>
        <w:rPr>
          <w:sz w:val="28"/>
          <w:szCs w:val="28"/>
        </w:rPr>
      </w:pPr>
      <w:r w:rsidRPr="00F47A0F">
        <w:rPr>
          <w:sz w:val="28"/>
          <w:szCs w:val="28"/>
        </w:rPr>
        <w:t>Исходные начала законодательного регулирования защиты государственной тайны установлены в Конституции Российской Федерации, которая в ч. 4 ст. 29 закрепляет право каждого свободно искать, получать, передавать, производить и распространять информацию любым законным способом и одновременно устанавливает, что перечень сведений, составляющих государственную тайну, определяется федеральным законом.</w:t>
      </w:r>
      <w:r w:rsidR="009A43B5" w:rsidRPr="00F47A0F">
        <w:rPr>
          <w:sz w:val="28"/>
          <w:szCs w:val="28"/>
        </w:rPr>
        <w:t>/1/</w:t>
      </w:r>
    </w:p>
    <w:p w:rsidR="00C426DB" w:rsidRPr="00F47A0F" w:rsidRDefault="00C426DB" w:rsidP="001C080B">
      <w:pPr>
        <w:spacing w:line="360" w:lineRule="auto"/>
        <w:ind w:firstLine="709"/>
        <w:jc w:val="both"/>
        <w:rPr>
          <w:sz w:val="28"/>
          <w:szCs w:val="28"/>
        </w:rPr>
      </w:pPr>
      <w:r w:rsidRPr="00F47A0F">
        <w:rPr>
          <w:sz w:val="28"/>
          <w:szCs w:val="28"/>
        </w:rPr>
        <w:lastRenderedPageBreak/>
        <w:t>Конкретизирующий данные конституционные положения Федеральный закон от 27 июля 2006 г. N 149-ФЗ "Об информации, информационных тех</w:t>
      </w:r>
      <w:r w:rsidR="009A43B5" w:rsidRPr="00F47A0F">
        <w:rPr>
          <w:sz w:val="28"/>
          <w:szCs w:val="28"/>
        </w:rPr>
        <w:t xml:space="preserve">нологиях и о защите информации" /6/ </w:t>
      </w:r>
      <w:r w:rsidRPr="00F47A0F">
        <w:rPr>
          <w:sz w:val="28"/>
          <w:szCs w:val="28"/>
        </w:rPr>
        <w:t>устанавливает, что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 (ч. 3 ст. 9).</w:t>
      </w:r>
      <w:r w:rsidR="009A43B5" w:rsidRPr="00F47A0F">
        <w:rPr>
          <w:sz w:val="28"/>
          <w:szCs w:val="28"/>
        </w:rPr>
        <w:t xml:space="preserve"> /5/</w:t>
      </w:r>
    </w:p>
    <w:p w:rsidR="00C426DB" w:rsidRPr="00F47A0F" w:rsidRDefault="00C426DB" w:rsidP="001C080B">
      <w:pPr>
        <w:spacing w:line="360" w:lineRule="auto"/>
        <w:ind w:firstLine="709"/>
        <w:jc w:val="both"/>
        <w:rPr>
          <w:sz w:val="28"/>
          <w:szCs w:val="28"/>
        </w:rPr>
      </w:pPr>
      <w:r w:rsidRPr="00F47A0F">
        <w:rPr>
          <w:sz w:val="28"/>
          <w:szCs w:val="28"/>
        </w:rPr>
        <w:t xml:space="preserve">Специальным законодательным актом по рассматриваемому вопросу является Закон Российской Федерации "О государственной тайне", который согласно его преамбуле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w:t>
      </w:r>
    </w:p>
    <w:p w:rsidR="00C426DB" w:rsidRPr="00F47A0F" w:rsidRDefault="00C426DB" w:rsidP="001C080B">
      <w:pPr>
        <w:spacing w:line="360" w:lineRule="auto"/>
        <w:ind w:firstLine="709"/>
        <w:jc w:val="both"/>
        <w:rPr>
          <w:sz w:val="28"/>
          <w:szCs w:val="28"/>
        </w:rPr>
      </w:pPr>
    </w:p>
    <w:p w:rsidR="00C426DB" w:rsidRPr="00F47A0F" w:rsidRDefault="00C426DB" w:rsidP="001C080B">
      <w:pPr>
        <w:spacing w:line="360" w:lineRule="auto"/>
        <w:ind w:firstLine="709"/>
        <w:jc w:val="both"/>
        <w:rPr>
          <w:sz w:val="28"/>
          <w:szCs w:val="28"/>
        </w:rPr>
      </w:pPr>
    </w:p>
    <w:p w:rsidR="00C426DB" w:rsidRPr="00F47A0F" w:rsidRDefault="00F47A0F" w:rsidP="001C080B">
      <w:pPr>
        <w:pStyle w:val="a6"/>
        <w:jc w:val="left"/>
        <w:rPr>
          <w:b w:val="0"/>
        </w:rPr>
      </w:pPr>
      <w:bookmarkStart w:id="2" w:name="_Toc18164558"/>
      <w:r w:rsidRPr="00F47A0F">
        <w:rPr>
          <w:b w:val="0"/>
        </w:rPr>
        <w:t xml:space="preserve">ОБЕСПЕЧЕНИЕ РЕЖИМА СЕКРЕТНОСТИ </w:t>
      </w:r>
      <w:bookmarkEnd w:id="2"/>
    </w:p>
    <w:p w:rsidR="00C426DB" w:rsidRPr="00F47A0F" w:rsidRDefault="00C426DB" w:rsidP="001C080B">
      <w:pPr>
        <w:spacing w:line="360" w:lineRule="auto"/>
        <w:ind w:firstLine="709"/>
        <w:jc w:val="both"/>
        <w:rPr>
          <w:sz w:val="28"/>
          <w:szCs w:val="28"/>
        </w:rPr>
      </w:pPr>
    </w:p>
    <w:p w:rsidR="00C426DB" w:rsidRPr="00F47A0F" w:rsidRDefault="00C426DB" w:rsidP="001C080B">
      <w:pPr>
        <w:spacing w:line="360" w:lineRule="auto"/>
        <w:ind w:firstLine="709"/>
        <w:jc w:val="both"/>
        <w:rPr>
          <w:sz w:val="28"/>
          <w:szCs w:val="28"/>
        </w:rPr>
      </w:pPr>
      <w:r w:rsidRPr="00F47A0F">
        <w:rPr>
          <w:sz w:val="28"/>
          <w:szCs w:val="28"/>
        </w:rPr>
        <w:t>Прежде чем говорить о самом обеспечении режима секретности</w:t>
      </w:r>
      <w:r w:rsidR="00AA1C3B" w:rsidRPr="00F47A0F">
        <w:rPr>
          <w:sz w:val="28"/>
          <w:szCs w:val="28"/>
        </w:rPr>
        <w:t>,</w:t>
      </w:r>
      <w:r w:rsidRPr="00F47A0F">
        <w:rPr>
          <w:sz w:val="28"/>
          <w:szCs w:val="28"/>
        </w:rPr>
        <w:t xml:space="preserve"> нужно выявить к каким сведениям он </w:t>
      </w:r>
      <w:r w:rsidR="00AA1C3B" w:rsidRPr="00F47A0F">
        <w:rPr>
          <w:sz w:val="28"/>
          <w:szCs w:val="28"/>
        </w:rPr>
        <w:t>применяется,</w:t>
      </w:r>
      <w:r w:rsidRPr="00F47A0F">
        <w:rPr>
          <w:sz w:val="28"/>
          <w:szCs w:val="28"/>
        </w:rPr>
        <w:t xml:space="preserve"> а к каким нет:</w:t>
      </w:r>
    </w:p>
    <w:p w:rsidR="00C426DB" w:rsidRPr="00F47A0F" w:rsidRDefault="00C426DB" w:rsidP="001C080B">
      <w:pPr>
        <w:spacing w:line="360" w:lineRule="auto"/>
        <w:ind w:firstLine="709"/>
        <w:jc w:val="both"/>
        <w:rPr>
          <w:sz w:val="28"/>
          <w:szCs w:val="28"/>
        </w:rPr>
      </w:pPr>
      <w:r w:rsidRPr="00F47A0F">
        <w:rPr>
          <w:sz w:val="28"/>
          <w:szCs w:val="28"/>
        </w:rPr>
        <w:t>Согласно ст. 5 Закона о государственной тайне государственную тайну составляют:</w:t>
      </w:r>
    </w:p>
    <w:p w:rsidR="00C426DB" w:rsidRPr="00F47A0F" w:rsidRDefault="00C426DB" w:rsidP="001C080B">
      <w:pPr>
        <w:spacing w:line="360" w:lineRule="auto"/>
        <w:ind w:firstLine="709"/>
        <w:jc w:val="both"/>
        <w:rPr>
          <w:sz w:val="28"/>
          <w:szCs w:val="28"/>
        </w:rPr>
      </w:pPr>
      <w:r w:rsidRPr="00F47A0F">
        <w:rPr>
          <w:sz w:val="28"/>
          <w:szCs w:val="28"/>
        </w:rPr>
        <w:t>1) сведения в военной области:</w:t>
      </w:r>
    </w:p>
    <w:p w:rsidR="00C426DB" w:rsidRPr="00F47A0F" w:rsidRDefault="00C426DB" w:rsidP="001C080B">
      <w:pPr>
        <w:spacing w:line="360" w:lineRule="auto"/>
        <w:ind w:firstLine="709"/>
        <w:jc w:val="both"/>
        <w:rPr>
          <w:sz w:val="28"/>
          <w:szCs w:val="28"/>
        </w:rPr>
      </w:pPr>
      <w:r w:rsidRPr="00F47A0F">
        <w:rPr>
          <w:sz w:val="28"/>
          <w:szCs w:val="28"/>
        </w:rPr>
        <w:t>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РФ, других войск, воинских формирований и органов, предусмотренных Федеральным законом от 31.05.1996 N 61-ФЗ "Об обороне", об их боевой и мобилизационной готовности, о создании и об использовании мобилизационных ресурсов;</w:t>
      </w:r>
    </w:p>
    <w:p w:rsidR="00C426DB" w:rsidRPr="00F47A0F" w:rsidRDefault="00C426DB" w:rsidP="001C080B">
      <w:pPr>
        <w:spacing w:line="360" w:lineRule="auto"/>
        <w:ind w:firstLine="709"/>
        <w:jc w:val="both"/>
        <w:rPr>
          <w:sz w:val="28"/>
          <w:szCs w:val="28"/>
        </w:rPr>
      </w:pPr>
      <w:proofErr w:type="gramStart"/>
      <w:r w:rsidRPr="00F47A0F">
        <w:rPr>
          <w:sz w:val="28"/>
          <w:szCs w:val="28"/>
        </w:rPr>
        <w:t xml:space="preserve">планах строительства Вооруженных Сил РФ, других войск РФ, о направлениях развития вооружения и военной техники, о содержании и </w:t>
      </w:r>
      <w:r w:rsidRPr="00F47A0F">
        <w:rPr>
          <w:sz w:val="28"/>
          <w:szCs w:val="28"/>
        </w:rPr>
        <w:lastRenderedPageBreak/>
        <w:t>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roofErr w:type="gramEnd"/>
    </w:p>
    <w:p w:rsidR="00C426DB" w:rsidRPr="00F47A0F" w:rsidRDefault="00C426DB" w:rsidP="001C080B">
      <w:pPr>
        <w:spacing w:line="360" w:lineRule="auto"/>
        <w:ind w:firstLine="709"/>
        <w:jc w:val="both"/>
        <w:rPr>
          <w:sz w:val="28"/>
          <w:szCs w:val="28"/>
        </w:rPr>
      </w:pPr>
      <w:r w:rsidRPr="00F47A0F">
        <w:rPr>
          <w:sz w:val="28"/>
          <w:szCs w:val="28"/>
        </w:rPr>
        <w:t>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C426DB" w:rsidRPr="00F47A0F" w:rsidRDefault="00C426DB" w:rsidP="001C080B">
      <w:pPr>
        <w:spacing w:line="360" w:lineRule="auto"/>
        <w:ind w:firstLine="709"/>
        <w:jc w:val="both"/>
        <w:rPr>
          <w:sz w:val="28"/>
          <w:szCs w:val="28"/>
        </w:rPr>
      </w:pPr>
      <w:proofErr w:type="gramStart"/>
      <w:r w:rsidRPr="00F47A0F">
        <w:rPr>
          <w:sz w:val="28"/>
          <w:szCs w:val="28"/>
        </w:rPr>
        <w:t>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roofErr w:type="gramEnd"/>
    </w:p>
    <w:p w:rsidR="00C426DB" w:rsidRPr="00F47A0F" w:rsidRDefault="00C426DB" w:rsidP="001C080B">
      <w:pPr>
        <w:spacing w:line="360" w:lineRule="auto"/>
        <w:ind w:firstLine="709"/>
        <w:jc w:val="both"/>
        <w:rPr>
          <w:sz w:val="28"/>
          <w:szCs w:val="28"/>
        </w:rPr>
      </w:pPr>
      <w:r w:rsidRPr="00F47A0F">
        <w:rPr>
          <w:sz w:val="28"/>
          <w:szCs w:val="28"/>
        </w:rPr>
        <w:t>дислокации, назначении, степени готовности, защищенности режимных и особо важных объектов, их проектировании, строительстве и эксплуатации, а также об отводе земель, недр и акваторий для этих объектов;</w:t>
      </w:r>
    </w:p>
    <w:p w:rsidR="00C426DB" w:rsidRPr="00F47A0F" w:rsidRDefault="00C426DB" w:rsidP="001C080B">
      <w:pPr>
        <w:spacing w:line="360" w:lineRule="auto"/>
        <w:ind w:firstLine="709"/>
        <w:jc w:val="both"/>
        <w:rPr>
          <w:sz w:val="28"/>
          <w:szCs w:val="28"/>
        </w:rPr>
      </w:pPr>
      <w:r w:rsidRPr="00F47A0F">
        <w:rPr>
          <w:sz w:val="28"/>
          <w:szCs w:val="28"/>
        </w:rPr>
        <w:t>дислокации, действительных наименованиях, организационной структуре, вооружении, численности войск и состоянии их боевого обеспечения, а также о военно-политической и (или) оперативной обстановке;</w:t>
      </w:r>
    </w:p>
    <w:p w:rsidR="00C426DB" w:rsidRPr="00F47A0F" w:rsidRDefault="00C426DB" w:rsidP="001C080B">
      <w:pPr>
        <w:spacing w:line="360" w:lineRule="auto"/>
        <w:ind w:firstLine="709"/>
        <w:jc w:val="both"/>
        <w:rPr>
          <w:sz w:val="28"/>
          <w:szCs w:val="28"/>
        </w:rPr>
      </w:pPr>
      <w:r w:rsidRPr="00F47A0F">
        <w:rPr>
          <w:sz w:val="28"/>
          <w:szCs w:val="28"/>
        </w:rPr>
        <w:t>2) сведения в области экономики, науки и техники:</w:t>
      </w:r>
    </w:p>
    <w:p w:rsidR="00C426DB" w:rsidRPr="00F47A0F" w:rsidRDefault="00C426DB" w:rsidP="001C080B">
      <w:pPr>
        <w:spacing w:line="360" w:lineRule="auto"/>
        <w:ind w:firstLine="709"/>
        <w:jc w:val="both"/>
        <w:rPr>
          <w:sz w:val="28"/>
          <w:szCs w:val="28"/>
        </w:rPr>
      </w:pPr>
      <w:r w:rsidRPr="00F47A0F">
        <w:rPr>
          <w:sz w:val="28"/>
          <w:szCs w:val="28"/>
        </w:rPr>
        <w:t>о содержании планов подготовки Российской Федерац</w:t>
      </w:r>
      <w:proofErr w:type="gramStart"/>
      <w:r w:rsidRPr="00F47A0F">
        <w:rPr>
          <w:sz w:val="28"/>
          <w:szCs w:val="28"/>
        </w:rPr>
        <w:t>ии и ее</w:t>
      </w:r>
      <w:proofErr w:type="gramEnd"/>
      <w:r w:rsidRPr="00F47A0F">
        <w:rPr>
          <w:sz w:val="28"/>
          <w:szCs w:val="28"/>
        </w:rP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C426DB" w:rsidRPr="00F47A0F" w:rsidRDefault="00C426DB" w:rsidP="001C080B">
      <w:pPr>
        <w:spacing w:line="360" w:lineRule="auto"/>
        <w:ind w:firstLine="709"/>
        <w:jc w:val="both"/>
        <w:rPr>
          <w:sz w:val="28"/>
          <w:szCs w:val="28"/>
        </w:rPr>
      </w:pPr>
      <w:proofErr w:type="gramStart"/>
      <w:r w:rsidRPr="00F47A0F">
        <w:rPr>
          <w:sz w:val="28"/>
          <w:szCs w:val="28"/>
        </w:rPr>
        <w:t>использовании</w:t>
      </w:r>
      <w:proofErr w:type="gramEnd"/>
      <w:r w:rsidRPr="00F47A0F">
        <w:rPr>
          <w:sz w:val="28"/>
          <w:szCs w:val="28"/>
        </w:rPr>
        <w:t xml:space="preserve"> инфраструктуры РФ в целях обеспечения обороноспособности и безопасности государства;</w:t>
      </w:r>
    </w:p>
    <w:p w:rsidR="00C426DB" w:rsidRPr="00F47A0F" w:rsidRDefault="00C426DB" w:rsidP="001C080B">
      <w:pPr>
        <w:spacing w:line="360" w:lineRule="auto"/>
        <w:ind w:firstLine="709"/>
        <w:jc w:val="both"/>
        <w:rPr>
          <w:sz w:val="28"/>
          <w:szCs w:val="28"/>
        </w:rPr>
      </w:pPr>
      <w:proofErr w:type="gramStart"/>
      <w:r w:rsidRPr="00F47A0F">
        <w:rPr>
          <w:sz w:val="28"/>
          <w:szCs w:val="28"/>
        </w:rPr>
        <w:lastRenderedPageBreak/>
        <w:t>силах</w:t>
      </w:r>
      <w:proofErr w:type="gramEnd"/>
      <w:r w:rsidRPr="00F47A0F">
        <w:rPr>
          <w:sz w:val="28"/>
          <w:szCs w:val="28"/>
        </w:rPr>
        <w:t xml:space="preserve">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C426DB" w:rsidRPr="00F47A0F" w:rsidRDefault="00C426DB" w:rsidP="001C080B">
      <w:pPr>
        <w:spacing w:line="360" w:lineRule="auto"/>
        <w:ind w:firstLine="709"/>
        <w:jc w:val="both"/>
        <w:rPr>
          <w:sz w:val="28"/>
          <w:szCs w:val="28"/>
        </w:rPr>
      </w:pPr>
      <w:proofErr w:type="gramStart"/>
      <w:r w:rsidRPr="00F47A0F">
        <w:rPr>
          <w:sz w:val="28"/>
          <w:szCs w:val="28"/>
        </w:rPr>
        <w:t>объемах, планах (заданиях) государственного оборонного заказа, выпуске и поставках (в денежном или натуральном выражении) вооружения, военной техники и другой оборонной продукции, наличии и наращивании мощностей по их выпуску, связях предприятий по кооперации, разработчиках или изготовителях указанных вооружения, военной техники и другой оборонной продукции;</w:t>
      </w:r>
      <w:proofErr w:type="gramEnd"/>
    </w:p>
    <w:p w:rsidR="00C426DB" w:rsidRPr="00F47A0F" w:rsidRDefault="00C426DB" w:rsidP="001C080B">
      <w:pPr>
        <w:spacing w:line="360" w:lineRule="auto"/>
        <w:ind w:firstLine="709"/>
        <w:jc w:val="both"/>
        <w:rPr>
          <w:sz w:val="28"/>
          <w:szCs w:val="28"/>
        </w:rPr>
      </w:pPr>
      <w:proofErr w:type="gramStart"/>
      <w:r w:rsidRPr="00F47A0F">
        <w:rPr>
          <w:sz w:val="28"/>
          <w:szCs w:val="28"/>
        </w:rPr>
        <w:t>достижениях</w:t>
      </w:r>
      <w:proofErr w:type="gramEnd"/>
      <w:r w:rsidRPr="00F47A0F">
        <w:rPr>
          <w:sz w:val="28"/>
          <w:szCs w:val="28"/>
        </w:rPr>
        <w:t xml:space="preserve"> науки и техники, научно-исследовательских, опытно-конструкторских, проектных работах и технологиях, имеющих важное оборонное или экономическое значение, влияющих на безопасность государства;</w:t>
      </w:r>
    </w:p>
    <w:p w:rsidR="00C426DB" w:rsidRPr="00F47A0F" w:rsidRDefault="00C426DB" w:rsidP="001C080B">
      <w:pPr>
        <w:spacing w:line="360" w:lineRule="auto"/>
        <w:ind w:firstLine="709"/>
        <w:jc w:val="both"/>
        <w:rPr>
          <w:sz w:val="28"/>
          <w:szCs w:val="28"/>
        </w:rPr>
      </w:pPr>
      <w:proofErr w:type="gramStart"/>
      <w:r w:rsidRPr="00F47A0F">
        <w:rPr>
          <w:sz w:val="28"/>
          <w:szCs w:val="28"/>
        </w:rPr>
        <w:t>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ЦБ РФ, а также объемах запасов в недрах, добычи, производства и потребления стратегических видов полезных ископаемых Российской Федерации (по списку, определяемому Правительством РФ);</w:t>
      </w:r>
      <w:proofErr w:type="gramEnd"/>
    </w:p>
    <w:p w:rsidR="00C426DB" w:rsidRPr="00F47A0F" w:rsidRDefault="00C426DB" w:rsidP="001C080B">
      <w:pPr>
        <w:spacing w:line="360" w:lineRule="auto"/>
        <w:ind w:firstLine="709"/>
        <w:jc w:val="both"/>
        <w:rPr>
          <w:sz w:val="28"/>
          <w:szCs w:val="28"/>
        </w:rPr>
      </w:pPr>
      <w:r w:rsidRPr="00F47A0F">
        <w:rPr>
          <w:sz w:val="28"/>
          <w:szCs w:val="28"/>
        </w:rPr>
        <w:t>3) сведения в области внешней политики и экономики:</w:t>
      </w:r>
    </w:p>
    <w:p w:rsidR="00C426DB" w:rsidRPr="00F47A0F" w:rsidRDefault="00C426DB" w:rsidP="001C080B">
      <w:pPr>
        <w:spacing w:line="360" w:lineRule="auto"/>
        <w:ind w:firstLine="709"/>
        <w:jc w:val="both"/>
        <w:rPr>
          <w:sz w:val="28"/>
          <w:szCs w:val="28"/>
        </w:rPr>
      </w:pPr>
      <w:r w:rsidRPr="00F47A0F">
        <w:rPr>
          <w:sz w:val="28"/>
          <w:szCs w:val="28"/>
        </w:rPr>
        <w:t>о внешнеполитической, внешнеэкономической деятельности РФ, преждевременное распространение которых может нанести ущерб безопасности государства;</w:t>
      </w:r>
    </w:p>
    <w:p w:rsidR="00C426DB" w:rsidRPr="00F47A0F" w:rsidRDefault="00C426DB" w:rsidP="001C080B">
      <w:pPr>
        <w:spacing w:line="360" w:lineRule="auto"/>
        <w:ind w:firstLine="709"/>
        <w:jc w:val="both"/>
        <w:rPr>
          <w:sz w:val="28"/>
          <w:szCs w:val="28"/>
        </w:rPr>
      </w:pPr>
      <w:r w:rsidRPr="00F47A0F">
        <w:rPr>
          <w:sz w:val="28"/>
          <w:szCs w:val="28"/>
        </w:rPr>
        <w:t>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C426DB" w:rsidRPr="00F47A0F" w:rsidRDefault="00C426DB" w:rsidP="001C080B">
      <w:pPr>
        <w:spacing w:line="360" w:lineRule="auto"/>
        <w:ind w:firstLine="709"/>
        <w:jc w:val="both"/>
        <w:rPr>
          <w:sz w:val="28"/>
          <w:szCs w:val="28"/>
        </w:rPr>
      </w:pPr>
      <w:r w:rsidRPr="00F47A0F">
        <w:rPr>
          <w:sz w:val="28"/>
          <w:szCs w:val="28"/>
        </w:rPr>
        <w:t xml:space="preserve">4) сведения в области разведывательной, контрразведывательной и оперативно-розыскной деятельности, а также в области противодействия </w:t>
      </w:r>
      <w:r w:rsidRPr="00F47A0F">
        <w:rPr>
          <w:sz w:val="28"/>
          <w:szCs w:val="28"/>
        </w:rPr>
        <w:lastRenderedPageBreak/>
        <w:t>терроризму и в области обеспечения безопасности лиц, в отношении которых принято решение о применении мер государственной защиты:</w:t>
      </w:r>
    </w:p>
    <w:p w:rsidR="00C426DB" w:rsidRPr="00F47A0F" w:rsidRDefault="00C426DB" w:rsidP="001C080B">
      <w:pPr>
        <w:spacing w:line="360" w:lineRule="auto"/>
        <w:ind w:firstLine="709"/>
        <w:jc w:val="both"/>
        <w:rPr>
          <w:sz w:val="28"/>
          <w:szCs w:val="28"/>
        </w:rPr>
      </w:pPr>
      <w:r w:rsidRPr="00F47A0F">
        <w:rPr>
          <w:sz w:val="28"/>
          <w:szCs w:val="28"/>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C426DB" w:rsidRPr="00F47A0F" w:rsidRDefault="00C426DB" w:rsidP="001C080B">
      <w:pPr>
        <w:spacing w:line="360" w:lineRule="auto"/>
        <w:ind w:firstLine="709"/>
        <w:jc w:val="both"/>
        <w:rPr>
          <w:sz w:val="28"/>
          <w:szCs w:val="28"/>
        </w:rPr>
      </w:pPr>
      <w:proofErr w:type="gramStart"/>
      <w:r w:rsidRPr="00F47A0F">
        <w:rPr>
          <w:sz w:val="28"/>
          <w:szCs w:val="28"/>
        </w:rPr>
        <w:t>силах, средствах, источниках,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roofErr w:type="gramEnd"/>
    </w:p>
    <w:p w:rsidR="00C426DB" w:rsidRPr="00F47A0F" w:rsidRDefault="00C426DB" w:rsidP="001C080B">
      <w:pPr>
        <w:spacing w:line="360" w:lineRule="auto"/>
        <w:ind w:firstLine="709"/>
        <w:jc w:val="both"/>
        <w:rPr>
          <w:sz w:val="28"/>
          <w:szCs w:val="28"/>
        </w:rPr>
      </w:pPr>
      <w:proofErr w:type="gramStart"/>
      <w:r w:rsidRPr="00F47A0F">
        <w:rPr>
          <w:sz w:val="28"/>
          <w:szCs w:val="28"/>
        </w:rPr>
        <w:t>лицах</w:t>
      </w:r>
      <w:proofErr w:type="gramEnd"/>
      <w:r w:rsidRPr="00F47A0F">
        <w:rPr>
          <w:sz w:val="28"/>
          <w:szCs w:val="28"/>
        </w:rPr>
        <w:t>,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C426DB" w:rsidRPr="00F47A0F" w:rsidRDefault="00C426DB" w:rsidP="001C080B">
      <w:pPr>
        <w:spacing w:line="360" w:lineRule="auto"/>
        <w:ind w:firstLine="709"/>
        <w:jc w:val="both"/>
        <w:rPr>
          <w:sz w:val="28"/>
          <w:szCs w:val="28"/>
        </w:rPr>
      </w:pPr>
      <w:proofErr w:type="gramStart"/>
      <w:r w:rsidRPr="00F47A0F">
        <w:rPr>
          <w:sz w:val="28"/>
          <w:szCs w:val="28"/>
        </w:rPr>
        <w:t>методах</w:t>
      </w:r>
      <w:proofErr w:type="gramEnd"/>
      <w:r w:rsidRPr="00F47A0F">
        <w:rPr>
          <w:sz w:val="28"/>
          <w:szCs w:val="28"/>
        </w:rPr>
        <w:t xml:space="preserve"> и средствах защиты секретной информации;</w:t>
      </w:r>
    </w:p>
    <w:p w:rsidR="00C426DB" w:rsidRPr="00F47A0F" w:rsidRDefault="00C426DB" w:rsidP="001C080B">
      <w:pPr>
        <w:spacing w:line="360" w:lineRule="auto"/>
        <w:ind w:firstLine="709"/>
        <w:jc w:val="both"/>
        <w:rPr>
          <w:sz w:val="28"/>
          <w:szCs w:val="28"/>
        </w:rPr>
      </w:pPr>
      <w:proofErr w:type="gramStart"/>
      <w:r w:rsidRPr="00F47A0F">
        <w:rPr>
          <w:sz w:val="28"/>
          <w:szCs w:val="28"/>
        </w:rPr>
        <w:t>мерах</w:t>
      </w:r>
      <w:proofErr w:type="gramEnd"/>
      <w:r w:rsidRPr="00F47A0F">
        <w:rPr>
          <w:sz w:val="28"/>
          <w:szCs w:val="28"/>
        </w:rPr>
        <w:t xml:space="preserve"> по обеспечению защищенности критически важных объектов и потенциально опасных объектов инфраструктуры РФ от террористических актов;</w:t>
      </w:r>
    </w:p>
    <w:p w:rsidR="00C426DB" w:rsidRPr="00F47A0F" w:rsidRDefault="00C426DB" w:rsidP="001C080B">
      <w:pPr>
        <w:spacing w:line="360" w:lineRule="auto"/>
        <w:ind w:firstLine="709"/>
        <w:jc w:val="both"/>
        <w:rPr>
          <w:sz w:val="28"/>
          <w:szCs w:val="28"/>
        </w:rPr>
      </w:pPr>
      <w:proofErr w:type="gramStart"/>
      <w:r w:rsidRPr="00F47A0F">
        <w:rPr>
          <w:sz w:val="28"/>
          <w:szCs w:val="28"/>
        </w:rPr>
        <w:t>результатах</w:t>
      </w:r>
      <w:proofErr w:type="gramEnd"/>
      <w:r w:rsidRPr="00F47A0F">
        <w:rPr>
          <w:sz w:val="28"/>
          <w:szCs w:val="28"/>
        </w:rPr>
        <w:t xml:space="preserve">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C426DB" w:rsidRPr="00F47A0F" w:rsidRDefault="00C426DB" w:rsidP="001C080B">
      <w:pPr>
        <w:spacing w:line="360" w:lineRule="auto"/>
        <w:ind w:firstLine="709"/>
        <w:jc w:val="both"/>
        <w:rPr>
          <w:sz w:val="28"/>
          <w:szCs w:val="28"/>
        </w:rPr>
      </w:pPr>
      <w:proofErr w:type="gramStart"/>
      <w:r w:rsidRPr="00F47A0F">
        <w:rPr>
          <w:sz w:val="28"/>
          <w:szCs w:val="28"/>
        </w:rPr>
        <w:t>мерах</w:t>
      </w:r>
      <w:proofErr w:type="gramEnd"/>
      <w:r w:rsidRPr="00F47A0F">
        <w:rPr>
          <w:sz w:val="28"/>
          <w:szCs w:val="28"/>
        </w:rPr>
        <w:t xml:space="preserve"> по обеспечению безопасности критической информационной инфраструктуры РФ и состоянии ее защищенности от компьютерных атак.</w:t>
      </w:r>
      <w:r w:rsidR="009A43B5" w:rsidRPr="00F47A0F">
        <w:rPr>
          <w:sz w:val="28"/>
          <w:szCs w:val="28"/>
        </w:rPr>
        <w:t xml:space="preserve"> /5/</w:t>
      </w:r>
    </w:p>
    <w:p w:rsidR="00C426DB" w:rsidRPr="00F47A0F" w:rsidRDefault="00C426DB" w:rsidP="001C080B">
      <w:pPr>
        <w:spacing w:line="360" w:lineRule="auto"/>
        <w:ind w:firstLine="709"/>
        <w:jc w:val="both"/>
        <w:rPr>
          <w:sz w:val="28"/>
          <w:szCs w:val="28"/>
        </w:rPr>
      </w:pPr>
      <w:r w:rsidRPr="00F47A0F">
        <w:rPr>
          <w:sz w:val="28"/>
          <w:szCs w:val="28"/>
        </w:rPr>
        <w:t xml:space="preserve">Каждый государственный орган и каждая организация, указанные в </w:t>
      </w:r>
      <w:r w:rsidR="00F47A0F" w:rsidRPr="00F47A0F">
        <w:rPr>
          <w:sz w:val="28"/>
          <w:szCs w:val="28"/>
        </w:rPr>
        <w:t>сведения, отнесенные к государственной тайне, содержатся в Перечне, утв. Указом Пре</w:t>
      </w:r>
      <w:r w:rsidR="00F47A0F">
        <w:rPr>
          <w:sz w:val="28"/>
          <w:szCs w:val="28"/>
        </w:rPr>
        <w:t xml:space="preserve">зидента РФ от 30.11.1995 N 1203 </w:t>
      </w:r>
      <w:r w:rsidR="00F47A0F" w:rsidRPr="00F47A0F">
        <w:rPr>
          <w:sz w:val="28"/>
          <w:szCs w:val="28"/>
        </w:rPr>
        <w:t>/8/</w:t>
      </w:r>
      <w:r w:rsidR="00F47A0F">
        <w:rPr>
          <w:sz w:val="28"/>
          <w:szCs w:val="28"/>
        </w:rPr>
        <w:t xml:space="preserve"> </w:t>
      </w:r>
      <w:r w:rsidRPr="00F47A0F">
        <w:rPr>
          <w:sz w:val="28"/>
          <w:szCs w:val="28"/>
        </w:rPr>
        <w:t>наделены полномочиями по распоряжению сведениями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C426DB" w:rsidRPr="00F47A0F" w:rsidRDefault="00C426DB" w:rsidP="001C080B">
      <w:pPr>
        <w:spacing w:line="360" w:lineRule="auto"/>
        <w:ind w:firstLine="709"/>
        <w:jc w:val="both"/>
        <w:rPr>
          <w:sz w:val="28"/>
          <w:szCs w:val="28"/>
        </w:rPr>
      </w:pPr>
      <w:r w:rsidRPr="00F47A0F">
        <w:rPr>
          <w:sz w:val="28"/>
          <w:szCs w:val="28"/>
        </w:rPr>
        <w:lastRenderedPageBreak/>
        <w:t>Законом о государственной тайне установлен перечень сведений, которые не подлежат отнесению к государственной тайне и засекречиванию (ст. 7).</w:t>
      </w:r>
      <w:r w:rsidR="009A43B5" w:rsidRPr="00F47A0F">
        <w:rPr>
          <w:sz w:val="28"/>
          <w:szCs w:val="28"/>
        </w:rPr>
        <w:t xml:space="preserve"> /5/</w:t>
      </w:r>
    </w:p>
    <w:p w:rsidR="00C426DB" w:rsidRPr="00F47A0F" w:rsidRDefault="00C426DB" w:rsidP="001C080B">
      <w:pPr>
        <w:spacing w:line="360" w:lineRule="auto"/>
        <w:ind w:firstLine="709"/>
        <w:jc w:val="both"/>
        <w:rPr>
          <w:sz w:val="28"/>
          <w:szCs w:val="28"/>
        </w:rPr>
      </w:pPr>
      <w:r w:rsidRPr="00F47A0F">
        <w:rPr>
          <w:sz w:val="28"/>
          <w:szCs w:val="28"/>
        </w:rPr>
        <w:t>К ним относятся сведения:</w:t>
      </w:r>
    </w:p>
    <w:p w:rsidR="00C426DB" w:rsidRPr="00F47A0F" w:rsidRDefault="00C426DB" w:rsidP="001C080B">
      <w:pPr>
        <w:spacing w:line="360" w:lineRule="auto"/>
        <w:ind w:firstLine="709"/>
        <w:jc w:val="both"/>
        <w:rPr>
          <w:sz w:val="28"/>
          <w:szCs w:val="28"/>
        </w:rPr>
      </w:pPr>
      <w:r w:rsidRPr="00F47A0F">
        <w:rPr>
          <w:sz w:val="28"/>
          <w:szCs w:val="28"/>
        </w:rPr>
        <w:t>о чрезвычайных происшествиях и катастрофах, угрожающих безопасности и здоровью граждан, и их последствиях, а также стихийных бедствиях, их официальных прогнозах и последствиях;</w:t>
      </w:r>
    </w:p>
    <w:p w:rsidR="00C426DB" w:rsidRPr="00F47A0F" w:rsidRDefault="00C426DB" w:rsidP="001C080B">
      <w:pPr>
        <w:spacing w:line="360" w:lineRule="auto"/>
        <w:ind w:firstLine="709"/>
        <w:jc w:val="both"/>
        <w:rPr>
          <w:sz w:val="28"/>
          <w:szCs w:val="28"/>
        </w:rPr>
      </w:pPr>
      <w:proofErr w:type="gramStart"/>
      <w:r w:rsidRPr="00F47A0F">
        <w:rPr>
          <w:sz w:val="28"/>
          <w:szCs w:val="28"/>
        </w:rPr>
        <w:t>состоянии экологии, здравоохранения, санитарии, демографии, образования, культуры, сельского хозяйства, а также о состоянии преступности;</w:t>
      </w:r>
      <w:proofErr w:type="gramEnd"/>
    </w:p>
    <w:p w:rsidR="00C426DB" w:rsidRPr="00F47A0F" w:rsidRDefault="00C426DB" w:rsidP="001C080B">
      <w:pPr>
        <w:spacing w:line="360" w:lineRule="auto"/>
        <w:ind w:firstLine="709"/>
        <w:jc w:val="both"/>
        <w:rPr>
          <w:sz w:val="28"/>
          <w:szCs w:val="28"/>
        </w:rPr>
      </w:pPr>
      <w:proofErr w:type="gramStart"/>
      <w:r w:rsidRPr="00F47A0F">
        <w:rPr>
          <w:sz w:val="28"/>
          <w:szCs w:val="28"/>
        </w:rPr>
        <w:t>привилегиях</w:t>
      </w:r>
      <w:proofErr w:type="gramEnd"/>
      <w:r w:rsidRPr="00F47A0F">
        <w:rPr>
          <w:sz w:val="28"/>
          <w:szCs w:val="28"/>
        </w:rPr>
        <w:t>, компенсациях и социальных гарантиях, предоставляемых государством гражданам, должностным лицам, предприятиям, учреждениям и организациям;</w:t>
      </w:r>
    </w:p>
    <w:p w:rsidR="00C426DB" w:rsidRPr="00F47A0F" w:rsidRDefault="00C426DB" w:rsidP="001C080B">
      <w:pPr>
        <w:spacing w:line="360" w:lineRule="auto"/>
        <w:ind w:firstLine="709"/>
        <w:jc w:val="both"/>
        <w:rPr>
          <w:sz w:val="28"/>
          <w:szCs w:val="28"/>
        </w:rPr>
      </w:pPr>
      <w:proofErr w:type="gramStart"/>
      <w:r w:rsidRPr="00F47A0F">
        <w:rPr>
          <w:sz w:val="28"/>
          <w:szCs w:val="28"/>
        </w:rPr>
        <w:t>фактах</w:t>
      </w:r>
      <w:proofErr w:type="gramEnd"/>
      <w:r w:rsidRPr="00F47A0F">
        <w:rPr>
          <w:sz w:val="28"/>
          <w:szCs w:val="28"/>
        </w:rPr>
        <w:t xml:space="preserve"> нарушения прав и свобод человека и гражданина;</w:t>
      </w:r>
    </w:p>
    <w:p w:rsidR="00C426DB" w:rsidRPr="00F47A0F" w:rsidRDefault="00C426DB" w:rsidP="001C080B">
      <w:pPr>
        <w:spacing w:line="360" w:lineRule="auto"/>
        <w:ind w:firstLine="709"/>
        <w:jc w:val="both"/>
        <w:rPr>
          <w:sz w:val="28"/>
          <w:szCs w:val="28"/>
        </w:rPr>
      </w:pPr>
      <w:proofErr w:type="gramStart"/>
      <w:r w:rsidRPr="00F47A0F">
        <w:rPr>
          <w:sz w:val="28"/>
          <w:szCs w:val="28"/>
        </w:rPr>
        <w:t>размерах</w:t>
      </w:r>
      <w:proofErr w:type="gramEnd"/>
      <w:r w:rsidRPr="00F47A0F">
        <w:rPr>
          <w:sz w:val="28"/>
          <w:szCs w:val="28"/>
        </w:rPr>
        <w:t xml:space="preserve"> золотого запаса и государственных валютных резервах Российской Федерации;</w:t>
      </w:r>
    </w:p>
    <w:p w:rsidR="00C426DB" w:rsidRPr="00F47A0F" w:rsidRDefault="00C426DB" w:rsidP="001C080B">
      <w:pPr>
        <w:spacing w:line="360" w:lineRule="auto"/>
        <w:ind w:firstLine="709"/>
        <w:jc w:val="both"/>
        <w:rPr>
          <w:sz w:val="28"/>
          <w:szCs w:val="28"/>
        </w:rPr>
      </w:pPr>
      <w:proofErr w:type="gramStart"/>
      <w:r w:rsidRPr="00F47A0F">
        <w:rPr>
          <w:sz w:val="28"/>
          <w:szCs w:val="28"/>
        </w:rPr>
        <w:t>состоянии</w:t>
      </w:r>
      <w:proofErr w:type="gramEnd"/>
      <w:r w:rsidRPr="00F47A0F">
        <w:rPr>
          <w:sz w:val="28"/>
          <w:szCs w:val="28"/>
        </w:rPr>
        <w:t xml:space="preserve"> здоровья высших должностных лиц Российской Федерации;</w:t>
      </w:r>
    </w:p>
    <w:p w:rsidR="00C426DB" w:rsidRPr="00F47A0F" w:rsidRDefault="00C426DB" w:rsidP="001C080B">
      <w:pPr>
        <w:spacing w:line="360" w:lineRule="auto"/>
        <w:ind w:firstLine="709"/>
        <w:jc w:val="both"/>
        <w:rPr>
          <w:sz w:val="28"/>
          <w:szCs w:val="28"/>
        </w:rPr>
      </w:pPr>
      <w:proofErr w:type="gramStart"/>
      <w:r w:rsidRPr="00F47A0F">
        <w:rPr>
          <w:sz w:val="28"/>
          <w:szCs w:val="28"/>
        </w:rPr>
        <w:t>фактах</w:t>
      </w:r>
      <w:proofErr w:type="gramEnd"/>
      <w:r w:rsidRPr="00F47A0F">
        <w:rPr>
          <w:sz w:val="28"/>
          <w:szCs w:val="28"/>
        </w:rPr>
        <w:t xml:space="preserve"> нарушения законности органами государственной власти и их должностными лицами.</w:t>
      </w:r>
    </w:p>
    <w:p w:rsidR="00C426DB" w:rsidRPr="00F47A0F" w:rsidRDefault="00C426DB" w:rsidP="001C080B">
      <w:pPr>
        <w:spacing w:line="360" w:lineRule="auto"/>
        <w:ind w:firstLine="709"/>
        <w:jc w:val="both"/>
        <w:rPr>
          <w:sz w:val="28"/>
          <w:szCs w:val="28"/>
        </w:rPr>
      </w:pPr>
      <w:r w:rsidRPr="00F47A0F">
        <w:rPr>
          <w:sz w:val="28"/>
          <w:szCs w:val="28"/>
        </w:rPr>
        <w:t>Так как же все-таки осуществляется защита?</w:t>
      </w:r>
    </w:p>
    <w:p w:rsidR="00580759" w:rsidRPr="00F47A0F" w:rsidRDefault="00580759" w:rsidP="001C080B">
      <w:pPr>
        <w:pStyle w:val="a6"/>
        <w:jc w:val="both"/>
        <w:rPr>
          <w:b w:val="0"/>
        </w:rPr>
      </w:pPr>
      <w:bookmarkStart w:id="3" w:name="_Toc18164559"/>
      <w:r w:rsidRPr="00F47A0F">
        <w:rPr>
          <w:b w:val="0"/>
        </w:rPr>
        <w:t xml:space="preserve">Защита </w:t>
      </w:r>
      <w:r w:rsidR="00F47A0F">
        <w:rPr>
          <w:b w:val="0"/>
        </w:rPr>
        <w:t xml:space="preserve">сведений </w:t>
      </w:r>
      <w:r w:rsidRPr="00F47A0F">
        <w:rPr>
          <w:b w:val="0"/>
        </w:rPr>
        <w:t xml:space="preserve">в соответствии со статьей 16 </w:t>
      </w:r>
      <w:r w:rsidR="00F47A0F" w:rsidRPr="00F47A0F">
        <w:rPr>
          <w:b w:val="0"/>
        </w:rPr>
        <w:t>Закон</w:t>
      </w:r>
      <w:r w:rsidR="00F47A0F">
        <w:rPr>
          <w:b w:val="0"/>
        </w:rPr>
        <w:t>ом</w:t>
      </w:r>
      <w:r w:rsidR="00F47A0F" w:rsidRPr="00F47A0F">
        <w:rPr>
          <w:b w:val="0"/>
        </w:rPr>
        <w:t xml:space="preserve"> РФ «О государственной тайне» </w:t>
      </w:r>
      <w:r w:rsidRPr="00F47A0F">
        <w:rPr>
          <w:b w:val="0"/>
        </w:rPr>
        <w:t xml:space="preserve"> представляет собой принятие правовых, организационных и технических мер, направленных </w:t>
      </w:r>
      <w:proofErr w:type="gramStart"/>
      <w:r w:rsidRPr="00F47A0F">
        <w:rPr>
          <w:b w:val="0"/>
        </w:rPr>
        <w:t>на</w:t>
      </w:r>
      <w:proofErr w:type="gramEnd"/>
      <w:r w:rsidRPr="00F47A0F">
        <w:rPr>
          <w:b w:val="0"/>
        </w:rPr>
        <w:t>:</w:t>
      </w:r>
    </w:p>
    <w:p w:rsidR="00580759" w:rsidRPr="00F47A0F" w:rsidRDefault="00580759" w:rsidP="001C080B">
      <w:pPr>
        <w:pStyle w:val="a6"/>
        <w:jc w:val="both"/>
        <w:rPr>
          <w:b w:val="0"/>
        </w:rPr>
      </w:pPr>
      <w:r w:rsidRPr="00F47A0F">
        <w:rPr>
          <w:b w:val="0"/>
        </w:rPr>
        <w:t xml:space="preserve"> 1) обеспечение защиты информации от уничтожения, неправомерного доступа, блокирования, модифицирования, предоставления, копирования, распространения, а также от иных неправомерных действий в отношении засекреченной информации;</w:t>
      </w:r>
    </w:p>
    <w:p w:rsidR="00580759" w:rsidRPr="00F47A0F" w:rsidRDefault="00580759" w:rsidP="001C080B">
      <w:pPr>
        <w:pStyle w:val="a6"/>
        <w:jc w:val="both"/>
        <w:rPr>
          <w:b w:val="0"/>
        </w:rPr>
      </w:pPr>
      <w:r w:rsidRPr="00F47A0F">
        <w:rPr>
          <w:b w:val="0"/>
        </w:rPr>
        <w:t>2) реализацию права на доступ к информации.</w:t>
      </w:r>
    </w:p>
    <w:p w:rsidR="00580759" w:rsidRPr="00F47A0F" w:rsidRDefault="00580759" w:rsidP="001C080B">
      <w:pPr>
        <w:pStyle w:val="a6"/>
        <w:jc w:val="both"/>
        <w:rPr>
          <w:b w:val="0"/>
        </w:rPr>
      </w:pPr>
      <w:r w:rsidRPr="00F47A0F">
        <w:rPr>
          <w:b w:val="0"/>
        </w:rPr>
        <w:t>3) соблюдение конфиденциальности информации ограниченного доступа;</w:t>
      </w:r>
    </w:p>
    <w:p w:rsidR="00580759" w:rsidRPr="00F47A0F" w:rsidRDefault="00580759" w:rsidP="001C080B">
      <w:pPr>
        <w:pStyle w:val="a6"/>
        <w:jc w:val="both"/>
        <w:rPr>
          <w:b w:val="0"/>
        </w:rPr>
      </w:pPr>
      <w:r w:rsidRPr="00F47A0F">
        <w:rPr>
          <w:b w:val="0"/>
        </w:rPr>
        <w:lastRenderedPageBreak/>
        <w:t>Регулирование отношений в сфере защиты информации производится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80759" w:rsidRPr="00F47A0F" w:rsidRDefault="00580759" w:rsidP="001C080B">
      <w:pPr>
        <w:pStyle w:val="a6"/>
        <w:jc w:val="both"/>
        <w:rPr>
          <w:b w:val="0"/>
        </w:rPr>
      </w:pPr>
      <w:r w:rsidRPr="00F47A0F">
        <w:rPr>
          <w:b w:val="0"/>
        </w:rPr>
        <w:t>Обладатель информации, оператор информационной системы  имеющие доступ к засекреченной информации обязаны обеспечить:  своевременное обнаружение фактов несанкционированного доступа к информации; предотвращение несанкционированного доступа к информации и (или) передачи ее лицам, не имеющим права на доступ к информации; недопущение воздействия на технические средства обработки информации, в результате которого нарушается их функционирование; предупреждение возможности неблагоприятных последствий, которые могут нарушить порядок доступа к такой информации</w:t>
      </w:r>
      <w:proofErr w:type="gramStart"/>
      <w:r w:rsidRPr="00F47A0F">
        <w:rPr>
          <w:b w:val="0"/>
        </w:rPr>
        <w:t>.</w:t>
      </w:r>
      <w:proofErr w:type="gramEnd"/>
      <w:r w:rsidRPr="00F47A0F">
        <w:rPr>
          <w:b w:val="0"/>
        </w:rPr>
        <w:t xml:space="preserve">  </w:t>
      </w:r>
      <w:proofErr w:type="gramStart"/>
      <w:r w:rsidRPr="00F47A0F">
        <w:rPr>
          <w:b w:val="0"/>
        </w:rPr>
        <w:t>н</w:t>
      </w:r>
      <w:proofErr w:type="gramEnd"/>
      <w:r w:rsidRPr="00F47A0F">
        <w:rPr>
          <w:b w:val="0"/>
        </w:rPr>
        <w:t>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постоянный контроль над обеспечением уровня защищенности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80759" w:rsidRPr="00F47A0F" w:rsidRDefault="00580759" w:rsidP="001C080B">
      <w:pPr>
        <w:pStyle w:val="a6"/>
        <w:jc w:val="both"/>
        <w:rPr>
          <w:b w:val="0"/>
        </w:rPr>
      </w:pPr>
      <w:r w:rsidRPr="00F47A0F">
        <w:rPr>
          <w:b w:val="0"/>
        </w:rPr>
        <w:t>Под правовыми мерами понимаются нормы о государственной тайне и других федеральных законов, иначе говоря, правовая защита - защита информации правовыми способами, включающая в себя разработку законодательных и нормативных правовых актов, регулирующих отношения субъектов по защите информации, контроль и надзор над их исполнением, а так же применение этих актов. К правовым мерам защиты относятся законы, указы и другие нормативно-правовые акты.</w:t>
      </w:r>
    </w:p>
    <w:p w:rsidR="00580759" w:rsidRPr="00F47A0F" w:rsidRDefault="00580759" w:rsidP="001C080B">
      <w:pPr>
        <w:pStyle w:val="a6"/>
        <w:jc w:val="both"/>
        <w:rPr>
          <w:b w:val="0"/>
        </w:rPr>
      </w:pPr>
      <w:r w:rsidRPr="00F47A0F">
        <w:rPr>
          <w:b w:val="0"/>
        </w:rPr>
        <w:t xml:space="preserve">Осуществляется это при помощи регламентации правил обращения с информацией, устанавливается права и обязанности лиц участвующих в </w:t>
      </w:r>
      <w:r w:rsidRPr="00F47A0F">
        <w:rPr>
          <w:b w:val="0"/>
        </w:rPr>
        <w:lastRenderedPageBreak/>
        <w:t>данных информационных отношениях, их количество и ответственность в случае нарушений требований установленных законодательством.</w:t>
      </w:r>
    </w:p>
    <w:p w:rsidR="00580759" w:rsidRPr="00F47A0F" w:rsidRDefault="00580759" w:rsidP="001C080B">
      <w:pPr>
        <w:pStyle w:val="a6"/>
        <w:jc w:val="both"/>
        <w:rPr>
          <w:b w:val="0"/>
        </w:rPr>
      </w:pPr>
      <w:r w:rsidRPr="00F47A0F">
        <w:rPr>
          <w:b w:val="0"/>
        </w:rPr>
        <w:t>Основной целью этой группы мер защиты является предупреждение потенциальных правонарушителей, установление правовых мер которые показывают ту степень ответственности, которая ложится на лиц, допущенных к секретным сведениям.</w:t>
      </w:r>
    </w:p>
    <w:p w:rsidR="00580759" w:rsidRPr="00F47A0F" w:rsidRDefault="00580759" w:rsidP="001C080B">
      <w:pPr>
        <w:pStyle w:val="a6"/>
        <w:jc w:val="both"/>
        <w:rPr>
          <w:b w:val="0"/>
        </w:rPr>
      </w:pPr>
      <w:r w:rsidRPr="00F47A0F">
        <w:rPr>
          <w:b w:val="0"/>
        </w:rPr>
        <w:t>Организационные меры защиты информации и информационных систем включают в себя организационное обеспечение: создание ведомств, органов, структурных единиц, которые постоянно и профессионально занимаются этим делом, введение мероприятий по подбору, проверке и инструктажу персонала, осуществлению режима секретности, обеспечению физической охраны объектов. Кроме вышеперечисленных мер, к организационным мерам относятся: исключение случаев ведения особо важных работ только одним человеком; универсальность средств защиты от всех пользователей (включая высшее руководство); возложение ответственности на лицо, которое должно обеспечить безопасность.</w:t>
      </w:r>
    </w:p>
    <w:p w:rsidR="00580759" w:rsidRPr="00F47A0F" w:rsidRDefault="00580759" w:rsidP="001C080B">
      <w:pPr>
        <w:pStyle w:val="a6"/>
        <w:jc w:val="both"/>
        <w:rPr>
          <w:b w:val="0"/>
        </w:rPr>
      </w:pPr>
      <w:r w:rsidRPr="00F47A0F">
        <w:rPr>
          <w:b w:val="0"/>
        </w:rPr>
        <w:t>Что касаемо обеспечения организационных мер безопасности при помощи создания ведомств, органов. Оно представляется: межведомственной комиссией по защите государственной тайны, федеральной службой безопасности, Государственной фельдъегерской службой, службой внешней разведки, другими административными ведомствами и исполнительными органами государственной власти.</w:t>
      </w:r>
    </w:p>
    <w:p w:rsidR="00580759" w:rsidRPr="00F47A0F" w:rsidRDefault="00580759" w:rsidP="001C080B">
      <w:pPr>
        <w:pStyle w:val="a6"/>
        <w:jc w:val="both"/>
        <w:rPr>
          <w:b w:val="0"/>
        </w:rPr>
      </w:pPr>
      <w:r w:rsidRPr="00F47A0F">
        <w:rPr>
          <w:b w:val="0"/>
        </w:rPr>
        <w:t>В организациях, предприятиях, учреждениях созданы специальные подразделения, обеспечивающие режим секретности.</w:t>
      </w:r>
    </w:p>
    <w:p w:rsidR="00580759" w:rsidRPr="00F47A0F" w:rsidRDefault="00580759" w:rsidP="001C080B">
      <w:pPr>
        <w:pStyle w:val="a6"/>
        <w:jc w:val="both"/>
        <w:rPr>
          <w:b w:val="0"/>
        </w:rPr>
      </w:pPr>
      <w:r w:rsidRPr="00F47A0F">
        <w:rPr>
          <w:b w:val="0"/>
        </w:rPr>
        <w:t>Ответственность за организацию защиты государственной тайны органом, предприятием, учреждением возлагается на его руководителя.</w:t>
      </w:r>
    </w:p>
    <w:p w:rsidR="00580759" w:rsidRPr="00F47A0F" w:rsidRDefault="00580759" w:rsidP="001C080B">
      <w:pPr>
        <w:pStyle w:val="a6"/>
        <w:jc w:val="both"/>
        <w:rPr>
          <w:b w:val="0"/>
        </w:rPr>
      </w:pPr>
      <w:r w:rsidRPr="00F47A0F">
        <w:rPr>
          <w:b w:val="0"/>
        </w:rPr>
        <w:t xml:space="preserve">В целях исключения неправомерного доступа к компьютерной информации предприятий, организаций и учреждений, фирм, компаний необходимо периодически реализовывать следующие организационные мероприятия: просматривать всю документацию соответствующего </w:t>
      </w:r>
      <w:r w:rsidRPr="00F47A0F">
        <w:rPr>
          <w:b w:val="0"/>
        </w:rPr>
        <w:lastRenderedPageBreak/>
        <w:t>учреждения; знакомиться с должностными инструкциями каждого сотрудника; определять возможные каналы утечки информации; намечать реальные мероприятия по ликвидации слабых звеньев в защите информации.</w:t>
      </w:r>
    </w:p>
    <w:p w:rsidR="00580759" w:rsidRPr="00F47A0F" w:rsidRDefault="00580759" w:rsidP="001C080B">
      <w:pPr>
        <w:pStyle w:val="a6"/>
        <w:jc w:val="both"/>
        <w:rPr>
          <w:b w:val="0"/>
        </w:rPr>
      </w:pPr>
      <w:r w:rsidRPr="00F47A0F">
        <w:rPr>
          <w:b w:val="0"/>
        </w:rPr>
        <w:t>Второй компонент организационных мер защиты – система допуска должностных лиц, граждан, организаций к государственной тайне.</w:t>
      </w:r>
    </w:p>
    <w:p w:rsidR="00580759" w:rsidRPr="00F47A0F" w:rsidRDefault="00580759" w:rsidP="001C080B">
      <w:pPr>
        <w:pStyle w:val="a6"/>
        <w:jc w:val="both"/>
        <w:rPr>
          <w:b w:val="0"/>
        </w:rPr>
      </w:pPr>
      <w:r w:rsidRPr="00F47A0F">
        <w:rPr>
          <w:b w:val="0"/>
        </w:rPr>
        <w:t>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ее защите осуществляется путем получения ими в установленном порядке лицензий на проведение работ со сведениями соответствующей степени секретности.</w:t>
      </w:r>
    </w:p>
    <w:p w:rsidR="00580759" w:rsidRPr="00F47A0F" w:rsidRDefault="00580759" w:rsidP="001C080B">
      <w:pPr>
        <w:pStyle w:val="a6"/>
        <w:jc w:val="both"/>
        <w:rPr>
          <w:b w:val="0"/>
        </w:rPr>
      </w:pPr>
      <w:r w:rsidRPr="00F47A0F">
        <w:rPr>
          <w:b w:val="0"/>
        </w:rPr>
        <w:t>Порядок получения лицензии на осуществление видов деятельности, связанных с использованием сведений, составляющих государственную тайну, определен Правительством РФ.</w:t>
      </w:r>
    </w:p>
    <w:p w:rsidR="00580759" w:rsidRPr="00F47A0F" w:rsidRDefault="00580759" w:rsidP="001C080B">
      <w:pPr>
        <w:pStyle w:val="a6"/>
        <w:jc w:val="both"/>
        <w:rPr>
          <w:b w:val="0"/>
        </w:rPr>
      </w:pPr>
      <w:r w:rsidRPr="00F47A0F">
        <w:rPr>
          <w:b w:val="0"/>
        </w:rPr>
        <w:t>Допуск должностных лиц и граждан России к государственной тайне производится в порядке разрешительного производства.</w:t>
      </w:r>
    </w:p>
    <w:p w:rsidR="00580759" w:rsidRPr="00F47A0F" w:rsidRDefault="00580759" w:rsidP="001C080B">
      <w:pPr>
        <w:pStyle w:val="a6"/>
        <w:jc w:val="both"/>
        <w:rPr>
          <w:b w:val="0"/>
        </w:rPr>
      </w:pPr>
      <w:r w:rsidRPr="00F47A0F">
        <w:rPr>
          <w:b w:val="0"/>
        </w:rPr>
        <w:t>Заинтересованные лица подают заявления в компетентные органы, прилагая к ним необходимые документы.</w:t>
      </w:r>
    </w:p>
    <w:p w:rsidR="00580759" w:rsidRPr="00F47A0F" w:rsidRDefault="00580759" w:rsidP="001C080B">
      <w:pPr>
        <w:pStyle w:val="a6"/>
        <w:jc w:val="both"/>
        <w:rPr>
          <w:b w:val="0"/>
        </w:rPr>
      </w:pPr>
      <w:r w:rsidRPr="00F47A0F">
        <w:rPr>
          <w:b w:val="0"/>
        </w:rPr>
        <w:t>Властные субъекты проверяют, нет ли оснований для отказа (наличие судимости за тяжкое преступление, медицинских противопоказаний, постоянное проживание заявителя или его близких родственников за границей и др.).</w:t>
      </w:r>
    </w:p>
    <w:p w:rsidR="00580759" w:rsidRPr="00F47A0F" w:rsidRDefault="00580759" w:rsidP="001C080B">
      <w:pPr>
        <w:pStyle w:val="a6"/>
        <w:jc w:val="both"/>
        <w:rPr>
          <w:b w:val="0"/>
        </w:rPr>
      </w:pPr>
      <w:r w:rsidRPr="00F47A0F">
        <w:rPr>
          <w:b w:val="0"/>
        </w:rPr>
        <w:t>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исключительно разрешительном порядке, устанавливаемом Правите</w:t>
      </w:r>
      <w:r w:rsidR="009A43B5" w:rsidRPr="00F47A0F">
        <w:rPr>
          <w:b w:val="0"/>
        </w:rPr>
        <w:t>льством Российской Федерации /15</w:t>
      </w:r>
      <w:r w:rsidRPr="00F47A0F">
        <w:rPr>
          <w:b w:val="0"/>
        </w:rPr>
        <w:t>/.</w:t>
      </w:r>
    </w:p>
    <w:p w:rsidR="00580759" w:rsidRPr="00F47A0F" w:rsidRDefault="00580759" w:rsidP="001C080B">
      <w:pPr>
        <w:pStyle w:val="a6"/>
        <w:jc w:val="both"/>
        <w:rPr>
          <w:b w:val="0"/>
        </w:rPr>
      </w:pPr>
      <w:r w:rsidRPr="00F47A0F">
        <w:rPr>
          <w:b w:val="0"/>
        </w:rPr>
        <w:t>Распоряжением Президента РФ от 15.01.2010 № 24-рп (ред. от 14.01.2011) был утвержден перечень должностей, при замещении которых лица считаются допущенными к государственной тайне.</w:t>
      </w:r>
    </w:p>
    <w:p w:rsidR="00580759" w:rsidRPr="00F47A0F" w:rsidRDefault="00580759" w:rsidP="001C080B">
      <w:pPr>
        <w:pStyle w:val="a6"/>
        <w:jc w:val="both"/>
        <w:rPr>
          <w:b w:val="0"/>
        </w:rPr>
      </w:pPr>
      <w:r w:rsidRPr="00F47A0F">
        <w:rPr>
          <w:b w:val="0"/>
        </w:rPr>
        <w:lastRenderedPageBreak/>
        <w:t>Допуск не разрешается, если лицо уклоняется от проверочных мероприятий, сообщает заведомо ложные анкетные данные.</w:t>
      </w:r>
    </w:p>
    <w:p w:rsidR="00580759" w:rsidRPr="00F47A0F" w:rsidRDefault="00580759" w:rsidP="001C080B">
      <w:pPr>
        <w:pStyle w:val="a6"/>
        <w:jc w:val="both"/>
        <w:rPr>
          <w:b w:val="0"/>
        </w:rPr>
      </w:pPr>
      <w:r w:rsidRPr="00F47A0F">
        <w:rPr>
          <w:b w:val="0"/>
        </w:rPr>
        <w:t>С учетом результатов проверочных мероприятий руководитель организации принимает решение о допуске или об отказе в нем.</w:t>
      </w:r>
    </w:p>
    <w:p w:rsidR="00580759" w:rsidRPr="00F47A0F" w:rsidRDefault="00580759" w:rsidP="001C080B">
      <w:pPr>
        <w:pStyle w:val="a6"/>
        <w:jc w:val="both"/>
        <w:rPr>
          <w:b w:val="0"/>
        </w:rPr>
      </w:pPr>
      <w:r w:rsidRPr="00F47A0F">
        <w:rPr>
          <w:b w:val="0"/>
        </w:rPr>
        <w:t>При положительном решении определяется одна из трех форм допуска, соответствующая трем степеням секретности.</w:t>
      </w:r>
    </w:p>
    <w:p w:rsidR="00580759" w:rsidRPr="00F47A0F" w:rsidRDefault="00580759" w:rsidP="001C080B">
      <w:pPr>
        <w:pStyle w:val="a6"/>
        <w:jc w:val="both"/>
        <w:rPr>
          <w:b w:val="0"/>
        </w:rPr>
      </w:pPr>
      <w:r w:rsidRPr="00F47A0F">
        <w:rPr>
          <w:b w:val="0"/>
        </w:rPr>
        <w:t>К техническим мерам можно отнести защиту от несанкционированного доступа к компьютерной системе, резервирование важных компьютерных систем, принятие конструкционных мер защиты от хищений и диверсий, обеспечение резервным электропитанием, разработку и реализацию специальных программных и аппаратных комплексов безопасности и т.д.</w:t>
      </w:r>
    </w:p>
    <w:p w:rsidR="00580759" w:rsidRPr="00F47A0F" w:rsidRDefault="00580759" w:rsidP="001C080B">
      <w:pPr>
        <w:pStyle w:val="a6"/>
        <w:jc w:val="both"/>
        <w:rPr>
          <w:b w:val="0"/>
        </w:rPr>
      </w:pPr>
      <w:r w:rsidRPr="00F47A0F">
        <w:rPr>
          <w:b w:val="0"/>
        </w:rPr>
        <w:t>В целом все три группы мер защиты должны работать комплексно, для наибольшей эффективности, но организационные и технические меры защиты компьютерной информации очень взаимосвязаны между собой и в отличи</w:t>
      </w:r>
      <w:proofErr w:type="gramStart"/>
      <w:r w:rsidRPr="00F47A0F">
        <w:rPr>
          <w:b w:val="0"/>
        </w:rPr>
        <w:t>и</w:t>
      </w:r>
      <w:proofErr w:type="gramEnd"/>
      <w:r w:rsidRPr="00F47A0F">
        <w:rPr>
          <w:b w:val="0"/>
        </w:rPr>
        <w:t xml:space="preserve"> от правовых мер защиты друг без друга будут менее продуктивны.</w:t>
      </w:r>
    </w:p>
    <w:p w:rsidR="00580759" w:rsidRPr="00F47A0F" w:rsidRDefault="00580759" w:rsidP="001C080B">
      <w:pPr>
        <w:pStyle w:val="a6"/>
      </w:pPr>
    </w:p>
    <w:p w:rsidR="00580759" w:rsidRPr="00F47A0F" w:rsidRDefault="00580759" w:rsidP="001C080B">
      <w:pPr>
        <w:pStyle w:val="a6"/>
      </w:pPr>
    </w:p>
    <w:p w:rsidR="00C426DB" w:rsidRPr="00F47A0F" w:rsidRDefault="00F47A0F" w:rsidP="001C080B">
      <w:pPr>
        <w:pStyle w:val="a6"/>
        <w:rPr>
          <w:b w:val="0"/>
        </w:rPr>
      </w:pPr>
      <w:r w:rsidRPr="00F47A0F">
        <w:rPr>
          <w:b w:val="0"/>
        </w:rPr>
        <w:t xml:space="preserve">ОТВЕТСТВЕННОСТЬ ЗА НАРУШЕНИЕ РЕЖИМА СЕКРЕТНОСТИ </w:t>
      </w:r>
      <w:bookmarkEnd w:id="3"/>
    </w:p>
    <w:p w:rsidR="00C426DB" w:rsidRPr="00F47A0F" w:rsidRDefault="00C426DB" w:rsidP="001C080B">
      <w:pPr>
        <w:spacing w:line="360" w:lineRule="auto"/>
        <w:ind w:firstLine="709"/>
        <w:jc w:val="both"/>
        <w:rPr>
          <w:color w:val="000000" w:themeColor="text1"/>
          <w:sz w:val="28"/>
          <w:szCs w:val="28"/>
        </w:rPr>
      </w:pPr>
    </w:p>
    <w:p w:rsidR="00EB13B3" w:rsidRPr="00F47A0F" w:rsidRDefault="00EB13B3" w:rsidP="001C080B">
      <w:pPr>
        <w:spacing w:line="360" w:lineRule="auto"/>
        <w:ind w:firstLine="709"/>
        <w:jc w:val="both"/>
        <w:rPr>
          <w:color w:val="000000" w:themeColor="text1"/>
          <w:sz w:val="28"/>
          <w:szCs w:val="28"/>
        </w:rPr>
      </w:pPr>
      <w:r w:rsidRPr="00F47A0F">
        <w:rPr>
          <w:color w:val="000000" w:themeColor="text1"/>
          <w:sz w:val="28"/>
          <w:szCs w:val="28"/>
        </w:rPr>
        <w:t>Чаще всего, разглашение секретной информации и государственной тайны осуществляется в устной форме, но бывают случаи и письменного предоставления информации, и даже ее публикация в определенных документах, к которым общественность имеет свободный доступ. В любом случае это действие по приданию тайны огласке будет считаться правонарушением. Окончанием преступления будет являться тот момент, в который наступили негативные последствия – то есть</w:t>
      </w:r>
      <w:r w:rsidR="009053DF" w:rsidRPr="00F47A0F">
        <w:rPr>
          <w:color w:val="000000" w:themeColor="text1"/>
          <w:sz w:val="28"/>
          <w:szCs w:val="28"/>
        </w:rPr>
        <w:t>,</w:t>
      </w:r>
      <w:r w:rsidRPr="00F47A0F">
        <w:rPr>
          <w:color w:val="000000" w:themeColor="text1"/>
          <w:sz w:val="28"/>
          <w:szCs w:val="28"/>
        </w:rPr>
        <w:t xml:space="preserve"> когда охраняемая тайна стала доступна гражданам</w:t>
      </w:r>
      <w:r w:rsidR="009A43B5" w:rsidRPr="00F47A0F">
        <w:rPr>
          <w:color w:val="000000" w:themeColor="text1"/>
          <w:sz w:val="28"/>
          <w:szCs w:val="28"/>
        </w:rPr>
        <w:t>. /14/</w:t>
      </w:r>
    </w:p>
    <w:p w:rsidR="000D20D2" w:rsidRPr="00F47A0F" w:rsidRDefault="005320CD" w:rsidP="001C080B">
      <w:pPr>
        <w:spacing w:line="360" w:lineRule="auto"/>
        <w:ind w:firstLine="709"/>
        <w:jc w:val="both"/>
        <w:rPr>
          <w:color w:val="000000" w:themeColor="text1"/>
          <w:sz w:val="28"/>
          <w:szCs w:val="28"/>
        </w:rPr>
      </w:pPr>
      <w:r w:rsidRPr="00F47A0F">
        <w:rPr>
          <w:color w:val="000000" w:themeColor="text1"/>
          <w:sz w:val="28"/>
          <w:szCs w:val="28"/>
        </w:rPr>
        <w:t xml:space="preserve">За разглашение сведений, составляющих государственную тайну, либо утрату документов, иные нарушения требований по обеспечению режима секретности и сохранению государственной тайны виновные лица несут </w:t>
      </w:r>
      <w:r w:rsidRPr="00F47A0F">
        <w:rPr>
          <w:color w:val="000000" w:themeColor="text1"/>
          <w:sz w:val="28"/>
          <w:szCs w:val="28"/>
        </w:rPr>
        <w:lastRenderedPageBreak/>
        <w:t xml:space="preserve">уголовную, административную, гражданско-правовую или дисциплинарную ответственность, а также могут быть отстранены от секретных работ и документов. </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 xml:space="preserve">В соответствии с Законом РФ "О государственной тайне" от 21.07.1993 N 5485-1 статьи 26 предусматривается ответственность за нарушение законодательства Российской Федерации /5/. </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В данной статье устанавливается, что граждане и должностные лица, которые виновны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 xml:space="preserve">Применение гражданско-правовой ответственности в области  защиты государственной тайны предполагает возмещение материального и морального вреда. Но на практике сложно </w:t>
      </w:r>
      <w:proofErr w:type="gramStart"/>
      <w:r w:rsidRPr="00F47A0F">
        <w:rPr>
          <w:color w:val="000000" w:themeColor="text1"/>
          <w:sz w:val="28"/>
          <w:szCs w:val="28"/>
        </w:rPr>
        <w:t>представить</w:t>
      </w:r>
      <w:proofErr w:type="gramEnd"/>
      <w:r w:rsidRPr="00F47A0F">
        <w:rPr>
          <w:color w:val="000000" w:themeColor="text1"/>
          <w:sz w:val="28"/>
          <w:szCs w:val="28"/>
        </w:rPr>
        <w:t xml:space="preserve"> что государство </w:t>
      </w:r>
      <w:r w:rsidR="002156E4" w:rsidRPr="00F47A0F">
        <w:rPr>
          <w:color w:val="000000" w:themeColor="text1"/>
          <w:sz w:val="28"/>
          <w:szCs w:val="28"/>
        </w:rPr>
        <w:t>вследствие</w:t>
      </w:r>
      <w:r w:rsidRPr="00F47A0F">
        <w:rPr>
          <w:color w:val="000000" w:themeColor="text1"/>
          <w:sz w:val="28"/>
          <w:szCs w:val="28"/>
        </w:rPr>
        <w:t xml:space="preserve"> разглашения  государственной тайны испытывает моральные страдания. На практике трудно себе представить, что государство морально страдает от разглашения государственной тайны. Каким либо образом доказать причинение материального вреда от нарушения законодательства о государственной тайне так же сложно. Поэтому такая ответственность за нарушение режима  государственной тайны существует лишь формально.</w:t>
      </w:r>
    </w:p>
    <w:p w:rsidR="002156E4"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 xml:space="preserve">Дисциплинарная ответственность за нарушение режима государственной тайны теоретически предусматривает такие санкции как:  </w:t>
      </w:r>
      <w:r w:rsidRPr="00F47A0F">
        <w:rPr>
          <w:color w:val="000000" w:themeColor="text1"/>
          <w:sz w:val="28"/>
          <w:szCs w:val="28"/>
        </w:rPr>
        <w:lastRenderedPageBreak/>
        <w:t>выговор, лишение денежной премии и более серьезная для сотрудника -  у</w:t>
      </w:r>
      <w:r w:rsidR="002156E4" w:rsidRPr="00F47A0F">
        <w:rPr>
          <w:color w:val="000000" w:themeColor="text1"/>
          <w:sz w:val="28"/>
          <w:szCs w:val="28"/>
        </w:rPr>
        <w:t>вольнение</w:t>
      </w:r>
      <w:r w:rsidRPr="00F47A0F">
        <w:rPr>
          <w:color w:val="000000" w:themeColor="text1"/>
          <w:sz w:val="28"/>
          <w:szCs w:val="28"/>
        </w:rPr>
        <w:t xml:space="preserve">. </w:t>
      </w:r>
      <w:r w:rsidR="002156E4" w:rsidRPr="00F47A0F">
        <w:rPr>
          <w:color w:val="000000" w:themeColor="text1"/>
          <w:sz w:val="28"/>
          <w:szCs w:val="28"/>
        </w:rPr>
        <w:t>/26/</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 xml:space="preserve"> На практике же при разглашении государственной тайны                сотрудник компании обычно привлекается к уголовной ответственности с назначением реального наказания, либо компания или должностное лицо привлекается к незначительной административной  ответственности. В любом из этих случаев фирма избавляется от сомнительного сотрудника, проходит дополнительную проверку ФСБ и, возможно, лишается лиценз</w:t>
      </w:r>
      <w:r w:rsidR="002156E4" w:rsidRPr="00F47A0F">
        <w:rPr>
          <w:color w:val="000000" w:themeColor="text1"/>
          <w:sz w:val="28"/>
          <w:szCs w:val="28"/>
        </w:rPr>
        <w:t>ии на государственную тайну. /29/</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Поэтому в современных правовых реалиях внимания заслуживают два первых вида: уголовная ответственность за государственную тайну и административная ответственность в плане защиты государственной тайны.</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Уголовная ответственность за государственную тайну регламентируется рядом статей, разберем некоторые из них:</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ст. 275 УК РФ — государственная измена</w:t>
      </w:r>
      <w:r w:rsidR="002156E4" w:rsidRPr="00F47A0F">
        <w:rPr>
          <w:color w:val="000000" w:themeColor="text1"/>
          <w:sz w:val="28"/>
          <w:szCs w:val="28"/>
        </w:rPr>
        <w:t>.</w:t>
      </w:r>
      <w:r w:rsidRPr="00F47A0F">
        <w:rPr>
          <w:color w:val="000000" w:themeColor="text1"/>
          <w:sz w:val="28"/>
          <w:szCs w:val="28"/>
        </w:rPr>
        <w:t xml:space="preserve"> В этой статье раскрываются такие составы преступлений как шпионаж, сообщение иностранным гражданам или организациям сведений, составляющих государственную тайну, которые стали ему известны в связи с исполнением служебных, должностных или иных обязанностей. По данному составу к ответственности может быть привлечен </w:t>
      </w:r>
      <w:r w:rsidR="002156E4" w:rsidRPr="00F47A0F">
        <w:rPr>
          <w:color w:val="000000" w:themeColor="text1"/>
          <w:sz w:val="28"/>
          <w:szCs w:val="28"/>
        </w:rPr>
        <w:t>гражданин,</w:t>
      </w:r>
      <w:r w:rsidRPr="00F47A0F">
        <w:rPr>
          <w:color w:val="000000" w:themeColor="text1"/>
          <w:sz w:val="28"/>
          <w:szCs w:val="28"/>
        </w:rPr>
        <w:t xml:space="preserve"> если будет доказано что лицу были доверены секретные сведения и </w:t>
      </w:r>
      <w:proofErr w:type="gramStart"/>
      <w:r w:rsidRPr="00F47A0F">
        <w:rPr>
          <w:color w:val="000000" w:themeColor="text1"/>
          <w:sz w:val="28"/>
          <w:szCs w:val="28"/>
        </w:rPr>
        <w:t>у</w:t>
      </w:r>
      <w:proofErr w:type="gramEnd"/>
      <w:r w:rsidRPr="00F47A0F">
        <w:rPr>
          <w:color w:val="000000" w:themeColor="text1"/>
          <w:sz w:val="28"/>
          <w:szCs w:val="28"/>
        </w:rPr>
        <w:t xml:space="preserve"> подозреваемого был умысел их разгласить. Обычно по ст. 275 УК РФ привлекаются </w:t>
      </w:r>
      <w:r w:rsidR="002156E4" w:rsidRPr="00F47A0F">
        <w:rPr>
          <w:color w:val="000000" w:themeColor="text1"/>
          <w:sz w:val="28"/>
          <w:szCs w:val="28"/>
        </w:rPr>
        <w:t>граждане,</w:t>
      </w:r>
      <w:r w:rsidRPr="00F47A0F">
        <w:rPr>
          <w:color w:val="000000" w:themeColor="text1"/>
          <w:sz w:val="28"/>
          <w:szCs w:val="28"/>
        </w:rPr>
        <w:t xml:space="preserve"> которых «завербовали» иностранные компании, или те лица, которые для своей выгоды собираются продать сведения, относящиеся  к государственной тайне. </w:t>
      </w:r>
      <w:r w:rsidR="002156E4" w:rsidRPr="00F47A0F">
        <w:rPr>
          <w:color w:val="000000" w:themeColor="text1"/>
          <w:sz w:val="28"/>
          <w:szCs w:val="28"/>
        </w:rPr>
        <w:t>/2/</w:t>
      </w:r>
    </w:p>
    <w:p w:rsidR="00580759" w:rsidRPr="00F47A0F" w:rsidRDefault="002156E4" w:rsidP="001C080B">
      <w:pPr>
        <w:spacing w:line="360" w:lineRule="auto"/>
        <w:ind w:firstLine="709"/>
        <w:jc w:val="both"/>
        <w:rPr>
          <w:color w:val="000000" w:themeColor="text1"/>
          <w:sz w:val="28"/>
          <w:szCs w:val="28"/>
        </w:rPr>
      </w:pPr>
      <w:r w:rsidRPr="00F47A0F">
        <w:rPr>
          <w:color w:val="000000" w:themeColor="text1"/>
          <w:sz w:val="28"/>
          <w:szCs w:val="28"/>
        </w:rPr>
        <w:t xml:space="preserve">ст. 276 УК РФ — шпионаж. </w:t>
      </w:r>
      <w:r w:rsidR="00580759" w:rsidRPr="00F47A0F">
        <w:rPr>
          <w:color w:val="000000" w:themeColor="text1"/>
          <w:sz w:val="28"/>
          <w:szCs w:val="28"/>
        </w:rPr>
        <w:t>Сбор, хранение, хищение и передача секретной информации в целях последующей передачи иностранному государству или зарубежным организациям. Данные действия выполняются либо по собственной инициативе, либо по заданию иностранных разведок. По данной статье к ответственности привлекают иностранных лиц и лиц без гражданства.</w:t>
      </w:r>
      <w:r w:rsidRPr="00F47A0F">
        <w:rPr>
          <w:color w:val="000000" w:themeColor="text1"/>
          <w:sz w:val="28"/>
          <w:szCs w:val="28"/>
        </w:rPr>
        <w:t xml:space="preserve"> /2/</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lastRenderedPageBreak/>
        <w:t xml:space="preserve">ст. 283 УК РФ — разглашение государственной тайны. Данная статья применяется к лицам, совершившим </w:t>
      </w:r>
      <w:proofErr w:type="gramStart"/>
      <w:r w:rsidRPr="00F47A0F">
        <w:rPr>
          <w:color w:val="000000" w:themeColor="text1"/>
          <w:sz w:val="28"/>
          <w:szCs w:val="28"/>
        </w:rPr>
        <w:t>преступления</w:t>
      </w:r>
      <w:proofErr w:type="gramEnd"/>
      <w:r w:rsidRPr="00F47A0F">
        <w:rPr>
          <w:color w:val="000000" w:themeColor="text1"/>
          <w:sz w:val="28"/>
          <w:szCs w:val="28"/>
        </w:rPr>
        <w:t xml:space="preserve"> если совершенные ими действия не подходят под другие статьи этого раздела. Первая часть статьи предусматривает, что лицо, которому государственная тайна стала известна в связи со служебными, рабочими или учебными обязанностями, распространило сведения в общий доступ.</w:t>
      </w:r>
      <w:r w:rsidR="002156E4" w:rsidRPr="00F47A0F">
        <w:rPr>
          <w:color w:val="000000" w:themeColor="text1"/>
          <w:sz w:val="28"/>
          <w:szCs w:val="28"/>
        </w:rPr>
        <w:t xml:space="preserve"> /25/</w:t>
      </w:r>
      <w:r w:rsidRPr="00F47A0F">
        <w:rPr>
          <w:color w:val="000000" w:themeColor="text1"/>
          <w:sz w:val="28"/>
          <w:szCs w:val="28"/>
        </w:rPr>
        <w:t xml:space="preserve"> Вторая часть статьи предусматривает ответственность за те же деяния, но при условии, что это повлекло тяжкие последствия. Статья не предусматривает, какие именно последствия, но скорее всего этот вопрос разрешается с помощью судебной практики.  </w:t>
      </w:r>
      <w:r w:rsidR="002156E4" w:rsidRPr="00F47A0F">
        <w:rPr>
          <w:color w:val="000000" w:themeColor="text1"/>
          <w:sz w:val="28"/>
          <w:szCs w:val="28"/>
        </w:rPr>
        <w:t>/2/</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ст. 284 УК РФ — нарушение правил обращения с документами и иными материалами, со</w:t>
      </w:r>
      <w:r w:rsidR="002156E4" w:rsidRPr="00F47A0F">
        <w:rPr>
          <w:color w:val="000000" w:themeColor="text1"/>
          <w:sz w:val="28"/>
          <w:szCs w:val="28"/>
        </w:rPr>
        <w:t xml:space="preserve">держащими государственную тайну. </w:t>
      </w:r>
      <w:r w:rsidRPr="00F47A0F">
        <w:rPr>
          <w:color w:val="000000" w:themeColor="text1"/>
          <w:sz w:val="28"/>
          <w:szCs w:val="28"/>
        </w:rPr>
        <w:t>Обычно любой субъект, которому доверена работа с государственной тайной, получает лицензию ФСБ на данный вид деятельности — а это предполагает, что был проведен соответствующий инструктаж по работе с государственной тайной и служащие получили доступ к государственной тайне, следовательно, знают, как следует обращаться с документацией и иными материальными носителями государственной тайны.</w:t>
      </w:r>
      <w:r w:rsidR="002156E4" w:rsidRPr="00F47A0F">
        <w:rPr>
          <w:sz w:val="28"/>
          <w:szCs w:val="28"/>
        </w:rPr>
        <w:t xml:space="preserve"> </w:t>
      </w:r>
      <w:r w:rsidR="002156E4" w:rsidRPr="00F47A0F">
        <w:rPr>
          <w:color w:val="000000" w:themeColor="text1"/>
          <w:sz w:val="28"/>
          <w:szCs w:val="28"/>
        </w:rPr>
        <w:t>/2/</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Обязательный признак данного преступления — утрата или наступление иных тяжких последствий. При их отсутствии лицо привлекается административной ответственности за разглашение государственной тайны.</w:t>
      </w:r>
    </w:p>
    <w:p w:rsidR="00580759" w:rsidRPr="00F47A0F" w:rsidRDefault="00580759" w:rsidP="00792A22">
      <w:pPr>
        <w:spacing w:line="360" w:lineRule="auto"/>
        <w:ind w:firstLine="709"/>
        <w:jc w:val="both"/>
        <w:rPr>
          <w:color w:val="000000" w:themeColor="text1"/>
          <w:sz w:val="28"/>
          <w:szCs w:val="28"/>
        </w:rPr>
      </w:pPr>
      <w:r w:rsidRPr="00F47A0F">
        <w:rPr>
          <w:color w:val="000000" w:themeColor="text1"/>
          <w:sz w:val="28"/>
          <w:szCs w:val="28"/>
        </w:rPr>
        <w:t>Административная ответственность в области защиты государственной тайны. Статья, которая подходит под охрану государств</w:t>
      </w:r>
      <w:r w:rsidR="00AA1C3B" w:rsidRPr="00F47A0F">
        <w:rPr>
          <w:color w:val="000000" w:themeColor="text1"/>
          <w:sz w:val="28"/>
          <w:szCs w:val="28"/>
        </w:rPr>
        <w:t xml:space="preserve">енной тайны - </w:t>
      </w:r>
      <w:r w:rsidR="002156E4" w:rsidRPr="00F47A0F">
        <w:rPr>
          <w:color w:val="000000" w:themeColor="text1"/>
          <w:sz w:val="28"/>
          <w:szCs w:val="28"/>
        </w:rPr>
        <w:t>ст. 13.14 КоАП РФ/3/</w:t>
      </w:r>
      <w:r w:rsidR="00792A22">
        <w:rPr>
          <w:color w:val="000000" w:themeColor="text1"/>
          <w:sz w:val="28"/>
          <w:szCs w:val="28"/>
        </w:rPr>
        <w:t>.</w:t>
      </w:r>
      <w:r w:rsidR="00AA1C3B" w:rsidRPr="00F47A0F">
        <w:rPr>
          <w:color w:val="000000" w:themeColor="text1"/>
          <w:sz w:val="28"/>
          <w:szCs w:val="28"/>
        </w:rPr>
        <w:t xml:space="preserve"> </w:t>
      </w:r>
      <w:r w:rsidRPr="00F47A0F">
        <w:rPr>
          <w:color w:val="000000" w:themeColor="text1"/>
          <w:sz w:val="28"/>
          <w:szCs w:val="28"/>
        </w:rPr>
        <w:t xml:space="preserve">Эта статья предусматривает разглашение сведений, доступ к которым ограничен, если это деяние не наказывается в уголовно-правовом порядке. Субъект ответственности — гражданин, которому секретная информация стала известна в связи со служебными обязанностями или в ходе обучения. В данную категорию не входят сведения ограниченного </w:t>
      </w:r>
      <w:r w:rsidRPr="00F47A0F">
        <w:rPr>
          <w:color w:val="000000" w:themeColor="text1"/>
          <w:sz w:val="28"/>
          <w:szCs w:val="28"/>
        </w:rPr>
        <w:lastRenderedPageBreak/>
        <w:t>доступа, связанные с коммерческой</w:t>
      </w:r>
      <w:r w:rsidR="002156E4" w:rsidRPr="00F47A0F">
        <w:rPr>
          <w:color w:val="000000" w:themeColor="text1"/>
          <w:sz w:val="28"/>
          <w:szCs w:val="28"/>
        </w:rPr>
        <w:t xml:space="preserve"> или иной служебной тайной./27</w:t>
      </w:r>
      <w:proofErr w:type="gramStart"/>
      <w:r w:rsidR="002156E4" w:rsidRPr="00F47A0F">
        <w:rPr>
          <w:color w:val="000000" w:themeColor="text1"/>
          <w:sz w:val="28"/>
          <w:szCs w:val="28"/>
        </w:rPr>
        <w:t>/</w:t>
      </w:r>
      <w:r w:rsidR="00792A22">
        <w:rPr>
          <w:color w:val="000000" w:themeColor="text1"/>
          <w:sz w:val="28"/>
          <w:szCs w:val="28"/>
        </w:rPr>
        <w:t xml:space="preserve"> </w:t>
      </w:r>
      <w:r w:rsidRPr="00F47A0F">
        <w:rPr>
          <w:color w:val="000000" w:themeColor="text1"/>
          <w:sz w:val="28"/>
          <w:szCs w:val="28"/>
        </w:rPr>
        <w:t>П</w:t>
      </w:r>
      <w:proofErr w:type="gramEnd"/>
      <w:r w:rsidRPr="00F47A0F">
        <w:rPr>
          <w:color w:val="000000" w:themeColor="text1"/>
          <w:sz w:val="28"/>
          <w:szCs w:val="28"/>
        </w:rPr>
        <w:t>редполагается, что эти сведения охраняются иными правовыми средствами.</w:t>
      </w:r>
    </w:p>
    <w:p w:rsidR="00580759" w:rsidRPr="00F47A0F" w:rsidRDefault="00580759" w:rsidP="001C080B">
      <w:pPr>
        <w:spacing w:line="360" w:lineRule="auto"/>
        <w:ind w:firstLine="709"/>
        <w:jc w:val="both"/>
        <w:rPr>
          <w:color w:val="000000" w:themeColor="text1"/>
          <w:sz w:val="28"/>
          <w:szCs w:val="28"/>
        </w:rPr>
      </w:pPr>
      <w:r w:rsidRPr="00F47A0F">
        <w:rPr>
          <w:color w:val="000000" w:themeColor="text1"/>
          <w:sz w:val="28"/>
          <w:szCs w:val="28"/>
        </w:rPr>
        <w:t>Практики отмечают, что разграничение нарушения правил обращения с носителями государственной тайны и разглашения государственной тайны слишком размыто. В условиях стремительного развития технологий носителями государственной тайны могут быть любые материалы. Отсутствие точности в терминологии и определении данных диспозиций могут привести к тому, что ответственность будет распространяться на широкий круг лиц, которые никак не могут нести ответственность за разглашение государственной тайны просто потому, что не знали и не предполагали такой возможности.</w:t>
      </w:r>
    </w:p>
    <w:p w:rsidR="00580759" w:rsidRDefault="00580759" w:rsidP="001C080B">
      <w:pPr>
        <w:spacing w:line="360" w:lineRule="auto"/>
        <w:ind w:firstLine="709"/>
        <w:jc w:val="both"/>
        <w:rPr>
          <w:color w:val="000000" w:themeColor="text1"/>
          <w:sz w:val="28"/>
          <w:szCs w:val="28"/>
        </w:rPr>
      </w:pPr>
      <w:r w:rsidRPr="00F47A0F">
        <w:rPr>
          <w:color w:val="000000" w:themeColor="text1"/>
          <w:sz w:val="28"/>
          <w:szCs w:val="28"/>
        </w:rPr>
        <w:t xml:space="preserve">Также невозможно конкретизировать проступок должностных лиц, уполномоченных относить те или иные сведения к категории государственной тайны. В этой области сотрудники могут посчитать секретной информацию, которая таковой не является, т.е. налицо злоупотребление служебным положением и теоретически — чрезмерное ограничение оборота информации. Сейчас контроль данной сферы неэффективен в связи с размытыми формулировками и двояким толкованием информации. Впрочем, в законодательство о государственной тайне планируют внести изменения: уточнить категории секретных сведений в </w:t>
      </w:r>
      <w:r w:rsidR="00AA1C3B" w:rsidRPr="00F47A0F">
        <w:rPr>
          <w:color w:val="000000" w:themeColor="text1"/>
          <w:sz w:val="28"/>
          <w:szCs w:val="28"/>
        </w:rPr>
        <w:t>законе «О государственной тайне»</w:t>
      </w:r>
      <w:r w:rsidRPr="00F47A0F">
        <w:rPr>
          <w:color w:val="000000" w:themeColor="text1"/>
          <w:sz w:val="28"/>
          <w:szCs w:val="28"/>
        </w:rPr>
        <w:t>, установить критерии информации для разграничения по степени.</w:t>
      </w:r>
      <w:r w:rsidR="00792A22">
        <w:rPr>
          <w:color w:val="000000" w:themeColor="text1"/>
          <w:sz w:val="28"/>
          <w:szCs w:val="28"/>
        </w:rPr>
        <w:t xml:space="preserve"> Тем не менее, по моему мнению, </w:t>
      </w:r>
      <w:r w:rsidR="00792A22" w:rsidRPr="00792A22">
        <w:rPr>
          <w:color w:val="000000" w:themeColor="text1"/>
          <w:sz w:val="28"/>
          <w:szCs w:val="28"/>
        </w:rPr>
        <w:t>нормативно-правовое обеспечение о</w:t>
      </w:r>
      <w:r w:rsidR="00792A22">
        <w:rPr>
          <w:color w:val="000000" w:themeColor="text1"/>
          <w:sz w:val="28"/>
          <w:szCs w:val="28"/>
        </w:rPr>
        <w:t xml:space="preserve">храны государственной тайны, </w:t>
      </w:r>
      <w:r w:rsidR="00792A22" w:rsidRPr="00792A22">
        <w:rPr>
          <w:color w:val="000000" w:themeColor="text1"/>
          <w:sz w:val="28"/>
          <w:szCs w:val="28"/>
        </w:rPr>
        <w:t>и правовая основа охраны внешней безопасности государства, нуждаются в оптимизации.</w:t>
      </w:r>
      <w:r w:rsidR="00792A22">
        <w:rPr>
          <w:color w:val="000000" w:themeColor="text1"/>
          <w:sz w:val="28"/>
          <w:szCs w:val="28"/>
        </w:rPr>
        <w:t xml:space="preserve"> Из </w:t>
      </w:r>
      <w:proofErr w:type="gramStart"/>
      <w:r w:rsidR="00792A22">
        <w:rPr>
          <w:color w:val="000000" w:themeColor="text1"/>
          <w:sz w:val="28"/>
          <w:szCs w:val="28"/>
        </w:rPr>
        <w:t>вышеперечисленного</w:t>
      </w:r>
      <w:proofErr w:type="gramEnd"/>
      <w:r w:rsidR="00792A22">
        <w:rPr>
          <w:color w:val="000000" w:themeColor="text1"/>
          <w:sz w:val="28"/>
          <w:szCs w:val="28"/>
        </w:rPr>
        <w:t xml:space="preserve"> следует, что необходимо конкретизировать формулировки и терминологию, связанную с режимом секретности. К</w:t>
      </w:r>
      <w:r w:rsidR="00792A22" w:rsidRPr="00792A22">
        <w:rPr>
          <w:color w:val="000000" w:themeColor="text1"/>
          <w:sz w:val="28"/>
          <w:szCs w:val="28"/>
        </w:rPr>
        <w:t xml:space="preserve"> </w:t>
      </w:r>
      <w:proofErr w:type="gramStart"/>
      <w:r w:rsidR="00792A22" w:rsidRPr="00792A22">
        <w:rPr>
          <w:color w:val="000000" w:themeColor="text1"/>
          <w:sz w:val="28"/>
          <w:szCs w:val="28"/>
        </w:rPr>
        <w:t>правонарушителям</w:t>
      </w:r>
      <w:proofErr w:type="gramEnd"/>
      <w:r w:rsidR="00792A22" w:rsidRPr="00792A22">
        <w:rPr>
          <w:color w:val="000000" w:themeColor="text1"/>
          <w:sz w:val="28"/>
          <w:szCs w:val="28"/>
        </w:rPr>
        <w:t xml:space="preserve"> совершившим правонарушения в этой сфере прим</w:t>
      </w:r>
      <w:r w:rsidR="00792A22">
        <w:rPr>
          <w:color w:val="000000" w:themeColor="text1"/>
          <w:sz w:val="28"/>
          <w:szCs w:val="28"/>
        </w:rPr>
        <w:t xml:space="preserve">енять увольнение в любом случае, </w:t>
      </w:r>
      <w:r w:rsidR="00792A22" w:rsidRPr="00792A22">
        <w:rPr>
          <w:color w:val="000000" w:themeColor="text1"/>
          <w:sz w:val="28"/>
          <w:szCs w:val="28"/>
        </w:rPr>
        <w:t xml:space="preserve">а так же ограничить право занимать определенную должность и в последующем работать со сведениями составляющими государственную тайну. Так же установить запрет на прием </w:t>
      </w:r>
      <w:r w:rsidR="00792A22" w:rsidRPr="00792A22">
        <w:rPr>
          <w:color w:val="000000" w:themeColor="text1"/>
          <w:sz w:val="28"/>
          <w:szCs w:val="28"/>
        </w:rPr>
        <w:lastRenderedPageBreak/>
        <w:t>на работу и допуску к сведениям, составляющим государственную тайну, лиц которые были осуждены за данные правонарушения и преступления ранее. Сделать это необходимо для того, чтобы исключить возможность допуска лиц вызывающих сомнение в целях сохранности государственной тайны в будущем, а также реализации принципа неотвратимости наказания нарушитель однозначно должен быть уволен.</w:t>
      </w:r>
    </w:p>
    <w:p w:rsidR="00F47A0F" w:rsidRDefault="00F47A0F" w:rsidP="001C080B">
      <w:pPr>
        <w:spacing w:line="360" w:lineRule="auto"/>
        <w:ind w:firstLine="709"/>
        <w:jc w:val="both"/>
        <w:rPr>
          <w:color w:val="000000" w:themeColor="text1"/>
          <w:sz w:val="28"/>
          <w:szCs w:val="28"/>
        </w:rPr>
      </w:pPr>
    </w:p>
    <w:p w:rsidR="00F47A0F" w:rsidRDefault="00F47A0F" w:rsidP="001C080B">
      <w:pPr>
        <w:spacing w:line="360" w:lineRule="auto"/>
        <w:ind w:firstLine="709"/>
        <w:jc w:val="both"/>
        <w:rPr>
          <w:color w:val="000000" w:themeColor="text1"/>
          <w:sz w:val="28"/>
          <w:szCs w:val="28"/>
        </w:rPr>
      </w:pPr>
    </w:p>
    <w:p w:rsidR="00F47A0F" w:rsidRDefault="00F47A0F" w:rsidP="001C080B">
      <w:pPr>
        <w:spacing w:line="360" w:lineRule="auto"/>
        <w:ind w:firstLine="709"/>
        <w:jc w:val="both"/>
        <w:rPr>
          <w:color w:val="000000" w:themeColor="text1"/>
          <w:sz w:val="28"/>
          <w:szCs w:val="28"/>
        </w:rPr>
      </w:pPr>
    </w:p>
    <w:p w:rsidR="00F47A0F" w:rsidRDefault="00F47A0F" w:rsidP="001C080B">
      <w:pPr>
        <w:spacing w:line="360" w:lineRule="auto"/>
        <w:ind w:firstLine="709"/>
        <w:jc w:val="both"/>
        <w:rPr>
          <w:color w:val="000000" w:themeColor="text1"/>
          <w:sz w:val="28"/>
          <w:szCs w:val="28"/>
        </w:rPr>
      </w:pPr>
    </w:p>
    <w:p w:rsidR="00F47A0F" w:rsidRDefault="00F47A0F" w:rsidP="001C080B">
      <w:pPr>
        <w:spacing w:line="360" w:lineRule="auto"/>
        <w:ind w:firstLine="709"/>
        <w:jc w:val="both"/>
        <w:rPr>
          <w:color w:val="000000" w:themeColor="text1"/>
          <w:sz w:val="28"/>
          <w:szCs w:val="28"/>
        </w:rPr>
      </w:pPr>
    </w:p>
    <w:p w:rsidR="00F47A0F" w:rsidRDefault="00F47A0F"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792A22" w:rsidRDefault="00792A22" w:rsidP="00792A22">
      <w:pPr>
        <w:spacing w:line="360" w:lineRule="auto"/>
        <w:jc w:val="both"/>
        <w:rPr>
          <w:color w:val="000000" w:themeColor="text1"/>
          <w:sz w:val="28"/>
          <w:szCs w:val="28"/>
        </w:rPr>
      </w:pPr>
    </w:p>
    <w:p w:rsidR="00F47A0F" w:rsidRDefault="00F47A0F" w:rsidP="001C080B">
      <w:pPr>
        <w:spacing w:line="360" w:lineRule="auto"/>
        <w:ind w:firstLine="709"/>
        <w:jc w:val="both"/>
        <w:rPr>
          <w:color w:val="000000" w:themeColor="text1"/>
          <w:sz w:val="28"/>
          <w:szCs w:val="28"/>
        </w:rPr>
      </w:pPr>
      <w:r w:rsidRPr="00F47A0F">
        <w:rPr>
          <w:color w:val="000000" w:themeColor="text1"/>
          <w:sz w:val="28"/>
          <w:szCs w:val="28"/>
        </w:rPr>
        <w:lastRenderedPageBreak/>
        <w:t>ЗАКЛЮЧЕНИЕ</w:t>
      </w: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r w:rsidRPr="00F47A0F">
        <w:rPr>
          <w:color w:val="000000" w:themeColor="text1"/>
          <w:sz w:val="28"/>
          <w:szCs w:val="28"/>
        </w:rPr>
        <w:t>Можно сказать, что режим защиты государственной тайны (режим секретности) является комплексным, системным правовым образованием, охватывающим различные отрасли права с вовлечением в него широкого круга субъектов. В статье 2 Закона РФ "О государственной тайне" от 21.07.1993 N 5485-1ФЗ дано само определение данного вида тайны.</w:t>
      </w:r>
    </w:p>
    <w:p w:rsidR="00F47A0F" w:rsidRPr="00F47A0F" w:rsidRDefault="00F47A0F" w:rsidP="001C080B">
      <w:pPr>
        <w:spacing w:line="360" w:lineRule="auto"/>
        <w:ind w:firstLine="709"/>
        <w:jc w:val="both"/>
        <w:rPr>
          <w:color w:val="000000" w:themeColor="text1"/>
          <w:sz w:val="28"/>
          <w:szCs w:val="28"/>
        </w:rPr>
      </w:pPr>
      <w:r w:rsidRPr="00F47A0F">
        <w:rPr>
          <w:color w:val="000000" w:themeColor="text1"/>
          <w:sz w:val="28"/>
          <w:szCs w:val="28"/>
        </w:rPr>
        <w:t xml:space="preserve">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Сведения, составляющие государственную тайну: сведения в военной области; сведения в области экономики, науки и техники; сведения в области внешней политики и экономики;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w:t>
      </w:r>
    </w:p>
    <w:p w:rsidR="00F47A0F" w:rsidRPr="00F47A0F" w:rsidRDefault="00F47A0F" w:rsidP="001C080B">
      <w:pPr>
        <w:spacing w:line="360" w:lineRule="auto"/>
        <w:ind w:firstLine="709"/>
        <w:jc w:val="both"/>
        <w:rPr>
          <w:color w:val="000000" w:themeColor="text1"/>
          <w:sz w:val="28"/>
          <w:szCs w:val="28"/>
        </w:rPr>
      </w:pPr>
      <w:proofErr w:type="gramStart"/>
      <w:r w:rsidRPr="00F47A0F">
        <w:rPr>
          <w:color w:val="000000" w:themeColor="text1"/>
          <w:sz w:val="28"/>
          <w:szCs w:val="28"/>
        </w:rPr>
        <w:t xml:space="preserve">Защита информации в соответствии со статьей 16 Закона РФ "О государственной тайне"   представляет собой принятие правовых, организационных и технических мер, направленных на обеспечение защиты информации от уничтожения, неправомерного доступа, блокирования, модифицирования, предоставления, копирования, распространения, а также от иных неправомерных действий в отношении засекреченной информации, реализацию права на доступ к информации, соблюдение конфиденциальности информации ограниченного доступа. </w:t>
      </w:r>
      <w:proofErr w:type="gramEnd"/>
    </w:p>
    <w:p w:rsidR="00F47A0F" w:rsidRPr="00F47A0F" w:rsidRDefault="00F47A0F" w:rsidP="001C080B">
      <w:pPr>
        <w:spacing w:line="360" w:lineRule="auto"/>
        <w:ind w:firstLine="709"/>
        <w:jc w:val="both"/>
        <w:rPr>
          <w:color w:val="000000" w:themeColor="text1"/>
          <w:sz w:val="28"/>
          <w:szCs w:val="28"/>
        </w:rPr>
      </w:pPr>
      <w:r w:rsidRPr="00F47A0F">
        <w:rPr>
          <w:color w:val="000000" w:themeColor="text1"/>
          <w:sz w:val="28"/>
          <w:szCs w:val="28"/>
        </w:rPr>
        <w:t xml:space="preserve">Что касается ответственности за нарушение режима секретности, то она предусмотрена статьей 26 Закона РФ "О государственной тайне. В данной статье устанавливается, что граждане и должностные лица, которые виновны в нарушении законодательства Российской Федерации о </w:t>
      </w:r>
      <w:r w:rsidRPr="00F47A0F">
        <w:rPr>
          <w:color w:val="000000" w:themeColor="text1"/>
          <w:sz w:val="28"/>
          <w:szCs w:val="28"/>
        </w:rPr>
        <w:lastRenderedPageBreak/>
        <w:t>государственной тайне, несут уголовную, административную, гражданско-правовую или дисциплинарную ответственность.</w:t>
      </w:r>
    </w:p>
    <w:p w:rsidR="00F47A0F" w:rsidRPr="00F47A0F" w:rsidRDefault="00F47A0F" w:rsidP="001C080B">
      <w:pPr>
        <w:spacing w:line="360" w:lineRule="auto"/>
        <w:ind w:firstLine="709"/>
        <w:jc w:val="both"/>
        <w:rPr>
          <w:color w:val="000000" w:themeColor="text1"/>
          <w:sz w:val="28"/>
          <w:szCs w:val="28"/>
        </w:rPr>
      </w:pPr>
      <w:r w:rsidRPr="00F47A0F">
        <w:rPr>
          <w:color w:val="000000" w:themeColor="text1"/>
          <w:sz w:val="28"/>
          <w:szCs w:val="28"/>
        </w:rPr>
        <w:t>Вместе с тем, рассмотренные в данной работе проблемные аспекты охраны режима секретности и ответственности за нарушение данного режима показывают, что нормативно-правовое обеспечение охраны государственной тайны, а, следовательно, и правовая основа охраны внешней безопасности государства, нуждаются в оптимизации.</w:t>
      </w: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p>
    <w:p w:rsidR="00F47A0F" w:rsidRPr="00F47A0F" w:rsidRDefault="00F47A0F" w:rsidP="001C080B">
      <w:pPr>
        <w:spacing w:line="360" w:lineRule="auto"/>
        <w:ind w:firstLine="709"/>
        <w:jc w:val="both"/>
        <w:rPr>
          <w:color w:val="000000" w:themeColor="text1"/>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1C080B" w:rsidRDefault="001C080B" w:rsidP="001C080B">
      <w:pPr>
        <w:tabs>
          <w:tab w:val="left" w:pos="1217"/>
        </w:tabs>
        <w:spacing w:line="360" w:lineRule="auto"/>
        <w:ind w:firstLine="709"/>
        <w:jc w:val="both"/>
        <w:rPr>
          <w:sz w:val="28"/>
          <w:szCs w:val="28"/>
        </w:rPr>
      </w:pPr>
    </w:p>
    <w:p w:rsidR="00EC2907" w:rsidRPr="00F47A0F" w:rsidRDefault="001C080B" w:rsidP="001C080B">
      <w:pPr>
        <w:tabs>
          <w:tab w:val="left" w:pos="1217"/>
        </w:tabs>
        <w:spacing w:line="360" w:lineRule="auto"/>
        <w:ind w:firstLine="709"/>
        <w:jc w:val="both"/>
        <w:rPr>
          <w:sz w:val="28"/>
          <w:szCs w:val="28"/>
        </w:rPr>
      </w:pPr>
      <w:r>
        <w:rPr>
          <w:sz w:val="28"/>
          <w:szCs w:val="28"/>
        </w:rPr>
        <w:tab/>
      </w:r>
    </w:p>
    <w:p w:rsidR="00DF72A0" w:rsidRPr="001C080B" w:rsidRDefault="001C080B" w:rsidP="001C080B">
      <w:pPr>
        <w:spacing w:line="360" w:lineRule="auto"/>
        <w:ind w:firstLine="709"/>
        <w:jc w:val="both"/>
        <w:rPr>
          <w:sz w:val="28"/>
          <w:szCs w:val="28"/>
        </w:rPr>
      </w:pPr>
      <w:r w:rsidRPr="001C080B">
        <w:rPr>
          <w:sz w:val="28"/>
          <w:szCs w:val="28"/>
        </w:rPr>
        <w:lastRenderedPageBreak/>
        <w:t xml:space="preserve">БИБЛИОГРАФИЧЕСКИЕ ССЫЛКИ: </w:t>
      </w:r>
    </w:p>
    <w:p w:rsidR="00DF72A0" w:rsidRDefault="00DF72A0" w:rsidP="001C080B">
      <w:pPr>
        <w:spacing w:line="360" w:lineRule="auto"/>
        <w:ind w:firstLine="426"/>
        <w:jc w:val="both"/>
        <w:rPr>
          <w:i/>
          <w:sz w:val="28"/>
          <w:szCs w:val="28"/>
        </w:rPr>
      </w:pPr>
    </w:p>
    <w:p w:rsidR="00DF72A0" w:rsidRDefault="00DF72A0" w:rsidP="001C080B">
      <w:pPr>
        <w:pStyle w:val="a8"/>
        <w:numPr>
          <w:ilvl w:val="0"/>
          <w:numId w:val="33"/>
        </w:numPr>
        <w:suppressAutoHyphens/>
        <w:overflowPunct w:val="0"/>
        <w:autoSpaceDE w:val="0"/>
        <w:spacing w:line="360" w:lineRule="auto"/>
        <w:ind w:left="0" w:firstLine="709"/>
        <w:jc w:val="both"/>
        <w:rPr>
          <w:sz w:val="28"/>
          <w:szCs w:val="28"/>
        </w:rPr>
      </w:pPr>
      <w:r>
        <w:rPr>
          <w:sz w:val="28"/>
          <w:szCs w:val="28"/>
        </w:rPr>
        <w:t xml:space="preserve">  </w:t>
      </w:r>
      <w:proofErr w:type="gramStart"/>
      <w:r>
        <w:rPr>
          <w:sz w:val="28"/>
          <w:szCs w:val="28"/>
        </w:rPr>
        <w:t>Конституция Российской Федерации (принята всенародным голосов</w:t>
      </w:r>
      <w:r>
        <w:rPr>
          <w:rFonts w:eastAsia="Calibri"/>
          <w:sz w:val="28"/>
          <w:szCs w:val="28"/>
          <w:lang w:eastAsia="en-US"/>
        </w:rPr>
        <w:t xml:space="preserve"> </w:t>
      </w:r>
      <w:r>
        <w:rPr>
          <w:sz w:val="28"/>
          <w:szCs w:val="28"/>
        </w:rPr>
        <w:t>Конституция Российской Федерации: принята всенародным голосованием 12.12.1993 г. (ред. от 21.07.2014) // Российская газета. – 1993. – 25 дек.; Собрание законодательства РФ. – 2014.</w:t>
      </w:r>
      <w:proofErr w:type="gramEnd"/>
      <w:r>
        <w:rPr>
          <w:sz w:val="28"/>
          <w:szCs w:val="28"/>
        </w:rPr>
        <w:t xml:space="preserve"> – </w:t>
      </w:r>
      <w:r>
        <w:rPr>
          <w:sz w:val="28"/>
          <w:szCs w:val="28"/>
          <w:lang w:val="en-US"/>
        </w:rPr>
        <w:t>N</w:t>
      </w:r>
      <w:r>
        <w:rPr>
          <w:sz w:val="28"/>
          <w:szCs w:val="28"/>
        </w:rPr>
        <w:t xml:space="preserve"> 31. – Ст. 4398;</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Уголовный кодекс Российской Федерации от 13.06.1996 N 63-ФЗ. - "Собрание законодательства РФ", 17.06.1996, N 25, ст. 2954, "Российская газета", N 113, 18.06.1996, N 114, 19.06.1996, N 115, 20.06.1996, N 118, 25.06.1996.</w:t>
      </w:r>
    </w:p>
    <w:p w:rsidR="00DF72A0" w:rsidRDefault="00DF72A0" w:rsidP="001C080B">
      <w:pPr>
        <w:pStyle w:val="a8"/>
        <w:numPr>
          <w:ilvl w:val="0"/>
          <w:numId w:val="33"/>
        </w:numPr>
        <w:suppressAutoHyphens/>
        <w:overflowPunct w:val="0"/>
        <w:autoSpaceDE w:val="0"/>
        <w:spacing w:line="360" w:lineRule="auto"/>
        <w:ind w:left="0" w:firstLine="709"/>
        <w:jc w:val="both"/>
        <w:rPr>
          <w:sz w:val="28"/>
          <w:szCs w:val="28"/>
        </w:rPr>
      </w:pPr>
      <w:r>
        <w:rPr>
          <w:sz w:val="28"/>
          <w:szCs w:val="28"/>
        </w:rPr>
        <w:t xml:space="preserve"> Кодекс Российской Федерации об административных правонарушениях от 30.12.2001 N 195-ФЗ (ред. от 29.05.2019) // Собрание законодательства РФ. – 2002. – N 1 (ч. 1). – Ст. 1; 2019. – N 22. – Ст. 2670.</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О безопасности: </w:t>
      </w:r>
      <w:proofErr w:type="spellStart"/>
      <w:r>
        <w:rPr>
          <w:sz w:val="28"/>
          <w:szCs w:val="28"/>
        </w:rPr>
        <w:t>федер</w:t>
      </w:r>
      <w:proofErr w:type="spellEnd"/>
      <w:r>
        <w:rPr>
          <w:sz w:val="28"/>
          <w:szCs w:val="28"/>
        </w:rPr>
        <w:t>. закон от 28.12.2010 № 390-ФЗ // Российская газета. – 2010.  – N 295. Собрание законодательства РФ.03.01.2011. - N 1. Ст. 2.</w:t>
      </w:r>
    </w:p>
    <w:p w:rsidR="000E3EE4"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О государственной тайне:  </w:t>
      </w:r>
      <w:r w:rsidR="000E3EE4">
        <w:rPr>
          <w:sz w:val="28"/>
          <w:szCs w:val="28"/>
        </w:rPr>
        <w:t xml:space="preserve">закон РФ от 21.07.1993 N 5485-1 </w:t>
      </w:r>
      <w:r>
        <w:rPr>
          <w:sz w:val="28"/>
          <w:szCs w:val="28"/>
        </w:rPr>
        <w:t>//  Собрание законодательства РФ</w:t>
      </w:r>
      <w:proofErr w:type="gramStart"/>
      <w:r>
        <w:rPr>
          <w:sz w:val="28"/>
          <w:szCs w:val="28"/>
        </w:rPr>
        <w:t>.</w:t>
      </w:r>
      <w:proofErr w:type="gramEnd"/>
      <w:r>
        <w:rPr>
          <w:sz w:val="28"/>
          <w:szCs w:val="28"/>
        </w:rPr>
        <w:t xml:space="preserve"> – </w:t>
      </w:r>
      <w:proofErr w:type="gramStart"/>
      <w:r>
        <w:rPr>
          <w:sz w:val="28"/>
          <w:szCs w:val="28"/>
        </w:rPr>
        <w:t>о</w:t>
      </w:r>
      <w:proofErr w:type="gramEnd"/>
      <w:r>
        <w:rPr>
          <w:sz w:val="28"/>
          <w:szCs w:val="28"/>
        </w:rPr>
        <w:t>т 13.10.1997. - N 41. – Ст. - 8220-8235.</w:t>
      </w:r>
    </w:p>
    <w:p w:rsidR="00DF72A0" w:rsidRPr="000E3EE4" w:rsidRDefault="00DF72A0" w:rsidP="001C080B">
      <w:pPr>
        <w:pStyle w:val="a8"/>
        <w:numPr>
          <w:ilvl w:val="0"/>
          <w:numId w:val="33"/>
        </w:numPr>
        <w:autoSpaceDN w:val="0"/>
        <w:spacing w:line="360" w:lineRule="auto"/>
        <w:ind w:left="0" w:firstLine="709"/>
        <w:jc w:val="both"/>
        <w:rPr>
          <w:sz w:val="28"/>
          <w:szCs w:val="28"/>
        </w:rPr>
      </w:pPr>
      <w:r w:rsidRPr="000E3EE4">
        <w:rPr>
          <w:sz w:val="28"/>
          <w:szCs w:val="28"/>
        </w:rPr>
        <w:t>Об информации, информационных те</w:t>
      </w:r>
      <w:r w:rsidR="000E3EE4" w:rsidRPr="000E3EE4">
        <w:rPr>
          <w:sz w:val="28"/>
          <w:szCs w:val="28"/>
        </w:rPr>
        <w:t>хнологиях и о защите информации: федеральный закон от 27.07.2006 N 149-ФЗ // Российская газета. -  2006. - N 165. Собрание законодательств РФ 31.07.2006. - N 31. - Ст. 3448.</w:t>
      </w:r>
    </w:p>
    <w:p w:rsidR="000E3EE4"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О статусе судей в Российской Федерации: закон РФ от 26.06.1992 N 3132-1 (ред. от 06.03.2019) // "Российская газета. N 170, 29.07.1992. - "Ведомости СНД и ВС РФ". - 30.07.1992, N 30. – Ст. 1792. </w:t>
      </w:r>
    </w:p>
    <w:p w:rsidR="000E3EE4" w:rsidRPr="000E3EE4" w:rsidRDefault="000E3EE4" w:rsidP="001C080B">
      <w:pPr>
        <w:pStyle w:val="a8"/>
        <w:numPr>
          <w:ilvl w:val="0"/>
          <w:numId w:val="33"/>
        </w:numPr>
        <w:autoSpaceDN w:val="0"/>
        <w:spacing w:line="360" w:lineRule="auto"/>
        <w:ind w:left="0" w:firstLine="709"/>
        <w:jc w:val="both"/>
        <w:rPr>
          <w:sz w:val="28"/>
          <w:szCs w:val="28"/>
        </w:rPr>
      </w:pPr>
      <w:r w:rsidRPr="000E3EE4">
        <w:rPr>
          <w:sz w:val="28"/>
          <w:szCs w:val="28"/>
        </w:rPr>
        <w:t>Об утверждении перечня сведений, отнесенных к государственной тайне: Указ Президента РФ от 30.11.1995. - N 1203 // Российская газета от 27.12.1995. - N 246. Собрание законодательств РФ от 4.12.1995. - N 49. - Ст. 4775.</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lastRenderedPageBreak/>
        <w:t>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 Постановление Правительства РФ (от 22.08.1998)// . - № 1003. - Собрание законодательства РФ. - 31.08.1998. - N 35, Ст. - 4407.</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Об утверждении Инструкции о порядке допуска должностных лиц и граждан Российской Федерации к государственной тайне: Постановление Правительства РФ от 06.02.2010. - № 63 (ред. от 19.04.2019)  //</w:t>
      </w:r>
      <w:r>
        <w:rPr>
          <w:sz w:val="28"/>
          <w:szCs w:val="28"/>
          <w:lang w:eastAsia="ru-RU"/>
        </w:rPr>
        <w:t xml:space="preserve"> </w:t>
      </w:r>
      <w:r>
        <w:rPr>
          <w:sz w:val="28"/>
          <w:szCs w:val="28"/>
        </w:rPr>
        <w:t xml:space="preserve">Собрание законодательства РФ. - 15.02.2010. -  N 7. - Ст. - 762.   </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Об утверждении Инструкции о порядке допуска к государственной тайне сотрудников, федеральных государственных гражданских служащих, работников таможенных органов и граждан Российской Федерации, принимаемых на службу (работу) в таможенные органы: приказ ФТС России от 03.07.2012. - № 1317. - // Российская газета - 07.09.2012. </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 Об утверждении Правил организации и осуществления федерального государственного контроля за обеспечением защиты государственной тайны</w:t>
      </w:r>
      <w:proofErr w:type="gramStart"/>
      <w:r>
        <w:rPr>
          <w:sz w:val="28"/>
          <w:szCs w:val="28"/>
        </w:rPr>
        <w:t xml:space="preserve"> :</w:t>
      </w:r>
      <w:proofErr w:type="gramEnd"/>
      <w:r>
        <w:rPr>
          <w:sz w:val="28"/>
          <w:szCs w:val="28"/>
        </w:rPr>
        <w:t xml:space="preserve"> постановление Правительства РФ от 22.11.2012. - № 1205 // Собрание законодательства РФ. - 03.12.2012. - N 49. - Ст.- 6856</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О применении судами законодательства, регулирующего материальную ответственность работников за ущерб, причиненный работодателю: постановление Пленума Верховного Суда РФ от 16.11.2006. - N 52 (ред. от 28.09.2010) //  Российская газета. -  N 268. - .11.2006</w:t>
      </w:r>
    </w:p>
    <w:p w:rsidR="00DF72A0" w:rsidRDefault="00DF72A0" w:rsidP="001C080B">
      <w:pPr>
        <w:pStyle w:val="a8"/>
        <w:numPr>
          <w:ilvl w:val="0"/>
          <w:numId w:val="33"/>
        </w:numPr>
        <w:autoSpaceDN w:val="0"/>
        <w:spacing w:line="360" w:lineRule="auto"/>
        <w:ind w:left="0" w:firstLine="709"/>
        <w:jc w:val="both"/>
        <w:rPr>
          <w:sz w:val="28"/>
          <w:szCs w:val="28"/>
        </w:rPr>
      </w:pPr>
      <w:proofErr w:type="spellStart"/>
      <w:r>
        <w:rPr>
          <w:sz w:val="28"/>
          <w:szCs w:val="28"/>
        </w:rPr>
        <w:t>Аведян</w:t>
      </w:r>
      <w:proofErr w:type="spellEnd"/>
      <w:r>
        <w:rPr>
          <w:sz w:val="28"/>
          <w:szCs w:val="28"/>
        </w:rPr>
        <w:t xml:space="preserve"> Э.В., </w:t>
      </w:r>
      <w:proofErr w:type="spellStart"/>
      <w:r>
        <w:rPr>
          <w:sz w:val="28"/>
          <w:szCs w:val="28"/>
        </w:rPr>
        <w:t>Фисун</w:t>
      </w:r>
      <w:proofErr w:type="spellEnd"/>
      <w:r>
        <w:rPr>
          <w:sz w:val="28"/>
          <w:szCs w:val="28"/>
        </w:rPr>
        <w:t xml:space="preserve"> А.А., </w:t>
      </w:r>
      <w:proofErr w:type="spellStart"/>
      <w:r>
        <w:rPr>
          <w:sz w:val="28"/>
          <w:szCs w:val="28"/>
        </w:rPr>
        <w:t>Удилов</w:t>
      </w:r>
      <w:proofErr w:type="spellEnd"/>
      <w:r>
        <w:rPr>
          <w:sz w:val="28"/>
          <w:szCs w:val="28"/>
        </w:rPr>
        <w:t xml:space="preserve"> А.И. Разглашение государственной тайны в зале суда / Э.В </w:t>
      </w:r>
      <w:proofErr w:type="spellStart"/>
      <w:r>
        <w:rPr>
          <w:sz w:val="28"/>
          <w:szCs w:val="28"/>
        </w:rPr>
        <w:t>Аведян</w:t>
      </w:r>
      <w:proofErr w:type="spellEnd"/>
      <w:r>
        <w:rPr>
          <w:sz w:val="28"/>
          <w:szCs w:val="28"/>
        </w:rPr>
        <w:t>.// - Современные научные исследования и разработки. 2019. - № 1 (30). - С. 69-71.</w:t>
      </w:r>
    </w:p>
    <w:p w:rsidR="000E3EE4" w:rsidRDefault="00DF72A0" w:rsidP="001C080B">
      <w:pPr>
        <w:pStyle w:val="a8"/>
        <w:numPr>
          <w:ilvl w:val="0"/>
          <w:numId w:val="33"/>
        </w:numPr>
        <w:autoSpaceDN w:val="0"/>
        <w:spacing w:line="360" w:lineRule="auto"/>
        <w:ind w:left="0" w:firstLine="709"/>
        <w:jc w:val="both"/>
        <w:rPr>
          <w:sz w:val="28"/>
          <w:szCs w:val="28"/>
        </w:rPr>
      </w:pPr>
      <w:proofErr w:type="spellStart"/>
      <w:r>
        <w:rPr>
          <w:sz w:val="28"/>
          <w:szCs w:val="28"/>
        </w:rPr>
        <w:t>Амелин</w:t>
      </w:r>
      <w:proofErr w:type="spellEnd"/>
      <w:r>
        <w:rPr>
          <w:sz w:val="28"/>
          <w:szCs w:val="28"/>
        </w:rPr>
        <w:t xml:space="preserve"> Р.В., Колоколов А.В., </w:t>
      </w:r>
      <w:proofErr w:type="spellStart"/>
      <w:r>
        <w:rPr>
          <w:sz w:val="28"/>
          <w:szCs w:val="28"/>
        </w:rPr>
        <w:t>Колоколова</w:t>
      </w:r>
      <w:proofErr w:type="spellEnd"/>
      <w:r>
        <w:rPr>
          <w:sz w:val="28"/>
          <w:szCs w:val="28"/>
        </w:rPr>
        <w:t xml:space="preserve"> М.Д., Липатов Э.Г., </w:t>
      </w:r>
      <w:proofErr w:type="spellStart"/>
      <w:r>
        <w:rPr>
          <w:sz w:val="28"/>
          <w:szCs w:val="28"/>
        </w:rPr>
        <w:t>Свечникова</w:t>
      </w:r>
      <w:proofErr w:type="spellEnd"/>
      <w:r>
        <w:rPr>
          <w:sz w:val="28"/>
          <w:szCs w:val="28"/>
        </w:rPr>
        <w:t xml:space="preserve"> И.В., </w:t>
      </w:r>
      <w:proofErr w:type="spellStart"/>
      <w:r>
        <w:rPr>
          <w:sz w:val="28"/>
          <w:szCs w:val="28"/>
        </w:rPr>
        <w:t>Чаннов</w:t>
      </w:r>
      <w:proofErr w:type="spellEnd"/>
      <w:r>
        <w:rPr>
          <w:sz w:val="28"/>
          <w:szCs w:val="28"/>
        </w:rPr>
        <w:t xml:space="preserve"> С.Е. Постатейный комментарий к Кодексу РФ об административных правонарушениях. Часть первая: комментарий к главам 1-</w:t>
      </w:r>
      <w:r>
        <w:rPr>
          <w:sz w:val="28"/>
          <w:szCs w:val="28"/>
        </w:rPr>
        <w:lastRenderedPageBreak/>
        <w:t>14 КоАП РФ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Л.В. Чистяковой). - М.:ИД. - </w:t>
      </w:r>
      <w:proofErr w:type="spellStart"/>
      <w:r>
        <w:rPr>
          <w:sz w:val="28"/>
          <w:szCs w:val="28"/>
        </w:rPr>
        <w:t>ГроссМедиа</w:t>
      </w:r>
      <w:proofErr w:type="spellEnd"/>
      <w:r>
        <w:rPr>
          <w:sz w:val="28"/>
          <w:szCs w:val="28"/>
        </w:rPr>
        <w:t xml:space="preserve">: РОСБУХ. - / Р.В. </w:t>
      </w:r>
      <w:proofErr w:type="spellStart"/>
      <w:r>
        <w:rPr>
          <w:sz w:val="28"/>
          <w:szCs w:val="28"/>
        </w:rPr>
        <w:t>Аведян</w:t>
      </w:r>
      <w:proofErr w:type="spellEnd"/>
      <w:r>
        <w:rPr>
          <w:sz w:val="28"/>
          <w:szCs w:val="28"/>
        </w:rPr>
        <w:t xml:space="preserve">.// - С. - 2019. </w:t>
      </w:r>
      <w:r w:rsidR="000E3EE4">
        <w:rPr>
          <w:sz w:val="28"/>
          <w:szCs w:val="28"/>
        </w:rPr>
        <w:t>–</w:t>
      </w:r>
      <w:r>
        <w:rPr>
          <w:sz w:val="28"/>
          <w:szCs w:val="28"/>
        </w:rPr>
        <w:t xml:space="preserve"> 2672</w:t>
      </w:r>
    </w:p>
    <w:p w:rsidR="000E3EE4" w:rsidRPr="000E3EE4" w:rsidRDefault="000E3EE4" w:rsidP="001C080B">
      <w:pPr>
        <w:pStyle w:val="a8"/>
        <w:numPr>
          <w:ilvl w:val="0"/>
          <w:numId w:val="33"/>
        </w:numPr>
        <w:autoSpaceDN w:val="0"/>
        <w:spacing w:line="360" w:lineRule="auto"/>
        <w:ind w:left="0" w:firstLine="709"/>
        <w:jc w:val="both"/>
        <w:rPr>
          <w:sz w:val="28"/>
          <w:szCs w:val="28"/>
        </w:rPr>
      </w:pPr>
      <w:proofErr w:type="spellStart"/>
      <w:r w:rsidRPr="000E3EE4">
        <w:rPr>
          <w:sz w:val="28"/>
          <w:szCs w:val="28"/>
        </w:rPr>
        <w:t>Бахрах</w:t>
      </w:r>
      <w:proofErr w:type="spellEnd"/>
      <w:r w:rsidRPr="000E3EE4">
        <w:rPr>
          <w:sz w:val="28"/>
          <w:szCs w:val="28"/>
        </w:rPr>
        <w:t xml:space="preserve"> Д.Н., Российский Б.В., </w:t>
      </w:r>
      <w:proofErr w:type="spellStart"/>
      <w:r w:rsidRPr="000E3EE4">
        <w:rPr>
          <w:sz w:val="28"/>
          <w:szCs w:val="28"/>
        </w:rPr>
        <w:t>Старилов</w:t>
      </w:r>
      <w:proofErr w:type="spellEnd"/>
      <w:r w:rsidRPr="000E3EE4">
        <w:rPr>
          <w:sz w:val="28"/>
          <w:szCs w:val="28"/>
        </w:rPr>
        <w:t xml:space="preserve"> Ю.Н. Административное право // Учебник для вузов // -2-е изд., - М.: Норма //</w:t>
      </w:r>
      <w:r w:rsidRPr="000E3EE4">
        <w:t xml:space="preserve"> </w:t>
      </w:r>
      <w:r w:rsidRPr="000E3EE4">
        <w:rPr>
          <w:sz w:val="28"/>
          <w:szCs w:val="28"/>
        </w:rPr>
        <w:t xml:space="preserve">Д.Н </w:t>
      </w:r>
      <w:proofErr w:type="spellStart"/>
      <w:r w:rsidRPr="000E3EE4">
        <w:rPr>
          <w:sz w:val="28"/>
          <w:szCs w:val="28"/>
        </w:rPr>
        <w:t>Бахрах</w:t>
      </w:r>
      <w:proofErr w:type="spellEnd"/>
      <w:r w:rsidRPr="000E3EE4">
        <w:rPr>
          <w:sz w:val="28"/>
          <w:szCs w:val="28"/>
        </w:rPr>
        <w:t xml:space="preserve"> // 2005. С. – 800.</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Верютин В.Н. Механизм административно-правового регулирования отношений в сфере государственной тайны: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юрид</w:t>
      </w:r>
      <w:proofErr w:type="spellEnd"/>
      <w:r>
        <w:rPr>
          <w:sz w:val="28"/>
          <w:szCs w:val="28"/>
        </w:rPr>
        <w:t>. наук. Воронеж. / В.Н. Верютин // 2011. С. - 8.</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Как осуществляется допуск к государственной тайне? из информационного банка «Юридическая пресса» // эл. журнал Азбука права. – 2019.</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Комментарий к Трудовому кодексу Российской Федерации (отв. ред. </w:t>
      </w:r>
      <w:proofErr w:type="spellStart"/>
      <w:r>
        <w:rPr>
          <w:sz w:val="28"/>
          <w:szCs w:val="28"/>
        </w:rPr>
        <w:t>д.ю.н</w:t>
      </w:r>
      <w:proofErr w:type="spellEnd"/>
      <w:r>
        <w:rPr>
          <w:sz w:val="28"/>
          <w:szCs w:val="28"/>
        </w:rPr>
        <w:t xml:space="preserve">., проф. Ю.П. Орловский; 7-е изд., </w:t>
      </w:r>
      <w:proofErr w:type="spellStart"/>
      <w:r>
        <w:rPr>
          <w:sz w:val="28"/>
          <w:szCs w:val="28"/>
        </w:rPr>
        <w:t>испр</w:t>
      </w:r>
      <w:proofErr w:type="spellEnd"/>
      <w:r>
        <w:rPr>
          <w:sz w:val="28"/>
          <w:szCs w:val="28"/>
        </w:rPr>
        <w:t xml:space="preserve">., доп. и </w:t>
      </w:r>
      <w:proofErr w:type="spellStart"/>
      <w:r>
        <w:rPr>
          <w:sz w:val="28"/>
          <w:szCs w:val="28"/>
        </w:rPr>
        <w:t>перераб</w:t>
      </w:r>
      <w:proofErr w:type="spellEnd"/>
      <w:r>
        <w:rPr>
          <w:sz w:val="28"/>
          <w:szCs w:val="28"/>
        </w:rPr>
        <w:t>.) - М.: КОНТРАКТ. - КНОРУС. -  С. - 2016. - 1272.</w:t>
      </w:r>
    </w:p>
    <w:p w:rsidR="00DF72A0" w:rsidRDefault="00DF72A0" w:rsidP="001C080B">
      <w:pPr>
        <w:pStyle w:val="a8"/>
        <w:numPr>
          <w:ilvl w:val="0"/>
          <w:numId w:val="33"/>
        </w:numPr>
        <w:autoSpaceDN w:val="0"/>
        <w:spacing w:line="360" w:lineRule="auto"/>
        <w:ind w:left="0" w:firstLine="709"/>
        <w:jc w:val="both"/>
        <w:rPr>
          <w:sz w:val="28"/>
          <w:szCs w:val="28"/>
        </w:rPr>
      </w:pPr>
      <w:proofErr w:type="spellStart"/>
      <w:r>
        <w:rPr>
          <w:sz w:val="28"/>
          <w:szCs w:val="28"/>
        </w:rPr>
        <w:t>Корсун</w:t>
      </w:r>
      <w:proofErr w:type="spellEnd"/>
      <w:r>
        <w:rPr>
          <w:sz w:val="28"/>
          <w:szCs w:val="28"/>
        </w:rPr>
        <w:t xml:space="preserve"> Р.В. Правовой институт государственной тайны и его отражение в законодательстве государств, входящих в СНГ: </w:t>
      </w:r>
      <w:proofErr w:type="spellStart"/>
      <w:r>
        <w:rPr>
          <w:sz w:val="28"/>
          <w:szCs w:val="28"/>
        </w:rPr>
        <w:t>Дис</w:t>
      </w:r>
      <w:proofErr w:type="spellEnd"/>
      <w:r>
        <w:rPr>
          <w:sz w:val="28"/>
          <w:szCs w:val="28"/>
        </w:rPr>
        <w:t xml:space="preserve">. ... канд. </w:t>
      </w:r>
      <w:proofErr w:type="spellStart"/>
      <w:r>
        <w:rPr>
          <w:sz w:val="28"/>
          <w:szCs w:val="28"/>
        </w:rPr>
        <w:t>юрид</w:t>
      </w:r>
      <w:proofErr w:type="spellEnd"/>
      <w:r>
        <w:rPr>
          <w:sz w:val="28"/>
          <w:szCs w:val="28"/>
        </w:rPr>
        <w:t>. наук. М., 2007. С. 3.</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Корякин В.М. Соблюдение режима защиты государственной тайны (режима секретности) как предмет общего надзора органов военной прокуратуры/ В.М Корякин // Право в Вооруженных силах. 2016. № 9-10 (230, 231). С. - 104-111.</w:t>
      </w:r>
    </w:p>
    <w:p w:rsidR="00DF72A0" w:rsidRDefault="00DF72A0" w:rsidP="001C080B">
      <w:pPr>
        <w:pStyle w:val="a8"/>
        <w:numPr>
          <w:ilvl w:val="0"/>
          <w:numId w:val="33"/>
        </w:numPr>
        <w:autoSpaceDN w:val="0"/>
        <w:spacing w:line="360" w:lineRule="auto"/>
        <w:ind w:left="0" w:firstLine="709"/>
        <w:jc w:val="both"/>
        <w:rPr>
          <w:sz w:val="28"/>
          <w:szCs w:val="28"/>
        </w:rPr>
      </w:pPr>
      <w:proofErr w:type="spellStart"/>
      <w:r>
        <w:rPr>
          <w:sz w:val="28"/>
          <w:szCs w:val="28"/>
        </w:rPr>
        <w:t>Кострова</w:t>
      </w:r>
      <w:proofErr w:type="spellEnd"/>
      <w:r>
        <w:rPr>
          <w:sz w:val="28"/>
          <w:szCs w:val="28"/>
        </w:rPr>
        <w:t xml:space="preserve"> О.В., </w:t>
      </w:r>
      <w:proofErr w:type="spellStart"/>
      <w:r>
        <w:rPr>
          <w:sz w:val="28"/>
          <w:szCs w:val="28"/>
        </w:rPr>
        <w:t>Вячеславова</w:t>
      </w:r>
      <w:proofErr w:type="spellEnd"/>
      <w:r>
        <w:rPr>
          <w:sz w:val="28"/>
          <w:szCs w:val="28"/>
        </w:rPr>
        <w:t xml:space="preserve"> Е.А. Проблемы правоприменительных процедур института материальной ответственности / О.В </w:t>
      </w:r>
      <w:proofErr w:type="spellStart"/>
      <w:r>
        <w:rPr>
          <w:sz w:val="28"/>
          <w:szCs w:val="28"/>
        </w:rPr>
        <w:t>Кострова</w:t>
      </w:r>
      <w:proofErr w:type="spellEnd"/>
      <w:r>
        <w:rPr>
          <w:sz w:val="28"/>
          <w:szCs w:val="28"/>
        </w:rPr>
        <w:t xml:space="preserve"> // Российская юстиция. – 2016. - № 6.</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Пасечник О.С., </w:t>
      </w:r>
      <w:proofErr w:type="spellStart"/>
      <w:r>
        <w:rPr>
          <w:sz w:val="28"/>
          <w:szCs w:val="28"/>
        </w:rPr>
        <w:t>Бекирова</w:t>
      </w:r>
      <w:proofErr w:type="spellEnd"/>
      <w:r>
        <w:rPr>
          <w:sz w:val="28"/>
          <w:szCs w:val="28"/>
        </w:rPr>
        <w:t xml:space="preserve"> Р.Ф. Проблемы привлечения к ответственности за разглашение коммерческой тайны / О.С. Пасечник // Ученые записки Крымского федерального университета имени В.И. Вернадского. Юридические науки. 2019. Т. 5 (71). № 1. С. 266-271.</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 xml:space="preserve">Погодина И.В. Расчетный листок и гарантии конфиденциальности/ И.В. Погодина // </w:t>
      </w:r>
      <w:proofErr w:type="gramStart"/>
      <w:r>
        <w:rPr>
          <w:sz w:val="28"/>
          <w:szCs w:val="28"/>
        </w:rPr>
        <w:t>Трудовое</w:t>
      </w:r>
      <w:proofErr w:type="gramEnd"/>
      <w:r>
        <w:rPr>
          <w:sz w:val="28"/>
          <w:szCs w:val="28"/>
        </w:rPr>
        <w:t xml:space="preserve"> прав. - 2008. - N 8.</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lastRenderedPageBreak/>
        <w:t xml:space="preserve">Сафонов В.Н. Проблемы уголовно-правовой охраны государственной тайны (или размышления над «Делом </w:t>
      </w:r>
      <w:proofErr w:type="spellStart"/>
      <w:r>
        <w:rPr>
          <w:sz w:val="28"/>
          <w:szCs w:val="28"/>
        </w:rPr>
        <w:t>Скрипалей</w:t>
      </w:r>
      <w:proofErr w:type="spellEnd"/>
      <w:r>
        <w:rPr>
          <w:sz w:val="28"/>
          <w:szCs w:val="28"/>
        </w:rPr>
        <w:t>») // В сборнике: «Уголовная политика и правоприменительная практика» сборник статей по материалам VI Международной научно-практической конференции. Северо-Западный филиал ФГБОУВО «Российский государственный университет правосудия». Санкт-Петербург, 2019. С. 370-375.</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Сергеев А.П., Терещенко Т.А. Большие данные: в поисках места в системе гражданского права / А.П. Сергеев // Закон. – 2018. - N 11.</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Сперанская Л.В. Государственная тайна (</w:t>
      </w:r>
      <w:proofErr w:type="gramStart"/>
      <w:r>
        <w:rPr>
          <w:sz w:val="28"/>
          <w:szCs w:val="28"/>
        </w:rPr>
        <w:t>Подготовлен</w:t>
      </w:r>
      <w:proofErr w:type="gramEnd"/>
      <w:r>
        <w:rPr>
          <w:sz w:val="28"/>
          <w:szCs w:val="28"/>
        </w:rPr>
        <w:t xml:space="preserve"> для системы </w:t>
      </w:r>
      <w:proofErr w:type="spellStart"/>
      <w:r>
        <w:rPr>
          <w:sz w:val="28"/>
          <w:szCs w:val="28"/>
        </w:rPr>
        <w:t>КонсультантПлюс</w:t>
      </w:r>
      <w:proofErr w:type="spellEnd"/>
      <w:r>
        <w:rPr>
          <w:sz w:val="28"/>
          <w:szCs w:val="28"/>
        </w:rPr>
        <w:t xml:space="preserve">, 2019)/ </w:t>
      </w:r>
      <w:proofErr w:type="spellStart"/>
      <w:r>
        <w:rPr>
          <w:sz w:val="28"/>
          <w:szCs w:val="28"/>
        </w:rPr>
        <w:t>Л.В.Сперанская</w:t>
      </w:r>
      <w:proofErr w:type="spellEnd"/>
      <w:r>
        <w:rPr>
          <w:sz w:val="28"/>
          <w:szCs w:val="28"/>
        </w:rPr>
        <w:t xml:space="preserve"> // </w:t>
      </w:r>
      <w:hyperlink r:id="rId9" w:history="1">
        <w:r>
          <w:rPr>
            <w:rStyle w:val="a7"/>
            <w:sz w:val="28"/>
            <w:szCs w:val="28"/>
          </w:rPr>
          <w:t>http://www.consultant.ru/</w:t>
        </w:r>
      </w:hyperlink>
    </w:p>
    <w:p w:rsidR="00DF72A0" w:rsidRDefault="00DF72A0" w:rsidP="001C080B">
      <w:pPr>
        <w:pStyle w:val="a8"/>
        <w:numPr>
          <w:ilvl w:val="0"/>
          <w:numId w:val="33"/>
        </w:numPr>
        <w:tabs>
          <w:tab w:val="left" w:pos="709"/>
        </w:tabs>
        <w:autoSpaceDN w:val="0"/>
        <w:spacing w:line="360" w:lineRule="auto"/>
        <w:ind w:left="0" w:firstLine="709"/>
        <w:jc w:val="both"/>
        <w:rPr>
          <w:sz w:val="28"/>
          <w:szCs w:val="28"/>
        </w:rPr>
      </w:pPr>
      <w:proofErr w:type="spellStart"/>
      <w:r>
        <w:rPr>
          <w:sz w:val="28"/>
          <w:szCs w:val="28"/>
        </w:rPr>
        <w:t>Холопова</w:t>
      </w:r>
      <w:proofErr w:type="spellEnd"/>
      <w:r>
        <w:rPr>
          <w:sz w:val="28"/>
          <w:szCs w:val="28"/>
        </w:rPr>
        <w:t xml:space="preserve"> Е.Н., Бойцов А.С. Информационная безопасность пограничных органов на современном этапе: понятие, структура / Е.Н. </w:t>
      </w:r>
      <w:proofErr w:type="spellStart"/>
      <w:r>
        <w:rPr>
          <w:sz w:val="28"/>
          <w:szCs w:val="28"/>
        </w:rPr>
        <w:t>Холопова</w:t>
      </w:r>
      <w:proofErr w:type="spellEnd"/>
      <w:r>
        <w:rPr>
          <w:sz w:val="28"/>
          <w:szCs w:val="28"/>
        </w:rPr>
        <w:t xml:space="preserve"> // Информационное право. – 2014. - N 5.</w:t>
      </w:r>
    </w:p>
    <w:p w:rsidR="00DF72A0" w:rsidRDefault="00DF72A0" w:rsidP="001C080B">
      <w:pPr>
        <w:pStyle w:val="a8"/>
        <w:numPr>
          <w:ilvl w:val="0"/>
          <w:numId w:val="33"/>
        </w:numPr>
        <w:autoSpaceDN w:val="0"/>
        <w:spacing w:line="360" w:lineRule="auto"/>
        <w:ind w:left="0" w:firstLine="709"/>
        <w:jc w:val="both"/>
        <w:rPr>
          <w:sz w:val="28"/>
          <w:szCs w:val="28"/>
        </w:rPr>
      </w:pPr>
      <w:r>
        <w:rPr>
          <w:sz w:val="28"/>
          <w:szCs w:val="28"/>
        </w:rPr>
        <w:t>Шаталов И.С. Проблемы применения норм ст. 13.14 КОАП РФ («разглашение информации ограниченного доступа»)/ И.С. Шаталов // Инновационное развитие. 2018. № 4 (21). С. 177-179.</w:t>
      </w:r>
    </w:p>
    <w:p w:rsidR="00DF72A0" w:rsidRPr="00EC362E" w:rsidRDefault="00DF72A0" w:rsidP="00EC362E">
      <w:pPr>
        <w:tabs>
          <w:tab w:val="left" w:pos="709"/>
        </w:tabs>
        <w:autoSpaceDN w:val="0"/>
        <w:spacing w:line="360" w:lineRule="auto"/>
        <w:jc w:val="both"/>
        <w:rPr>
          <w:sz w:val="28"/>
          <w:szCs w:val="28"/>
        </w:rPr>
      </w:pPr>
    </w:p>
    <w:p w:rsidR="00DF72A0" w:rsidRDefault="00DF72A0" w:rsidP="001C080B">
      <w:pPr>
        <w:spacing w:line="360" w:lineRule="auto"/>
        <w:ind w:firstLine="709"/>
        <w:jc w:val="both"/>
        <w:rPr>
          <w:sz w:val="28"/>
          <w:szCs w:val="28"/>
        </w:rPr>
      </w:pPr>
    </w:p>
    <w:p w:rsidR="00DF72A0" w:rsidRDefault="00DF72A0"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Default="001C080B" w:rsidP="001C080B">
      <w:pPr>
        <w:spacing w:line="360" w:lineRule="auto"/>
        <w:ind w:firstLine="709"/>
        <w:jc w:val="both"/>
        <w:rPr>
          <w:sz w:val="28"/>
          <w:szCs w:val="28"/>
        </w:rPr>
      </w:pPr>
    </w:p>
    <w:p w:rsidR="001C080B" w:rsidRPr="00DF72A0" w:rsidRDefault="001C080B" w:rsidP="001C080B">
      <w:pPr>
        <w:spacing w:line="360" w:lineRule="auto"/>
        <w:ind w:firstLine="709"/>
        <w:jc w:val="both"/>
        <w:rPr>
          <w:sz w:val="28"/>
          <w:szCs w:val="28"/>
        </w:rPr>
      </w:pPr>
    </w:p>
    <w:p w:rsidR="00DF72A0" w:rsidRDefault="00DF72A0" w:rsidP="001C080B">
      <w:pPr>
        <w:autoSpaceDN w:val="0"/>
        <w:spacing w:line="360" w:lineRule="auto"/>
        <w:outlineLvl w:val="1"/>
        <w:rPr>
          <w:rFonts w:eastAsiaTheme="minorEastAsia"/>
          <w:b/>
          <w:sz w:val="28"/>
          <w:szCs w:val="28"/>
          <w:lang w:val="en-US"/>
        </w:rPr>
      </w:pPr>
      <w:proofErr w:type="spellStart"/>
      <w:r>
        <w:rPr>
          <w:rFonts w:eastAsiaTheme="minorEastAsia"/>
          <w:b/>
          <w:sz w:val="28"/>
          <w:szCs w:val="28"/>
          <w:lang w:val="en-US"/>
        </w:rPr>
        <w:lastRenderedPageBreak/>
        <w:t>Natsvlishvili</w:t>
      </w:r>
      <w:proofErr w:type="spellEnd"/>
      <w:r>
        <w:rPr>
          <w:rFonts w:eastAsiaTheme="minorEastAsia"/>
          <w:b/>
          <w:sz w:val="28"/>
          <w:szCs w:val="28"/>
          <w:lang w:val="en-US"/>
        </w:rPr>
        <w:t xml:space="preserve"> K.G, </w:t>
      </w:r>
      <w:r>
        <w:rPr>
          <w:rFonts w:eastAsiaTheme="minorEastAsia"/>
          <w:sz w:val="28"/>
          <w:szCs w:val="28"/>
          <w:lang w:val="en-US"/>
        </w:rPr>
        <w:t>undergraduate</w:t>
      </w:r>
    </w:p>
    <w:p w:rsidR="00DF72A0" w:rsidRDefault="00DF72A0" w:rsidP="001C080B">
      <w:pPr>
        <w:autoSpaceDN w:val="0"/>
        <w:spacing w:line="360" w:lineRule="auto"/>
        <w:outlineLvl w:val="1"/>
        <w:rPr>
          <w:rFonts w:eastAsiaTheme="minorEastAsia"/>
          <w:sz w:val="28"/>
          <w:szCs w:val="28"/>
          <w:lang w:val="en-US"/>
        </w:rPr>
      </w:pPr>
      <w:r>
        <w:rPr>
          <w:rFonts w:eastAsiaTheme="minorEastAsia"/>
          <w:i/>
          <w:iCs/>
          <w:sz w:val="28"/>
          <w:szCs w:val="28"/>
          <w:lang w:val="en-US"/>
        </w:rPr>
        <w:t xml:space="preserve">Pacific </w:t>
      </w:r>
      <w:proofErr w:type="spellStart"/>
      <w:r>
        <w:rPr>
          <w:rFonts w:eastAsiaTheme="minorEastAsia"/>
          <w:i/>
          <w:iCs/>
          <w:sz w:val="28"/>
          <w:szCs w:val="28"/>
          <w:lang w:val="en-US"/>
        </w:rPr>
        <w:t>Natoinal</w:t>
      </w:r>
      <w:proofErr w:type="spellEnd"/>
      <w:r>
        <w:rPr>
          <w:rFonts w:eastAsiaTheme="minorEastAsia"/>
          <w:i/>
          <w:iCs/>
          <w:sz w:val="28"/>
          <w:szCs w:val="28"/>
          <w:lang w:val="en-US"/>
        </w:rPr>
        <w:t xml:space="preserve"> University, Khabarovsk</w:t>
      </w:r>
    </w:p>
    <w:p w:rsidR="00DF72A0" w:rsidRDefault="00DF72A0" w:rsidP="001C080B">
      <w:pPr>
        <w:autoSpaceDN w:val="0"/>
        <w:spacing w:line="360" w:lineRule="auto"/>
        <w:outlineLvl w:val="1"/>
        <w:rPr>
          <w:rFonts w:eastAsiaTheme="minorEastAsia"/>
          <w:b/>
          <w:sz w:val="28"/>
          <w:szCs w:val="28"/>
          <w:lang w:val="en-US"/>
        </w:rPr>
      </w:pPr>
      <w:proofErr w:type="spellStart"/>
      <w:r>
        <w:rPr>
          <w:rFonts w:eastAsiaTheme="minorEastAsia"/>
          <w:b/>
          <w:sz w:val="28"/>
          <w:szCs w:val="28"/>
          <w:lang w:val="en-US"/>
        </w:rPr>
        <w:t>Chernova</w:t>
      </w:r>
      <w:proofErr w:type="spellEnd"/>
      <w:r>
        <w:rPr>
          <w:rFonts w:eastAsiaTheme="minorEastAsia"/>
          <w:b/>
          <w:sz w:val="28"/>
          <w:szCs w:val="28"/>
          <w:lang w:val="en-US"/>
        </w:rPr>
        <w:t xml:space="preserve"> O.A., </w:t>
      </w:r>
      <w:proofErr w:type="spellStart"/>
      <w:r>
        <w:rPr>
          <w:rFonts w:eastAsiaTheme="minorEastAsia"/>
          <w:sz w:val="28"/>
          <w:szCs w:val="28"/>
          <w:lang w:val="en-US"/>
        </w:rPr>
        <w:t>cand</w:t>
      </w:r>
      <w:proofErr w:type="spellEnd"/>
      <w:r>
        <w:rPr>
          <w:rFonts w:eastAsiaTheme="minorEastAsia"/>
          <w:sz w:val="28"/>
          <w:szCs w:val="28"/>
          <w:lang w:val="en-US"/>
        </w:rPr>
        <w:t xml:space="preserve">. </w:t>
      </w:r>
      <w:proofErr w:type="gramStart"/>
      <w:r>
        <w:rPr>
          <w:rFonts w:eastAsiaTheme="minorEastAsia"/>
          <w:sz w:val="28"/>
          <w:szCs w:val="28"/>
          <w:lang w:val="en-US"/>
        </w:rPr>
        <w:t>sc</w:t>
      </w:r>
      <w:proofErr w:type="gramEnd"/>
      <w:r>
        <w:rPr>
          <w:rFonts w:eastAsiaTheme="minorEastAsia"/>
          <w:sz w:val="28"/>
          <w:szCs w:val="28"/>
          <w:lang w:val="en-US"/>
        </w:rPr>
        <w:t xml:space="preserve">. </w:t>
      </w:r>
      <w:proofErr w:type="spellStart"/>
      <w:r>
        <w:rPr>
          <w:rFonts w:eastAsiaTheme="minorEastAsia"/>
          <w:sz w:val="28"/>
          <w:szCs w:val="28"/>
          <w:lang w:val="en-US"/>
        </w:rPr>
        <w:t>jurid</w:t>
      </w:r>
      <w:proofErr w:type="spellEnd"/>
      <w:r>
        <w:rPr>
          <w:rFonts w:eastAsiaTheme="minorEastAsia"/>
          <w:sz w:val="28"/>
          <w:szCs w:val="28"/>
          <w:lang w:val="en-US"/>
        </w:rPr>
        <w:t xml:space="preserve">. </w:t>
      </w:r>
      <w:proofErr w:type="gramStart"/>
      <w:r>
        <w:rPr>
          <w:rFonts w:eastAsiaTheme="minorEastAsia"/>
          <w:sz w:val="28"/>
          <w:szCs w:val="28"/>
          <w:lang w:val="en-US"/>
        </w:rPr>
        <w:t>sciences</w:t>
      </w:r>
      <w:proofErr w:type="gramEnd"/>
      <w:r>
        <w:rPr>
          <w:rFonts w:eastAsiaTheme="minorEastAsia"/>
          <w:sz w:val="28"/>
          <w:szCs w:val="28"/>
          <w:lang w:val="en-US"/>
        </w:rPr>
        <w:t>, assoc.</w:t>
      </w:r>
    </w:p>
    <w:p w:rsidR="00DF72A0" w:rsidRDefault="00DF72A0" w:rsidP="001C080B">
      <w:pPr>
        <w:autoSpaceDN w:val="0"/>
        <w:spacing w:line="360" w:lineRule="auto"/>
        <w:rPr>
          <w:rFonts w:eastAsiaTheme="minorEastAsia"/>
          <w:i/>
          <w:iCs/>
          <w:sz w:val="28"/>
          <w:szCs w:val="28"/>
          <w:lang w:val="en-US"/>
        </w:rPr>
      </w:pPr>
      <w:r>
        <w:rPr>
          <w:rFonts w:eastAsiaTheme="minorEastAsia"/>
          <w:i/>
          <w:iCs/>
          <w:sz w:val="28"/>
          <w:szCs w:val="28"/>
          <w:lang w:val="en-US"/>
        </w:rPr>
        <w:t>Pacific National University, Khabarovsk</w:t>
      </w:r>
    </w:p>
    <w:p w:rsidR="00DF72A0" w:rsidRDefault="00DF72A0" w:rsidP="001C080B">
      <w:pPr>
        <w:shd w:val="clear" w:color="auto" w:fill="FFFFFF"/>
        <w:spacing w:line="360" w:lineRule="auto"/>
        <w:rPr>
          <w:iCs/>
          <w:sz w:val="28"/>
          <w:szCs w:val="28"/>
          <w:lang w:val="en-US" w:eastAsia="ar-SA"/>
        </w:rPr>
      </w:pPr>
    </w:p>
    <w:p w:rsidR="00DF72A0" w:rsidRDefault="00EC362E" w:rsidP="001C080B">
      <w:pPr>
        <w:spacing w:line="360" w:lineRule="auto"/>
        <w:jc w:val="both"/>
        <w:rPr>
          <w:rFonts w:eastAsiaTheme="minorHAnsi" w:cstheme="minorBidi"/>
          <w:b/>
          <w:sz w:val="28"/>
          <w:szCs w:val="22"/>
          <w:lang w:val="en-US" w:eastAsia="en-US"/>
        </w:rPr>
      </w:pPr>
      <w:r>
        <w:rPr>
          <w:b/>
          <w:sz w:val="28"/>
          <w:lang w:val="en-US"/>
        </w:rPr>
        <w:t>LEGAL REGIME OF SECRECY</w:t>
      </w:r>
    </w:p>
    <w:p w:rsidR="00DF72A0" w:rsidRDefault="00DF72A0" w:rsidP="001C080B">
      <w:pPr>
        <w:spacing w:line="360" w:lineRule="auto"/>
        <w:jc w:val="both"/>
        <w:rPr>
          <w:b/>
          <w:sz w:val="28"/>
          <w:szCs w:val="20"/>
          <w:lang w:val="en-US"/>
        </w:rPr>
      </w:pPr>
    </w:p>
    <w:p w:rsidR="00DF72A0" w:rsidRDefault="00DF72A0" w:rsidP="001C080B">
      <w:pPr>
        <w:spacing w:line="360" w:lineRule="auto"/>
        <w:jc w:val="both"/>
        <w:rPr>
          <w:sz w:val="28"/>
          <w:szCs w:val="22"/>
          <w:lang w:val="en-US"/>
        </w:rPr>
      </w:pPr>
      <w:r>
        <w:rPr>
          <w:sz w:val="28"/>
          <w:lang w:val="en-US"/>
        </w:rPr>
        <w:t xml:space="preserve">Abstract: The research work deals the legal regimes of secrecy Russian Federation </w:t>
      </w:r>
    </w:p>
    <w:p w:rsidR="00DF72A0" w:rsidRPr="00DF72A0" w:rsidRDefault="00DF72A0" w:rsidP="001C080B">
      <w:pPr>
        <w:spacing w:line="360" w:lineRule="auto"/>
        <w:jc w:val="both"/>
        <w:rPr>
          <w:sz w:val="28"/>
          <w:lang w:val="en-US"/>
        </w:rPr>
      </w:pPr>
      <w:r>
        <w:rPr>
          <w:sz w:val="28"/>
          <w:lang w:val="en-US"/>
        </w:rPr>
        <w:t>Keywords: secrecy, legal regime, state</w:t>
      </w:r>
    </w:p>
    <w:p w:rsidR="00DF72A0" w:rsidRDefault="00DF72A0" w:rsidP="001C080B">
      <w:pPr>
        <w:spacing w:line="360" w:lineRule="auto"/>
        <w:rPr>
          <w:sz w:val="22"/>
          <w:lang w:val="en-US"/>
        </w:rPr>
      </w:pPr>
    </w:p>
    <w:p w:rsidR="00DF72A0" w:rsidRPr="00DF72A0" w:rsidRDefault="00DF72A0" w:rsidP="001C080B">
      <w:pPr>
        <w:spacing w:line="360" w:lineRule="auto"/>
        <w:jc w:val="both"/>
        <w:rPr>
          <w:sz w:val="28"/>
          <w:szCs w:val="28"/>
          <w:lang w:val="en-US"/>
        </w:rPr>
      </w:pPr>
    </w:p>
    <w:p w:rsidR="00DF72A0" w:rsidRPr="00E24357" w:rsidRDefault="00DF72A0"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1C080B" w:rsidRPr="00E24357" w:rsidRDefault="001C080B" w:rsidP="001C080B">
      <w:pPr>
        <w:spacing w:line="360" w:lineRule="auto"/>
        <w:jc w:val="both"/>
        <w:rPr>
          <w:sz w:val="28"/>
          <w:szCs w:val="28"/>
          <w:lang w:val="en-US"/>
        </w:rPr>
      </w:pPr>
    </w:p>
    <w:p w:rsidR="00DF72A0" w:rsidRPr="00E24357" w:rsidRDefault="001C080B" w:rsidP="001C080B">
      <w:pPr>
        <w:spacing w:line="360" w:lineRule="auto"/>
        <w:ind w:firstLine="709"/>
        <w:jc w:val="right"/>
        <w:rPr>
          <w:sz w:val="28"/>
          <w:szCs w:val="28"/>
          <w:lang w:val="en-US"/>
        </w:rPr>
      </w:pPr>
      <w:r>
        <w:rPr>
          <w:sz w:val="28"/>
          <w:szCs w:val="28"/>
        </w:rPr>
        <w:lastRenderedPageBreak/>
        <w:t>ПРИЛОЖЕНИЕ</w:t>
      </w:r>
      <w:r w:rsidRPr="00DF72A0">
        <w:rPr>
          <w:sz w:val="28"/>
          <w:szCs w:val="28"/>
          <w:lang w:val="en-US"/>
        </w:rPr>
        <w:t xml:space="preserve"> 1.</w:t>
      </w:r>
    </w:p>
    <w:p w:rsidR="001C080B" w:rsidRPr="00E24357" w:rsidRDefault="001C080B" w:rsidP="001C080B">
      <w:pPr>
        <w:spacing w:line="360" w:lineRule="auto"/>
        <w:ind w:firstLine="709"/>
        <w:jc w:val="both"/>
        <w:rPr>
          <w:sz w:val="28"/>
          <w:szCs w:val="28"/>
          <w:lang w:val="en-US"/>
        </w:rPr>
      </w:pPr>
    </w:p>
    <w:p w:rsidR="00DF72A0" w:rsidRDefault="00DF72A0" w:rsidP="001C080B">
      <w:pPr>
        <w:spacing w:line="360" w:lineRule="auto"/>
        <w:ind w:firstLine="709"/>
        <w:jc w:val="both"/>
        <w:rPr>
          <w:sz w:val="28"/>
          <w:szCs w:val="28"/>
        </w:rPr>
      </w:pPr>
      <w:r>
        <w:rPr>
          <w:sz w:val="28"/>
          <w:szCs w:val="28"/>
        </w:rPr>
        <w:t>Информация тесно взаимосвязана со своими носителями – объектами, в которых сведения, составляющие государственную тайну, отображаются с помощью символов, сигналов, образов, а так же в виде различных технических процессов. Разглашение данных сведений может причинить ущерб государственным интересам, предусмотрена ответственность за нарушение данного режима. Охраняется она мерами уголовной, административной ответственности, так же регулируется трудовым законодательством и иными принудительными мерами. В рамках практической деятельности мною была изучена и проанализирована административная ответственность за разглашение сведений составляющих государственную тайну. Мною были проанализированы материалы судебной статистики за административные правонарушения, предусмотренные статьей 13.13</w:t>
      </w:r>
      <w:r w:rsidR="002B74AC">
        <w:rPr>
          <w:sz w:val="28"/>
          <w:szCs w:val="28"/>
        </w:rPr>
        <w:t>; 13.14</w:t>
      </w:r>
      <w:r>
        <w:rPr>
          <w:sz w:val="28"/>
          <w:szCs w:val="28"/>
        </w:rPr>
        <w:t xml:space="preserve"> Кодекса об административных правонарушениях.    </w:t>
      </w:r>
    </w:p>
    <w:p w:rsidR="00DF72A0" w:rsidRDefault="00DF72A0" w:rsidP="001C080B">
      <w:pPr>
        <w:spacing w:line="360" w:lineRule="auto"/>
        <w:jc w:val="both"/>
        <w:rPr>
          <w:sz w:val="28"/>
          <w:szCs w:val="28"/>
        </w:rPr>
      </w:pPr>
      <w:r>
        <w:rPr>
          <w:rFonts w:asciiTheme="minorHAnsi" w:eastAsiaTheme="minorHAnsi" w:hAnsiTheme="minorHAnsi" w:cstheme="minorBidi"/>
          <w:noProof/>
          <w:sz w:val="22"/>
          <w:szCs w:val="22"/>
          <w:lang w:eastAsia="ru-RU"/>
        </w:rPr>
        <w:drawing>
          <wp:inline distT="0" distB="0" distL="0" distR="0" wp14:anchorId="698C0E29" wp14:editId="3D0837BA">
            <wp:extent cx="5200650" cy="43719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72A0" w:rsidRDefault="00DF72A0" w:rsidP="001C080B">
      <w:pPr>
        <w:spacing w:line="360" w:lineRule="auto"/>
        <w:jc w:val="both"/>
        <w:rPr>
          <w:sz w:val="28"/>
          <w:szCs w:val="28"/>
        </w:rPr>
      </w:pPr>
      <w:r>
        <w:rPr>
          <w:sz w:val="28"/>
          <w:szCs w:val="28"/>
        </w:rPr>
        <w:lastRenderedPageBreak/>
        <w:t>Данная диаграмма показывает положительную статистику - уменьшение количества рассматриваемых дел об административных правон</w:t>
      </w:r>
      <w:r w:rsidR="00FB4197">
        <w:rPr>
          <w:sz w:val="28"/>
          <w:szCs w:val="28"/>
        </w:rPr>
        <w:t>арушениях в 2019 году. Но в 2017</w:t>
      </w:r>
      <w:r>
        <w:rPr>
          <w:sz w:val="28"/>
          <w:szCs w:val="28"/>
        </w:rPr>
        <w:t xml:space="preserve"> году по результатам проведенных проверок было рассмотрено 4375 дел об администра</w:t>
      </w:r>
      <w:r w:rsidR="00FB4197">
        <w:rPr>
          <w:sz w:val="28"/>
          <w:szCs w:val="28"/>
        </w:rPr>
        <w:t>тивных правонарушениях. А в 2018</w:t>
      </w:r>
      <w:r>
        <w:rPr>
          <w:sz w:val="28"/>
          <w:szCs w:val="28"/>
        </w:rPr>
        <w:t xml:space="preserve"> году данный показатель резко возрос и составил 6401 дело об административном правонарушении. И всего 2023 дело об административном правон</w:t>
      </w:r>
      <w:r w:rsidR="00FB4197">
        <w:rPr>
          <w:sz w:val="28"/>
          <w:szCs w:val="28"/>
        </w:rPr>
        <w:t>арушении было рассмотрено в 2019</w:t>
      </w:r>
      <w:r>
        <w:rPr>
          <w:sz w:val="28"/>
          <w:szCs w:val="28"/>
        </w:rPr>
        <w:t xml:space="preserve"> г</w:t>
      </w:r>
      <w:r w:rsidR="00FB4197">
        <w:rPr>
          <w:sz w:val="28"/>
          <w:szCs w:val="28"/>
        </w:rPr>
        <w:t>оду, что меньше показателей 2018</w:t>
      </w:r>
      <w:r>
        <w:rPr>
          <w:sz w:val="28"/>
          <w:szCs w:val="28"/>
        </w:rPr>
        <w:t xml:space="preserve"> года на 4378. Подобная ситуация обстоит и с лицами, которые подвергнуты наказанию, их ко</w:t>
      </w:r>
      <w:r w:rsidR="00FB4197">
        <w:rPr>
          <w:sz w:val="28"/>
          <w:szCs w:val="28"/>
        </w:rPr>
        <w:t>личество так же снизилось в 2019</w:t>
      </w:r>
      <w:r>
        <w:rPr>
          <w:sz w:val="28"/>
          <w:szCs w:val="28"/>
        </w:rPr>
        <w:t xml:space="preserve"> году.</w:t>
      </w:r>
    </w:p>
    <w:p w:rsidR="00DF72A0" w:rsidRDefault="00DF72A0" w:rsidP="001C080B">
      <w:pPr>
        <w:spacing w:line="360" w:lineRule="auto"/>
        <w:jc w:val="both"/>
        <w:rPr>
          <w:sz w:val="28"/>
          <w:szCs w:val="28"/>
        </w:rPr>
      </w:pPr>
    </w:p>
    <w:p w:rsidR="00DF72A0" w:rsidRDefault="00DF72A0" w:rsidP="001C080B">
      <w:pPr>
        <w:spacing w:line="360" w:lineRule="auto"/>
        <w:jc w:val="both"/>
        <w:rPr>
          <w:sz w:val="28"/>
          <w:szCs w:val="28"/>
        </w:rPr>
      </w:pPr>
      <w:r>
        <w:rPr>
          <w:sz w:val="28"/>
          <w:szCs w:val="28"/>
        </w:rPr>
        <w:t xml:space="preserve"> Количество оправда</w:t>
      </w:r>
      <w:r w:rsidR="00FB4197">
        <w:rPr>
          <w:sz w:val="28"/>
          <w:szCs w:val="28"/>
        </w:rPr>
        <w:t>нных лиц так же снизилась в 2019</w:t>
      </w:r>
      <w:r>
        <w:rPr>
          <w:sz w:val="28"/>
          <w:szCs w:val="28"/>
        </w:rPr>
        <w:t xml:space="preserve"> году, следовательно, проделанная работа по делу и обвиняемые были привлечены не зря. К</w:t>
      </w:r>
      <w:r w:rsidR="00FB4197">
        <w:rPr>
          <w:sz w:val="28"/>
          <w:szCs w:val="28"/>
        </w:rPr>
        <w:t>оличество оправданных лиц в 2019 году – 101. В 2018 году 198, что ниже, чем в 2017</w:t>
      </w:r>
      <w:r>
        <w:rPr>
          <w:sz w:val="28"/>
          <w:szCs w:val="28"/>
        </w:rPr>
        <w:t xml:space="preserve"> на 51 человека.</w:t>
      </w:r>
    </w:p>
    <w:p w:rsidR="00DF72A0" w:rsidRDefault="00DF72A0" w:rsidP="001C080B">
      <w:pPr>
        <w:spacing w:line="360" w:lineRule="auto"/>
        <w:jc w:val="both"/>
        <w:rPr>
          <w:sz w:val="28"/>
          <w:szCs w:val="28"/>
        </w:rPr>
      </w:pPr>
      <w:r>
        <w:rPr>
          <w:sz w:val="28"/>
          <w:szCs w:val="28"/>
        </w:rPr>
        <w:t>Су</w:t>
      </w:r>
      <w:r w:rsidR="00FB4197">
        <w:rPr>
          <w:sz w:val="28"/>
          <w:szCs w:val="28"/>
        </w:rPr>
        <w:t>дьи при вынесении решения в 2017</w:t>
      </w:r>
      <w:r>
        <w:rPr>
          <w:sz w:val="28"/>
          <w:szCs w:val="28"/>
        </w:rPr>
        <w:t xml:space="preserve"> году чаще прибегали к наказанию в виде штрафов, число их составило 1625. С каждым годом тенденция снижалась и к 20</w:t>
      </w:r>
      <w:r w:rsidR="00FB4197">
        <w:rPr>
          <w:sz w:val="28"/>
          <w:szCs w:val="28"/>
        </w:rPr>
        <w:t>19</w:t>
      </w:r>
      <w:r>
        <w:rPr>
          <w:sz w:val="28"/>
          <w:szCs w:val="28"/>
        </w:rPr>
        <w:t xml:space="preserve"> году статистика показывает, что число штрафов равняется 871. Подводя итог можно отметить, что пра</w:t>
      </w:r>
      <w:r w:rsidR="00FB4197">
        <w:rPr>
          <w:sz w:val="28"/>
          <w:szCs w:val="28"/>
        </w:rPr>
        <w:t>вонарушения ст.13.14 КоАП в 2018</w:t>
      </w:r>
      <w:r>
        <w:rPr>
          <w:sz w:val="28"/>
          <w:szCs w:val="28"/>
        </w:rPr>
        <w:t xml:space="preserve"> году достигли </w:t>
      </w:r>
      <w:r w:rsidR="00FB4197">
        <w:rPr>
          <w:sz w:val="28"/>
          <w:szCs w:val="28"/>
        </w:rPr>
        <w:t>максимальных масштабов. А в 2019</w:t>
      </w:r>
      <w:r>
        <w:rPr>
          <w:sz w:val="28"/>
          <w:szCs w:val="28"/>
        </w:rPr>
        <w:t xml:space="preserve"> году правонарушения сократились в несколько раз, что значительно снизило количество нарушений и положительно повлияло на общую судебную статистику.</w:t>
      </w:r>
    </w:p>
    <w:p w:rsidR="00DF72A0" w:rsidRDefault="00DF72A0" w:rsidP="001C080B">
      <w:pPr>
        <w:spacing w:line="360" w:lineRule="auto"/>
        <w:jc w:val="both"/>
        <w:rPr>
          <w:sz w:val="28"/>
          <w:szCs w:val="28"/>
        </w:rPr>
      </w:pPr>
    </w:p>
    <w:p w:rsidR="00DF72A0" w:rsidRDefault="00DF72A0" w:rsidP="001C080B">
      <w:pPr>
        <w:tabs>
          <w:tab w:val="left" w:pos="1683"/>
        </w:tabs>
        <w:spacing w:line="360" w:lineRule="auto"/>
        <w:jc w:val="both"/>
        <w:rPr>
          <w:sz w:val="28"/>
          <w:szCs w:val="28"/>
        </w:rPr>
      </w:pPr>
      <w:r>
        <w:rPr>
          <w:sz w:val="28"/>
          <w:szCs w:val="28"/>
        </w:rPr>
        <w:t xml:space="preserve">На сайте </w:t>
      </w:r>
      <w:hyperlink r:id="rId11" w:history="1">
        <w:r>
          <w:rPr>
            <w:rStyle w:val="a7"/>
            <w:sz w:val="28"/>
            <w:szCs w:val="28"/>
          </w:rPr>
          <w:t>http://www.cdep.ru</w:t>
        </w:r>
      </w:hyperlink>
      <w:r>
        <w:rPr>
          <w:sz w:val="28"/>
          <w:szCs w:val="28"/>
        </w:rPr>
        <w:t xml:space="preserve"> я так же рассмотрела судебную статистику, сделав упор на количестве лиц повергнуты</w:t>
      </w:r>
      <w:r w:rsidR="00FB4197">
        <w:rPr>
          <w:sz w:val="28"/>
          <w:szCs w:val="28"/>
        </w:rPr>
        <w:t xml:space="preserve">х наказанию. Ниже представлена </w:t>
      </w:r>
      <w:r>
        <w:rPr>
          <w:sz w:val="28"/>
          <w:szCs w:val="28"/>
        </w:rPr>
        <w:t xml:space="preserve">сравнительная таблица на основе данных взятых с официального сайта судебного департамента  </w:t>
      </w:r>
    </w:p>
    <w:p w:rsidR="00DF72A0" w:rsidRDefault="00DF72A0" w:rsidP="001C080B">
      <w:pPr>
        <w:tabs>
          <w:tab w:val="left" w:pos="1683"/>
        </w:tabs>
        <w:spacing w:line="360" w:lineRule="auto"/>
        <w:jc w:val="both"/>
        <w:rPr>
          <w:sz w:val="28"/>
          <w:szCs w:val="28"/>
        </w:rPr>
      </w:pPr>
    </w:p>
    <w:p w:rsidR="00DF72A0" w:rsidRDefault="00DF72A0" w:rsidP="001C080B">
      <w:pPr>
        <w:spacing w:line="360" w:lineRule="auto"/>
        <w:jc w:val="both"/>
        <w:rPr>
          <w:sz w:val="28"/>
          <w:szCs w:val="28"/>
        </w:rPr>
      </w:pPr>
      <w:r>
        <w:rPr>
          <w:sz w:val="28"/>
          <w:szCs w:val="28"/>
        </w:rPr>
        <w:lastRenderedPageBreak/>
        <w:t>Сравнительная таблица количественных показателей лиц подвергнутых наказанию за правонарушения предусмотренные статями  13.13;  13.14  КоАП РФ</w:t>
      </w:r>
    </w:p>
    <w:p w:rsidR="00DF72A0" w:rsidRDefault="00DF72A0" w:rsidP="001C080B">
      <w:pPr>
        <w:spacing w:line="360" w:lineRule="auto"/>
        <w:jc w:val="both"/>
        <w:rPr>
          <w:sz w:val="28"/>
          <w:szCs w:val="28"/>
        </w:rPr>
      </w:pPr>
    </w:p>
    <w:tbl>
      <w:tblPr>
        <w:tblStyle w:val="a9"/>
        <w:tblpPr w:leftFromText="180" w:rightFromText="180" w:vertAnchor="text" w:horzAnchor="margin" w:tblpY="47"/>
        <w:tblW w:w="0" w:type="auto"/>
        <w:tblLayout w:type="fixed"/>
        <w:tblLook w:val="04A0" w:firstRow="1" w:lastRow="0" w:firstColumn="1" w:lastColumn="0" w:noHBand="0" w:noVBand="1"/>
      </w:tblPr>
      <w:tblGrid>
        <w:gridCol w:w="1371"/>
        <w:gridCol w:w="2281"/>
        <w:gridCol w:w="1985"/>
        <w:gridCol w:w="1701"/>
        <w:gridCol w:w="1984"/>
      </w:tblGrid>
      <w:tr w:rsidR="00DF72A0" w:rsidTr="00DF72A0">
        <w:tc>
          <w:tcPr>
            <w:tcW w:w="1371" w:type="dxa"/>
            <w:tcBorders>
              <w:top w:val="single" w:sz="4" w:space="0" w:color="auto"/>
              <w:left w:val="single" w:sz="4" w:space="0" w:color="auto"/>
              <w:bottom w:val="single" w:sz="4" w:space="0" w:color="auto"/>
              <w:right w:val="single" w:sz="4" w:space="0" w:color="auto"/>
            </w:tcBorders>
            <w:hideMark/>
          </w:tcPr>
          <w:p w:rsidR="00DF72A0" w:rsidRDefault="00DF72A0" w:rsidP="001C080B">
            <w:pPr>
              <w:spacing w:line="360" w:lineRule="auto"/>
              <w:jc w:val="both"/>
              <w:rPr>
                <w:sz w:val="28"/>
                <w:szCs w:val="28"/>
                <w:lang w:eastAsia="ar-SA"/>
              </w:rPr>
            </w:pPr>
            <w:r>
              <w:rPr>
                <w:sz w:val="28"/>
                <w:szCs w:val="28"/>
              </w:rPr>
              <w:t>Период</w:t>
            </w:r>
          </w:p>
          <w:p w:rsidR="00DF72A0" w:rsidRDefault="00DF72A0" w:rsidP="001C080B">
            <w:pPr>
              <w:suppressAutoHyphens/>
              <w:overflowPunct w:val="0"/>
              <w:autoSpaceDE w:val="0"/>
              <w:spacing w:line="360" w:lineRule="auto"/>
              <w:jc w:val="both"/>
              <w:rPr>
                <w:sz w:val="28"/>
                <w:szCs w:val="28"/>
                <w:lang w:eastAsia="ar-SA"/>
              </w:rPr>
            </w:pPr>
            <w:r>
              <w:rPr>
                <w:sz w:val="28"/>
                <w:szCs w:val="28"/>
              </w:rPr>
              <w:t>(год)</w:t>
            </w:r>
          </w:p>
        </w:tc>
        <w:tc>
          <w:tcPr>
            <w:tcW w:w="228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 xml:space="preserve">Количество лиц подвергнутых наказанию </w:t>
            </w:r>
          </w:p>
        </w:tc>
        <w:tc>
          <w:tcPr>
            <w:tcW w:w="1985"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Юридические лица</w:t>
            </w:r>
          </w:p>
        </w:tc>
        <w:tc>
          <w:tcPr>
            <w:tcW w:w="170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Должностные лица</w:t>
            </w:r>
          </w:p>
        </w:tc>
        <w:tc>
          <w:tcPr>
            <w:tcW w:w="1984"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 xml:space="preserve">Иные физические лица </w:t>
            </w:r>
          </w:p>
        </w:tc>
      </w:tr>
      <w:tr w:rsidR="00DF72A0" w:rsidTr="00DF72A0">
        <w:tc>
          <w:tcPr>
            <w:tcW w:w="1371" w:type="dxa"/>
            <w:tcBorders>
              <w:top w:val="single" w:sz="4" w:space="0" w:color="auto"/>
              <w:left w:val="single" w:sz="4" w:space="0" w:color="auto"/>
              <w:bottom w:val="single" w:sz="4" w:space="0" w:color="auto"/>
              <w:right w:val="single" w:sz="4" w:space="0" w:color="auto"/>
            </w:tcBorders>
            <w:hideMark/>
          </w:tcPr>
          <w:p w:rsidR="00DF72A0" w:rsidRDefault="00FB4197" w:rsidP="001C080B">
            <w:pPr>
              <w:suppressAutoHyphens/>
              <w:overflowPunct w:val="0"/>
              <w:autoSpaceDE w:val="0"/>
              <w:spacing w:line="360" w:lineRule="auto"/>
              <w:jc w:val="both"/>
              <w:rPr>
                <w:sz w:val="28"/>
                <w:szCs w:val="28"/>
                <w:lang w:eastAsia="ar-SA"/>
              </w:rPr>
            </w:pPr>
            <w:r>
              <w:rPr>
                <w:sz w:val="28"/>
                <w:szCs w:val="28"/>
              </w:rPr>
              <w:t>2018</w:t>
            </w:r>
          </w:p>
        </w:tc>
        <w:tc>
          <w:tcPr>
            <w:tcW w:w="228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5795</w:t>
            </w:r>
          </w:p>
        </w:tc>
        <w:tc>
          <w:tcPr>
            <w:tcW w:w="1985"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1578</w:t>
            </w:r>
          </w:p>
        </w:tc>
        <w:tc>
          <w:tcPr>
            <w:tcW w:w="170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3267</w:t>
            </w:r>
          </w:p>
        </w:tc>
        <w:tc>
          <w:tcPr>
            <w:tcW w:w="1984"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721</w:t>
            </w:r>
          </w:p>
        </w:tc>
      </w:tr>
      <w:tr w:rsidR="00DF72A0" w:rsidTr="00DF72A0">
        <w:tc>
          <w:tcPr>
            <w:tcW w:w="1371" w:type="dxa"/>
            <w:tcBorders>
              <w:top w:val="single" w:sz="4" w:space="0" w:color="auto"/>
              <w:left w:val="single" w:sz="4" w:space="0" w:color="auto"/>
              <w:bottom w:val="single" w:sz="4" w:space="0" w:color="auto"/>
              <w:right w:val="single" w:sz="4" w:space="0" w:color="auto"/>
            </w:tcBorders>
            <w:hideMark/>
          </w:tcPr>
          <w:p w:rsidR="00DF72A0" w:rsidRDefault="00FB4197" w:rsidP="001C080B">
            <w:pPr>
              <w:suppressAutoHyphens/>
              <w:overflowPunct w:val="0"/>
              <w:autoSpaceDE w:val="0"/>
              <w:spacing w:line="360" w:lineRule="auto"/>
              <w:jc w:val="both"/>
              <w:rPr>
                <w:sz w:val="28"/>
                <w:szCs w:val="28"/>
                <w:lang w:eastAsia="ar-SA"/>
              </w:rPr>
            </w:pPr>
            <w:r>
              <w:rPr>
                <w:sz w:val="28"/>
                <w:szCs w:val="28"/>
              </w:rPr>
              <w:t>2019</w:t>
            </w:r>
          </w:p>
        </w:tc>
        <w:tc>
          <w:tcPr>
            <w:tcW w:w="228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1736</w:t>
            </w:r>
          </w:p>
        </w:tc>
        <w:tc>
          <w:tcPr>
            <w:tcW w:w="1985"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363</w:t>
            </w:r>
          </w:p>
        </w:tc>
        <w:tc>
          <w:tcPr>
            <w:tcW w:w="1701"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1123</w:t>
            </w:r>
          </w:p>
        </w:tc>
        <w:tc>
          <w:tcPr>
            <w:tcW w:w="1984" w:type="dxa"/>
            <w:tcBorders>
              <w:top w:val="single" w:sz="4" w:space="0" w:color="auto"/>
              <w:left w:val="single" w:sz="4" w:space="0" w:color="auto"/>
              <w:bottom w:val="single" w:sz="4" w:space="0" w:color="auto"/>
              <w:right w:val="single" w:sz="4" w:space="0" w:color="auto"/>
            </w:tcBorders>
            <w:hideMark/>
          </w:tcPr>
          <w:p w:rsidR="00DF72A0" w:rsidRDefault="00DF72A0" w:rsidP="001C080B">
            <w:pPr>
              <w:suppressAutoHyphens/>
              <w:overflowPunct w:val="0"/>
              <w:autoSpaceDE w:val="0"/>
              <w:spacing w:line="360" w:lineRule="auto"/>
              <w:jc w:val="both"/>
              <w:rPr>
                <w:sz w:val="28"/>
                <w:szCs w:val="28"/>
                <w:lang w:eastAsia="ar-SA"/>
              </w:rPr>
            </w:pPr>
            <w:r>
              <w:rPr>
                <w:sz w:val="28"/>
                <w:szCs w:val="28"/>
              </w:rPr>
              <w:t>191</w:t>
            </w:r>
          </w:p>
        </w:tc>
      </w:tr>
    </w:tbl>
    <w:p w:rsidR="00DF72A0" w:rsidRDefault="00DF72A0" w:rsidP="001C080B">
      <w:pPr>
        <w:spacing w:line="360" w:lineRule="auto"/>
        <w:jc w:val="both"/>
        <w:rPr>
          <w:sz w:val="28"/>
          <w:szCs w:val="28"/>
          <w:lang w:eastAsia="ar-SA"/>
        </w:rPr>
      </w:pPr>
    </w:p>
    <w:p w:rsidR="00DF72A0" w:rsidRDefault="00DF72A0" w:rsidP="001C080B">
      <w:pPr>
        <w:spacing w:line="360" w:lineRule="auto"/>
        <w:jc w:val="both"/>
        <w:rPr>
          <w:rFonts w:eastAsiaTheme="minorHAnsi"/>
          <w:sz w:val="28"/>
          <w:szCs w:val="28"/>
          <w:lang w:eastAsia="en-US"/>
        </w:rPr>
      </w:pPr>
    </w:p>
    <w:p w:rsidR="00DF72A0" w:rsidRDefault="00DF72A0" w:rsidP="001C080B">
      <w:pPr>
        <w:spacing w:line="360" w:lineRule="auto"/>
        <w:jc w:val="both"/>
        <w:rPr>
          <w:sz w:val="28"/>
          <w:szCs w:val="28"/>
        </w:rPr>
      </w:pPr>
      <w:r>
        <w:rPr>
          <w:sz w:val="28"/>
          <w:szCs w:val="28"/>
        </w:rPr>
        <w:t>Далее проведем сравнительный анализ количества лиц подвергнутых наказанию. И в пе</w:t>
      </w:r>
      <w:r w:rsidR="00FB4197">
        <w:rPr>
          <w:sz w:val="28"/>
          <w:szCs w:val="28"/>
        </w:rPr>
        <w:t>рвую очередь отметим, что с 2018</w:t>
      </w:r>
      <w:r>
        <w:rPr>
          <w:sz w:val="28"/>
          <w:szCs w:val="28"/>
        </w:rPr>
        <w:t xml:space="preserve"> года количество повергнутых наказанию лиц значительно уменьшилось.</w:t>
      </w:r>
    </w:p>
    <w:p w:rsidR="00DF72A0" w:rsidRDefault="00DF72A0" w:rsidP="001C080B">
      <w:pPr>
        <w:spacing w:line="360" w:lineRule="auto"/>
        <w:jc w:val="both"/>
        <w:rPr>
          <w:sz w:val="28"/>
          <w:szCs w:val="28"/>
        </w:rPr>
      </w:pPr>
      <w:r>
        <w:rPr>
          <w:sz w:val="28"/>
          <w:szCs w:val="28"/>
        </w:rPr>
        <w:t>Колоссально снизилось к</w:t>
      </w:r>
      <w:r w:rsidR="00FB4197">
        <w:rPr>
          <w:sz w:val="28"/>
          <w:szCs w:val="28"/>
        </w:rPr>
        <w:t>оличество юридических лиц в 2019 году, по сравнению с 2018</w:t>
      </w:r>
      <w:r>
        <w:rPr>
          <w:sz w:val="28"/>
          <w:szCs w:val="28"/>
        </w:rPr>
        <w:t xml:space="preserve"> практически в 5 раз. </w:t>
      </w:r>
    </w:p>
    <w:p w:rsidR="00DF72A0" w:rsidRDefault="00DF72A0" w:rsidP="001C080B">
      <w:pPr>
        <w:spacing w:line="360" w:lineRule="auto"/>
        <w:jc w:val="both"/>
        <w:rPr>
          <w:sz w:val="28"/>
          <w:szCs w:val="28"/>
        </w:rPr>
      </w:pPr>
      <w:r>
        <w:rPr>
          <w:sz w:val="28"/>
          <w:szCs w:val="28"/>
        </w:rPr>
        <w:t>Показатели должностных лиц привлеченных к н</w:t>
      </w:r>
      <w:r w:rsidR="00FB4197">
        <w:rPr>
          <w:sz w:val="28"/>
          <w:szCs w:val="28"/>
        </w:rPr>
        <w:t>аказанию так же снизилось в 2019</w:t>
      </w:r>
      <w:r>
        <w:rPr>
          <w:sz w:val="28"/>
          <w:szCs w:val="28"/>
        </w:rPr>
        <w:t xml:space="preserve"> году и сост</w:t>
      </w:r>
      <w:r w:rsidR="00FB4197">
        <w:rPr>
          <w:sz w:val="28"/>
          <w:szCs w:val="28"/>
        </w:rPr>
        <w:t>авило 1123, в соотношении с 2018</w:t>
      </w:r>
      <w:r>
        <w:rPr>
          <w:sz w:val="28"/>
          <w:szCs w:val="28"/>
        </w:rPr>
        <w:t xml:space="preserve"> годом – 3267.</w:t>
      </w:r>
    </w:p>
    <w:p w:rsidR="00DF72A0" w:rsidRDefault="00FB4197" w:rsidP="001C080B">
      <w:pPr>
        <w:spacing w:line="360" w:lineRule="auto"/>
        <w:jc w:val="both"/>
        <w:rPr>
          <w:sz w:val="28"/>
          <w:szCs w:val="28"/>
        </w:rPr>
      </w:pPr>
      <w:r>
        <w:rPr>
          <w:sz w:val="28"/>
          <w:szCs w:val="28"/>
        </w:rPr>
        <w:t>Таким образом, в 2019</w:t>
      </w:r>
      <w:r w:rsidR="00DF72A0">
        <w:rPr>
          <w:sz w:val="28"/>
          <w:szCs w:val="28"/>
        </w:rPr>
        <w:t xml:space="preserve"> году правонарушения в сфере разглашение информации с ограниченным доступом значительно сократились. Эта положительная тенденция говорит о стремлении граждан соблюдать законодательство РФ и о возможном сокращении правонарушений в сфере разглашения информации ограниченного доступа, включая сведения составляющих государственную тайну.</w:t>
      </w:r>
    </w:p>
    <w:p w:rsidR="00DF72A0" w:rsidRDefault="00DF72A0" w:rsidP="001C080B">
      <w:pPr>
        <w:spacing w:line="360" w:lineRule="auto"/>
        <w:jc w:val="both"/>
        <w:rPr>
          <w:rFonts w:asciiTheme="minorHAnsi" w:hAnsiTheme="minorHAnsi" w:cstheme="minorBidi"/>
          <w:sz w:val="20"/>
          <w:szCs w:val="20"/>
        </w:rPr>
      </w:pPr>
    </w:p>
    <w:p w:rsidR="00DF72A0" w:rsidRDefault="00DF72A0" w:rsidP="001C080B">
      <w:pPr>
        <w:spacing w:line="360" w:lineRule="auto"/>
        <w:jc w:val="both"/>
        <w:rPr>
          <w:sz w:val="22"/>
          <w:szCs w:val="22"/>
        </w:rPr>
      </w:pPr>
    </w:p>
    <w:p w:rsidR="00EC2907" w:rsidRPr="00F47A0F" w:rsidRDefault="00EC2907" w:rsidP="001C080B">
      <w:pPr>
        <w:spacing w:line="360" w:lineRule="auto"/>
        <w:ind w:firstLine="709"/>
        <w:jc w:val="both"/>
        <w:rPr>
          <w:sz w:val="28"/>
          <w:szCs w:val="28"/>
        </w:rPr>
      </w:pPr>
    </w:p>
    <w:p w:rsidR="00EC2907" w:rsidRPr="00F47A0F" w:rsidRDefault="00EC2907" w:rsidP="001C080B">
      <w:pPr>
        <w:spacing w:line="360" w:lineRule="auto"/>
        <w:ind w:firstLine="709"/>
        <w:jc w:val="both"/>
        <w:rPr>
          <w:sz w:val="28"/>
          <w:szCs w:val="28"/>
        </w:rPr>
      </w:pPr>
    </w:p>
    <w:p w:rsidR="00EC2907" w:rsidRPr="00F47A0F" w:rsidRDefault="00EC2907" w:rsidP="00792A22">
      <w:pPr>
        <w:spacing w:line="360" w:lineRule="auto"/>
        <w:jc w:val="both"/>
        <w:rPr>
          <w:sz w:val="28"/>
          <w:szCs w:val="28"/>
        </w:rPr>
      </w:pPr>
    </w:p>
    <w:p w:rsidR="00EC2907" w:rsidRPr="00F47A0F" w:rsidRDefault="00EC2907" w:rsidP="00792A22">
      <w:pPr>
        <w:spacing w:line="360" w:lineRule="auto"/>
        <w:ind w:firstLine="709"/>
        <w:jc w:val="both"/>
        <w:rPr>
          <w:sz w:val="28"/>
          <w:szCs w:val="28"/>
        </w:rPr>
      </w:pPr>
      <w:r w:rsidRPr="00F47A0F">
        <w:rPr>
          <w:sz w:val="28"/>
          <w:szCs w:val="28"/>
        </w:rPr>
        <w:t xml:space="preserve">  </w:t>
      </w:r>
    </w:p>
    <w:sectPr w:rsidR="00EC2907" w:rsidRPr="00F47A0F" w:rsidSect="006E6E8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19" w:rsidRDefault="00870519" w:rsidP="004278BA">
      <w:r>
        <w:separator/>
      </w:r>
    </w:p>
  </w:endnote>
  <w:endnote w:type="continuationSeparator" w:id="0">
    <w:p w:rsidR="00870519" w:rsidRDefault="00870519" w:rsidP="0042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2002034865"/>
      <w:docPartObj>
        <w:docPartGallery w:val="Page Numbers (Bottom of Page)"/>
        <w:docPartUnique/>
      </w:docPartObj>
    </w:sdtPr>
    <w:sdtEndPr>
      <w:rPr>
        <w:rStyle w:val="af"/>
      </w:rPr>
    </w:sdtEndPr>
    <w:sdtContent>
      <w:p w:rsidR="00370461" w:rsidRDefault="00370461" w:rsidP="00C579C7">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370461" w:rsidRDefault="00370461" w:rsidP="00A67D7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55014"/>
      <w:docPartObj>
        <w:docPartGallery w:val="Page Numbers (Bottom of Page)"/>
        <w:docPartUnique/>
      </w:docPartObj>
    </w:sdtPr>
    <w:sdtEndPr/>
    <w:sdtContent>
      <w:p w:rsidR="006E6E80" w:rsidRDefault="006E6E80">
        <w:pPr>
          <w:pStyle w:val="ad"/>
          <w:jc w:val="right"/>
        </w:pPr>
        <w:r>
          <w:fldChar w:fldCharType="begin"/>
        </w:r>
        <w:r>
          <w:instrText>PAGE   \* MERGEFORMAT</w:instrText>
        </w:r>
        <w:r>
          <w:fldChar w:fldCharType="separate"/>
        </w:r>
        <w:r w:rsidR="00E24357">
          <w:rPr>
            <w:noProof/>
          </w:rPr>
          <w:t>2</w:t>
        </w:r>
        <w:r>
          <w:fldChar w:fldCharType="end"/>
        </w:r>
      </w:p>
    </w:sdtContent>
  </w:sdt>
  <w:p w:rsidR="00370461" w:rsidRDefault="00370461" w:rsidP="00A67D7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80" w:rsidRDefault="006E6E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19" w:rsidRDefault="00870519" w:rsidP="004278BA">
      <w:r>
        <w:separator/>
      </w:r>
    </w:p>
  </w:footnote>
  <w:footnote w:type="continuationSeparator" w:id="0">
    <w:p w:rsidR="00870519" w:rsidRDefault="00870519" w:rsidP="0042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80" w:rsidRDefault="006E6E8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80" w:rsidRDefault="006E6E8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80" w:rsidRDefault="006E6E8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870"/>
        </w:tabs>
        <w:ind w:left="870" w:hanging="510"/>
      </w:pPr>
    </w:lvl>
  </w:abstractNum>
  <w:abstractNum w:abstractNumId="1">
    <w:nsid w:val="0136165F"/>
    <w:multiLevelType w:val="hybridMultilevel"/>
    <w:tmpl w:val="FCCCE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431031"/>
    <w:multiLevelType w:val="hybridMultilevel"/>
    <w:tmpl w:val="B3CC4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5D5D9C"/>
    <w:multiLevelType w:val="hybridMultilevel"/>
    <w:tmpl w:val="D2EA0C7C"/>
    <w:lvl w:ilvl="0" w:tplc="C8725F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4A6787"/>
    <w:multiLevelType w:val="hybridMultilevel"/>
    <w:tmpl w:val="F288E048"/>
    <w:lvl w:ilvl="0" w:tplc="93A0D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3910"/>
    <w:multiLevelType w:val="hybridMultilevel"/>
    <w:tmpl w:val="6C54574C"/>
    <w:lvl w:ilvl="0" w:tplc="0419000F">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B43ED0"/>
    <w:multiLevelType w:val="hybridMultilevel"/>
    <w:tmpl w:val="B6C63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146B38"/>
    <w:multiLevelType w:val="hybridMultilevel"/>
    <w:tmpl w:val="17F8F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C6422D"/>
    <w:multiLevelType w:val="hybridMultilevel"/>
    <w:tmpl w:val="EB3292DA"/>
    <w:lvl w:ilvl="0" w:tplc="4A668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F32443"/>
    <w:multiLevelType w:val="hybridMultilevel"/>
    <w:tmpl w:val="6118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77155"/>
    <w:multiLevelType w:val="hybridMultilevel"/>
    <w:tmpl w:val="357AD018"/>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99406D"/>
    <w:multiLevelType w:val="hybridMultilevel"/>
    <w:tmpl w:val="A7969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7C30F7"/>
    <w:multiLevelType w:val="hybridMultilevel"/>
    <w:tmpl w:val="7A0A6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223425"/>
    <w:multiLevelType w:val="hybridMultilevel"/>
    <w:tmpl w:val="3440E156"/>
    <w:lvl w:ilvl="0" w:tplc="93A0D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8F068E"/>
    <w:multiLevelType w:val="multilevel"/>
    <w:tmpl w:val="438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F0CE1"/>
    <w:multiLevelType w:val="hybridMultilevel"/>
    <w:tmpl w:val="8FDC6B92"/>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781EC8"/>
    <w:multiLevelType w:val="hybridMultilevel"/>
    <w:tmpl w:val="7C042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B10B1B"/>
    <w:multiLevelType w:val="hybridMultilevel"/>
    <w:tmpl w:val="96222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2564D8"/>
    <w:multiLevelType w:val="hybridMultilevel"/>
    <w:tmpl w:val="11E28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1020C5"/>
    <w:multiLevelType w:val="hybridMultilevel"/>
    <w:tmpl w:val="ADA07886"/>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731B23"/>
    <w:multiLevelType w:val="multilevel"/>
    <w:tmpl w:val="7AE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D6123"/>
    <w:multiLevelType w:val="hybridMultilevel"/>
    <w:tmpl w:val="73981BEA"/>
    <w:lvl w:ilvl="0" w:tplc="C872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593159"/>
    <w:multiLevelType w:val="hybridMultilevel"/>
    <w:tmpl w:val="C36805D4"/>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05654B"/>
    <w:multiLevelType w:val="hybridMultilevel"/>
    <w:tmpl w:val="7BD2A67E"/>
    <w:lvl w:ilvl="0" w:tplc="C872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402076"/>
    <w:multiLevelType w:val="hybridMultilevel"/>
    <w:tmpl w:val="01C2C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197E16"/>
    <w:multiLevelType w:val="hybridMultilevel"/>
    <w:tmpl w:val="D824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851AFB"/>
    <w:multiLevelType w:val="hybridMultilevel"/>
    <w:tmpl w:val="77CAD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0F407F"/>
    <w:multiLevelType w:val="hybridMultilevel"/>
    <w:tmpl w:val="A3D8356C"/>
    <w:lvl w:ilvl="0" w:tplc="13B088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B3322D"/>
    <w:multiLevelType w:val="hybridMultilevel"/>
    <w:tmpl w:val="547A6798"/>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E65BD9"/>
    <w:multiLevelType w:val="hybridMultilevel"/>
    <w:tmpl w:val="0A82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54DEC"/>
    <w:multiLevelType w:val="hybridMultilevel"/>
    <w:tmpl w:val="345C3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291E0A"/>
    <w:multiLevelType w:val="hybridMultilevel"/>
    <w:tmpl w:val="1B12FF64"/>
    <w:lvl w:ilvl="0" w:tplc="F3C2E358">
      <w:start w:val="1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281934"/>
    <w:multiLevelType w:val="hybridMultilevel"/>
    <w:tmpl w:val="3D7E6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29"/>
  </w:num>
  <w:num w:numId="4">
    <w:abstractNumId w:val="9"/>
  </w:num>
  <w:num w:numId="5">
    <w:abstractNumId w:val="7"/>
  </w:num>
  <w:num w:numId="6">
    <w:abstractNumId w:val="31"/>
  </w:num>
  <w:num w:numId="7">
    <w:abstractNumId w:val="26"/>
  </w:num>
  <w:num w:numId="8">
    <w:abstractNumId w:val="32"/>
  </w:num>
  <w:num w:numId="9">
    <w:abstractNumId w:val="15"/>
  </w:num>
  <w:num w:numId="10">
    <w:abstractNumId w:val="19"/>
  </w:num>
  <w:num w:numId="11">
    <w:abstractNumId w:val="10"/>
  </w:num>
  <w:num w:numId="12">
    <w:abstractNumId w:val="22"/>
  </w:num>
  <w:num w:numId="13">
    <w:abstractNumId w:val="28"/>
  </w:num>
  <w:num w:numId="14">
    <w:abstractNumId w:val="24"/>
  </w:num>
  <w:num w:numId="15">
    <w:abstractNumId w:val="6"/>
  </w:num>
  <w:num w:numId="16">
    <w:abstractNumId w:val="17"/>
  </w:num>
  <w:num w:numId="17">
    <w:abstractNumId w:val="13"/>
  </w:num>
  <w:num w:numId="18">
    <w:abstractNumId w:val="20"/>
  </w:num>
  <w:num w:numId="19">
    <w:abstractNumId w:val="14"/>
  </w:num>
  <w:num w:numId="20">
    <w:abstractNumId w:val="8"/>
  </w:num>
  <w:num w:numId="21">
    <w:abstractNumId w:val="4"/>
  </w:num>
  <w:num w:numId="22">
    <w:abstractNumId w:val="11"/>
  </w:num>
  <w:num w:numId="23">
    <w:abstractNumId w:val="18"/>
  </w:num>
  <w:num w:numId="24">
    <w:abstractNumId w:val="27"/>
  </w:num>
  <w:num w:numId="25">
    <w:abstractNumId w:val="25"/>
  </w:num>
  <w:num w:numId="26">
    <w:abstractNumId w:val="2"/>
  </w:num>
  <w:num w:numId="27">
    <w:abstractNumId w:val="1"/>
  </w:num>
  <w:num w:numId="28">
    <w:abstractNumId w:val="21"/>
  </w:num>
  <w:num w:numId="29">
    <w:abstractNumId w:val="12"/>
  </w:num>
  <w:num w:numId="30">
    <w:abstractNumId w:val="3"/>
  </w:num>
  <w:num w:numId="31">
    <w:abstractNumId w:val="23"/>
  </w:num>
  <w:num w:numId="32">
    <w:abstractNumId w:val="3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2F"/>
    <w:rsid w:val="0000448D"/>
    <w:rsid w:val="00023AB8"/>
    <w:rsid w:val="0003055A"/>
    <w:rsid w:val="000330EF"/>
    <w:rsid w:val="00033D5B"/>
    <w:rsid w:val="00045CE2"/>
    <w:rsid w:val="00046455"/>
    <w:rsid w:val="00047ACD"/>
    <w:rsid w:val="00050890"/>
    <w:rsid w:val="000648B0"/>
    <w:rsid w:val="0009196F"/>
    <w:rsid w:val="000A14E4"/>
    <w:rsid w:val="000A690B"/>
    <w:rsid w:val="000A785B"/>
    <w:rsid w:val="000D20D2"/>
    <w:rsid w:val="000E3EE4"/>
    <w:rsid w:val="000E41F0"/>
    <w:rsid w:val="000E6230"/>
    <w:rsid w:val="000F5E49"/>
    <w:rsid w:val="000F7133"/>
    <w:rsid w:val="00104B38"/>
    <w:rsid w:val="00104F08"/>
    <w:rsid w:val="00133F46"/>
    <w:rsid w:val="00141C57"/>
    <w:rsid w:val="0014221A"/>
    <w:rsid w:val="0014249E"/>
    <w:rsid w:val="00143D51"/>
    <w:rsid w:val="0015603D"/>
    <w:rsid w:val="00156CC8"/>
    <w:rsid w:val="0017578C"/>
    <w:rsid w:val="001837B8"/>
    <w:rsid w:val="00187BE1"/>
    <w:rsid w:val="00190394"/>
    <w:rsid w:val="0019503F"/>
    <w:rsid w:val="001A6D5F"/>
    <w:rsid w:val="001B27AD"/>
    <w:rsid w:val="001B66A5"/>
    <w:rsid w:val="001C080B"/>
    <w:rsid w:val="001C5F2D"/>
    <w:rsid w:val="001D431A"/>
    <w:rsid w:val="001E02A3"/>
    <w:rsid w:val="0020370A"/>
    <w:rsid w:val="00205388"/>
    <w:rsid w:val="00212A80"/>
    <w:rsid w:val="002156E4"/>
    <w:rsid w:val="00215E8B"/>
    <w:rsid w:val="00226D63"/>
    <w:rsid w:val="00236AF9"/>
    <w:rsid w:val="00251546"/>
    <w:rsid w:val="00251B08"/>
    <w:rsid w:val="00264F03"/>
    <w:rsid w:val="00271376"/>
    <w:rsid w:val="00295184"/>
    <w:rsid w:val="0029673A"/>
    <w:rsid w:val="002B74AC"/>
    <w:rsid w:val="002E7CE5"/>
    <w:rsid w:val="00302212"/>
    <w:rsid w:val="0030770C"/>
    <w:rsid w:val="003107EE"/>
    <w:rsid w:val="0031211D"/>
    <w:rsid w:val="00315035"/>
    <w:rsid w:val="00317F42"/>
    <w:rsid w:val="00334C66"/>
    <w:rsid w:val="003379AA"/>
    <w:rsid w:val="003609D8"/>
    <w:rsid w:val="003663A7"/>
    <w:rsid w:val="00370461"/>
    <w:rsid w:val="0038164D"/>
    <w:rsid w:val="003822F4"/>
    <w:rsid w:val="003874E7"/>
    <w:rsid w:val="003A2154"/>
    <w:rsid w:val="003B39A0"/>
    <w:rsid w:val="003B651B"/>
    <w:rsid w:val="003D622F"/>
    <w:rsid w:val="003E17B1"/>
    <w:rsid w:val="003E595A"/>
    <w:rsid w:val="003E6A41"/>
    <w:rsid w:val="00401BA0"/>
    <w:rsid w:val="004045D1"/>
    <w:rsid w:val="00411C0C"/>
    <w:rsid w:val="00412F09"/>
    <w:rsid w:val="00421117"/>
    <w:rsid w:val="004278BA"/>
    <w:rsid w:val="00441838"/>
    <w:rsid w:val="00444D0F"/>
    <w:rsid w:val="004535D8"/>
    <w:rsid w:val="00454DAE"/>
    <w:rsid w:val="00455080"/>
    <w:rsid w:val="004579A3"/>
    <w:rsid w:val="00462FAC"/>
    <w:rsid w:val="0046414C"/>
    <w:rsid w:val="0047372A"/>
    <w:rsid w:val="00476E77"/>
    <w:rsid w:val="004776AF"/>
    <w:rsid w:val="00485499"/>
    <w:rsid w:val="004878B8"/>
    <w:rsid w:val="0049589A"/>
    <w:rsid w:val="0049730C"/>
    <w:rsid w:val="004A309D"/>
    <w:rsid w:val="004B2E38"/>
    <w:rsid w:val="004B6D1D"/>
    <w:rsid w:val="004C5FED"/>
    <w:rsid w:val="004D2EB7"/>
    <w:rsid w:val="004F5BC0"/>
    <w:rsid w:val="004F78D8"/>
    <w:rsid w:val="00513AAE"/>
    <w:rsid w:val="00531BB7"/>
    <w:rsid w:val="005320CD"/>
    <w:rsid w:val="005344D7"/>
    <w:rsid w:val="0054092C"/>
    <w:rsid w:val="00540B6C"/>
    <w:rsid w:val="0056353B"/>
    <w:rsid w:val="005651BA"/>
    <w:rsid w:val="00576193"/>
    <w:rsid w:val="00580759"/>
    <w:rsid w:val="0058229C"/>
    <w:rsid w:val="00591FE8"/>
    <w:rsid w:val="005A00F9"/>
    <w:rsid w:val="005A3A37"/>
    <w:rsid w:val="005A4F9B"/>
    <w:rsid w:val="005A5712"/>
    <w:rsid w:val="005A5C3F"/>
    <w:rsid w:val="005B179E"/>
    <w:rsid w:val="005B3E1C"/>
    <w:rsid w:val="005B6553"/>
    <w:rsid w:val="005D653B"/>
    <w:rsid w:val="005E0DA5"/>
    <w:rsid w:val="005E1137"/>
    <w:rsid w:val="005E4608"/>
    <w:rsid w:val="005E64EB"/>
    <w:rsid w:val="005F5DCB"/>
    <w:rsid w:val="00617839"/>
    <w:rsid w:val="00631820"/>
    <w:rsid w:val="00645017"/>
    <w:rsid w:val="00654EC3"/>
    <w:rsid w:val="006636F4"/>
    <w:rsid w:val="006702EE"/>
    <w:rsid w:val="00695812"/>
    <w:rsid w:val="00695AE7"/>
    <w:rsid w:val="006A514D"/>
    <w:rsid w:val="006A6B9D"/>
    <w:rsid w:val="006C1CEA"/>
    <w:rsid w:val="006C5CF9"/>
    <w:rsid w:val="006D103C"/>
    <w:rsid w:val="006D4215"/>
    <w:rsid w:val="006E6E80"/>
    <w:rsid w:val="006F4323"/>
    <w:rsid w:val="0070124F"/>
    <w:rsid w:val="00733D8C"/>
    <w:rsid w:val="00740A1A"/>
    <w:rsid w:val="00741757"/>
    <w:rsid w:val="007452D8"/>
    <w:rsid w:val="00752208"/>
    <w:rsid w:val="007654F7"/>
    <w:rsid w:val="00774CEF"/>
    <w:rsid w:val="00792A22"/>
    <w:rsid w:val="00792A6E"/>
    <w:rsid w:val="00793402"/>
    <w:rsid w:val="00795121"/>
    <w:rsid w:val="007A6822"/>
    <w:rsid w:val="007C50FA"/>
    <w:rsid w:val="007D1BDD"/>
    <w:rsid w:val="007D4868"/>
    <w:rsid w:val="007D74E9"/>
    <w:rsid w:val="007F0DDC"/>
    <w:rsid w:val="007F2D22"/>
    <w:rsid w:val="007F5B50"/>
    <w:rsid w:val="007F6B59"/>
    <w:rsid w:val="0081435C"/>
    <w:rsid w:val="00827EDD"/>
    <w:rsid w:val="00840F96"/>
    <w:rsid w:val="00844D5B"/>
    <w:rsid w:val="00846DB7"/>
    <w:rsid w:val="008532C9"/>
    <w:rsid w:val="0085494A"/>
    <w:rsid w:val="00855F11"/>
    <w:rsid w:val="00870519"/>
    <w:rsid w:val="008721AA"/>
    <w:rsid w:val="008737EE"/>
    <w:rsid w:val="00875690"/>
    <w:rsid w:val="00881E82"/>
    <w:rsid w:val="00882931"/>
    <w:rsid w:val="008833F6"/>
    <w:rsid w:val="00883997"/>
    <w:rsid w:val="00884C38"/>
    <w:rsid w:val="00897782"/>
    <w:rsid w:val="00897DA0"/>
    <w:rsid w:val="008C40AD"/>
    <w:rsid w:val="008C69DB"/>
    <w:rsid w:val="008D0CBB"/>
    <w:rsid w:val="008D707A"/>
    <w:rsid w:val="008E2E72"/>
    <w:rsid w:val="009053DF"/>
    <w:rsid w:val="0091176D"/>
    <w:rsid w:val="00912401"/>
    <w:rsid w:val="009433C1"/>
    <w:rsid w:val="00946E78"/>
    <w:rsid w:val="009535D4"/>
    <w:rsid w:val="0096088B"/>
    <w:rsid w:val="009642F8"/>
    <w:rsid w:val="009711DE"/>
    <w:rsid w:val="00972CE2"/>
    <w:rsid w:val="0097484C"/>
    <w:rsid w:val="009757D9"/>
    <w:rsid w:val="00975B6E"/>
    <w:rsid w:val="00985765"/>
    <w:rsid w:val="00985B9C"/>
    <w:rsid w:val="009A43B5"/>
    <w:rsid w:val="009B754F"/>
    <w:rsid w:val="009C4746"/>
    <w:rsid w:val="009C4A33"/>
    <w:rsid w:val="009E4FC1"/>
    <w:rsid w:val="009F20B6"/>
    <w:rsid w:val="00A04089"/>
    <w:rsid w:val="00A23C7A"/>
    <w:rsid w:val="00A45AE5"/>
    <w:rsid w:val="00A57202"/>
    <w:rsid w:val="00A57B19"/>
    <w:rsid w:val="00A66C44"/>
    <w:rsid w:val="00A67D7D"/>
    <w:rsid w:val="00A73AE2"/>
    <w:rsid w:val="00A84E71"/>
    <w:rsid w:val="00A8655B"/>
    <w:rsid w:val="00AA077E"/>
    <w:rsid w:val="00AA1C3B"/>
    <w:rsid w:val="00AC17B1"/>
    <w:rsid w:val="00AD012F"/>
    <w:rsid w:val="00AD15DD"/>
    <w:rsid w:val="00AD5A0F"/>
    <w:rsid w:val="00AE0527"/>
    <w:rsid w:val="00B1194E"/>
    <w:rsid w:val="00B15646"/>
    <w:rsid w:val="00B32461"/>
    <w:rsid w:val="00B41CE6"/>
    <w:rsid w:val="00B4429B"/>
    <w:rsid w:val="00B45620"/>
    <w:rsid w:val="00B607DB"/>
    <w:rsid w:val="00B61911"/>
    <w:rsid w:val="00B6718D"/>
    <w:rsid w:val="00B7077D"/>
    <w:rsid w:val="00B87A55"/>
    <w:rsid w:val="00B93011"/>
    <w:rsid w:val="00B97D45"/>
    <w:rsid w:val="00BA6E0E"/>
    <w:rsid w:val="00BC2D5F"/>
    <w:rsid w:val="00BD0B83"/>
    <w:rsid w:val="00BE08BE"/>
    <w:rsid w:val="00BE1833"/>
    <w:rsid w:val="00BF1D22"/>
    <w:rsid w:val="00C043D1"/>
    <w:rsid w:val="00C04840"/>
    <w:rsid w:val="00C12E83"/>
    <w:rsid w:val="00C20595"/>
    <w:rsid w:val="00C20D9F"/>
    <w:rsid w:val="00C22F0A"/>
    <w:rsid w:val="00C32A5C"/>
    <w:rsid w:val="00C426DB"/>
    <w:rsid w:val="00C4444A"/>
    <w:rsid w:val="00C4699A"/>
    <w:rsid w:val="00C47526"/>
    <w:rsid w:val="00C52D43"/>
    <w:rsid w:val="00C579C7"/>
    <w:rsid w:val="00C87A57"/>
    <w:rsid w:val="00C91B72"/>
    <w:rsid w:val="00C968F5"/>
    <w:rsid w:val="00C96C82"/>
    <w:rsid w:val="00CA2A90"/>
    <w:rsid w:val="00CA5678"/>
    <w:rsid w:val="00CD2B2F"/>
    <w:rsid w:val="00CD3061"/>
    <w:rsid w:val="00CD469A"/>
    <w:rsid w:val="00CE7C9D"/>
    <w:rsid w:val="00CF047F"/>
    <w:rsid w:val="00D120FD"/>
    <w:rsid w:val="00D1380C"/>
    <w:rsid w:val="00D17CE4"/>
    <w:rsid w:val="00D25C4F"/>
    <w:rsid w:val="00D40FE8"/>
    <w:rsid w:val="00D46C65"/>
    <w:rsid w:val="00D63B9F"/>
    <w:rsid w:val="00D64FB0"/>
    <w:rsid w:val="00D651D6"/>
    <w:rsid w:val="00D861A8"/>
    <w:rsid w:val="00D92594"/>
    <w:rsid w:val="00DA4010"/>
    <w:rsid w:val="00DB6F28"/>
    <w:rsid w:val="00DF2BD7"/>
    <w:rsid w:val="00DF35CD"/>
    <w:rsid w:val="00DF72A0"/>
    <w:rsid w:val="00E032A0"/>
    <w:rsid w:val="00E11FA5"/>
    <w:rsid w:val="00E22E05"/>
    <w:rsid w:val="00E24357"/>
    <w:rsid w:val="00E27BE5"/>
    <w:rsid w:val="00E3159F"/>
    <w:rsid w:val="00E36D15"/>
    <w:rsid w:val="00E372E9"/>
    <w:rsid w:val="00E4765F"/>
    <w:rsid w:val="00E52FBB"/>
    <w:rsid w:val="00E542A7"/>
    <w:rsid w:val="00E6065B"/>
    <w:rsid w:val="00E75477"/>
    <w:rsid w:val="00E879DF"/>
    <w:rsid w:val="00E96EDF"/>
    <w:rsid w:val="00EB13B3"/>
    <w:rsid w:val="00EC2907"/>
    <w:rsid w:val="00EC362E"/>
    <w:rsid w:val="00EC3C5E"/>
    <w:rsid w:val="00EE1CB8"/>
    <w:rsid w:val="00EE1F61"/>
    <w:rsid w:val="00F116FB"/>
    <w:rsid w:val="00F23E83"/>
    <w:rsid w:val="00F24F90"/>
    <w:rsid w:val="00F301F4"/>
    <w:rsid w:val="00F34CC7"/>
    <w:rsid w:val="00F37850"/>
    <w:rsid w:val="00F47A0F"/>
    <w:rsid w:val="00F503B8"/>
    <w:rsid w:val="00F57073"/>
    <w:rsid w:val="00F6223E"/>
    <w:rsid w:val="00F654F3"/>
    <w:rsid w:val="00F73E5F"/>
    <w:rsid w:val="00F75B7B"/>
    <w:rsid w:val="00F91F75"/>
    <w:rsid w:val="00F941E5"/>
    <w:rsid w:val="00F94FC7"/>
    <w:rsid w:val="00FA40AD"/>
    <w:rsid w:val="00FB4197"/>
    <w:rsid w:val="00FC5C15"/>
    <w:rsid w:val="00FD10A7"/>
    <w:rsid w:val="00FD186A"/>
    <w:rsid w:val="00FE306B"/>
    <w:rsid w:val="00FE472D"/>
    <w:rsid w:val="00FF708D"/>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EB"/>
    <w:rPr>
      <w:rFonts w:ascii="Times New Roman" w:eastAsia="Times New Roman" w:hAnsi="Times New Roman"/>
      <w:sz w:val="24"/>
      <w:szCs w:val="24"/>
    </w:rPr>
  </w:style>
  <w:style w:type="paragraph" w:styleId="1">
    <w:name w:val="heading 1"/>
    <w:basedOn w:val="a"/>
    <w:next w:val="a"/>
    <w:link w:val="10"/>
    <w:uiPriority w:val="9"/>
    <w:qFormat/>
    <w:rsid w:val="000464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4F90"/>
    <w:pPr>
      <w:widowControl w:val="0"/>
      <w:autoSpaceDE w:val="0"/>
      <w:autoSpaceDN w:val="0"/>
      <w:adjustRightInd w:val="0"/>
    </w:pPr>
    <w:rPr>
      <w:rFonts w:ascii="Times New Roman" w:eastAsia="Times New Roman" w:hAnsi="Times New Roman"/>
      <w:b/>
      <w:bCs/>
      <w:sz w:val="24"/>
      <w:szCs w:val="24"/>
      <w:lang w:eastAsia="ru-RU"/>
    </w:rPr>
  </w:style>
  <w:style w:type="paragraph" w:styleId="a3">
    <w:name w:val="footnote text"/>
    <w:basedOn w:val="a"/>
    <w:link w:val="a4"/>
    <w:uiPriority w:val="99"/>
    <w:unhideWhenUsed/>
    <w:rsid w:val="004278BA"/>
    <w:pPr>
      <w:ind w:firstLine="709"/>
      <w:jc w:val="both"/>
    </w:pPr>
    <w:rPr>
      <w:sz w:val="20"/>
      <w:szCs w:val="20"/>
    </w:rPr>
  </w:style>
  <w:style w:type="character" w:customStyle="1" w:styleId="a4">
    <w:name w:val="Текст сноски Знак"/>
    <w:basedOn w:val="a0"/>
    <w:link w:val="a3"/>
    <w:uiPriority w:val="99"/>
    <w:rsid w:val="004278BA"/>
    <w:rPr>
      <w:rFonts w:ascii="Times New Roman" w:hAnsi="Times New Roman"/>
      <w:lang w:eastAsia="en-US"/>
    </w:rPr>
  </w:style>
  <w:style w:type="character" w:styleId="a5">
    <w:name w:val="footnote reference"/>
    <w:basedOn w:val="a0"/>
    <w:uiPriority w:val="99"/>
    <w:semiHidden/>
    <w:unhideWhenUsed/>
    <w:rsid w:val="004278BA"/>
    <w:rPr>
      <w:vertAlign w:val="superscript"/>
    </w:rPr>
  </w:style>
  <w:style w:type="paragraph" w:customStyle="1" w:styleId="a6">
    <w:name w:val="ААААА"/>
    <w:basedOn w:val="a"/>
    <w:qFormat/>
    <w:rsid w:val="00AA077E"/>
    <w:pPr>
      <w:spacing w:line="360" w:lineRule="auto"/>
      <w:ind w:firstLine="709"/>
      <w:jc w:val="center"/>
    </w:pPr>
    <w:rPr>
      <w:b/>
      <w:sz w:val="28"/>
      <w:szCs w:val="28"/>
    </w:rPr>
  </w:style>
  <w:style w:type="character" w:styleId="a7">
    <w:name w:val="Hyperlink"/>
    <w:basedOn w:val="a0"/>
    <w:uiPriority w:val="99"/>
    <w:unhideWhenUsed/>
    <w:rsid w:val="009E4FC1"/>
    <w:rPr>
      <w:color w:val="0563C1" w:themeColor="hyperlink"/>
      <w:u w:val="single"/>
    </w:rPr>
  </w:style>
  <w:style w:type="character" w:customStyle="1" w:styleId="UnresolvedMention">
    <w:name w:val="Unresolved Mention"/>
    <w:basedOn w:val="a0"/>
    <w:uiPriority w:val="99"/>
    <w:semiHidden/>
    <w:unhideWhenUsed/>
    <w:rsid w:val="009E4FC1"/>
    <w:rPr>
      <w:color w:val="605E5C"/>
      <w:shd w:val="clear" w:color="auto" w:fill="E1DFDD"/>
    </w:rPr>
  </w:style>
  <w:style w:type="paragraph" w:styleId="a8">
    <w:name w:val="List Paragraph"/>
    <w:basedOn w:val="a"/>
    <w:uiPriority w:val="34"/>
    <w:qFormat/>
    <w:rsid w:val="00897DA0"/>
    <w:pPr>
      <w:ind w:left="720"/>
      <w:contextualSpacing/>
    </w:pPr>
  </w:style>
  <w:style w:type="table" w:styleId="a9">
    <w:name w:val="Table Grid"/>
    <w:basedOn w:val="a1"/>
    <w:uiPriority w:val="59"/>
    <w:rsid w:val="00897DA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897DA0"/>
    <w:rPr>
      <w:sz w:val="20"/>
      <w:szCs w:val="20"/>
    </w:rPr>
  </w:style>
  <w:style w:type="character" w:customStyle="1" w:styleId="ab">
    <w:name w:val="Текст концевой сноски Знак"/>
    <w:basedOn w:val="a0"/>
    <w:link w:val="aa"/>
    <w:uiPriority w:val="99"/>
    <w:semiHidden/>
    <w:rsid w:val="00897DA0"/>
    <w:rPr>
      <w:rFonts w:ascii="Times New Roman" w:eastAsia="Times New Roman" w:hAnsi="Times New Roman"/>
    </w:rPr>
  </w:style>
  <w:style w:type="character" w:styleId="ac">
    <w:name w:val="endnote reference"/>
    <w:uiPriority w:val="99"/>
    <w:semiHidden/>
    <w:unhideWhenUsed/>
    <w:rsid w:val="00897DA0"/>
    <w:rPr>
      <w:vertAlign w:val="superscript"/>
    </w:rPr>
  </w:style>
  <w:style w:type="paragraph" w:styleId="ad">
    <w:name w:val="footer"/>
    <w:basedOn w:val="a"/>
    <w:link w:val="ae"/>
    <w:uiPriority w:val="99"/>
    <w:unhideWhenUsed/>
    <w:rsid w:val="00A67D7D"/>
    <w:pPr>
      <w:tabs>
        <w:tab w:val="center" w:pos="4677"/>
        <w:tab w:val="right" w:pos="9355"/>
      </w:tabs>
    </w:pPr>
  </w:style>
  <w:style w:type="character" w:customStyle="1" w:styleId="ae">
    <w:name w:val="Нижний колонтитул Знак"/>
    <w:basedOn w:val="a0"/>
    <w:link w:val="ad"/>
    <w:uiPriority w:val="99"/>
    <w:rsid w:val="00A67D7D"/>
    <w:rPr>
      <w:rFonts w:ascii="Times New Roman" w:eastAsia="Times New Roman" w:hAnsi="Times New Roman"/>
      <w:sz w:val="24"/>
      <w:szCs w:val="24"/>
    </w:rPr>
  </w:style>
  <w:style w:type="character" w:styleId="af">
    <w:name w:val="page number"/>
    <w:basedOn w:val="a0"/>
    <w:uiPriority w:val="99"/>
    <w:semiHidden/>
    <w:unhideWhenUsed/>
    <w:rsid w:val="00A67D7D"/>
  </w:style>
  <w:style w:type="character" w:styleId="af0">
    <w:name w:val="Placeholder Text"/>
    <w:basedOn w:val="a0"/>
    <w:uiPriority w:val="99"/>
    <w:semiHidden/>
    <w:rsid w:val="00C579C7"/>
    <w:rPr>
      <w:color w:val="808080"/>
    </w:rPr>
  </w:style>
  <w:style w:type="character" w:styleId="af1">
    <w:name w:val="FollowedHyperlink"/>
    <w:basedOn w:val="a0"/>
    <w:uiPriority w:val="99"/>
    <w:semiHidden/>
    <w:unhideWhenUsed/>
    <w:rsid w:val="00D17CE4"/>
    <w:rPr>
      <w:color w:val="954F72" w:themeColor="followedHyperlink"/>
      <w:u w:val="single"/>
    </w:rPr>
  </w:style>
  <w:style w:type="table" w:customStyle="1" w:styleId="11">
    <w:name w:val="Сетка таблицы1"/>
    <w:basedOn w:val="a1"/>
    <w:next w:val="a9"/>
    <w:uiPriority w:val="39"/>
    <w:rsid w:val="00BE1833"/>
    <w:rPr>
      <w:rFonts w:asciiTheme="minorHAnsi" w:eastAsia="Malgun Gothic"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6455"/>
    <w:rPr>
      <w:rFonts w:asciiTheme="majorHAnsi" w:eastAsiaTheme="majorEastAsia" w:hAnsiTheme="majorHAnsi" w:cstheme="majorBidi"/>
      <w:color w:val="2F5496" w:themeColor="accent1" w:themeShade="BF"/>
      <w:sz w:val="32"/>
      <w:szCs w:val="32"/>
    </w:rPr>
  </w:style>
  <w:style w:type="paragraph" w:styleId="12">
    <w:name w:val="toc 1"/>
    <w:basedOn w:val="a"/>
    <w:next w:val="a"/>
    <w:autoRedefine/>
    <w:uiPriority w:val="39"/>
    <w:unhideWhenUsed/>
    <w:rsid w:val="009F20B6"/>
    <w:pPr>
      <w:tabs>
        <w:tab w:val="right" w:leader="dot" w:pos="9345"/>
      </w:tabs>
      <w:spacing w:line="360" w:lineRule="auto"/>
    </w:pPr>
    <w:rPr>
      <w:b/>
      <w:bCs/>
      <w:noProof/>
      <w:color w:val="000000" w:themeColor="text1"/>
      <w:sz w:val="28"/>
      <w:szCs w:val="28"/>
    </w:rPr>
  </w:style>
  <w:style w:type="paragraph" w:customStyle="1" w:styleId="af2">
    <w:name w:val="АААААА"/>
    <w:basedOn w:val="a"/>
    <w:qFormat/>
    <w:rsid w:val="00FA40AD"/>
    <w:pPr>
      <w:spacing w:line="360" w:lineRule="auto"/>
      <w:ind w:firstLine="709"/>
      <w:jc w:val="both"/>
    </w:pPr>
    <w:rPr>
      <w:rFonts w:eastAsiaTheme="minorHAnsi" w:cstheme="minorBidi"/>
      <w:sz w:val="28"/>
      <w:szCs w:val="28"/>
      <w:lang w:eastAsia="en-US"/>
    </w:rPr>
  </w:style>
  <w:style w:type="paragraph" w:styleId="af3">
    <w:name w:val="header"/>
    <w:basedOn w:val="a"/>
    <w:link w:val="af4"/>
    <w:uiPriority w:val="99"/>
    <w:unhideWhenUsed/>
    <w:rsid w:val="00F47A0F"/>
    <w:pPr>
      <w:tabs>
        <w:tab w:val="center" w:pos="4677"/>
        <w:tab w:val="right" w:pos="9355"/>
      </w:tabs>
    </w:pPr>
  </w:style>
  <w:style w:type="character" w:customStyle="1" w:styleId="af4">
    <w:name w:val="Верхний колонтитул Знак"/>
    <w:basedOn w:val="a0"/>
    <w:link w:val="af3"/>
    <w:uiPriority w:val="99"/>
    <w:rsid w:val="00F47A0F"/>
    <w:rPr>
      <w:rFonts w:ascii="Times New Roman" w:eastAsia="Times New Roman" w:hAnsi="Times New Roman"/>
      <w:sz w:val="24"/>
      <w:szCs w:val="24"/>
    </w:rPr>
  </w:style>
  <w:style w:type="paragraph" w:styleId="af5">
    <w:name w:val="Balloon Text"/>
    <w:basedOn w:val="a"/>
    <w:link w:val="af6"/>
    <w:uiPriority w:val="99"/>
    <w:semiHidden/>
    <w:unhideWhenUsed/>
    <w:rsid w:val="00DF72A0"/>
    <w:rPr>
      <w:rFonts w:ascii="Tahoma" w:hAnsi="Tahoma" w:cs="Tahoma"/>
      <w:sz w:val="16"/>
      <w:szCs w:val="16"/>
    </w:rPr>
  </w:style>
  <w:style w:type="character" w:customStyle="1" w:styleId="af6">
    <w:name w:val="Текст выноски Знак"/>
    <w:basedOn w:val="a0"/>
    <w:link w:val="af5"/>
    <w:uiPriority w:val="99"/>
    <w:semiHidden/>
    <w:rsid w:val="00DF72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EB"/>
    <w:rPr>
      <w:rFonts w:ascii="Times New Roman" w:eastAsia="Times New Roman" w:hAnsi="Times New Roman"/>
      <w:sz w:val="24"/>
      <w:szCs w:val="24"/>
    </w:rPr>
  </w:style>
  <w:style w:type="paragraph" w:styleId="1">
    <w:name w:val="heading 1"/>
    <w:basedOn w:val="a"/>
    <w:next w:val="a"/>
    <w:link w:val="10"/>
    <w:uiPriority w:val="9"/>
    <w:qFormat/>
    <w:rsid w:val="000464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4F90"/>
    <w:pPr>
      <w:widowControl w:val="0"/>
      <w:autoSpaceDE w:val="0"/>
      <w:autoSpaceDN w:val="0"/>
      <w:adjustRightInd w:val="0"/>
    </w:pPr>
    <w:rPr>
      <w:rFonts w:ascii="Times New Roman" w:eastAsia="Times New Roman" w:hAnsi="Times New Roman"/>
      <w:b/>
      <w:bCs/>
      <w:sz w:val="24"/>
      <w:szCs w:val="24"/>
      <w:lang w:eastAsia="ru-RU"/>
    </w:rPr>
  </w:style>
  <w:style w:type="paragraph" w:styleId="a3">
    <w:name w:val="footnote text"/>
    <w:basedOn w:val="a"/>
    <w:link w:val="a4"/>
    <w:uiPriority w:val="99"/>
    <w:unhideWhenUsed/>
    <w:rsid w:val="004278BA"/>
    <w:pPr>
      <w:ind w:firstLine="709"/>
      <w:jc w:val="both"/>
    </w:pPr>
    <w:rPr>
      <w:sz w:val="20"/>
      <w:szCs w:val="20"/>
    </w:rPr>
  </w:style>
  <w:style w:type="character" w:customStyle="1" w:styleId="a4">
    <w:name w:val="Текст сноски Знак"/>
    <w:basedOn w:val="a0"/>
    <w:link w:val="a3"/>
    <w:uiPriority w:val="99"/>
    <w:rsid w:val="004278BA"/>
    <w:rPr>
      <w:rFonts w:ascii="Times New Roman" w:hAnsi="Times New Roman"/>
      <w:lang w:eastAsia="en-US"/>
    </w:rPr>
  </w:style>
  <w:style w:type="character" w:styleId="a5">
    <w:name w:val="footnote reference"/>
    <w:basedOn w:val="a0"/>
    <w:uiPriority w:val="99"/>
    <w:semiHidden/>
    <w:unhideWhenUsed/>
    <w:rsid w:val="004278BA"/>
    <w:rPr>
      <w:vertAlign w:val="superscript"/>
    </w:rPr>
  </w:style>
  <w:style w:type="paragraph" w:customStyle="1" w:styleId="a6">
    <w:name w:val="ААААА"/>
    <w:basedOn w:val="a"/>
    <w:qFormat/>
    <w:rsid w:val="00AA077E"/>
    <w:pPr>
      <w:spacing w:line="360" w:lineRule="auto"/>
      <w:ind w:firstLine="709"/>
      <w:jc w:val="center"/>
    </w:pPr>
    <w:rPr>
      <w:b/>
      <w:sz w:val="28"/>
      <w:szCs w:val="28"/>
    </w:rPr>
  </w:style>
  <w:style w:type="character" w:styleId="a7">
    <w:name w:val="Hyperlink"/>
    <w:basedOn w:val="a0"/>
    <w:uiPriority w:val="99"/>
    <w:unhideWhenUsed/>
    <w:rsid w:val="009E4FC1"/>
    <w:rPr>
      <w:color w:val="0563C1" w:themeColor="hyperlink"/>
      <w:u w:val="single"/>
    </w:rPr>
  </w:style>
  <w:style w:type="character" w:customStyle="1" w:styleId="UnresolvedMention">
    <w:name w:val="Unresolved Mention"/>
    <w:basedOn w:val="a0"/>
    <w:uiPriority w:val="99"/>
    <w:semiHidden/>
    <w:unhideWhenUsed/>
    <w:rsid w:val="009E4FC1"/>
    <w:rPr>
      <w:color w:val="605E5C"/>
      <w:shd w:val="clear" w:color="auto" w:fill="E1DFDD"/>
    </w:rPr>
  </w:style>
  <w:style w:type="paragraph" w:styleId="a8">
    <w:name w:val="List Paragraph"/>
    <w:basedOn w:val="a"/>
    <w:uiPriority w:val="34"/>
    <w:qFormat/>
    <w:rsid w:val="00897DA0"/>
    <w:pPr>
      <w:ind w:left="720"/>
      <w:contextualSpacing/>
    </w:pPr>
  </w:style>
  <w:style w:type="table" w:styleId="a9">
    <w:name w:val="Table Grid"/>
    <w:basedOn w:val="a1"/>
    <w:uiPriority w:val="59"/>
    <w:rsid w:val="00897DA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897DA0"/>
    <w:rPr>
      <w:sz w:val="20"/>
      <w:szCs w:val="20"/>
    </w:rPr>
  </w:style>
  <w:style w:type="character" w:customStyle="1" w:styleId="ab">
    <w:name w:val="Текст концевой сноски Знак"/>
    <w:basedOn w:val="a0"/>
    <w:link w:val="aa"/>
    <w:uiPriority w:val="99"/>
    <w:semiHidden/>
    <w:rsid w:val="00897DA0"/>
    <w:rPr>
      <w:rFonts w:ascii="Times New Roman" w:eastAsia="Times New Roman" w:hAnsi="Times New Roman"/>
    </w:rPr>
  </w:style>
  <w:style w:type="character" w:styleId="ac">
    <w:name w:val="endnote reference"/>
    <w:uiPriority w:val="99"/>
    <w:semiHidden/>
    <w:unhideWhenUsed/>
    <w:rsid w:val="00897DA0"/>
    <w:rPr>
      <w:vertAlign w:val="superscript"/>
    </w:rPr>
  </w:style>
  <w:style w:type="paragraph" w:styleId="ad">
    <w:name w:val="footer"/>
    <w:basedOn w:val="a"/>
    <w:link w:val="ae"/>
    <w:uiPriority w:val="99"/>
    <w:unhideWhenUsed/>
    <w:rsid w:val="00A67D7D"/>
    <w:pPr>
      <w:tabs>
        <w:tab w:val="center" w:pos="4677"/>
        <w:tab w:val="right" w:pos="9355"/>
      </w:tabs>
    </w:pPr>
  </w:style>
  <w:style w:type="character" w:customStyle="1" w:styleId="ae">
    <w:name w:val="Нижний колонтитул Знак"/>
    <w:basedOn w:val="a0"/>
    <w:link w:val="ad"/>
    <w:uiPriority w:val="99"/>
    <w:rsid w:val="00A67D7D"/>
    <w:rPr>
      <w:rFonts w:ascii="Times New Roman" w:eastAsia="Times New Roman" w:hAnsi="Times New Roman"/>
      <w:sz w:val="24"/>
      <w:szCs w:val="24"/>
    </w:rPr>
  </w:style>
  <w:style w:type="character" w:styleId="af">
    <w:name w:val="page number"/>
    <w:basedOn w:val="a0"/>
    <w:uiPriority w:val="99"/>
    <w:semiHidden/>
    <w:unhideWhenUsed/>
    <w:rsid w:val="00A67D7D"/>
  </w:style>
  <w:style w:type="character" w:styleId="af0">
    <w:name w:val="Placeholder Text"/>
    <w:basedOn w:val="a0"/>
    <w:uiPriority w:val="99"/>
    <w:semiHidden/>
    <w:rsid w:val="00C579C7"/>
    <w:rPr>
      <w:color w:val="808080"/>
    </w:rPr>
  </w:style>
  <w:style w:type="character" w:styleId="af1">
    <w:name w:val="FollowedHyperlink"/>
    <w:basedOn w:val="a0"/>
    <w:uiPriority w:val="99"/>
    <w:semiHidden/>
    <w:unhideWhenUsed/>
    <w:rsid w:val="00D17CE4"/>
    <w:rPr>
      <w:color w:val="954F72" w:themeColor="followedHyperlink"/>
      <w:u w:val="single"/>
    </w:rPr>
  </w:style>
  <w:style w:type="table" w:customStyle="1" w:styleId="11">
    <w:name w:val="Сетка таблицы1"/>
    <w:basedOn w:val="a1"/>
    <w:next w:val="a9"/>
    <w:uiPriority w:val="39"/>
    <w:rsid w:val="00BE1833"/>
    <w:rPr>
      <w:rFonts w:asciiTheme="minorHAnsi" w:eastAsia="Malgun Gothic"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6455"/>
    <w:rPr>
      <w:rFonts w:asciiTheme="majorHAnsi" w:eastAsiaTheme="majorEastAsia" w:hAnsiTheme="majorHAnsi" w:cstheme="majorBidi"/>
      <w:color w:val="2F5496" w:themeColor="accent1" w:themeShade="BF"/>
      <w:sz w:val="32"/>
      <w:szCs w:val="32"/>
    </w:rPr>
  </w:style>
  <w:style w:type="paragraph" w:styleId="12">
    <w:name w:val="toc 1"/>
    <w:basedOn w:val="a"/>
    <w:next w:val="a"/>
    <w:autoRedefine/>
    <w:uiPriority w:val="39"/>
    <w:unhideWhenUsed/>
    <w:rsid w:val="009F20B6"/>
    <w:pPr>
      <w:tabs>
        <w:tab w:val="right" w:leader="dot" w:pos="9345"/>
      </w:tabs>
      <w:spacing w:line="360" w:lineRule="auto"/>
    </w:pPr>
    <w:rPr>
      <w:b/>
      <w:bCs/>
      <w:noProof/>
      <w:color w:val="000000" w:themeColor="text1"/>
      <w:sz w:val="28"/>
      <w:szCs w:val="28"/>
    </w:rPr>
  </w:style>
  <w:style w:type="paragraph" w:customStyle="1" w:styleId="af2">
    <w:name w:val="АААААА"/>
    <w:basedOn w:val="a"/>
    <w:qFormat/>
    <w:rsid w:val="00FA40AD"/>
    <w:pPr>
      <w:spacing w:line="360" w:lineRule="auto"/>
      <w:ind w:firstLine="709"/>
      <w:jc w:val="both"/>
    </w:pPr>
    <w:rPr>
      <w:rFonts w:eastAsiaTheme="minorHAnsi" w:cstheme="minorBidi"/>
      <w:sz w:val="28"/>
      <w:szCs w:val="28"/>
      <w:lang w:eastAsia="en-US"/>
    </w:rPr>
  </w:style>
  <w:style w:type="paragraph" w:styleId="af3">
    <w:name w:val="header"/>
    <w:basedOn w:val="a"/>
    <w:link w:val="af4"/>
    <w:uiPriority w:val="99"/>
    <w:unhideWhenUsed/>
    <w:rsid w:val="00F47A0F"/>
    <w:pPr>
      <w:tabs>
        <w:tab w:val="center" w:pos="4677"/>
        <w:tab w:val="right" w:pos="9355"/>
      </w:tabs>
    </w:pPr>
  </w:style>
  <w:style w:type="character" w:customStyle="1" w:styleId="af4">
    <w:name w:val="Верхний колонтитул Знак"/>
    <w:basedOn w:val="a0"/>
    <w:link w:val="af3"/>
    <w:uiPriority w:val="99"/>
    <w:rsid w:val="00F47A0F"/>
    <w:rPr>
      <w:rFonts w:ascii="Times New Roman" w:eastAsia="Times New Roman" w:hAnsi="Times New Roman"/>
      <w:sz w:val="24"/>
      <w:szCs w:val="24"/>
    </w:rPr>
  </w:style>
  <w:style w:type="paragraph" w:styleId="af5">
    <w:name w:val="Balloon Text"/>
    <w:basedOn w:val="a"/>
    <w:link w:val="af6"/>
    <w:uiPriority w:val="99"/>
    <w:semiHidden/>
    <w:unhideWhenUsed/>
    <w:rsid w:val="00DF72A0"/>
    <w:rPr>
      <w:rFonts w:ascii="Tahoma" w:hAnsi="Tahoma" w:cs="Tahoma"/>
      <w:sz w:val="16"/>
      <w:szCs w:val="16"/>
    </w:rPr>
  </w:style>
  <w:style w:type="character" w:customStyle="1" w:styleId="af6">
    <w:name w:val="Текст выноски Знак"/>
    <w:basedOn w:val="a0"/>
    <w:link w:val="af5"/>
    <w:uiPriority w:val="99"/>
    <w:semiHidden/>
    <w:rsid w:val="00DF72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505">
      <w:bodyDiv w:val="1"/>
      <w:marLeft w:val="0"/>
      <w:marRight w:val="0"/>
      <w:marTop w:val="0"/>
      <w:marBottom w:val="0"/>
      <w:divBdr>
        <w:top w:val="none" w:sz="0" w:space="0" w:color="auto"/>
        <w:left w:val="none" w:sz="0" w:space="0" w:color="auto"/>
        <w:bottom w:val="none" w:sz="0" w:space="0" w:color="auto"/>
        <w:right w:val="none" w:sz="0" w:space="0" w:color="auto"/>
      </w:divBdr>
    </w:div>
    <w:div w:id="88740413">
      <w:bodyDiv w:val="1"/>
      <w:marLeft w:val="0"/>
      <w:marRight w:val="0"/>
      <w:marTop w:val="0"/>
      <w:marBottom w:val="0"/>
      <w:divBdr>
        <w:top w:val="none" w:sz="0" w:space="0" w:color="auto"/>
        <w:left w:val="none" w:sz="0" w:space="0" w:color="auto"/>
        <w:bottom w:val="none" w:sz="0" w:space="0" w:color="auto"/>
        <w:right w:val="none" w:sz="0" w:space="0" w:color="auto"/>
      </w:divBdr>
    </w:div>
    <w:div w:id="202254990">
      <w:bodyDiv w:val="1"/>
      <w:marLeft w:val="0"/>
      <w:marRight w:val="0"/>
      <w:marTop w:val="0"/>
      <w:marBottom w:val="0"/>
      <w:divBdr>
        <w:top w:val="none" w:sz="0" w:space="0" w:color="auto"/>
        <w:left w:val="none" w:sz="0" w:space="0" w:color="auto"/>
        <w:bottom w:val="none" w:sz="0" w:space="0" w:color="auto"/>
        <w:right w:val="none" w:sz="0" w:space="0" w:color="auto"/>
      </w:divBdr>
    </w:div>
    <w:div w:id="231936544">
      <w:bodyDiv w:val="1"/>
      <w:marLeft w:val="0"/>
      <w:marRight w:val="0"/>
      <w:marTop w:val="0"/>
      <w:marBottom w:val="0"/>
      <w:divBdr>
        <w:top w:val="none" w:sz="0" w:space="0" w:color="auto"/>
        <w:left w:val="none" w:sz="0" w:space="0" w:color="auto"/>
        <w:bottom w:val="none" w:sz="0" w:space="0" w:color="auto"/>
        <w:right w:val="none" w:sz="0" w:space="0" w:color="auto"/>
      </w:divBdr>
    </w:div>
    <w:div w:id="247426250">
      <w:bodyDiv w:val="1"/>
      <w:marLeft w:val="0"/>
      <w:marRight w:val="0"/>
      <w:marTop w:val="0"/>
      <w:marBottom w:val="0"/>
      <w:divBdr>
        <w:top w:val="none" w:sz="0" w:space="0" w:color="auto"/>
        <w:left w:val="none" w:sz="0" w:space="0" w:color="auto"/>
        <w:bottom w:val="none" w:sz="0" w:space="0" w:color="auto"/>
        <w:right w:val="none" w:sz="0" w:space="0" w:color="auto"/>
      </w:divBdr>
    </w:div>
    <w:div w:id="258829635">
      <w:bodyDiv w:val="1"/>
      <w:marLeft w:val="0"/>
      <w:marRight w:val="0"/>
      <w:marTop w:val="0"/>
      <w:marBottom w:val="0"/>
      <w:divBdr>
        <w:top w:val="none" w:sz="0" w:space="0" w:color="auto"/>
        <w:left w:val="none" w:sz="0" w:space="0" w:color="auto"/>
        <w:bottom w:val="none" w:sz="0" w:space="0" w:color="auto"/>
        <w:right w:val="none" w:sz="0" w:space="0" w:color="auto"/>
      </w:divBdr>
    </w:div>
    <w:div w:id="260338243">
      <w:bodyDiv w:val="1"/>
      <w:marLeft w:val="0"/>
      <w:marRight w:val="0"/>
      <w:marTop w:val="0"/>
      <w:marBottom w:val="0"/>
      <w:divBdr>
        <w:top w:val="none" w:sz="0" w:space="0" w:color="auto"/>
        <w:left w:val="none" w:sz="0" w:space="0" w:color="auto"/>
        <w:bottom w:val="none" w:sz="0" w:space="0" w:color="auto"/>
        <w:right w:val="none" w:sz="0" w:space="0" w:color="auto"/>
      </w:divBdr>
    </w:div>
    <w:div w:id="313222197">
      <w:bodyDiv w:val="1"/>
      <w:marLeft w:val="0"/>
      <w:marRight w:val="0"/>
      <w:marTop w:val="0"/>
      <w:marBottom w:val="0"/>
      <w:divBdr>
        <w:top w:val="none" w:sz="0" w:space="0" w:color="auto"/>
        <w:left w:val="none" w:sz="0" w:space="0" w:color="auto"/>
        <w:bottom w:val="none" w:sz="0" w:space="0" w:color="auto"/>
        <w:right w:val="none" w:sz="0" w:space="0" w:color="auto"/>
      </w:divBdr>
    </w:div>
    <w:div w:id="343822594">
      <w:bodyDiv w:val="1"/>
      <w:marLeft w:val="0"/>
      <w:marRight w:val="0"/>
      <w:marTop w:val="0"/>
      <w:marBottom w:val="0"/>
      <w:divBdr>
        <w:top w:val="none" w:sz="0" w:space="0" w:color="auto"/>
        <w:left w:val="none" w:sz="0" w:space="0" w:color="auto"/>
        <w:bottom w:val="none" w:sz="0" w:space="0" w:color="auto"/>
        <w:right w:val="none" w:sz="0" w:space="0" w:color="auto"/>
      </w:divBdr>
    </w:div>
    <w:div w:id="522328383">
      <w:bodyDiv w:val="1"/>
      <w:marLeft w:val="0"/>
      <w:marRight w:val="0"/>
      <w:marTop w:val="0"/>
      <w:marBottom w:val="0"/>
      <w:divBdr>
        <w:top w:val="none" w:sz="0" w:space="0" w:color="auto"/>
        <w:left w:val="none" w:sz="0" w:space="0" w:color="auto"/>
        <w:bottom w:val="none" w:sz="0" w:space="0" w:color="auto"/>
        <w:right w:val="none" w:sz="0" w:space="0" w:color="auto"/>
      </w:divBdr>
    </w:div>
    <w:div w:id="636952528">
      <w:bodyDiv w:val="1"/>
      <w:marLeft w:val="0"/>
      <w:marRight w:val="0"/>
      <w:marTop w:val="0"/>
      <w:marBottom w:val="0"/>
      <w:divBdr>
        <w:top w:val="none" w:sz="0" w:space="0" w:color="auto"/>
        <w:left w:val="none" w:sz="0" w:space="0" w:color="auto"/>
        <w:bottom w:val="none" w:sz="0" w:space="0" w:color="auto"/>
        <w:right w:val="none" w:sz="0" w:space="0" w:color="auto"/>
      </w:divBdr>
    </w:div>
    <w:div w:id="670067990">
      <w:bodyDiv w:val="1"/>
      <w:marLeft w:val="0"/>
      <w:marRight w:val="0"/>
      <w:marTop w:val="0"/>
      <w:marBottom w:val="0"/>
      <w:divBdr>
        <w:top w:val="none" w:sz="0" w:space="0" w:color="auto"/>
        <w:left w:val="none" w:sz="0" w:space="0" w:color="auto"/>
        <w:bottom w:val="none" w:sz="0" w:space="0" w:color="auto"/>
        <w:right w:val="none" w:sz="0" w:space="0" w:color="auto"/>
      </w:divBdr>
    </w:div>
    <w:div w:id="677849467">
      <w:bodyDiv w:val="1"/>
      <w:marLeft w:val="0"/>
      <w:marRight w:val="0"/>
      <w:marTop w:val="0"/>
      <w:marBottom w:val="0"/>
      <w:divBdr>
        <w:top w:val="none" w:sz="0" w:space="0" w:color="auto"/>
        <w:left w:val="none" w:sz="0" w:space="0" w:color="auto"/>
        <w:bottom w:val="none" w:sz="0" w:space="0" w:color="auto"/>
        <w:right w:val="none" w:sz="0" w:space="0" w:color="auto"/>
      </w:divBdr>
    </w:div>
    <w:div w:id="706030250">
      <w:bodyDiv w:val="1"/>
      <w:marLeft w:val="0"/>
      <w:marRight w:val="0"/>
      <w:marTop w:val="0"/>
      <w:marBottom w:val="0"/>
      <w:divBdr>
        <w:top w:val="none" w:sz="0" w:space="0" w:color="auto"/>
        <w:left w:val="none" w:sz="0" w:space="0" w:color="auto"/>
        <w:bottom w:val="none" w:sz="0" w:space="0" w:color="auto"/>
        <w:right w:val="none" w:sz="0" w:space="0" w:color="auto"/>
      </w:divBdr>
    </w:div>
    <w:div w:id="742794515">
      <w:bodyDiv w:val="1"/>
      <w:marLeft w:val="0"/>
      <w:marRight w:val="0"/>
      <w:marTop w:val="0"/>
      <w:marBottom w:val="0"/>
      <w:divBdr>
        <w:top w:val="none" w:sz="0" w:space="0" w:color="auto"/>
        <w:left w:val="none" w:sz="0" w:space="0" w:color="auto"/>
        <w:bottom w:val="none" w:sz="0" w:space="0" w:color="auto"/>
        <w:right w:val="none" w:sz="0" w:space="0" w:color="auto"/>
      </w:divBdr>
    </w:div>
    <w:div w:id="747311548">
      <w:bodyDiv w:val="1"/>
      <w:marLeft w:val="0"/>
      <w:marRight w:val="0"/>
      <w:marTop w:val="0"/>
      <w:marBottom w:val="0"/>
      <w:divBdr>
        <w:top w:val="none" w:sz="0" w:space="0" w:color="auto"/>
        <w:left w:val="none" w:sz="0" w:space="0" w:color="auto"/>
        <w:bottom w:val="none" w:sz="0" w:space="0" w:color="auto"/>
        <w:right w:val="none" w:sz="0" w:space="0" w:color="auto"/>
      </w:divBdr>
    </w:div>
    <w:div w:id="792865632">
      <w:bodyDiv w:val="1"/>
      <w:marLeft w:val="0"/>
      <w:marRight w:val="0"/>
      <w:marTop w:val="0"/>
      <w:marBottom w:val="0"/>
      <w:divBdr>
        <w:top w:val="none" w:sz="0" w:space="0" w:color="auto"/>
        <w:left w:val="none" w:sz="0" w:space="0" w:color="auto"/>
        <w:bottom w:val="none" w:sz="0" w:space="0" w:color="auto"/>
        <w:right w:val="none" w:sz="0" w:space="0" w:color="auto"/>
      </w:divBdr>
    </w:div>
    <w:div w:id="813327555">
      <w:bodyDiv w:val="1"/>
      <w:marLeft w:val="0"/>
      <w:marRight w:val="0"/>
      <w:marTop w:val="0"/>
      <w:marBottom w:val="0"/>
      <w:divBdr>
        <w:top w:val="none" w:sz="0" w:space="0" w:color="auto"/>
        <w:left w:val="none" w:sz="0" w:space="0" w:color="auto"/>
        <w:bottom w:val="none" w:sz="0" w:space="0" w:color="auto"/>
        <w:right w:val="none" w:sz="0" w:space="0" w:color="auto"/>
      </w:divBdr>
    </w:div>
    <w:div w:id="838927042">
      <w:bodyDiv w:val="1"/>
      <w:marLeft w:val="0"/>
      <w:marRight w:val="0"/>
      <w:marTop w:val="0"/>
      <w:marBottom w:val="0"/>
      <w:divBdr>
        <w:top w:val="none" w:sz="0" w:space="0" w:color="auto"/>
        <w:left w:val="none" w:sz="0" w:space="0" w:color="auto"/>
        <w:bottom w:val="none" w:sz="0" w:space="0" w:color="auto"/>
        <w:right w:val="none" w:sz="0" w:space="0" w:color="auto"/>
      </w:divBdr>
    </w:div>
    <w:div w:id="901647063">
      <w:bodyDiv w:val="1"/>
      <w:marLeft w:val="0"/>
      <w:marRight w:val="0"/>
      <w:marTop w:val="0"/>
      <w:marBottom w:val="0"/>
      <w:divBdr>
        <w:top w:val="none" w:sz="0" w:space="0" w:color="auto"/>
        <w:left w:val="none" w:sz="0" w:space="0" w:color="auto"/>
        <w:bottom w:val="none" w:sz="0" w:space="0" w:color="auto"/>
        <w:right w:val="none" w:sz="0" w:space="0" w:color="auto"/>
      </w:divBdr>
    </w:div>
    <w:div w:id="903105930">
      <w:bodyDiv w:val="1"/>
      <w:marLeft w:val="0"/>
      <w:marRight w:val="0"/>
      <w:marTop w:val="0"/>
      <w:marBottom w:val="0"/>
      <w:divBdr>
        <w:top w:val="none" w:sz="0" w:space="0" w:color="auto"/>
        <w:left w:val="none" w:sz="0" w:space="0" w:color="auto"/>
        <w:bottom w:val="none" w:sz="0" w:space="0" w:color="auto"/>
        <w:right w:val="none" w:sz="0" w:space="0" w:color="auto"/>
      </w:divBdr>
    </w:div>
    <w:div w:id="910892916">
      <w:bodyDiv w:val="1"/>
      <w:marLeft w:val="0"/>
      <w:marRight w:val="0"/>
      <w:marTop w:val="0"/>
      <w:marBottom w:val="0"/>
      <w:divBdr>
        <w:top w:val="none" w:sz="0" w:space="0" w:color="auto"/>
        <w:left w:val="none" w:sz="0" w:space="0" w:color="auto"/>
        <w:bottom w:val="none" w:sz="0" w:space="0" w:color="auto"/>
        <w:right w:val="none" w:sz="0" w:space="0" w:color="auto"/>
      </w:divBdr>
    </w:div>
    <w:div w:id="912159527">
      <w:bodyDiv w:val="1"/>
      <w:marLeft w:val="0"/>
      <w:marRight w:val="0"/>
      <w:marTop w:val="0"/>
      <w:marBottom w:val="0"/>
      <w:divBdr>
        <w:top w:val="none" w:sz="0" w:space="0" w:color="auto"/>
        <w:left w:val="none" w:sz="0" w:space="0" w:color="auto"/>
        <w:bottom w:val="none" w:sz="0" w:space="0" w:color="auto"/>
        <w:right w:val="none" w:sz="0" w:space="0" w:color="auto"/>
      </w:divBdr>
    </w:div>
    <w:div w:id="947930326">
      <w:bodyDiv w:val="1"/>
      <w:marLeft w:val="0"/>
      <w:marRight w:val="0"/>
      <w:marTop w:val="0"/>
      <w:marBottom w:val="0"/>
      <w:divBdr>
        <w:top w:val="none" w:sz="0" w:space="0" w:color="auto"/>
        <w:left w:val="none" w:sz="0" w:space="0" w:color="auto"/>
        <w:bottom w:val="none" w:sz="0" w:space="0" w:color="auto"/>
        <w:right w:val="none" w:sz="0" w:space="0" w:color="auto"/>
      </w:divBdr>
    </w:div>
    <w:div w:id="971592436">
      <w:bodyDiv w:val="1"/>
      <w:marLeft w:val="0"/>
      <w:marRight w:val="0"/>
      <w:marTop w:val="0"/>
      <w:marBottom w:val="0"/>
      <w:divBdr>
        <w:top w:val="none" w:sz="0" w:space="0" w:color="auto"/>
        <w:left w:val="none" w:sz="0" w:space="0" w:color="auto"/>
        <w:bottom w:val="none" w:sz="0" w:space="0" w:color="auto"/>
        <w:right w:val="none" w:sz="0" w:space="0" w:color="auto"/>
      </w:divBdr>
    </w:div>
    <w:div w:id="1045640505">
      <w:bodyDiv w:val="1"/>
      <w:marLeft w:val="0"/>
      <w:marRight w:val="0"/>
      <w:marTop w:val="0"/>
      <w:marBottom w:val="0"/>
      <w:divBdr>
        <w:top w:val="none" w:sz="0" w:space="0" w:color="auto"/>
        <w:left w:val="none" w:sz="0" w:space="0" w:color="auto"/>
        <w:bottom w:val="none" w:sz="0" w:space="0" w:color="auto"/>
        <w:right w:val="none" w:sz="0" w:space="0" w:color="auto"/>
      </w:divBdr>
    </w:div>
    <w:div w:id="1063719576">
      <w:bodyDiv w:val="1"/>
      <w:marLeft w:val="0"/>
      <w:marRight w:val="0"/>
      <w:marTop w:val="0"/>
      <w:marBottom w:val="0"/>
      <w:divBdr>
        <w:top w:val="none" w:sz="0" w:space="0" w:color="auto"/>
        <w:left w:val="none" w:sz="0" w:space="0" w:color="auto"/>
        <w:bottom w:val="none" w:sz="0" w:space="0" w:color="auto"/>
        <w:right w:val="none" w:sz="0" w:space="0" w:color="auto"/>
      </w:divBdr>
    </w:div>
    <w:div w:id="1066995381">
      <w:bodyDiv w:val="1"/>
      <w:marLeft w:val="0"/>
      <w:marRight w:val="0"/>
      <w:marTop w:val="0"/>
      <w:marBottom w:val="0"/>
      <w:divBdr>
        <w:top w:val="none" w:sz="0" w:space="0" w:color="auto"/>
        <w:left w:val="none" w:sz="0" w:space="0" w:color="auto"/>
        <w:bottom w:val="none" w:sz="0" w:space="0" w:color="auto"/>
        <w:right w:val="none" w:sz="0" w:space="0" w:color="auto"/>
      </w:divBdr>
    </w:div>
    <w:div w:id="1120880921">
      <w:bodyDiv w:val="1"/>
      <w:marLeft w:val="0"/>
      <w:marRight w:val="0"/>
      <w:marTop w:val="0"/>
      <w:marBottom w:val="0"/>
      <w:divBdr>
        <w:top w:val="none" w:sz="0" w:space="0" w:color="auto"/>
        <w:left w:val="none" w:sz="0" w:space="0" w:color="auto"/>
        <w:bottom w:val="none" w:sz="0" w:space="0" w:color="auto"/>
        <w:right w:val="none" w:sz="0" w:space="0" w:color="auto"/>
      </w:divBdr>
    </w:div>
    <w:div w:id="1128166411">
      <w:bodyDiv w:val="1"/>
      <w:marLeft w:val="0"/>
      <w:marRight w:val="0"/>
      <w:marTop w:val="0"/>
      <w:marBottom w:val="0"/>
      <w:divBdr>
        <w:top w:val="none" w:sz="0" w:space="0" w:color="auto"/>
        <w:left w:val="none" w:sz="0" w:space="0" w:color="auto"/>
        <w:bottom w:val="none" w:sz="0" w:space="0" w:color="auto"/>
        <w:right w:val="none" w:sz="0" w:space="0" w:color="auto"/>
      </w:divBdr>
    </w:div>
    <w:div w:id="1138106329">
      <w:bodyDiv w:val="1"/>
      <w:marLeft w:val="0"/>
      <w:marRight w:val="0"/>
      <w:marTop w:val="0"/>
      <w:marBottom w:val="0"/>
      <w:divBdr>
        <w:top w:val="none" w:sz="0" w:space="0" w:color="auto"/>
        <w:left w:val="none" w:sz="0" w:space="0" w:color="auto"/>
        <w:bottom w:val="none" w:sz="0" w:space="0" w:color="auto"/>
        <w:right w:val="none" w:sz="0" w:space="0" w:color="auto"/>
      </w:divBdr>
    </w:div>
    <w:div w:id="1201934514">
      <w:bodyDiv w:val="1"/>
      <w:marLeft w:val="0"/>
      <w:marRight w:val="0"/>
      <w:marTop w:val="0"/>
      <w:marBottom w:val="0"/>
      <w:divBdr>
        <w:top w:val="none" w:sz="0" w:space="0" w:color="auto"/>
        <w:left w:val="none" w:sz="0" w:space="0" w:color="auto"/>
        <w:bottom w:val="none" w:sz="0" w:space="0" w:color="auto"/>
        <w:right w:val="none" w:sz="0" w:space="0" w:color="auto"/>
      </w:divBdr>
    </w:div>
    <w:div w:id="1203636386">
      <w:bodyDiv w:val="1"/>
      <w:marLeft w:val="0"/>
      <w:marRight w:val="0"/>
      <w:marTop w:val="0"/>
      <w:marBottom w:val="0"/>
      <w:divBdr>
        <w:top w:val="none" w:sz="0" w:space="0" w:color="auto"/>
        <w:left w:val="none" w:sz="0" w:space="0" w:color="auto"/>
        <w:bottom w:val="none" w:sz="0" w:space="0" w:color="auto"/>
        <w:right w:val="none" w:sz="0" w:space="0" w:color="auto"/>
      </w:divBdr>
    </w:div>
    <w:div w:id="1206722640">
      <w:bodyDiv w:val="1"/>
      <w:marLeft w:val="0"/>
      <w:marRight w:val="0"/>
      <w:marTop w:val="0"/>
      <w:marBottom w:val="0"/>
      <w:divBdr>
        <w:top w:val="none" w:sz="0" w:space="0" w:color="auto"/>
        <w:left w:val="none" w:sz="0" w:space="0" w:color="auto"/>
        <w:bottom w:val="none" w:sz="0" w:space="0" w:color="auto"/>
        <w:right w:val="none" w:sz="0" w:space="0" w:color="auto"/>
      </w:divBdr>
    </w:div>
    <w:div w:id="1223712345">
      <w:bodyDiv w:val="1"/>
      <w:marLeft w:val="0"/>
      <w:marRight w:val="0"/>
      <w:marTop w:val="0"/>
      <w:marBottom w:val="0"/>
      <w:divBdr>
        <w:top w:val="none" w:sz="0" w:space="0" w:color="auto"/>
        <w:left w:val="none" w:sz="0" w:space="0" w:color="auto"/>
        <w:bottom w:val="none" w:sz="0" w:space="0" w:color="auto"/>
        <w:right w:val="none" w:sz="0" w:space="0" w:color="auto"/>
      </w:divBdr>
    </w:div>
    <w:div w:id="1286808457">
      <w:bodyDiv w:val="1"/>
      <w:marLeft w:val="0"/>
      <w:marRight w:val="0"/>
      <w:marTop w:val="0"/>
      <w:marBottom w:val="0"/>
      <w:divBdr>
        <w:top w:val="none" w:sz="0" w:space="0" w:color="auto"/>
        <w:left w:val="none" w:sz="0" w:space="0" w:color="auto"/>
        <w:bottom w:val="none" w:sz="0" w:space="0" w:color="auto"/>
        <w:right w:val="none" w:sz="0" w:space="0" w:color="auto"/>
      </w:divBdr>
    </w:div>
    <w:div w:id="1301113037">
      <w:bodyDiv w:val="1"/>
      <w:marLeft w:val="0"/>
      <w:marRight w:val="0"/>
      <w:marTop w:val="0"/>
      <w:marBottom w:val="0"/>
      <w:divBdr>
        <w:top w:val="none" w:sz="0" w:space="0" w:color="auto"/>
        <w:left w:val="none" w:sz="0" w:space="0" w:color="auto"/>
        <w:bottom w:val="none" w:sz="0" w:space="0" w:color="auto"/>
        <w:right w:val="none" w:sz="0" w:space="0" w:color="auto"/>
      </w:divBdr>
    </w:div>
    <w:div w:id="1347831829">
      <w:bodyDiv w:val="1"/>
      <w:marLeft w:val="0"/>
      <w:marRight w:val="0"/>
      <w:marTop w:val="0"/>
      <w:marBottom w:val="0"/>
      <w:divBdr>
        <w:top w:val="none" w:sz="0" w:space="0" w:color="auto"/>
        <w:left w:val="none" w:sz="0" w:space="0" w:color="auto"/>
        <w:bottom w:val="none" w:sz="0" w:space="0" w:color="auto"/>
        <w:right w:val="none" w:sz="0" w:space="0" w:color="auto"/>
      </w:divBdr>
    </w:div>
    <w:div w:id="1356467882">
      <w:bodyDiv w:val="1"/>
      <w:marLeft w:val="0"/>
      <w:marRight w:val="0"/>
      <w:marTop w:val="0"/>
      <w:marBottom w:val="0"/>
      <w:divBdr>
        <w:top w:val="none" w:sz="0" w:space="0" w:color="auto"/>
        <w:left w:val="none" w:sz="0" w:space="0" w:color="auto"/>
        <w:bottom w:val="none" w:sz="0" w:space="0" w:color="auto"/>
        <w:right w:val="none" w:sz="0" w:space="0" w:color="auto"/>
      </w:divBdr>
    </w:div>
    <w:div w:id="1389066051">
      <w:bodyDiv w:val="1"/>
      <w:marLeft w:val="0"/>
      <w:marRight w:val="0"/>
      <w:marTop w:val="0"/>
      <w:marBottom w:val="0"/>
      <w:divBdr>
        <w:top w:val="none" w:sz="0" w:space="0" w:color="auto"/>
        <w:left w:val="none" w:sz="0" w:space="0" w:color="auto"/>
        <w:bottom w:val="none" w:sz="0" w:space="0" w:color="auto"/>
        <w:right w:val="none" w:sz="0" w:space="0" w:color="auto"/>
      </w:divBdr>
    </w:div>
    <w:div w:id="1399326426">
      <w:bodyDiv w:val="1"/>
      <w:marLeft w:val="0"/>
      <w:marRight w:val="0"/>
      <w:marTop w:val="0"/>
      <w:marBottom w:val="0"/>
      <w:divBdr>
        <w:top w:val="none" w:sz="0" w:space="0" w:color="auto"/>
        <w:left w:val="none" w:sz="0" w:space="0" w:color="auto"/>
        <w:bottom w:val="none" w:sz="0" w:space="0" w:color="auto"/>
        <w:right w:val="none" w:sz="0" w:space="0" w:color="auto"/>
      </w:divBdr>
    </w:div>
    <w:div w:id="1399397912">
      <w:bodyDiv w:val="1"/>
      <w:marLeft w:val="0"/>
      <w:marRight w:val="0"/>
      <w:marTop w:val="0"/>
      <w:marBottom w:val="0"/>
      <w:divBdr>
        <w:top w:val="none" w:sz="0" w:space="0" w:color="auto"/>
        <w:left w:val="none" w:sz="0" w:space="0" w:color="auto"/>
        <w:bottom w:val="none" w:sz="0" w:space="0" w:color="auto"/>
        <w:right w:val="none" w:sz="0" w:space="0" w:color="auto"/>
      </w:divBdr>
    </w:div>
    <w:div w:id="1416245101">
      <w:bodyDiv w:val="1"/>
      <w:marLeft w:val="0"/>
      <w:marRight w:val="0"/>
      <w:marTop w:val="0"/>
      <w:marBottom w:val="0"/>
      <w:divBdr>
        <w:top w:val="none" w:sz="0" w:space="0" w:color="auto"/>
        <w:left w:val="none" w:sz="0" w:space="0" w:color="auto"/>
        <w:bottom w:val="none" w:sz="0" w:space="0" w:color="auto"/>
        <w:right w:val="none" w:sz="0" w:space="0" w:color="auto"/>
      </w:divBdr>
    </w:div>
    <w:div w:id="1447584150">
      <w:bodyDiv w:val="1"/>
      <w:marLeft w:val="0"/>
      <w:marRight w:val="0"/>
      <w:marTop w:val="0"/>
      <w:marBottom w:val="0"/>
      <w:divBdr>
        <w:top w:val="none" w:sz="0" w:space="0" w:color="auto"/>
        <w:left w:val="none" w:sz="0" w:space="0" w:color="auto"/>
        <w:bottom w:val="none" w:sz="0" w:space="0" w:color="auto"/>
        <w:right w:val="none" w:sz="0" w:space="0" w:color="auto"/>
      </w:divBdr>
    </w:div>
    <w:div w:id="1566723578">
      <w:bodyDiv w:val="1"/>
      <w:marLeft w:val="0"/>
      <w:marRight w:val="0"/>
      <w:marTop w:val="0"/>
      <w:marBottom w:val="0"/>
      <w:divBdr>
        <w:top w:val="none" w:sz="0" w:space="0" w:color="auto"/>
        <w:left w:val="none" w:sz="0" w:space="0" w:color="auto"/>
        <w:bottom w:val="none" w:sz="0" w:space="0" w:color="auto"/>
        <w:right w:val="none" w:sz="0" w:space="0" w:color="auto"/>
      </w:divBdr>
    </w:div>
    <w:div w:id="1723023402">
      <w:bodyDiv w:val="1"/>
      <w:marLeft w:val="0"/>
      <w:marRight w:val="0"/>
      <w:marTop w:val="0"/>
      <w:marBottom w:val="0"/>
      <w:divBdr>
        <w:top w:val="none" w:sz="0" w:space="0" w:color="auto"/>
        <w:left w:val="none" w:sz="0" w:space="0" w:color="auto"/>
        <w:bottom w:val="none" w:sz="0" w:space="0" w:color="auto"/>
        <w:right w:val="none" w:sz="0" w:space="0" w:color="auto"/>
      </w:divBdr>
    </w:div>
    <w:div w:id="1777943148">
      <w:bodyDiv w:val="1"/>
      <w:marLeft w:val="0"/>
      <w:marRight w:val="0"/>
      <w:marTop w:val="0"/>
      <w:marBottom w:val="0"/>
      <w:divBdr>
        <w:top w:val="none" w:sz="0" w:space="0" w:color="auto"/>
        <w:left w:val="none" w:sz="0" w:space="0" w:color="auto"/>
        <w:bottom w:val="none" w:sz="0" w:space="0" w:color="auto"/>
        <w:right w:val="none" w:sz="0" w:space="0" w:color="auto"/>
      </w:divBdr>
    </w:div>
    <w:div w:id="1785733508">
      <w:bodyDiv w:val="1"/>
      <w:marLeft w:val="0"/>
      <w:marRight w:val="0"/>
      <w:marTop w:val="0"/>
      <w:marBottom w:val="0"/>
      <w:divBdr>
        <w:top w:val="none" w:sz="0" w:space="0" w:color="auto"/>
        <w:left w:val="none" w:sz="0" w:space="0" w:color="auto"/>
        <w:bottom w:val="none" w:sz="0" w:space="0" w:color="auto"/>
        <w:right w:val="none" w:sz="0" w:space="0" w:color="auto"/>
      </w:divBdr>
    </w:div>
    <w:div w:id="1795322429">
      <w:bodyDiv w:val="1"/>
      <w:marLeft w:val="0"/>
      <w:marRight w:val="0"/>
      <w:marTop w:val="0"/>
      <w:marBottom w:val="0"/>
      <w:divBdr>
        <w:top w:val="none" w:sz="0" w:space="0" w:color="auto"/>
        <w:left w:val="none" w:sz="0" w:space="0" w:color="auto"/>
        <w:bottom w:val="none" w:sz="0" w:space="0" w:color="auto"/>
        <w:right w:val="none" w:sz="0" w:space="0" w:color="auto"/>
      </w:divBdr>
    </w:div>
    <w:div w:id="1861431128">
      <w:bodyDiv w:val="1"/>
      <w:marLeft w:val="0"/>
      <w:marRight w:val="0"/>
      <w:marTop w:val="0"/>
      <w:marBottom w:val="0"/>
      <w:divBdr>
        <w:top w:val="none" w:sz="0" w:space="0" w:color="auto"/>
        <w:left w:val="none" w:sz="0" w:space="0" w:color="auto"/>
        <w:bottom w:val="none" w:sz="0" w:space="0" w:color="auto"/>
        <w:right w:val="none" w:sz="0" w:space="0" w:color="auto"/>
      </w:divBdr>
    </w:div>
    <w:div w:id="1865946870">
      <w:bodyDiv w:val="1"/>
      <w:marLeft w:val="0"/>
      <w:marRight w:val="0"/>
      <w:marTop w:val="0"/>
      <w:marBottom w:val="0"/>
      <w:divBdr>
        <w:top w:val="none" w:sz="0" w:space="0" w:color="auto"/>
        <w:left w:val="none" w:sz="0" w:space="0" w:color="auto"/>
        <w:bottom w:val="none" w:sz="0" w:space="0" w:color="auto"/>
        <w:right w:val="none" w:sz="0" w:space="0" w:color="auto"/>
      </w:divBdr>
    </w:div>
    <w:div w:id="1878466035">
      <w:bodyDiv w:val="1"/>
      <w:marLeft w:val="0"/>
      <w:marRight w:val="0"/>
      <w:marTop w:val="0"/>
      <w:marBottom w:val="0"/>
      <w:divBdr>
        <w:top w:val="none" w:sz="0" w:space="0" w:color="auto"/>
        <w:left w:val="none" w:sz="0" w:space="0" w:color="auto"/>
        <w:bottom w:val="none" w:sz="0" w:space="0" w:color="auto"/>
        <w:right w:val="none" w:sz="0" w:space="0" w:color="auto"/>
      </w:divBdr>
    </w:div>
    <w:div w:id="1882280905">
      <w:bodyDiv w:val="1"/>
      <w:marLeft w:val="0"/>
      <w:marRight w:val="0"/>
      <w:marTop w:val="0"/>
      <w:marBottom w:val="0"/>
      <w:divBdr>
        <w:top w:val="none" w:sz="0" w:space="0" w:color="auto"/>
        <w:left w:val="none" w:sz="0" w:space="0" w:color="auto"/>
        <w:bottom w:val="none" w:sz="0" w:space="0" w:color="auto"/>
        <w:right w:val="none" w:sz="0" w:space="0" w:color="auto"/>
      </w:divBdr>
    </w:div>
    <w:div w:id="1913275826">
      <w:bodyDiv w:val="1"/>
      <w:marLeft w:val="0"/>
      <w:marRight w:val="0"/>
      <w:marTop w:val="0"/>
      <w:marBottom w:val="0"/>
      <w:divBdr>
        <w:top w:val="none" w:sz="0" w:space="0" w:color="auto"/>
        <w:left w:val="none" w:sz="0" w:space="0" w:color="auto"/>
        <w:bottom w:val="none" w:sz="0" w:space="0" w:color="auto"/>
        <w:right w:val="none" w:sz="0" w:space="0" w:color="auto"/>
      </w:divBdr>
    </w:div>
    <w:div w:id="1964730133">
      <w:bodyDiv w:val="1"/>
      <w:marLeft w:val="0"/>
      <w:marRight w:val="0"/>
      <w:marTop w:val="0"/>
      <w:marBottom w:val="0"/>
      <w:divBdr>
        <w:top w:val="none" w:sz="0" w:space="0" w:color="auto"/>
        <w:left w:val="none" w:sz="0" w:space="0" w:color="auto"/>
        <w:bottom w:val="none" w:sz="0" w:space="0" w:color="auto"/>
        <w:right w:val="none" w:sz="0" w:space="0" w:color="auto"/>
      </w:divBdr>
    </w:div>
    <w:div w:id="2001692005">
      <w:bodyDiv w:val="1"/>
      <w:marLeft w:val="0"/>
      <w:marRight w:val="0"/>
      <w:marTop w:val="0"/>
      <w:marBottom w:val="0"/>
      <w:divBdr>
        <w:top w:val="none" w:sz="0" w:space="0" w:color="auto"/>
        <w:left w:val="none" w:sz="0" w:space="0" w:color="auto"/>
        <w:bottom w:val="none" w:sz="0" w:space="0" w:color="auto"/>
        <w:right w:val="none" w:sz="0" w:space="0" w:color="auto"/>
      </w:divBdr>
    </w:div>
    <w:div w:id="2066486178">
      <w:bodyDiv w:val="1"/>
      <w:marLeft w:val="0"/>
      <w:marRight w:val="0"/>
      <w:marTop w:val="0"/>
      <w:marBottom w:val="0"/>
      <w:divBdr>
        <w:top w:val="none" w:sz="0" w:space="0" w:color="auto"/>
        <w:left w:val="none" w:sz="0" w:space="0" w:color="auto"/>
        <w:bottom w:val="none" w:sz="0" w:space="0" w:color="auto"/>
        <w:right w:val="none" w:sz="0" w:space="0" w:color="auto"/>
      </w:divBdr>
    </w:div>
    <w:div w:id="2072538280">
      <w:bodyDiv w:val="1"/>
      <w:marLeft w:val="0"/>
      <w:marRight w:val="0"/>
      <w:marTop w:val="0"/>
      <w:marBottom w:val="0"/>
      <w:divBdr>
        <w:top w:val="none" w:sz="0" w:space="0" w:color="auto"/>
        <w:left w:val="none" w:sz="0" w:space="0" w:color="auto"/>
        <w:bottom w:val="none" w:sz="0" w:space="0" w:color="auto"/>
        <w:right w:val="none" w:sz="0" w:space="0" w:color="auto"/>
      </w:divBdr>
    </w:div>
    <w:div w:id="2120830512">
      <w:bodyDiv w:val="1"/>
      <w:marLeft w:val="0"/>
      <w:marRight w:val="0"/>
      <w:marTop w:val="0"/>
      <w:marBottom w:val="0"/>
      <w:divBdr>
        <w:top w:val="none" w:sz="0" w:space="0" w:color="auto"/>
        <w:left w:val="none" w:sz="0" w:space="0" w:color="auto"/>
        <w:bottom w:val="none" w:sz="0" w:space="0" w:color="auto"/>
        <w:right w:val="none" w:sz="0" w:space="0" w:color="auto"/>
      </w:divBdr>
    </w:div>
    <w:div w:id="21439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p.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ru-RU"/>
          </a:p>
        </c:rich>
      </c:tx>
      <c:overlay val="0"/>
    </c:title>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Рассмотрено дел </c:v>
                </c:pt>
                <c:pt idx="1">
                  <c:v>повергнуто наказанию </c:v>
                </c:pt>
                <c:pt idx="2">
                  <c:v>Оправдано </c:v>
                </c:pt>
                <c:pt idx="3">
                  <c:v>Наказаны штрафом</c:v>
                </c:pt>
              </c:strCache>
            </c:strRef>
          </c:cat>
          <c:val>
            <c:numRef>
              <c:f>Лист1!$B$2:$B$5</c:f>
              <c:numCache>
                <c:formatCode>General</c:formatCode>
                <c:ptCount val="4"/>
                <c:pt idx="0">
                  <c:v>4375</c:v>
                </c:pt>
                <c:pt idx="1">
                  <c:v>3736</c:v>
                </c:pt>
                <c:pt idx="2">
                  <c:v>249</c:v>
                </c:pt>
                <c:pt idx="3">
                  <c:v>1625</c:v>
                </c:pt>
              </c:numCache>
            </c:numRef>
          </c:val>
        </c:ser>
        <c:ser>
          <c:idx val="1"/>
          <c:order val="1"/>
          <c:tx>
            <c:strRef>
              <c:f>Лист1!$C$1</c:f>
              <c:strCache>
                <c:ptCount val="1"/>
                <c:pt idx="0">
                  <c:v>2018</c:v>
                </c:pt>
              </c:strCache>
            </c:strRef>
          </c:tx>
          <c:invertIfNegative val="0"/>
          <c:cat>
            <c:strRef>
              <c:f>Лист1!$A$2:$A$5</c:f>
              <c:strCache>
                <c:ptCount val="4"/>
                <c:pt idx="0">
                  <c:v>Рассмотрено дел </c:v>
                </c:pt>
                <c:pt idx="1">
                  <c:v>повергнуто наказанию </c:v>
                </c:pt>
                <c:pt idx="2">
                  <c:v>Оправдано </c:v>
                </c:pt>
                <c:pt idx="3">
                  <c:v>Наказаны штрафом</c:v>
                </c:pt>
              </c:strCache>
            </c:strRef>
          </c:cat>
          <c:val>
            <c:numRef>
              <c:f>Лист1!$C$2:$C$5</c:f>
              <c:numCache>
                <c:formatCode>General</c:formatCode>
                <c:ptCount val="4"/>
                <c:pt idx="0">
                  <c:v>6401</c:v>
                </c:pt>
                <c:pt idx="1">
                  <c:v>5795</c:v>
                </c:pt>
                <c:pt idx="2">
                  <c:v>198</c:v>
                </c:pt>
                <c:pt idx="3">
                  <c:v>1350</c:v>
                </c:pt>
              </c:numCache>
            </c:numRef>
          </c:val>
        </c:ser>
        <c:ser>
          <c:idx val="2"/>
          <c:order val="2"/>
          <c:tx>
            <c:strRef>
              <c:f>Лист1!$D$1</c:f>
              <c:strCache>
                <c:ptCount val="1"/>
                <c:pt idx="0">
                  <c:v>2019</c:v>
                </c:pt>
              </c:strCache>
            </c:strRef>
          </c:tx>
          <c:invertIfNegative val="0"/>
          <c:cat>
            <c:strRef>
              <c:f>Лист1!$A$2:$A$5</c:f>
              <c:strCache>
                <c:ptCount val="4"/>
                <c:pt idx="0">
                  <c:v>Рассмотрено дел </c:v>
                </c:pt>
                <c:pt idx="1">
                  <c:v>повергнуто наказанию </c:v>
                </c:pt>
                <c:pt idx="2">
                  <c:v>Оправдано </c:v>
                </c:pt>
                <c:pt idx="3">
                  <c:v>Наказаны штрафом</c:v>
                </c:pt>
              </c:strCache>
            </c:strRef>
          </c:cat>
          <c:val>
            <c:numRef>
              <c:f>Лист1!$D$2:$D$5</c:f>
              <c:numCache>
                <c:formatCode>#,##0</c:formatCode>
                <c:ptCount val="4"/>
                <c:pt idx="0">
                  <c:v>2023</c:v>
                </c:pt>
                <c:pt idx="1">
                  <c:v>1736</c:v>
                </c:pt>
                <c:pt idx="2" formatCode="General">
                  <c:v>101</c:v>
                </c:pt>
                <c:pt idx="3" formatCode="General">
                  <c:v>871</c:v>
                </c:pt>
              </c:numCache>
            </c:numRef>
          </c:val>
        </c:ser>
        <c:dLbls>
          <c:showLegendKey val="0"/>
          <c:showVal val="0"/>
          <c:showCatName val="0"/>
          <c:showSerName val="0"/>
          <c:showPercent val="0"/>
          <c:showBubbleSize val="0"/>
        </c:dLbls>
        <c:gapWidth val="150"/>
        <c:axId val="186201600"/>
        <c:axId val="185959552"/>
      </c:barChart>
      <c:catAx>
        <c:axId val="186201600"/>
        <c:scaling>
          <c:orientation val="minMax"/>
        </c:scaling>
        <c:delete val="0"/>
        <c:axPos val="b"/>
        <c:numFmt formatCode="General" sourceLinked="1"/>
        <c:majorTickMark val="none"/>
        <c:minorTickMark val="none"/>
        <c:tickLblPos val="nextTo"/>
        <c:crossAx val="185959552"/>
        <c:crosses val="autoZero"/>
        <c:auto val="1"/>
        <c:lblAlgn val="ctr"/>
        <c:lblOffset val="100"/>
        <c:noMultiLvlLbl val="0"/>
      </c:catAx>
      <c:valAx>
        <c:axId val="185959552"/>
        <c:scaling>
          <c:orientation val="minMax"/>
        </c:scaling>
        <c:delete val="0"/>
        <c:axPos val="l"/>
        <c:majorGridlines/>
        <c:numFmt formatCode="General" sourceLinked="1"/>
        <c:majorTickMark val="none"/>
        <c:minorTickMark val="none"/>
        <c:tickLblPos val="nextTo"/>
        <c:crossAx val="186201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3528-9278-4989-B34B-05B54A9A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Ермаченкова Ирина Евгеньевна</dc:creator>
  <cp:keywords/>
  <cp:lastModifiedBy>Ксения</cp:lastModifiedBy>
  <cp:revision>190</cp:revision>
  <dcterms:created xsi:type="dcterms:W3CDTF">2019-07-09T14:59:00Z</dcterms:created>
  <dcterms:modified xsi:type="dcterms:W3CDTF">2020-03-30T10:56:00Z</dcterms:modified>
</cp:coreProperties>
</file>