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58C" w:rsidRPr="00E27189" w:rsidRDefault="003B0531" w:rsidP="003B0531">
      <w:pPr>
        <w:tabs>
          <w:tab w:val="left" w:pos="8931"/>
        </w:tabs>
        <w:spacing w:after="0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531">
        <w:rPr>
          <w:rFonts w:ascii="Times New Roman" w:hAnsi="Times New Roman" w:cs="Times New Roman"/>
          <w:b/>
          <w:sz w:val="24"/>
          <w:szCs w:val="24"/>
        </w:rPr>
        <w:t>Анализ</w:t>
      </w:r>
      <w:r w:rsidR="00E27189" w:rsidRPr="003B0531">
        <w:rPr>
          <w:rFonts w:ascii="Times New Roman" w:hAnsi="Times New Roman" w:cs="Times New Roman"/>
          <w:b/>
          <w:sz w:val="24"/>
          <w:szCs w:val="24"/>
        </w:rPr>
        <w:t xml:space="preserve"> эффективных решений по назначен</w:t>
      </w:r>
      <w:r w:rsidRPr="003B0531">
        <w:rPr>
          <w:rFonts w:ascii="Times New Roman" w:hAnsi="Times New Roman" w:cs="Times New Roman"/>
          <w:b/>
          <w:sz w:val="24"/>
          <w:szCs w:val="24"/>
        </w:rPr>
        <w:t xml:space="preserve">ию объектов дорожного сервиса в </w:t>
      </w:r>
      <w:r w:rsidR="00E27189" w:rsidRPr="003B0531">
        <w:rPr>
          <w:rFonts w:ascii="Times New Roman" w:hAnsi="Times New Roman" w:cs="Times New Roman"/>
          <w:b/>
          <w:sz w:val="24"/>
          <w:szCs w:val="24"/>
        </w:rPr>
        <w:t>зависимости от интенсивности транспортного потока на автомобильной дороге</w:t>
      </w:r>
    </w:p>
    <w:p w:rsidR="00741339" w:rsidRDefault="00E27189" w:rsidP="003B0531">
      <w:pPr>
        <w:spacing w:after="0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189"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r w:rsidR="00741339" w:rsidRPr="00E27189">
        <w:rPr>
          <w:rFonts w:ascii="Times New Roman" w:hAnsi="Times New Roman" w:cs="Times New Roman"/>
          <w:b/>
          <w:sz w:val="24"/>
          <w:szCs w:val="24"/>
        </w:rPr>
        <w:t>Микрюков Константин Сергеевич</w:t>
      </w:r>
    </w:p>
    <w:p w:rsidR="00FC705D" w:rsidRPr="00E27189" w:rsidRDefault="00FC705D" w:rsidP="003B0531">
      <w:pPr>
        <w:spacing w:after="0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339" w:rsidRDefault="00FC705D" w:rsidP="00FC705D">
      <w:pPr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05D">
        <w:rPr>
          <w:rFonts w:ascii="Times New Roman" w:hAnsi="Times New Roman" w:cs="Times New Roman"/>
          <w:b/>
          <w:sz w:val="24"/>
          <w:szCs w:val="24"/>
        </w:rPr>
        <w:t>Кафедра «Автомобильные дороги, аэродромы,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705D">
        <w:rPr>
          <w:rFonts w:ascii="Times New Roman" w:hAnsi="Times New Roman" w:cs="Times New Roman"/>
          <w:b/>
          <w:sz w:val="24"/>
          <w:szCs w:val="24"/>
        </w:rPr>
        <w:t>основания и фундаменты»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1339" w:rsidRPr="00E27189">
        <w:rPr>
          <w:rFonts w:ascii="Times New Roman" w:hAnsi="Times New Roman" w:cs="Times New Roman"/>
          <w:b/>
          <w:sz w:val="24"/>
          <w:szCs w:val="24"/>
        </w:rPr>
        <w:t xml:space="preserve">Российский университет транспорта </w:t>
      </w:r>
      <w:r w:rsidR="003B0531" w:rsidRPr="003B0531">
        <w:rPr>
          <w:rFonts w:ascii="Times New Roman" w:hAnsi="Times New Roman" w:cs="Times New Roman"/>
          <w:b/>
          <w:sz w:val="24"/>
          <w:szCs w:val="24"/>
        </w:rPr>
        <w:t xml:space="preserve">(РУТ (МИИТ)), </w:t>
      </w:r>
      <w:r w:rsidR="003B0531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="003B0531" w:rsidRPr="003B0531">
        <w:rPr>
          <w:rFonts w:ascii="Times New Roman" w:hAnsi="Times New Roman" w:cs="Times New Roman"/>
          <w:b/>
          <w:sz w:val="24"/>
          <w:szCs w:val="24"/>
        </w:rPr>
        <w:t>Москва, Россия</w:t>
      </w:r>
    </w:p>
    <w:p w:rsidR="00FC705D" w:rsidRDefault="00FC705D" w:rsidP="00FC705D">
      <w:pPr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05D" w:rsidRPr="00E4186D" w:rsidRDefault="00FC705D" w:rsidP="00FC705D">
      <w:pPr>
        <w:ind w:left="-567" w:right="283" w:firstLine="425"/>
        <w:rPr>
          <w:rFonts w:ascii="Times New Roman" w:hAnsi="Times New Roman" w:cs="Times New Roman"/>
          <w:b/>
          <w:sz w:val="24"/>
          <w:szCs w:val="24"/>
        </w:rPr>
      </w:pPr>
      <w:r w:rsidRPr="00E4186D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D4047D" w:rsidRPr="00D4047D" w:rsidRDefault="00D4047D" w:rsidP="00E4186D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86D">
        <w:rPr>
          <w:rFonts w:ascii="Times New Roman" w:eastAsia="Calibri" w:hAnsi="Times New Roman" w:cs="Times New Roman"/>
          <w:sz w:val="24"/>
          <w:szCs w:val="24"/>
        </w:rPr>
        <w:t>Реферат посвящен анализу актуальных задач совершенствования требований по размещению объектов дорожного сервиса.</w:t>
      </w:r>
      <w:r w:rsidRPr="00E4186D">
        <w:rPr>
          <w:rFonts w:ascii="Times New Roman" w:eastAsia="Calibri" w:hAnsi="Times New Roman" w:cs="Times New Roman"/>
          <w:sz w:val="24"/>
          <w:szCs w:val="24"/>
        </w:rPr>
        <w:t xml:space="preserve"> Лично автором: д</w:t>
      </w:r>
      <w:r w:rsidRPr="00D4047D">
        <w:rPr>
          <w:rFonts w:ascii="Times New Roman" w:eastAsia="Calibri" w:hAnsi="Times New Roman" w:cs="Times New Roman"/>
          <w:sz w:val="24"/>
          <w:szCs w:val="24"/>
        </w:rPr>
        <w:t>етально исследованы современные проблем развития придорожных сервисных услуг на автомобильных дорогах развитых стран мира, а также изучены требования по размещению объектов дорожного сервиса по национальным стандартам;</w:t>
      </w:r>
      <w:r w:rsidRPr="00E4186D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Pr="00D4047D">
        <w:rPr>
          <w:rFonts w:ascii="Times New Roman" w:eastAsia="Calibri" w:hAnsi="Times New Roman" w:cs="Times New Roman"/>
          <w:sz w:val="24"/>
          <w:szCs w:val="24"/>
        </w:rPr>
        <w:t>етально исследовано влияние интенсивности и состава транзитного транспортного потока на размещение объектов дорожного сервиса различного назначения;</w:t>
      </w:r>
      <w:r w:rsidRPr="00E4186D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r w:rsidRPr="00D4047D">
        <w:rPr>
          <w:rFonts w:ascii="Times New Roman" w:eastAsia="Calibri" w:hAnsi="Times New Roman" w:cs="Times New Roman"/>
          <w:sz w:val="24"/>
          <w:szCs w:val="24"/>
        </w:rPr>
        <w:t>азработаны практические рекомендации по размещению объектов придорожного сервиса на автомобильных дорогах общего пользования федерального значения.</w:t>
      </w:r>
    </w:p>
    <w:p w:rsidR="00FC705D" w:rsidRPr="00E4186D" w:rsidRDefault="00D4047D" w:rsidP="00E4186D">
      <w:pPr>
        <w:autoSpaceDE w:val="0"/>
        <w:autoSpaceDN w:val="0"/>
        <w:adjustRightInd w:val="0"/>
        <w:spacing w:line="240" w:lineRule="auto"/>
        <w:ind w:left="-567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047D">
        <w:rPr>
          <w:rFonts w:ascii="Times New Roman" w:eastAsia="Calibri" w:hAnsi="Times New Roman" w:cs="Times New Roman"/>
          <w:sz w:val="24"/>
          <w:szCs w:val="24"/>
        </w:rPr>
        <w:t>Результаты исследований докладывались и публиковались с положительной оценкой на проводимых в РУТ (МИИТ) научно-практических конференциях «Наука-транспорту» в 2019 г. и научно-техническом журнале «Молодой ученый». По результатам проведённого исследования имеется публикация в сборнике тезисов докладов.</w:t>
      </w:r>
    </w:p>
    <w:p w:rsidR="00D4047D" w:rsidRDefault="00FC705D" w:rsidP="00E4186D">
      <w:pPr>
        <w:ind w:left="-567" w:right="283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Ключевые слова: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356E4">
        <w:rPr>
          <w:rFonts w:ascii="Times New Roman" w:hAnsi="Times New Roman" w:cs="Times New Roman"/>
          <w:sz w:val="24"/>
          <w:szCs w:val="24"/>
        </w:rPr>
        <w:t>бъект дорожного сервиса; автомобильная дорога; проектирование автодорог; автомобильные маршруты; интенсивность движения; АЗС</w:t>
      </w:r>
      <w:r w:rsidR="00C356E4" w:rsidRPr="00C356E4">
        <w:rPr>
          <w:rFonts w:ascii="Times New Roman" w:hAnsi="Times New Roman" w:cs="Times New Roman"/>
          <w:sz w:val="24"/>
          <w:szCs w:val="24"/>
        </w:rPr>
        <w:t>; ОДС; МФЗ</w:t>
      </w:r>
      <w:r w:rsidRPr="00C356E4">
        <w:rPr>
          <w:rFonts w:ascii="Times New Roman" w:hAnsi="Times New Roman" w:cs="Times New Roman"/>
          <w:sz w:val="24"/>
          <w:szCs w:val="24"/>
        </w:rPr>
        <w:t>; площа</w:t>
      </w:r>
      <w:r w:rsidR="00C356E4" w:rsidRPr="00C356E4">
        <w:rPr>
          <w:rFonts w:ascii="Times New Roman" w:hAnsi="Times New Roman" w:cs="Times New Roman"/>
          <w:sz w:val="24"/>
          <w:szCs w:val="24"/>
        </w:rPr>
        <w:t>дка отдыха</w:t>
      </w:r>
      <w:r w:rsidR="00C356E4">
        <w:rPr>
          <w:rFonts w:ascii="Times New Roman" w:hAnsi="Times New Roman" w:cs="Times New Roman"/>
          <w:sz w:val="24"/>
          <w:szCs w:val="24"/>
        </w:rPr>
        <w:t>; придорожный сервис.</w:t>
      </w:r>
    </w:p>
    <w:p w:rsidR="00D4047D" w:rsidRDefault="00D4047D" w:rsidP="00D4047D">
      <w:pPr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189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D4047D" w:rsidRPr="006F1942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5115">
        <w:rPr>
          <w:rFonts w:ascii="Times New Roman" w:hAnsi="Times New Roman" w:cs="Times New Roman"/>
          <w:b/>
          <w:sz w:val="24"/>
          <w:szCs w:val="24"/>
        </w:rPr>
        <w:t>Актуальность</w:t>
      </w:r>
      <w:r>
        <w:rPr>
          <w:rFonts w:ascii="Times New Roman" w:hAnsi="Times New Roman" w:cs="Times New Roman"/>
          <w:sz w:val="24"/>
          <w:szCs w:val="24"/>
        </w:rPr>
        <w:t xml:space="preserve"> выбранной </w:t>
      </w:r>
      <w:r w:rsidRPr="00F75E4B">
        <w:rPr>
          <w:rFonts w:ascii="Times New Roman" w:hAnsi="Times New Roman" w:cs="Times New Roman"/>
          <w:sz w:val="24"/>
          <w:szCs w:val="24"/>
        </w:rPr>
        <w:t xml:space="preserve">темы обусловлена тем, </w:t>
      </w:r>
      <w:bookmarkStart w:id="0" w:name="342"/>
      <w:r w:rsidRPr="00F75E4B">
        <w:rPr>
          <w:rFonts w:ascii="Times New Roman" w:hAnsi="Times New Roman" w:cs="Times New Roman"/>
          <w:sz w:val="24"/>
          <w:szCs w:val="24"/>
        </w:rPr>
        <w:t>что интервал расположения площадок отдыха и их мощность зависит, прежде всего, от интенсивности транспортного потока на соответствующем участке автомобильной дороги и определяется исходя из необходимости обеспечения кратковременного отдыха водителей и пассажиров. Но на сегодняшний день х</w:t>
      </w:r>
      <w:r w:rsidRPr="00F75E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аотичное расположение </w:t>
      </w:r>
      <w:r w:rsidRPr="006F1942">
        <w:rPr>
          <w:rFonts w:ascii="Times New Roman" w:hAnsi="Times New Roman" w:cs="Times New Roman"/>
          <w:sz w:val="24"/>
          <w:szCs w:val="24"/>
          <w:shd w:val="clear" w:color="auto" w:fill="FFFFFF"/>
        </w:rPr>
        <w:t>АЗС, мотелей, кафе, автосервисов, которые в большинстве построены с нарушением требований к объектам придорожной инфраструктуры, не позволяют реализовать системный подход к организации придорожного сервиса. А это, в конечном итоге, отрицательно влияет на безопасность дорожного движения.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F1942">
        <w:rPr>
          <w:rFonts w:ascii="Times New Roman" w:hAnsi="Times New Roman" w:cs="Times New Roman"/>
          <w:sz w:val="24"/>
          <w:szCs w:val="24"/>
        </w:rPr>
        <w:t>К тому же общее количество этих объектов на сети автомобильных дорог</w:t>
      </w:r>
      <w:r w:rsidRPr="006F1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Pr="006F1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достаточно для обеспечения достойного уровня обслуживания труда и отдыха водителей, осуществляющих грузоперевозки по дорогам России. 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данным Росстата в Центральном </w:t>
      </w:r>
      <w:r w:rsidRPr="00E30CBE">
        <w:rPr>
          <w:rFonts w:ascii="Times New Roman" w:hAnsi="Times New Roman" w:cs="Times New Roman"/>
          <w:sz w:val="24"/>
          <w:szCs w:val="24"/>
          <w:shd w:val="clear" w:color="auto" w:fill="FFFFFF"/>
        </w:rPr>
        <w:t>округе России расположено около 50% придорожных гостиниц, в Южном округе - около 24%, по 12% в Северо-Западном и Сибирском округах. Остальное количество распределены по другим регионам. Из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общего количества мотелей</w:t>
      </w:r>
      <w:r w:rsidRPr="00E30CBE">
        <w:rPr>
          <w:rFonts w:ascii="Times New Roman" w:hAnsi="Times New Roman" w:cs="Times New Roman"/>
          <w:sz w:val="24"/>
          <w:szCs w:val="24"/>
          <w:shd w:val="clear" w:color="auto" w:fill="FFFFFF"/>
        </w:rPr>
        <w:t>, только чет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верть</w:t>
      </w:r>
      <w:r w:rsidRPr="00E30C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отвечают всем мировым требованиям, предъявляемым к объектам придорожного сервиса. Для сравнения стоит отметить, что во Франции количество мотелей и кемпингов приближается к 11000, а в Нидерландах – около 3000 автозаправок и объектов придорожного сервиса.</w:t>
      </w:r>
      <w:bookmarkEnd w:id="0"/>
    </w:p>
    <w:p w:rsidR="00D4047D" w:rsidRPr="003A56E4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Программа деятельности Государственной компании </w:t>
      </w:r>
      <w:r w:rsidRPr="00E30C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«Российские автомобильные дороги» на период до 2020 года предусматривает, что автомобильные дороги должны обустраиваться многофункциональными зонами дорожного сервиса (МФЗ) и должны включать в себя: </w:t>
      </w:r>
    </w:p>
    <w:p w:rsidR="00D4047D" w:rsidRPr="003A56E4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56E4">
        <w:rPr>
          <w:rFonts w:ascii="Times New Roman" w:hAnsi="Times New Roman" w:cs="Times New Roman"/>
          <w:sz w:val="24"/>
          <w:szCs w:val="24"/>
        </w:rPr>
        <w:t>–</w:t>
      </w:r>
      <w:r w:rsidRPr="003A56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душевые, туалет, прачечную, телефон, пункт медпомощи;</w:t>
      </w:r>
    </w:p>
    <w:p w:rsidR="00D4047D" w:rsidRPr="003A56E4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56E4">
        <w:rPr>
          <w:rFonts w:ascii="Times New Roman" w:hAnsi="Times New Roman" w:cs="Times New Roman"/>
          <w:sz w:val="24"/>
          <w:szCs w:val="24"/>
        </w:rPr>
        <w:t>–</w:t>
      </w:r>
      <w:r w:rsidRPr="003A56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магазины и объекты общепита (ресторан, кафе);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56E4">
        <w:rPr>
          <w:rFonts w:ascii="Times New Roman" w:hAnsi="Times New Roman" w:cs="Times New Roman"/>
          <w:sz w:val="24"/>
          <w:szCs w:val="24"/>
        </w:rPr>
        <w:lastRenderedPageBreak/>
        <w:t>–</w:t>
      </w:r>
      <w:r w:rsidRPr="003A56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шиномонтажные мастерские</w:t>
      </w:r>
      <w:r w:rsidRPr="00E30CBE">
        <w:rPr>
          <w:rFonts w:ascii="Times New Roman" w:hAnsi="Times New Roman" w:cs="Times New Roman"/>
          <w:sz w:val="24"/>
          <w:szCs w:val="24"/>
          <w:shd w:val="clear" w:color="auto" w:fill="FFFFFF"/>
        </w:rPr>
        <w:t>, многотопливную заправочную станцию;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0CBE">
        <w:rPr>
          <w:rFonts w:ascii="Times New Roman" w:hAnsi="Times New Roman" w:cs="Times New Roman"/>
          <w:sz w:val="24"/>
          <w:szCs w:val="24"/>
        </w:rPr>
        <w:t>–</w:t>
      </w:r>
      <w:r w:rsidRPr="00E30C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зоны отдыха для водителей и пассажиров;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0CBE">
        <w:rPr>
          <w:rFonts w:ascii="Times New Roman" w:hAnsi="Times New Roman" w:cs="Times New Roman"/>
          <w:sz w:val="24"/>
          <w:szCs w:val="24"/>
        </w:rPr>
        <w:t>–</w:t>
      </w:r>
      <w:r w:rsidRPr="00E30C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отдельные места для стоянки легковых и грузовых автомобилей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4047D" w:rsidRPr="005A4605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</w:pPr>
      <w:r w:rsidRPr="005A4605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Основная идея при формировани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 xml:space="preserve">и задач исследования </w:t>
      </w:r>
      <w:r w:rsidRPr="003A56E4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исходит из задач Государственных программ по развитию автодорожной отрасти на 2008-2030гг</w:t>
      </w:r>
      <w:r w:rsidRPr="005A4605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 xml:space="preserve">. </w:t>
      </w:r>
    </w:p>
    <w:p w:rsidR="00D4047D" w:rsidRPr="00097958" w:rsidRDefault="00D4047D" w:rsidP="00D4047D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</w:pPr>
      <w:r w:rsidRPr="005A4605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 xml:space="preserve">Развитие объектов дорожного сервиса является одним из ключевых направлений Транспортной стратегии Российской Федерации на </w:t>
      </w:r>
      <w:r w:rsidRPr="00555837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период до 2030 года, и одной из наиболее острых задач, решаемых Федеральным дорожным агентством в настоящее</w:t>
      </w:r>
      <w:r w:rsidRPr="005A4605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 xml:space="preserve"> время. Согласно Концепции развития объектов дорожного сервиса </w:t>
      </w:r>
      <w:proofErr w:type="spellStart"/>
      <w:r w:rsidRPr="005A4605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Росавтодора</w:t>
      </w:r>
      <w:proofErr w:type="spellEnd"/>
      <w:r w:rsidRPr="005A4605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 xml:space="preserve">, планируется строительство свыше 700 новых объектов сервиса и более 200 многофункциональных зон обслуживания водителей и </w:t>
      </w:r>
      <w:r w:rsidRPr="003B1EF4">
        <w:rPr>
          <w:rFonts w:ascii="Times New Roman" w:hAnsi="Times New Roman" w:cs="Times New Roman"/>
          <w:bCs/>
          <w:strike/>
          <w:sz w:val="24"/>
          <w:szCs w:val="24"/>
          <w:shd w:val="clear" w:color="auto" w:fill="FEFEFE"/>
        </w:rPr>
        <w:t>их</w:t>
      </w:r>
      <w:r w:rsidRPr="005A4605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 xml:space="preserve"> </w:t>
      </w:r>
      <w:r w:rsidRPr="00097958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 xml:space="preserve">пассажиров </w:t>
      </w:r>
      <w:r w:rsidRPr="00097958">
        <w:rPr>
          <w:rFonts w:ascii="Times New Roman" w:hAnsi="Times New Roman" w:cs="Times New Roman"/>
          <w:sz w:val="24"/>
          <w:szCs w:val="24"/>
          <w:shd w:val="clear" w:color="auto" w:fill="FEFEFE"/>
        </w:rPr>
        <w:t>[1].</w:t>
      </w:r>
    </w:p>
    <w:p w:rsidR="00D4047D" w:rsidRPr="00375939" w:rsidRDefault="00D4047D" w:rsidP="00D4047D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37593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EFEFE"/>
        </w:rPr>
        <w:t>Сегодня в России разрабатывается стратегия достижения минимальной</w:t>
      </w:r>
      <w:r w:rsidRPr="003759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EFEFE"/>
        </w:rPr>
        <w:t xml:space="preserve"> (нулевой)</w:t>
      </w:r>
      <w:r w:rsidRPr="0037593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EFEFE"/>
        </w:rPr>
        <w:t xml:space="preserve"> смертности в ДТП.  В её основу будут заложены лучшие практики стран Европы и СНГ, где смертность на дорогах не превышает 50-60 человек на 1 млн. населения. Как известно, по статистике, 10% ДТП происходит из-за усталости водителей, поэтому к 2020 году на федеральных трассах планируется построить не менее 100 новых площадок отдыха.</w:t>
      </w:r>
      <w:r w:rsidRPr="003759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EFEFE"/>
        </w:rPr>
        <w:t xml:space="preserve"> </w:t>
      </w:r>
    </w:p>
    <w:p w:rsidR="00D4047D" w:rsidRPr="003A56E4" w:rsidRDefault="00D4047D" w:rsidP="00D4047D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37593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EFEFE"/>
        </w:rPr>
        <w:t xml:space="preserve">В апреле 2018 года был опубликован законопроект, «О внесении изменений в КоАП РФ». В настоящее время проект Федерального </w:t>
      </w:r>
      <w:r w:rsidRPr="003759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EFEFE"/>
        </w:rPr>
        <w:t xml:space="preserve">закона </w:t>
      </w:r>
      <w:r w:rsidRPr="0037593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EFEFE"/>
        </w:rPr>
        <w:t>находится в стадии согласования.</w:t>
      </w:r>
      <w:r w:rsidRPr="00375939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 xml:space="preserve"> Наиболее важные изменения затронут статью 11.23 КоАП РФ, регламентирующую шт</w:t>
      </w:r>
      <w:r w:rsidRPr="003A56E4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рафные санкции за управление транспортным средством, не оснащенным техническими средствами контроля.</w:t>
      </w:r>
      <w:r w:rsidRPr="003A56E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Ведение в действие этих изменений неразрывно связано с разрешенным временем непрерывного движения автомобиля и необходимостью соблюдения требований, установленных </w:t>
      </w:r>
      <w:hyperlink r:id="rId5" w:history="1">
        <w:r w:rsidRPr="003A56E4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Федеральным законом от 10.12.1995 N 196-ФЗ (ред. от 27.12.2018) "О безопасности дорожного движения" (с изм. и доп., вступ. в силу с 01.11.2019)</w:t>
        </w:r>
      </w:hyperlink>
      <w:r w:rsidRPr="003A56E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и</w:t>
      </w:r>
      <w:r w:rsidRPr="003A56E4">
        <w:rPr>
          <w:rFonts w:ascii="Times New Roman" w:hAnsi="Times New Roman" w:cs="Times New Roman"/>
          <w:sz w:val="24"/>
          <w:szCs w:val="24"/>
        </w:rPr>
        <w:t xml:space="preserve"> </w:t>
      </w:r>
      <w:r w:rsidRPr="003A56E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Приказом Минтранса РФ от 13 февраля 2013 г. N 36 "Об утверждении требований к </w:t>
      </w:r>
      <w:proofErr w:type="spellStart"/>
      <w:r w:rsidRPr="003A56E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тахографам</w:t>
      </w:r>
      <w:proofErr w:type="spellEnd"/>
      <w:r w:rsidRPr="003A56E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устанавливаемым на транспортные средства, категорий и видов транспортных средств, оснащаемых </w:t>
      </w:r>
      <w:proofErr w:type="spellStart"/>
      <w:r w:rsidRPr="003A56E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тахографами</w:t>
      </w:r>
      <w:proofErr w:type="spellEnd"/>
      <w:r w:rsidRPr="003A56E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правил использования, обслуживания и контроля работы </w:t>
      </w:r>
      <w:proofErr w:type="spellStart"/>
      <w:r w:rsidRPr="003A56E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тахографов</w:t>
      </w:r>
      <w:proofErr w:type="spellEnd"/>
      <w:r w:rsidRPr="003A56E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установленных на транспортные средства" (с изменениями и дополнениями). 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A56E4">
        <w:rPr>
          <w:rFonts w:ascii="Times New Roman" w:hAnsi="Times New Roman" w:cs="Times New Roman"/>
          <w:b/>
          <w:bCs/>
          <w:sz w:val="24"/>
          <w:szCs w:val="24"/>
        </w:rPr>
        <w:t>Целью работы</w:t>
      </w:r>
      <w:r w:rsidRPr="003A56E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A56E4">
        <w:rPr>
          <w:rFonts w:ascii="Times New Roman" w:hAnsi="Times New Roman" w:cs="Times New Roman"/>
          <w:sz w:val="24"/>
          <w:szCs w:val="24"/>
        </w:rPr>
        <w:t>является выявление эффективной методики по назначению объектов дорожного</w:t>
      </w:r>
      <w:r w:rsidRPr="00E30CBE">
        <w:rPr>
          <w:rFonts w:ascii="Times New Roman" w:hAnsi="Times New Roman" w:cs="Times New Roman"/>
          <w:sz w:val="24"/>
          <w:szCs w:val="24"/>
        </w:rPr>
        <w:t xml:space="preserve"> сервиса и оптимизация их размещения в зависимости от интенсивности транспортного потока на автомобильной дороге.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Для достижения обозначенной цели в работе поставлены и решены следующие </w:t>
      </w:r>
      <w:r w:rsidRPr="00FB74CC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E30CBE">
        <w:rPr>
          <w:rFonts w:ascii="Times New Roman" w:hAnsi="Times New Roman" w:cs="Times New Roman"/>
          <w:sz w:val="24"/>
          <w:szCs w:val="24"/>
        </w:rPr>
        <w:t>:</w:t>
      </w:r>
    </w:p>
    <w:p w:rsidR="00D4047D" w:rsidRPr="00555837" w:rsidRDefault="00D4047D" w:rsidP="00D4047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Выполнить анализ </w:t>
      </w:r>
      <w:r w:rsidRPr="003A56E4">
        <w:rPr>
          <w:rFonts w:ascii="Times New Roman" w:hAnsi="Times New Roman" w:cs="Times New Roman"/>
          <w:sz w:val="24"/>
          <w:szCs w:val="24"/>
        </w:rPr>
        <w:t xml:space="preserve">действующих </w:t>
      </w:r>
      <w:r w:rsidRPr="00555837">
        <w:rPr>
          <w:rFonts w:ascii="Times New Roman" w:hAnsi="Times New Roman" w:cs="Times New Roman"/>
          <w:sz w:val="24"/>
          <w:szCs w:val="24"/>
        </w:rPr>
        <w:t>нормативно-правовых, нормативно-технических и методических документов, регулирующих правила размещения объектов дорожного сервиса в зависимости от интенсивности и разрешенных скоростей движения транспортного потока на участке автомобильной дороги;</w:t>
      </w:r>
    </w:p>
    <w:p w:rsidR="00D4047D" w:rsidRPr="00555837" w:rsidRDefault="00D4047D" w:rsidP="00D4047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55837">
        <w:rPr>
          <w:rFonts w:ascii="Times New Roman" w:hAnsi="Times New Roman" w:cs="Times New Roman"/>
          <w:sz w:val="24"/>
          <w:szCs w:val="24"/>
        </w:rPr>
        <w:t>Изучить состояние вопроса и передовой опыт оказания транспортных сервисных услуг в странах СНГ, а также в других развитых странах мира.</w:t>
      </w:r>
    </w:p>
    <w:p w:rsidR="00D4047D" w:rsidRPr="00097958" w:rsidRDefault="00D4047D" w:rsidP="00D4047D">
      <w:pPr>
        <w:spacing w:after="0" w:line="240" w:lineRule="auto"/>
        <w:ind w:left="-142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D4047D" w:rsidRPr="009D6016" w:rsidRDefault="00D4047D" w:rsidP="00D4047D">
      <w:pPr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4CC">
        <w:rPr>
          <w:rFonts w:ascii="Times New Roman" w:hAnsi="Times New Roman" w:cs="Times New Roman"/>
          <w:b/>
          <w:sz w:val="24"/>
          <w:szCs w:val="24"/>
        </w:rPr>
        <w:t>1</w:t>
      </w:r>
      <w:bookmarkStart w:id="1" w:name="_Toc7815877"/>
      <w:r w:rsidRPr="00FB74CC">
        <w:rPr>
          <w:rFonts w:ascii="Times New Roman" w:hAnsi="Times New Roman" w:cs="Times New Roman"/>
          <w:b/>
          <w:sz w:val="24"/>
          <w:szCs w:val="24"/>
        </w:rPr>
        <w:t>. СОСТОЯНИЕ ВОПРОСА И АКТУАЛЬНОСТЬ</w:t>
      </w:r>
      <w:bookmarkStart w:id="2" w:name="_Toc7815878"/>
      <w:bookmarkEnd w:id="1"/>
      <w:r w:rsidRPr="00FB74CC">
        <w:rPr>
          <w:rFonts w:ascii="Times New Roman" w:hAnsi="Times New Roman" w:cs="Times New Roman"/>
          <w:b/>
          <w:sz w:val="24"/>
          <w:szCs w:val="24"/>
        </w:rPr>
        <w:t xml:space="preserve"> ТЕМЫ ИССЛЕДОВАНИЯ</w:t>
      </w:r>
      <w:bookmarkEnd w:id="2"/>
    </w:p>
    <w:p w:rsidR="00D4047D" w:rsidRPr="00E30CBE" w:rsidRDefault="00D4047D" w:rsidP="00D4047D">
      <w:pPr>
        <w:pStyle w:val="a3"/>
        <w:numPr>
          <w:ilvl w:val="1"/>
          <w:numId w:val="4"/>
        </w:numPr>
        <w:spacing w:after="0" w:line="240" w:lineRule="auto"/>
        <w:ind w:left="-567" w:right="283" w:firstLine="425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_Toc7815879"/>
      <w:r w:rsidRPr="00E30CBE">
        <w:rPr>
          <w:rFonts w:ascii="Times New Roman" w:hAnsi="Times New Roman" w:cs="Times New Roman"/>
          <w:b/>
          <w:sz w:val="24"/>
          <w:szCs w:val="24"/>
        </w:rPr>
        <w:t>Основные понятия и актуальность темы исследования</w:t>
      </w:r>
      <w:bookmarkEnd w:id="3"/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В настоящее время в странах СНГ финансирование строительства объектов инфраструктуры автомобильного транспорта и дорожной отрасли производится, как за счет государственных бюджетных ассигнований, так и за счет средств частного сектора. Таким образом, при использовании механизма государственно-частного партнерства (ГЧП) появляется возможность повышения эффективности взаимовыгодного сотрудничества государства и частного сектора, повышения уровня предоставляемых услуг, ускоренной модернизации инфраструктуры, необходимой для диверсификации экономики.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Важность и актуальность услуг подтверждается удельным весом этой сферы деятельности в валовом внутреннем продукте развитых стран, где он составляет 70-80 %. В России доля транспортных услуг в валовом внутреннем продукте составляет в настоящее время более 50 </w:t>
      </w:r>
      <w:r w:rsidRPr="00097958">
        <w:rPr>
          <w:rFonts w:ascii="Times New Roman" w:hAnsi="Times New Roman" w:cs="Times New Roman"/>
          <w:sz w:val="24"/>
          <w:szCs w:val="24"/>
        </w:rPr>
        <w:t>%, а ежегодный прирост составляет около 10 %</w:t>
      </w:r>
      <w:r>
        <w:rPr>
          <w:rFonts w:ascii="Times New Roman" w:hAnsi="Times New Roman" w:cs="Times New Roman"/>
          <w:sz w:val="24"/>
          <w:szCs w:val="24"/>
        </w:rPr>
        <w:t xml:space="preserve"> [2</w:t>
      </w:r>
      <w:r w:rsidRPr="00097958">
        <w:rPr>
          <w:rFonts w:ascii="Times New Roman" w:hAnsi="Times New Roman" w:cs="Times New Roman"/>
          <w:sz w:val="24"/>
          <w:szCs w:val="24"/>
        </w:rPr>
        <w:t>].</w:t>
      </w:r>
    </w:p>
    <w:p w:rsidR="00D4047D" w:rsidRPr="003A56E4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lastRenderedPageBreak/>
        <w:t xml:space="preserve">Профессор МАДИ Лобанов Е.М. для определения вместимости и назначения места расположения </w:t>
      </w:r>
      <w:r w:rsidRPr="003A56E4">
        <w:rPr>
          <w:rFonts w:ascii="Times New Roman" w:hAnsi="Times New Roman" w:cs="Times New Roman"/>
          <w:sz w:val="24"/>
          <w:szCs w:val="24"/>
        </w:rPr>
        <w:t>мотелей или при выборе расстояния между площадками отдыха главным фактором считал режим труда и отдыха водителей и пассажиров [3].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A56E4">
        <w:rPr>
          <w:rFonts w:ascii="Times New Roman" w:hAnsi="Times New Roman" w:cs="Times New Roman"/>
          <w:sz w:val="24"/>
          <w:szCs w:val="24"/>
        </w:rPr>
        <w:t>Однако это явление</w:t>
      </w:r>
      <w:r w:rsidRPr="00E30CBE">
        <w:rPr>
          <w:rFonts w:ascii="Times New Roman" w:hAnsi="Times New Roman" w:cs="Times New Roman"/>
          <w:sz w:val="24"/>
          <w:szCs w:val="24"/>
        </w:rPr>
        <w:t xml:space="preserve"> на придорожных автотранспортных объектах сервиса носит иной характер, т.к. число потребителей </w:t>
      </w:r>
      <w:proofErr w:type="spellStart"/>
      <w:r w:rsidRPr="00E30CBE">
        <w:rPr>
          <w:rFonts w:ascii="Times New Roman" w:hAnsi="Times New Roman" w:cs="Times New Roman"/>
          <w:sz w:val="24"/>
          <w:szCs w:val="24"/>
        </w:rPr>
        <w:t>автосервисных</w:t>
      </w:r>
      <w:proofErr w:type="spellEnd"/>
      <w:r w:rsidRPr="00E30CBE">
        <w:rPr>
          <w:rFonts w:ascii="Times New Roman" w:hAnsi="Times New Roman" w:cs="Times New Roman"/>
          <w:sz w:val="24"/>
          <w:szCs w:val="24"/>
        </w:rPr>
        <w:t xml:space="preserve"> услуг на дорогах федерального значения зависит не только от цели и дальности поездки по назначенному маршруту, но и от вида груза и характера пассажиров и водителей. Процесс в этом случае зависит от следующих факторов: расстояние между крупными населенными пунктами </w:t>
      </w:r>
      <w:r w:rsidRPr="00392344">
        <w:rPr>
          <w:rFonts w:ascii="Times New Roman" w:hAnsi="Times New Roman" w:cs="Times New Roman"/>
          <w:strike/>
          <w:sz w:val="24"/>
          <w:szCs w:val="24"/>
        </w:rPr>
        <w:t>и городами</w:t>
      </w:r>
      <w:r w:rsidRPr="00E30CBE">
        <w:rPr>
          <w:rFonts w:ascii="Times New Roman" w:hAnsi="Times New Roman" w:cs="Times New Roman"/>
          <w:sz w:val="24"/>
          <w:szCs w:val="24"/>
        </w:rPr>
        <w:t>; интенсивность движения и состав транспортного потока; ситуация на дороге; наличие малочисленных населенных пунктов и схема их расположения по отношению к транзитной дороге; число аварийно-опасных мест; рельеф местности; время года; климатические условия и др.</w:t>
      </w:r>
    </w:p>
    <w:p w:rsidR="00D4047D" w:rsidRPr="00E30CBE" w:rsidRDefault="00D4047D" w:rsidP="00D4047D">
      <w:pPr>
        <w:autoSpaceDE w:val="0"/>
        <w:autoSpaceDN w:val="0"/>
        <w:adjustRightInd w:val="0"/>
        <w:spacing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Требования водителей и пассажиров к обслуживанию движения, размещению комплексов обслуживания можно разбить на два основных направления: ц</w:t>
      </w:r>
      <w:r>
        <w:rPr>
          <w:rFonts w:ascii="Times New Roman" w:hAnsi="Times New Roman" w:cs="Times New Roman"/>
          <w:sz w:val="24"/>
          <w:szCs w:val="24"/>
        </w:rPr>
        <w:t>ель и характер поездки (рисунок 1</w:t>
      </w:r>
      <w:r w:rsidRPr="00E30CBE">
        <w:rPr>
          <w:rFonts w:ascii="Times New Roman" w:hAnsi="Times New Roman" w:cs="Times New Roman"/>
          <w:sz w:val="24"/>
          <w:szCs w:val="24"/>
        </w:rPr>
        <w:t>); дорожные условия (рис</w:t>
      </w:r>
      <w:r>
        <w:rPr>
          <w:rFonts w:ascii="Times New Roman" w:hAnsi="Times New Roman" w:cs="Times New Roman"/>
          <w:sz w:val="24"/>
          <w:szCs w:val="24"/>
        </w:rPr>
        <w:t xml:space="preserve">унок </w:t>
      </w:r>
      <w:r w:rsidRPr="00E30CBE">
        <w:rPr>
          <w:rFonts w:ascii="Times New Roman" w:hAnsi="Times New Roman" w:cs="Times New Roman"/>
          <w:sz w:val="24"/>
          <w:szCs w:val="24"/>
        </w:rPr>
        <w:t>2).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0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279F7" wp14:editId="5CCDE30D">
            <wp:extent cx="4681183" cy="1591370"/>
            <wp:effectExtent l="0" t="0" r="571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9635" t="29355" r="44822" b="49153"/>
                    <a:stretch/>
                  </pic:blipFill>
                  <pic:spPr bwMode="auto">
                    <a:xfrm>
                      <a:off x="0" y="0"/>
                      <a:ext cx="4704287" cy="159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47D" w:rsidRPr="004B183C" w:rsidRDefault="00D4047D" w:rsidP="00D4047D">
      <w:pPr>
        <w:spacing w:line="240" w:lineRule="auto"/>
        <w:ind w:left="-567" w:right="283" w:firstLine="42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B18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1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4B18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Цель и характер транспортного обслуживания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8C6042" wp14:editId="6155AB73">
            <wp:extent cx="4080681" cy="17533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0951" t="57012" r="44234" b="16380"/>
                    <a:stretch/>
                  </pic:blipFill>
                  <pic:spPr bwMode="auto">
                    <a:xfrm>
                      <a:off x="0" y="0"/>
                      <a:ext cx="4108548" cy="176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47D" w:rsidRPr="004B183C" w:rsidRDefault="00D4047D" w:rsidP="00D4047D">
      <w:pPr>
        <w:spacing w:line="240" w:lineRule="auto"/>
        <w:ind w:left="-567" w:right="283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4B183C">
        <w:rPr>
          <w:rFonts w:ascii="Times New Roman" w:hAnsi="Times New Roman" w:cs="Times New Roman"/>
          <w:sz w:val="24"/>
          <w:szCs w:val="24"/>
        </w:rPr>
        <w:t xml:space="preserve">Рисунок 2 – Назначение придорожных сервисных услуг с учётом дорожных условий и наличием </w:t>
      </w:r>
      <w:proofErr w:type="spellStart"/>
      <w:r w:rsidRPr="004B183C">
        <w:rPr>
          <w:rFonts w:ascii="Times New Roman" w:hAnsi="Times New Roman" w:cs="Times New Roman"/>
          <w:sz w:val="24"/>
          <w:szCs w:val="24"/>
        </w:rPr>
        <w:t>притрассовых</w:t>
      </w:r>
      <w:proofErr w:type="spellEnd"/>
      <w:r w:rsidRPr="004B183C">
        <w:rPr>
          <w:rFonts w:ascii="Times New Roman" w:hAnsi="Times New Roman" w:cs="Times New Roman"/>
          <w:sz w:val="24"/>
          <w:szCs w:val="24"/>
        </w:rPr>
        <w:t xml:space="preserve"> населенных пунктов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7815880"/>
      <w:r w:rsidRPr="00E30CBE">
        <w:rPr>
          <w:rFonts w:ascii="Times New Roman" w:hAnsi="Times New Roman" w:cs="Times New Roman"/>
          <w:sz w:val="24"/>
          <w:szCs w:val="24"/>
        </w:rPr>
        <w:t xml:space="preserve">В начале 80-х годов прошлого столетья в методических расчетах </w:t>
      </w:r>
      <w:proofErr w:type="spellStart"/>
      <w:r w:rsidRPr="00E30CBE">
        <w:rPr>
          <w:rFonts w:ascii="Times New Roman" w:hAnsi="Times New Roman" w:cs="Times New Roman"/>
          <w:sz w:val="24"/>
          <w:szCs w:val="24"/>
        </w:rPr>
        <w:t>Орнатского</w:t>
      </w:r>
      <w:proofErr w:type="spellEnd"/>
      <w:r w:rsidRPr="00E30CBE">
        <w:rPr>
          <w:rFonts w:ascii="Times New Roman" w:hAnsi="Times New Roman" w:cs="Times New Roman"/>
          <w:sz w:val="24"/>
          <w:szCs w:val="24"/>
        </w:rPr>
        <w:t xml:space="preserve"> Н.П., Хомяка </w:t>
      </w:r>
      <w:r w:rsidRPr="00097958">
        <w:rPr>
          <w:rFonts w:ascii="Times New Roman" w:hAnsi="Times New Roman" w:cs="Times New Roman"/>
          <w:sz w:val="24"/>
          <w:szCs w:val="24"/>
        </w:rPr>
        <w:t>Я.В. и ряда других авторов [4, 5] главным показателем (исходными данными) для выбора мест</w:t>
      </w:r>
      <w:r w:rsidRPr="00E30CBE">
        <w:rPr>
          <w:rFonts w:ascii="Times New Roman" w:hAnsi="Times New Roman" w:cs="Times New Roman"/>
          <w:sz w:val="24"/>
          <w:szCs w:val="24"/>
        </w:rPr>
        <w:t xml:space="preserve"> размещения сервисных объектов, их вместимости и частоты расположения были приняты в основном интенсивность движения, наличие населенных пунктов, рельефные и погодные условия. Таким образом, назначены число и вид сервисных объектов, нормировались расстояния между ними. Однако при расчете мнение </w:t>
      </w:r>
      <w:r w:rsidRPr="003A56E4">
        <w:rPr>
          <w:rFonts w:ascii="Times New Roman" w:hAnsi="Times New Roman" w:cs="Times New Roman"/>
          <w:sz w:val="24"/>
          <w:szCs w:val="24"/>
        </w:rPr>
        <w:t>самих участников дорожного движения отсутствовало, т.к. в то время определяющим являлся спрос, а предложений было мало.</w:t>
      </w:r>
      <w:r w:rsidRPr="00E30CBE">
        <w:rPr>
          <w:rFonts w:ascii="Times New Roman" w:hAnsi="Times New Roman" w:cs="Times New Roman"/>
          <w:sz w:val="24"/>
          <w:szCs w:val="24"/>
        </w:rPr>
        <w:t xml:space="preserve"> В связи с этим, до настоящего времени комплекс сервисных объектов выбирается произвольно. Кроме того, для </w:t>
      </w:r>
      <w:r w:rsidRPr="003A56E4">
        <w:rPr>
          <w:rFonts w:ascii="Times New Roman" w:hAnsi="Times New Roman" w:cs="Times New Roman"/>
          <w:sz w:val="24"/>
          <w:szCs w:val="24"/>
        </w:rPr>
        <w:t xml:space="preserve">приобретения земельных участков в </w:t>
      </w:r>
      <w:proofErr w:type="spellStart"/>
      <w:r w:rsidRPr="003A56E4">
        <w:rPr>
          <w:rFonts w:ascii="Times New Roman" w:hAnsi="Times New Roman" w:cs="Times New Roman"/>
          <w:sz w:val="24"/>
          <w:szCs w:val="24"/>
        </w:rPr>
        <w:t>притрассовой</w:t>
      </w:r>
      <w:proofErr w:type="spellEnd"/>
      <w:r w:rsidRPr="003A56E4">
        <w:rPr>
          <w:rFonts w:ascii="Times New Roman" w:hAnsi="Times New Roman" w:cs="Times New Roman"/>
          <w:sz w:val="24"/>
          <w:szCs w:val="24"/>
        </w:rPr>
        <w:t xml:space="preserve"> зоне для ведения предпринимательства, связанного с сервисными</w:t>
      </w:r>
      <w:r w:rsidRPr="00E30CBE">
        <w:rPr>
          <w:rFonts w:ascii="Times New Roman" w:hAnsi="Times New Roman" w:cs="Times New Roman"/>
          <w:sz w:val="24"/>
          <w:szCs w:val="24"/>
        </w:rPr>
        <w:t xml:space="preserve"> услугами на государственном уровне практически отсутствуют ограничения, а на техническом уровне отсутствуют нормативные требования, регламентирующие действия таких предпринимателей.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97958">
        <w:rPr>
          <w:rFonts w:ascii="Times New Roman" w:hAnsi="Times New Roman" w:cs="Times New Roman"/>
          <w:sz w:val="24"/>
          <w:szCs w:val="24"/>
        </w:rPr>
        <w:t>В международном стандарте ISO 8402-86 [6] услуга определяется как деятельность,</w:t>
      </w:r>
      <w:r w:rsidRPr="00E30CBE">
        <w:rPr>
          <w:rFonts w:ascii="Times New Roman" w:hAnsi="Times New Roman" w:cs="Times New Roman"/>
          <w:sz w:val="24"/>
          <w:szCs w:val="24"/>
        </w:rPr>
        <w:t xml:space="preserve"> связанная с обменом стоимостей, направленная на удовлетворение потребностей, </w:t>
      </w:r>
      <w:r w:rsidRPr="00E30CBE">
        <w:rPr>
          <w:rFonts w:ascii="Times New Roman" w:hAnsi="Times New Roman" w:cs="Times New Roman"/>
          <w:sz w:val="24"/>
          <w:szCs w:val="24"/>
        </w:rPr>
        <w:lastRenderedPageBreak/>
        <w:t>выраженных в форме спроса, которая не сводится к передаче права собственности на материальный продукт.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В соответствии с функциональным назначением</w:t>
      </w:r>
      <w:r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E30CBE">
        <w:rPr>
          <w:rFonts w:ascii="Times New Roman" w:hAnsi="Times New Roman" w:cs="Times New Roman"/>
          <w:sz w:val="24"/>
          <w:szCs w:val="24"/>
        </w:rPr>
        <w:t xml:space="preserve"> различные виды обслуживания в </w:t>
      </w:r>
      <w:proofErr w:type="spellStart"/>
      <w:r w:rsidRPr="00E30CBE">
        <w:rPr>
          <w:rFonts w:ascii="Times New Roman" w:hAnsi="Times New Roman" w:cs="Times New Roman"/>
          <w:sz w:val="24"/>
          <w:szCs w:val="24"/>
        </w:rPr>
        <w:t>притрассовой</w:t>
      </w:r>
      <w:proofErr w:type="spellEnd"/>
      <w:r w:rsidRPr="00E30CBE">
        <w:rPr>
          <w:rFonts w:ascii="Times New Roman" w:hAnsi="Times New Roman" w:cs="Times New Roman"/>
          <w:sz w:val="24"/>
          <w:szCs w:val="24"/>
        </w:rPr>
        <w:t xml:space="preserve"> зоне автодорог общего пользования можно разделить на четыре основные группы.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6523">
        <w:rPr>
          <w:rFonts w:ascii="Times New Roman" w:hAnsi="Times New Roman" w:cs="Times New Roman"/>
          <w:i/>
          <w:iCs/>
          <w:sz w:val="24"/>
          <w:szCs w:val="24"/>
        </w:rPr>
        <w:t>К первой</w:t>
      </w:r>
      <w:r w:rsidRPr="00E30C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30CBE">
        <w:rPr>
          <w:rFonts w:ascii="Times New Roman" w:hAnsi="Times New Roman" w:cs="Times New Roman"/>
          <w:sz w:val="24"/>
          <w:szCs w:val="24"/>
        </w:rPr>
        <w:t>относятся услуги, направленные на обеспечение отдыха водителей и пассажиров – это в первую очередь питание и ночлег, а также обеспечение кратковременного отдыха.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К услугам </w:t>
      </w:r>
      <w:r w:rsidRPr="001E6523">
        <w:rPr>
          <w:rFonts w:ascii="Times New Roman" w:hAnsi="Times New Roman" w:cs="Times New Roman"/>
          <w:i/>
          <w:iCs/>
          <w:sz w:val="24"/>
          <w:szCs w:val="24"/>
        </w:rPr>
        <w:t>второй группы</w:t>
      </w:r>
      <w:r w:rsidRPr="00E30C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30CBE">
        <w:rPr>
          <w:rFonts w:ascii="Times New Roman" w:hAnsi="Times New Roman" w:cs="Times New Roman"/>
          <w:sz w:val="24"/>
          <w:szCs w:val="24"/>
        </w:rPr>
        <w:t>отнесено техническое обслуживание транспортных средств: заправка топливом и смазочными материалами, технический осмотр и ремонт.</w:t>
      </w:r>
    </w:p>
    <w:p w:rsidR="00D4047D" w:rsidRPr="00E30CBE" w:rsidRDefault="00D4047D" w:rsidP="00D4047D">
      <w:pPr>
        <w:autoSpaceDE w:val="0"/>
        <w:autoSpaceDN w:val="0"/>
        <w:adjustRightInd w:val="0"/>
        <w:spacing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Информация об условиях движения на определенном маршруте представляет собой </w:t>
      </w:r>
      <w:r w:rsidRPr="001E6523">
        <w:rPr>
          <w:rFonts w:ascii="Times New Roman" w:hAnsi="Times New Roman" w:cs="Times New Roman"/>
          <w:i/>
          <w:iCs/>
          <w:sz w:val="24"/>
          <w:szCs w:val="24"/>
        </w:rPr>
        <w:t>третью группу</w:t>
      </w:r>
      <w:r w:rsidRPr="00E30CBE">
        <w:rPr>
          <w:rFonts w:ascii="Times New Roman" w:hAnsi="Times New Roman" w:cs="Times New Roman"/>
          <w:sz w:val="24"/>
          <w:szCs w:val="24"/>
        </w:rPr>
        <w:t xml:space="preserve">. В комплексах обслуживания такая информация может быть представлена участникам движения в виде маршрутных схем с указанием расположения самих комплексов вдоль маршрутов, природных и исторических достопримечательностей, средств связи и пр. Особый вид услуг, входящих в состав </w:t>
      </w:r>
      <w:r w:rsidRPr="001E6523">
        <w:rPr>
          <w:rFonts w:ascii="Times New Roman" w:hAnsi="Times New Roman" w:cs="Times New Roman"/>
          <w:i/>
          <w:iCs/>
          <w:sz w:val="24"/>
          <w:szCs w:val="24"/>
        </w:rPr>
        <w:t>четвертой группы</w:t>
      </w:r>
      <w:r w:rsidRPr="00E30CBE">
        <w:rPr>
          <w:rFonts w:ascii="Times New Roman" w:hAnsi="Times New Roman" w:cs="Times New Roman"/>
          <w:sz w:val="24"/>
          <w:szCs w:val="24"/>
        </w:rPr>
        <w:t>, представляет аварийная служба – медицинская помощь пострадавшим в дорожно-транспортном происшествии, а также эвакуация поврежденных автотранспортных средств.</w:t>
      </w:r>
    </w:p>
    <w:p w:rsidR="00D4047D" w:rsidRPr="00E30CBE" w:rsidRDefault="00D4047D" w:rsidP="00D4047D">
      <w:pPr>
        <w:pStyle w:val="a3"/>
        <w:numPr>
          <w:ilvl w:val="1"/>
          <w:numId w:val="4"/>
        </w:numPr>
        <w:spacing w:after="0" w:line="240" w:lineRule="auto"/>
        <w:ind w:left="-567" w:right="283" w:firstLine="425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30CBE">
        <w:rPr>
          <w:rFonts w:ascii="Times New Roman" w:hAnsi="Times New Roman" w:cs="Times New Roman"/>
          <w:b/>
          <w:sz w:val="24"/>
          <w:szCs w:val="24"/>
        </w:rPr>
        <w:t>Современные проблемы развития придорожных сервисных услуг на автомобильных дорогах развитых стран мира</w:t>
      </w:r>
      <w:bookmarkEnd w:id="4"/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Большая часть истории человеческого прогресса связана с развитием коммуникационных связей. Движение транспорта, железнодорожного транспорта, людей и перевозка товаров </w:t>
      </w:r>
      <w:r w:rsidRPr="003A56E4">
        <w:rPr>
          <w:rFonts w:ascii="Times New Roman" w:hAnsi="Times New Roman" w:cs="Times New Roman"/>
          <w:sz w:val="24"/>
          <w:szCs w:val="24"/>
        </w:rPr>
        <w:t>осуществлялось благодаря дорогам. В прошлые времена дороги укрепляли экономику стран, представляли возможности экономического роста. В конце XIX века появление автотранспорта</w:t>
      </w:r>
      <w:r w:rsidRPr="00E30CBE">
        <w:rPr>
          <w:rFonts w:ascii="Times New Roman" w:hAnsi="Times New Roman" w:cs="Times New Roman"/>
          <w:sz w:val="24"/>
          <w:szCs w:val="24"/>
        </w:rPr>
        <w:t xml:space="preserve"> преобразило наш мир. Дворы вдоль дорог превратились в гостиничную индустрию - мотели, нацеленные на обслуживание путешественников по автодорогам. Класс придорожных гостиниц </w:t>
      </w:r>
      <w:r w:rsidRPr="00E30CBE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Start"/>
      <w:r w:rsidRPr="00E30CBE">
        <w:rPr>
          <w:rFonts w:ascii="Times New Roman" w:hAnsi="Times New Roman" w:cs="Times New Roman"/>
          <w:sz w:val="24"/>
          <w:szCs w:val="24"/>
        </w:rPr>
        <w:t>otorInn</w:t>
      </w:r>
      <w:proofErr w:type="spellEnd"/>
      <w:r w:rsidRPr="00E30CBE">
        <w:rPr>
          <w:rFonts w:ascii="Times New Roman" w:hAnsi="Times New Roman" w:cs="Times New Roman"/>
          <w:sz w:val="24"/>
          <w:szCs w:val="24"/>
        </w:rPr>
        <w:t xml:space="preserve"> предлагает водителям полный спектр услуг с питанием. Вблизи мотелей находятся мастерские техобслуживания автотранспорта, магазины </w:t>
      </w:r>
      <w:r w:rsidRPr="00097958">
        <w:rPr>
          <w:rFonts w:ascii="Times New Roman" w:hAnsi="Times New Roman" w:cs="Times New Roman"/>
          <w:sz w:val="24"/>
          <w:szCs w:val="24"/>
        </w:rPr>
        <w:t>автозапчастей [7].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Соединенных Штатах Америки </w:t>
      </w:r>
      <w:r w:rsidRPr="00E30CBE">
        <w:rPr>
          <w:rFonts w:ascii="Times New Roman" w:hAnsi="Times New Roman" w:cs="Times New Roman"/>
          <w:sz w:val="24"/>
          <w:szCs w:val="24"/>
        </w:rPr>
        <w:t>есть площадки вдоль дорог, которые сдаются с фиксированной платой частным лицам, а не муниципальным органам.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0CBE">
        <w:rPr>
          <w:rFonts w:ascii="Times New Roman" w:hAnsi="Times New Roman" w:cs="Times New Roman"/>
          <w:sz w:val="24"/>
          <w:szCs w:val="24"/>
        </w:rPr>
        <w:t xml:space="preserve">Следовательно, придорожные сервисные объекты являются многофункциональным (МФЗ). Таким образом создаются не отдельно </w:t>
      </w:r>
      <w:r w:rsidRPr="003A56E4">
        <w:rPr>
          <w:rFonts w:ascii="Times New Roman" w:hAnsi="Times New Roman" w:cs="Times New Roman"/>
          <w:sz w:val="24"/>
          <w:szCs w:val="24"/>
        </w:rPr>
        <w:t>стоящие объекты, а полноценные придорожные сервисные зоны с организованными съездами с дорог. Здесь присутствует полный набор услуг для водителей и пассажиров: в одном месте расположены</w:t>
      </w:r>
      <w:r w:rsidRPr="00E30CBE">
        <w:rPr>
          <w:rFonts w:ascii="Times New Roman" w:hAnsi="Times New Roman" w:cs="Times New Roman"/>
          <w:sz w:val="24"/>
          <w:szCs w:val="24"/>
        </w:rPr>
        <w:t xml:space="preserve"> АЗС, станции ТО, магазины, кафе, мотели и другие объекты. Некоторые участки скоростных автомагистралей платные (</w:t>
      </w:r>
      <w:proofErr w:type="spellStart"/>
      <w:r w:rsidRPr="00E30CBE">
        <w:rPr>
          <w:rFonts w:ascii="Times New Roman" w:hAnsi="Times New Roman" w:cs="Times New Roman"/>
          <w:sz w:val="24"/>
          <w:szCs w:val="24"/>
        </w:rPr>
        <w:t>TollRoads</w:t>
      </w:r>
      <w:proofErr w:type="spellEnd"/>
      <w:r w:rsidRPr="00E30CBE">
        <w:rPr>
          <w:rFonts w:ascii="Times New Roman" w:hAnsi="Times New Roman" w:cs="Times New Roman"/>
          <w:sz w:val="24"/>
          <w:szCs w:val="24"/>
        </w:rPr>
        <w:t>) с оплатой при выезде. Вдоль дорог оборудованы зоны для отдыха (</w:t>
      </w:r>
      <w:proofErr w:type="spellStart"/>
      <w:r w:rsidRPr="00E30CBE">
        <w:rPr>
          <w:rFonts w:ascii="Times New Roman" w:hAnsi="Times New Roman" w:cs="Times New Roman"/>
          <w:sz w:val="24"/>
          <w:szCs w:val="24"/>
          <w:lang w:val="en-US"/>
        </w:rPr>
        <w:t>RestArea</w:t>
      </w:r>
      <w:proofErr w:type="spellEnd"/>
      <w:r w:rsidRPr="00E30CBE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E30CBE">
        <w:rPr>
          <w:rFonts w:ascii="Times New Roman" w:hAnsi="Times New Roman" w:cs="Times New Roman"/>
          <w:sz w:val="24"/>
          <w:szCs w:val="24"/>
          <w:lang w:val="en-US"/>
        </w:rPr>
        <w:t>WelcomeCenter</w:t>
      </w:r>
      <w:proofErr w:type="spellEnd"/>
      <w:r w:rsidRPr="00E30CBE">
        <w:rPr>
          <w:rFonts w:ascii="Times New Roman" w:hAnsi="Times New Roman" w:cs="Times New Roman"/>
          <w:sz w:val="24"/>
          <w:szCs w:val="24"/>
        </w:rPr>
        <w:t xml:space="preserve">). Как правило это небольшие места для пикника (столы и скамейки под крышей), места </w:t>
      </w:r>
      <w:r w:rsidRPr="003A56E4">
        <w:rPr>
          <w:rFonts w:ascii="Times New Roman" w:hAnsi="Times New Roman" w:cs="Times New Roman"/>
          <w:sz w:val="24"/>
          <w:szCs w:val="24"/>
        </w:rPr>
        <w:t>для выгула собак, паркинг, в том числе для ночёвки водителей большегрузных автомобилей и иногда</w:t>
      </w:r>
      <w:r w:rsidRPr="00E30CBE">
        <w:rPr>
          <w:rFonts w:ascii="Times New Roman" w:hAnsi="Times New Roman" w:cs="Times New Roman"/>
          <w:sz w:val="24"/>
          <w:szCs w:val="24"/>
        </w:rPr>
        <w:t xml:space="preserve"> небольшие ресторанчики.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На Европейских дорогах также исп</w:t>
      </w:r>
      <w:r>
        <w:rPr>
          <w:rFonts w:ascii="Times New Roman" w:hAnsi="Times New Roman" w:cs="Times New Roman"/>
          <w:sz w:val="24"/>
          <w:szCs w:val="24"/>
        </w:rPr>
        <w:t>ользуется комплексная стратегия</w:t>
      </w:r>
      <w:r w:rsidRPr="00E30CBE">
        <w:rPr>
          <w:rFonts w:ascii="Times New Roman" w:hAnsi="Times New Roman" w:cs="Times New Roman"/>
          <w:sz w:val="24"/>
          <w:szCs w:val="24"/>
        </w:rPr>
        <w:t xml:space="preserve"> </w:t>
      </w:r>
      <w:r w:rsidRPr="003A56E4">
        <w:rPr>
          <w:rFonts w:ascii="Times New Roman" w:hAnsi="Times New Roman" w:cs="Times New Roman"/>
          <w:sz w:val="24"/>
          <w:szCs w:val="24"/>
        </w:rPr>
        <w:t>развития дорожной инфраструктуры. Вместе с обычными АЗС и отелями свои услуги предлагают</w:t>
      </w:r>
      <w:r w:rsidRPr="00E30CBE">
        <w:rPr>
          <w:rFonts w:ascii="Times New Roman" w:hAnsi="Times New Roman" w:cs="Times New Roman"/>
          <w:sz w:val="24"/>
          <w:szCs w:val="24"/>
        </w:rPr>
        <w:t xml:space="preserve"> комплексы общепита с интересной развлекательной программой. В Италии площадки отдыха в среднем расположены через каждые сорок километров. При этом они построены по единому проекту и имеют схожую планировку сервисных объектов со стандартными видами услуг.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ОДС на западе Европы, например, в Бельгии и Германии развит на высоком уровне. Прекрасно обустроены АЗС, парковки. Огромное количество гостиниц, различных магазинчиков, кафе, ресторанов. Конечно прекрасно обустроены подъезды к парковкам, вдоль дорог расположены знаки, указывающие, что именно находится впереди. 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В Швейцарии вдоль автомагистралей через 30 километров находятся площадки отдыха. Хотя дороги в Польше оставляют желать лучшего, но именно там одни из наилучших ОДС. Как показывает практика, большинство туристов стараются как можно быстрее проехать </w:t>
      </w:r>
      <w:r w:rsidRPr="00097958">
        <w:rPr>
          <w:rFonts w:ascii="Times New Roman" w:hAnsi="Times New Roman" w:cs="Times New Roman"/>
          <w:sz w:val="24"/>
          <w:szCs w:val="24"/>
        </w:rPr>
        <w:t>Германию, чтобы отдохнуть и вкусно поесть в Польше [8].</w:t>
      </w:r>
    </w:p>
    <w:p w:rsidR="00D4047D" w:rsidRPr="00E30CBE" w:rsidRDefault="00D4047D" w:rsidP="00D4047D">
      <w:pPr>
        <w:autoSpaceDE w:val="0"/>
        <w:autoSpaceDN w:val="0"/>
        <w:adjustRightInd w:val="0"/>
        <w:spacing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Соответственно, во всем мире к решению вопроса по развитию дорожной инфраструктуры подходят комплексно: помимо стандартных АЗС и отелей можно встретить современные ресторанные комплексы. На сегодняшний день </w:t>
      </w:r>
      <w:proofErr w:type="spellStart"/>
      <w:r w:rsidRPr="00E30CBE">
        <w:rPr>
          <w:rFonts w:ascii="Times New Roman" w:hAnsi="Times New Roman" w:cs="Times New Roman"/>
          <w:sz w:val="24"/>
          <w:szCs w:val="24"/>
        </w:rPr>
        <w:t>инфракомплекс</w:t>
      </w:r>
      <w:proofErr w:type="spellEnd"/>
      <w:r w:rsidRPr="00E30CBE">
        <w:rPr>
          <w:rFonts w:ascii="Times New Roman" w:hAnsi="Times New Roman" w:cs="Times New Roman"/>
          <w:sz w:val="24"/>
          <w:szCs w:val="24"/>
        </w:rPr>
        <w:t xml:space="preserve"> на дорогах постепенно расширяется. Однако, по сравнению с западными странами и Америкой, данный сегмент в странах СНГ выглядит очень слабо. Если АЗС, кафе и станции техобслуживания встречаются на магистралях довольно часто, то кемпинги и</w:t>
      </w:r>
      <w:r>
        <w:rPr>
          <w:rFonts w:ascii="Times New Roman" w:hAnsi="Times New Roman" w:cs="Times New Roman"/>
          <w:sz w:val="24"/>
          <w:szCs w:val="24"/>
        </w:rPr>
        <w:t xml:space="preserve"> мотели, практически не развит.</w:t>
      </w:r>
    </w:p>
    <w:p w:rsidR="00D4047D" w:rsidRPr="004B183C" w:rsidRDefault="00D4047D" w:rsidP="00D4047D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-567" w:right="283" w:firstLine="425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4B183C">
        <w:rPr>
          <w:rFonts w:ascii="Times New Roman" w:hAnsi="Times New Roman" w:cs="Times New Roman"/>
          <w:b/>
          <w:bCs/>
          <w:sz w:val="24"/>
          <w:szCs w:val="24"/>
        </w:rPr>
        <w:t>Современное состояние международных автомобильных маршрутов</w:t>
      </w:r>
    </w:p>
    <w:p w:rsidR="00D4047D" w:rsidRPr="00E30CBE" w:rsidRDefault="00D4047D" w:rsidP="00D4047D">
      <w:pPr>
        <w:pStyle w:val="a6"/>
        <w:spacing w:before="0" w:beforeAutospacing="0" w:after="0" w:afterAutospacing="0"/>
        <w:ind w:left="-567" w:right="283" w:firstLine="425"/>
        <w:jc w:val="both"/>
      </w:pPr>
      <w:r w:rsidRPr="00E30CBE">
        <w:t xml:space="preserve">В </w:t>
      </w:r>
      <w:r w:rsidRPr="00BE5FBD">
        <w:t>Европе принят комплексный подход к формированию дорожной инфраструктуры. Вместе со стандартными</w:t>
      </w:r>
      <w:r w:rsidRPr="00E30CBE">
        <w:t xml:space="preserve"> АЗС и мотелями свои услуги представляют ресторанные комплексы. Например, в Италия места отдыха расположены через каждые 40 км и при этом они обустроены по</w:t>
      </w:r>
      <w:r>
        <w:t xml:space="preserve"> </w:t>
      </w:r>
      <w:r w:rsidRPr="00E30CBE">
        <w:t xml:space="preserve">единому проекту, </w:t>
      </w:r>
      <w:r w:rsidRPr="000E28A5">
        <w:t>имеют одну планировку зданий с универсальным набором услуг. Придорожный сервис в Западной Европе (Бельгия, Голландия, Германия) развит очень хорошо. Даже придраться не к чему. Естественно</w:t>
      </w:r>
      <w:r w:rsidRPr="00E30CBE">
        <w:t xml:space="preserve">, прекрасно обустроены заправки, </w:t>
      </w:r>
      <w:r w:rsidRPr="00BE5FBD">
        <w:t>стоянки. Много мотелей, разных кафе, магазинов, ресторанов, среди которых каждый человек в зависимости</w:t>
      </w:r>
      <w:r w:rsidRPr="00E30CBE">
        <w:t xml:space="preserve"> от достатка может выбрать себе что-нибудь подходящее. Кстати, на каждой заправке обязательно есть где перекусить. Можно принять душ, что также важно и для дальнобойщиков, и для туристов, которые много времени проводят в дороге. А в целом западноевро</w:t>
      </w:r>
      <w:r>
        <w:t>пейцы проявляют себя в деталях.</w:t>
      </w:r>
    </w:p>
    <w:p w:rsidR="00D4047D" w:rsidRPr="00E30CBE" w:rsidRDefault="00D4047D" w:rsidP="00D4047D">
      <w:pPr>
        <w:pStyle w:val="a6"/>
        <w:spacing w:before="0" w:beforeAutospacing="0" w:after="0" w:afterAutospacing="0"/>
        <w:ind w:left="-567" w:right="283" w:firstLine="425"/>
        <w:jc w:val="both"/>
        <w:textAlignment w:val="baseline"/>
      </w:pPr>
      <w:r w:rsidRPr="00E30CBE">
        <w:t>Среди российских автомобилистов</w:t>
      </w:r>
      <w:r>
        <w:t xml:space="preserve"> ходит </w:t>
      </w:r>
      <w:r w:rsidRPr="00BE5FBD">
        <w:t>очень много высказываний о российских дорогах, и все они не очень лестные. С полной уверенностью</w:t>
      </w:r>
      <w:r w:rsidRPr="00E30CBE">
        <w:t xml:space="preserve"> можно сказать, что водители также относятся и к «ненавязчивому» придорожному сервису. Беспорядочное расположение АЗС, мотелей, ресторанов, автосервисов и пунктов техобслуживания, построенные с</w:t>
      </w:r>
      <w:r>
        <w:t xml:space="preserve"> </w:t>
      </w:r>
      <w:r w:rsidRPr="00E30CBE">
        <w:t>нарушением регламентов к объектам дорожной инфраструктуры и усугубляющие состояние безопасности вождения на автомобильных дорогах.</w:t>
      </w:r>
    </w:p>
    <w:p w:rsidR="00D4047D" w:rsidRPr="00E30CBE" w:rsidRDefault="00D4047D" w:rsidP="00D4047D">
      <w:pPr>
        <w:pStyle w:val="a6"/>
        <w:spacing w:before="0" w:beforeAutospacing="0" w:after="0" w:afterAutospacing="0"/>
        <w:ind w:left="-567" w:right="283" w:firstLine="425"/>
        <w:jc w:val="both"/>
        <w:textAlignment w:val="baseline"/>
      </w:pPr>
      <w:r w:rsidRPr="00E30CBE">
        <w:t>К тому</w:t>
      </w:r>
      <w:r>
        <w:t xml:space="preserve"> </w:t>
      </w:r>
      <w:r w:rsidRPr="00E30CBE">
        <w:t>же общее количество этих объектов слишком мало и неспособно обеспечить достойный уровень удобства для водителей, выполняющих грузоперевозки по дорогам нашей страны. По информации Росстата в Центральном округе РФ расположено примерно половина всех придорожных гостиниц в</w:t>
      </w:r>
      <w:r>
        <w:t xml:space="preserve"> </w:t>
      </w:r>
      <w:r w:rsidRPr="00E30CBE">
        <w:t>стране, в Южном округе — около 25%, по 13% в Северо-Западном и Сибирском округах. Остальные распределены по</w:t>
      </w:r>
      <w:r>
        <w:t xml:space="preserve"> </w:t>
      </w:r>
      <w:r w:rsidRPr="00E30CBE">
        <w:t>другим регионам. Из</w:t>
      </w:r>
      <w:r>
        <w:t xml:space="preserve"> </w:t>
      </w:r>
      <w:r w:rsidRPr="00E30CBE">
        <w:t>общего количества мотелей, а их поданным статистики около двух тысяч, только 3 отвечают всем мировым нормативам, предъявляемым к ОДС. Стоит отметить, что</w:t>
      </w:r>
      <w:r>
        <w:t xml:space="preserve"> </w:t>
      </w:r>
      <w:r w:rsidRPr="00E30CBE">
        <w:t>во Франции количество отелей и кемпингов около 11 тыс., а в Нидерландах — 3,5 тыс. автозаправка придорожный сервис.</w:t>
      </w:r>
    </w:p>
    <w:p w:rsidR="00D4047D" w:rsidRPr="00E30CBE" w:rsidRDefault="00D4047D" w:rsidP="00D4047D">
      <w:pPr>
        <w:pStyle w:val="a6"/>
        <w:spacing w:before="0" w:beforeAutospacing="0" w:after="0" w:afterAutospacing="0"/>
        <w:ind w:left="-567" w:right="283" w:firstLine="425"/>
        <w:jc w:val="both"/>
        <w:textAlignment w:val="baseline"/>
      </w:pPr>
      <w:r w:rsidRPr="00E30CBE">
        <w:t>За</w:t>
      </w:r>
      <w:r>
        <w:t xml:space="preserve"> </w:t>
      </w:r>
      <w:r w:rsidRPr="00E30CBE">
        <w:t>рубежом большинство ОДС расположены за полосой отвода, а на придорожной территории работает особый порядок пользования земельных участков. Это гарантирует безопасность движения транспорта и не</w:t>
      </w:r>
      <w:r>
        <w:t xml:space="preserve"> </w:t>
      </w:r>
      <w:r w:rsidRPr="00E30CBE">
        <w:t>создает трудностей при</w:t>
      </w:r>
      <w:r>
        <w:t xml:space="preserve"> </w:t>
      </w:r>
      <w:r w:rsidRPr="00E30CBE">
        <w:t>проведении модернизации и ремонтных работ.</w:t>
      </w:r>
    </w:p>
    <w:p w:rsidR="00D4047D" w:rsidRPr="00E30CBE" w:rsidRDefault="00D4047D" w:rsidP="00D4047D">
      <w:pPr>
        <w:pStyle w:val="a6"/>
        <w:spacing w:before="0" w:beforeAutospacing="0" w:after="0" w:afterAutospacing="0"/>
        <w:ind w:left="-567" w:right="283" w:firstLine="425"/>
        <w:jc w:val="both"/>
        <w:textAlignment w:val="baseline"/>
        <w:rPr>
          <w:rStyle w:val="apple-converted-space"/>
        </w:rPr>
      </w:pPr>
      <w:r w:rsidRPr="00E30CBE">
        <w:t xml:space="preserve">В РФ же дорожная </w:t>
      </w:r>
      <w:r w:rsidRPr="00BE5FBD">
        <w:t>инфраструктура развивалась очень хаотично. Используя несовершенство законов и бесконтрольность властей, вдоль дорог как грибы появляются полулегальные автосервисы, кафе, заправки. В соответствии с действующими</w:t>
      </w:r>
      <w:r w:rsidRPr="00E30CBE">
        <w:t xml:space="preserve"> нормами все подъезды к заправкам должны иметь полосы разгона и торможения. Однако большинств</w:t>
      </w:r>
      <w:r>
        <w:t>о владельцев АЗС избегают этого</w:t>
      </w:r>
      <w:r w:rsidRPr="00E30CBE">
        <w:t xml:space="preserve">, </w:t>
      </w:r>
      <w:r w:rsidRPr="00BE5FBD">
        <w:t>чтобы не тратить несколько миллионов рублей. Это легко объяснить, поскольку в первую очередь предприниматели думают о личных доходах, а не о безопасности дорожного движения.</w:t>
      </w:r>
      <w:r w:rsidRPr="00E30CBE">
        <w:rPr>
          <w:rStyle w:val="apple-converted-space"/>
        </w:rPr>
        <w:t xml:space="preserve"> </w:t>
      </w:r>
    </w:p>
    <w:p w:rsidR="00D4047D" w:rsidRPr="00E30CBE" w:rsidRDefault="00D4047D" w:rsidP="00D4047D">
      <w:pPr>
        <w:pStyle w:val="a6"/>
        <w:spacing w:before="0" w:beforeAutospacing="0" w:after="0" w:afterAutospacing="0"/>
        <w:ind w:left="-567" w:right="283" w:firstLine="425"/>
        <w:jc w:val="both"/>
        <w:textAlignment w:val="baseline"/>
        <w:rPr>
          <w:rStyle w:val="apple-converted-space"/>
        </w:rPr>
      </w:pPr>
    </w:p>
    <w:p w:rsidR="00D4047D" w:rsidRPr="00E30CBE" w:rsidRDefault="00D4047D" w:rsidP="00D4047D">
      <w:pPr>
        <w:spacing w:line="24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BE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555837">
        <w:rPr>
          <w:rFonts w:ascii="Times New Roman" w:hAnsi="Times New Roman" w:cs="Times New Roman"/>
          <w:b/>
          <w:sz w:val="24"/>
          <w:szCs w:val="24"/>
        </w:rPr>
        <w:t>ИССЛЕДОВАНИЕ ОСНОВНЫХ ПАРАМЕТРОВ ОБЪЕКТОВ ДОРОЖНОГО</w:t>
      </w:r>
      <w:r w:rsidRPr="00E30CBE">
        <w:rPr>
          <w:rFonts w:ascii="Times New Roman" w:hAnsi="Times New Roman" w:cs="Times New Roman"/>
          <w:b/>
          <w:sz w:val="24"/>
          <w:szCs w:val="24"/>
        </w:rPr>
        <w:t xml:space="preserve"> СЕРВИСА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0CBE">
        <w:rPr>
          <w:rFonts w:ascii="Times New Roman" w:hAnsi="Times New Roman" w:cs="Times New Roman"/>
          <w:b/>
          <w:bCs/>
          <w:sz w:val="24"/>
          <w:szCs w:val="24"/>
        </w:rPr>
        <w:t>2.1. Требования к ОДС по национальным стандартам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Национальный стандарт, </w:t>
      </w:r>
      <w:r w:rsidRPr="00B74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регламентирующий требования к ОДС (ГОСТ 33062-2014 Дороги автомобильные общего пользования. Требования к размещению объектов дорожного и придорожного сервиса) разделяет все объекты придорожного сервиса на четыре категории: </w:t>
      </w:r>
      <w:r w:rsidRPr="00B74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"А", "В", "С", "D". Категории различаются составом объектов сервиса. Во всех категориях предусмотрено обязательное наличие </w:t>
      </w: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благоустроенных (тёплых) санитарных узлов.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Национальный стандарт утвердил рекомендуемые расстояния между объектами сервиса. Категории "А", "В" предназначены для долгосрочной стоянки, "С", "D" – для кратковременной остановки.</w:t>
      </w:r>
    </w:p>
    <w:p w:rsidR="00D4047D" w:rsidRPr="00E30CBE" w:rsidRDefault="00D4047D" w:rsidP="00D4047D">
      <w:pPr>
        <w:numPr>
          <w:ilvl w:val="0"/>
          <w:numId w:val="5"/>
        </w:numPr>
        <w:tabs>
          <w:tab w:val="clear" w:pos="1080"/>
          <w:tab w:val="num" w:pos="426"/>
        </w:tabs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"А" – 150-240 километров;</w:t>
      </w:r>
    </w:p>
    <w:p w:rsidR="00D4047D" w:rsidRPr="00E30CBE" w:rsidRDefault="00D4047D" w:rsidP="00D4047D">
      <w:pPr>
        <w:numPr>
          <w:ilvl w:val="0"/>
          <w:numId w:val="5"/>
        </w:numPr>
        <w:tabs>
          <w:tab w:val="clear" w:pos="1080"/>
          <w:tab w:val="num" w:pos="426"/>
        </w:tabs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"В" – 80-120 километров;</w:t>
      </w:r>
    </w:p>
    <w:p w:rsidR="00D4047D" w:rsidRPr="00E30CBE" w:rsidRDefault="00D4047D" w:rsidP="00D4047D">
      <w:pPr>
        <w:numPr>
          <w:ilvl w:val="0"/>
          <w:numId w:val="5"/>
        </w:numPr>
        <w:tabs>
          <w:tab w:val="clear" w:pos="1080"/>
          <w:tab w:val="num" w:pos="426"/>
        </w:tabs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"С" – 20-60 километров;</w:t>
      </w:r>
    </w:p>
    <w:p w:rsidR="00D4047D" w:rsidRPr="00E30CBE" w:rsidRDefault="00D4047D" w:rsidP="00D4047D">
      <w:pPr>
        <w:numPr>
          <w:ilvl w:val="0"/>
          <w:numId w:val="5"/>
        </w:numPr>
        <w:tabs>
          <w:tab w:val="clear" w:pos="1080"/>
          <w:tab w:val="num" w:pos="426"/>
        </w:tabs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"D" – 40-50 километров.</w:t>
      </w:r>
    </w:p>
    <w:p w:rsidR="00D4047D" w:rsidRPr="00BE5FBD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Утомляемость водителя сказывается на </w:t>
      </w:r>
      <w:r w:rsidRPr="00BE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общем состоянии безопасности на дороге, поскольку влияет на базовые функции восприятия обстановки водителем. Утомляемость сопровождается ухудшением способности зрительного восприятия: 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понижается контрастная чувствительность;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возникают ошибки в оценках расстоянии до предметов и скорости движени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E35B89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>объектов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Исследования процесса развития </w:t>
      </w:r>
      <w:r w:rsidRPr="00D0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утомляемости у водителей показали, что после того, как человек провел за рулем 4-5 часов, он устает, а на 6-8 часу усталость чувствуется значительно. В конце 9-го часа требуются волевые усилия для того, чтобы придерживаться безопасного уровня движения. Если водителю приходится сидеть за рулем более 9 часов, то вероятность ДТП значительно увеличивается из-за падения работоспособности. Скорее всего, именно поэтому большая часть происшествий на автомобильных дорогах </w:t>
      </w: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происходит из-за утомляемости </w:t>
      </w:r>
      <w:r w:rsidRPr="00D768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водителей [9].</w:t>
      </w:r>
    </w:p>
    <w:p w:rsidR="00E4186D" w:rsidRPr="00E4186D" w:rsidRDefault="00D4047D" w:rsidP="00E4186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 отдыха способствуют уменьшению дорожно-транспортных происшествий, возникающих вследствие утомляемости от вождения, обеспечивают стоянку транспортных средств за пределами земляного полотна дороги. В связи с чем, для снижения аварийности, объекты дорожного сервиса необходимо размещать с таким учетом, чтобы через каждые 30 - 50км у водителей была возможность остановиться для отдыха, проверки состояния транспортных средств и грузов, исправление неисправностей и удовлетворения разнообразных потребностей водителей и пассажиров.</w:t>
      </w:r>
    </w:p>
    <w:p w:rsidR="00D4047D" w:rsidRPr="00E30CBE" w:rsidRDefault="00D4047D" w:rsidP="00E4186D">
      <w:pPr>
        <w:spacing w:after="0" w:line="240" w:lineRule="auto"/>
        <w:ind w:left="-567" w:right="283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F5510" wp14:editId="318F0B13">
            <wp:extent cx="3895725" cy="3981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" t="18075" r="2655" b="1119"/>
                    <a:stretch/>
                  </pic:blipFill>
                  <pic:spPr bwMode="auto">
                    <a:xfrm>
                      <a:off x="0" y="0"/>
                      <a:ext cx="3901935" cy="39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47D" w:rsidRPr="004B183C" w:rsidRDefault="00D4047D" w:rsidP="00D4047D">
      <w:pPr>
        <w:tabs>
          <w:tab w:val="left" w:pos="1134"/>
        </w:tabs>
        <w:spacing w:line="240" w:lineRule="auto"/>
        <w:ind w:left="-567" w:right="283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4B183C">
        <w:rPr>
          <w:rFonts w:ascii="Times New Roman" w:hAnsi="Times New Roman" w:cs="Times New Roman"/>
          <w:sz w:val="24"/>
          <w:szCs w:val="24"/>
        </w:rPr>
        <w:t>Рисунок 3 – Примеры схем размещения ОДС на автомобильной дороге общего пользования федерального значения</w:t>
      </w:r>
    </w:p>
    <w:p w:rsidR="00D4047D" w:rsidRPr="00B745F2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745F2">
        <w:rPr>
          <w:rFonts w:ascii="Times New Roman" w:hAnsi="Times New Roman" w:cs="Times New Roman"/>
          <w:sz w:val="24"/>
          <w:szCs w:val="24"/>
        </w:rPr>
        <w:lastRenderedPageBreak/>
        <w:t>В соответствии с Приложением № 1 к Положению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значения, объекты дорожного сервиса принято разделять на типы: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745F2">
        <w:rPr>
          <w:rFonts w:ascii="Times New Roman" w:hAnsi="Times New Roman" w:cs="Times New Roman"/>
          <w:b/>
          <w:sz w:val="24"/>
          <w:szCs w:val="24"/>
        </w:rPr>
        <w:t>Тип 1</w:t>
      </w:r>
      <w:r w:rsidRPr="00B745F2">
        <w:rPr>
          <w:rFonts w:ascii="Times New Roman" w:hAnsi="Times New Roman" w:cs="Times New Roman"/>
          <w:sz w:val="24"/>
          <w:szCs w:val="24"/>
        </w:rPr>
        <w:t xml:space="preserve"> включает в себя размещение автозаправочной станции и площадки отдыха со всеми сопутствующими и необходимыми вспомогательными </w:t>
      </w:r>
      <w:r w:rsidRPr="00E30CBE">
        <w:rPr>
          <w:rFonts w:ascii="Times New Roman" w:hAnsi="Times New Roman" w:cs="Times New Roman"/>
          <w:sz w:val="24"/>
          <w:szCs w:val="24"/>
        </w:rPr>
        <w:t>функциями;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b/>
          <w:sz w:val="24"/>
          <w:szCs w:val="24"/>
        </w:rPr>
        <w:t>Тип 2</w:t>
      </w:r>
      <w:r w:rsidRPr="00E30CBE">
        <w:rPr>
          <w:rFonts w:ascii="Times New Roman" w:hAnsi="Times New Roman" w:cs="Times New Roman"/>
          <w:sz w:val="24"/>
          <w:szCs w:val="24"/>
        </w:rPr>
        <w:t xml:space="preserve"> включает в себя размещение автозаправочной станции, площадки отдыха, пункты общественного питания и станцию технического обслуживания со всеми сопутствующими и необходимыми вспомогательными функциями;</w:t>
      </w:r>
    </w:p>
    <w:p w:rsidR="00D4047D" w:rsidRPr="00E30CBE" w:rsidRDefault="00D4047D" w:rsidP="00D4047D">
      <w:pPr>
        <w:spacing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b/>
          <w:sz w:val="24"/>
          <w:szCs w:val="24"/>
        </w:rPr>
        <w:t>Тип 3</w:t>
      </w:r>
      <w:r w:rsidRPr="00E30CBE">
        <w:rPr>
          <w:rFonts w:ascii="Times New Roman" w:hAnsi="Times New Roman" w:cs="Times New Roman"/>
          <w:sz w:val="24"/>
          <w:szCs w:val="24"/>
        </w:rPr>
        <w:t xml:space="preserve"> включает в себя размещение автозаправочной станции, площадки отдыха, пункты общественного питания, станции технического обслуживания, мотели и/или кемпинги со </w:t>
      </w:r>
      <w:r w:rsidRPr="00D7688D">
        <w:rPr>
          <w:rFonts w:ascii="Times New Roman" w:hAnsi="Times New Roman" w:cs="Times New Roman"/>
          <w:sz w:val="24"/>
          <w:szCs w:val="24"/>
        </w:rPr>
        <w:t>всеми сопутствующими и необходимыми вспомогательными функциями [10].</w:t>
      </w:r>
    </w:p>
    <w:p w:rsidR="00D4047D" w:rsidRPr="00E30CBE" w:rsidRDefault="00D4047D" w:rsidP="00D4047D">
      <w:pPr>
        <w:spacing w:after="0" w:line="240" w:lineRule="auto"/>
        <w:ind w:left="-567" w:right="283" w:firstLine="425"/>
        <w:rPr>
          <w:rFonts w:ascii="Times New Roman" w:hAnsi="Times New Roman" w:cs="Times New Roman"/>
          <w:b/>
          <w:sz w:val="24"/>
          <w:szCs w:val="24"/>
        </w:rPr>
      </w:pPr>
      <w:r w:rsidRPr="00E30CBE">
        <w:rPr>
          <w:rFonts w:ascii="Times New Roman" w:hAnsi="Times New Roman" w:cs="Times New Roman"/>
          <w:b/>
          <w:sz w:val="24"/>
          <w:szCs w:val="24"/>
        </w:rPr>
        <w:t>2.2. Правовые основы организации придорожного сервиса</w:t>
      </w:r>
    </w:p>
    <w:p w:rsidR="00D4047D" w:rsidRPr="00B745F2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источником поступ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лений средств </w:t>
      </w:r>
      <w:r w:rsidRPr="00D06E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бюджет является транспортный налог, ставки которого регламентирует федеральный закон, и все собранные средства переводят в региональные бюджеты, по месту, где регистрировался автомобиль. Всего на федеральных автодорогах открыто около 3500 пунктов общепита, чуть больше пятьсот кемпингов и гостиниц (</w:t>
      </w:r>
      <w:r w:rsidRPr="00B74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мотелей), почти 4000 АЗС. Учитывая, что целью придорожного сервиса является – максимально удовлетворить желания клиента, который применят это транспортное средство и обеспечить качественную работу самого транспортного средства на протяжении всего пути следования.</w:t>
      </w:r>
    </w:p>
    <w:p w:rsidR="00D4047D" w:rsidRPr="00B745F2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Основанный на Конституции РФ Федеральный закон об автомобильных дорогах и дорожной деятельности включает в себя следующие основные федеральные законы, включающие юридическую основу правового регулирования дорожного хозяйства: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F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ФЗ «Об автодорогах и о дорожной деятельности в РФ и о внесении изменений в отдельные законодательные</w:t>
      </w: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акты Российской Федерации» №257 Федеральный закон от 08.11.2007г.;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ФЗ «О государственной компании "Российские автомобильные дороги"» №145-ФЗ от 17.07.2009г.;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ФЗ «О внесении изменений в бюджетный кодекс Российской Федерации и отдельные законодательные акты РФ» №68 ФЗ от 06.04.2011г.;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Градостроительный кодекс РФ от 29.12.2004г. №190-ФЗ.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по общему количеству законопроектов, которыми регулируется дорожный сервис РФ, можно судить об очень </w:t>
      </w:r>
      <w:r w:rsidRPr="00677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слабом развитии данной отрасли. Для дальнейшего развития ОДС следует издать специальный закон «О дорожном сервисе», который будет полностью регулировать данный вопрос. К примеру, в Республике Беларусь издан свод законов, контролирующий сферу придорожного сервиса. Принцип достаточно простой: государство берёт на себя стоимость работ по строительству </w:t>
      </w: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полосы разгона, подключение к энергосетям, а также решение земельных вопросов.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федеральной целевой программой «Развитие транспортной системы РФ (2010–2025 годы)» предусмотрено дополнительное использование субсидий из федерального бюджета бюджетам субъектов РФ на капитальный ремонт и строительство объектов дорожного хозяйства в размере пяти с половиной миллиардов рублей. Согласно этой программе к каждому областному центру от крупных городов должна быть проложена (или реконструирована) дорога шириной в четыре полосы. В связи с появлением новых построенных дорог появляется необходимость в строительстве придорожных комплексов для ремонта и обслуживания автомобилей.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2001г. Минтрансом РФ был принят документ, содержащий основные пути улучшения отрасли дорожного сервиса, а именно Постановление правительства Российской Федерации от 05.12.2001г. №848 «О Федеральной целевой программе «Развитие транспортной системы России (2010 - 2020 годы)», что положило начало активному развитию придорожного сервиса в России, с целью повышения безопасности дорожного движения. Программой </w:t>
      </w: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«Автомобильные дороги» предусмотрена разработка комплексных мер обустройства автодорог федерального значения ОДС площадками отдыха.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официальной статистики общая протяжённость дорог в РФ на 2018г. – 1508 тыс. км. На дорогах России зафиксировано одиннадцать тысяч ОДС (на 137 км пути приходится всего один придорожный сервис)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Большую их часть составляют АЗС (25%), за ними следуют различные магазины, которые занимают до 24% рынка. Пункты общественного питания занимают в структуре 21%. Наименее распространенными являются пункты технического обслуживания и мотели, которые занимают 5-9%. Кроме этого в структуре существует доля равная 16%, которая принадлежит объектам придорожного сервиса, которые невозможно отнести к какой-либо определенной группе.</w:t>
      </w:r>
    </w:p>
    <w:p w:rsidR="00D4047D" w:rsidRPr="00E30CBE" w:rsidRDefault="00D4047D" w:rsidP="00D4047D">
      <w:pPr>
        <w:spacing w:after="24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Постановлению Правительства РФ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0CBE">
        <w:rPr>
          <w:rFonts w:ascii="Times New Roman" w:eastAsia="Times New Roman" w:hAnsi="Times New Roman" w:cs="Times New Roman"/>
          <w:sz w:val="24"/>
          <w:szCs w:val="24"/>
          <w:lang w:eastAsia="ru-RU"/>
        </w:rPr>
        <w:t>860 от 29 октября 2009 года. «О требованиях к обеспеченности автомобильных дорог общего пользования объектами дорожного сервиса, размещаемыми в границах полос отвода» устанавливают следующие типы объектов дорожного сервиса: мотель (кемпинг), пункт общепита, АЗС, пункт мойки, предприятие торговли, станция техобслуживания, площадка отдыха, а также регламентируются максимальные расстояния между объектами дорожного сервиса одного вида.</w:t>
      </w:r>
    </w:p>
    <w:p w:rsidR="00D4047D" w:rsidRPr="00E30CBE" w:rsidRDefault="00D4047D" w:rsidP="00D4047D">
      <w:pPr>
        <w:spacing w:after="0" w:line="240" w:lineRule="auto"/>
        <w:ind w:left="-567" w:right="283" w:firstLine="425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b/>
          <w:sz w:val="24"/>
          <w:szCs w:val="24"/>
        </w:rPr>
        <w:t>2.3. Общие требования к размещению ОДС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Размещение объектов придорожного сервиса в границах полосы отвода и придорожной полосы автомобильной дороги федерального значения должно осуществляться в соответствии с нормативами по планировке территории, конечно учитывая категорию автомобильной дороги и соблюдая требования национального законодательства и </w:t>
      </w:r>
      <w:proofErr w:type="spellStart"/>
      <w:r w:rsidRPr="00E30CBE">
        <w:rPr>
          <w:rFonts w:ascii="Times New Roman" w:hAnsi="Times New Roman" w:cs="Times New Roman"/>
          <w:sz w:val="24"/>
          <w:szCs w:val="24"/>
        </w:rPr>
        <w:t>техрегламенто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Размещение ОДС в границах полосы отвода автодороги федерального значения должно осуществляться, опираясь на следующие требования: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– ОДС не должны ухудшать видимость на автодороге и другие условия обеспечения БДД и использования этой автомобильной дороги;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– размещение ОДС должно обеспечивать способность выполнения работ по содержанию и ремонту автодороги и входящих в её состав дорожных сооружений;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– выбор местоположения ОДС должен осуществляться с учётом возможной реконструкции автодороги общего пользования;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– при размещении ОДС должны выполняться условия обеспечения доступа на автодорогу.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На автомобильной дороге </w:t>
      </w:r>
      <w:r w:rsidRPr="00E30C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30CBE">
        <w:rPr>
          <w:rFonts w:ascii="Times New Roman" w:hAnsi="Times New Roman" w:cs="Times New Roman"/>
          <w:sz w:val="24"/>
          <w:szCs w:val="24"/>
        </w:rPr>
        <w:t xml:space="preserve"> категории необходимо предусматривать пешеходные переходы в разных уровнях, если размещения объектов дорожного и придорожного сервиса предусмотрено по обе стороны данной</w:t>
      </w:r>
      <w:r w:rsidRPr="00E30C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0CBE">
        <w:rPr>
          <w:rFonts w:ascii="Times New Roman" w:hAnsi="Times New Roman" w:cs="Times New Roman"/>
          <w:sz w:val="24"/>
          <w:szCs w:val="24"/>
        </w:rPr>
        <w:t>автомобильной дороги.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В целях обеспечения безопасности дорожного движения и удобства обслуживания территория и подходы к объектам придорожного сервиса должны быть освещены, это требования которого регламентируются национальными нормами и правилами. Освещение стоянок в тёмное время суток обязательно. При этом не должно допускаться ослепление проезжающих по основной дороге.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Для уведомления участников автодвижения на автомобильной дороге следует использовать знаки сервиса и информационные знаки согласно нормативным документам.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ОДС должны быть оборудованы указателями с информацией о названии объекта, видимыми в темное время суток. Для удобной ориентации водителей у въезда на участок объекта придорожного сервиса разрешается размещать схему проезда, парковки и выезда.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На автодорогах федерального значения России I категории рекомендуется использовать информационный электронный щит со сменной информацией (в составе Автоматизированной системы управления дорожным движением (интеллектуальная транспортная программа) в зависимости от условий движения для повышения качества обслуживания участников дорожного движения, комфорта и безопасности дорожного движения.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Территория для расположения площадки с ОДС должно соответствовать функциональному назначению возводимого на ней объекта, а размер и конструкции - </w:t>
      </w:r>
      <w:r w:rsidRPr="00E30CBE">
        <w:rPr>
          <w:rFonts w:ascii="Times New Roman" w:hAnsi="Times New Roman" w:cs="Times New Roman"/>
          <w:sz w:val="24"/>
          <w:szCs w:val="24"/>
        </w:rPr>
        <w:lastRenderedPageBreak/>
        <w:t>обеспечивать размещение всех основных и подсобных помещений, оборудования, технологических элементов, внутри площадных проездов и проездов с дороги, содержащих полосы торможения и разгона.</w:t>
      </w:r>
    </w:p>
    <w:p w:rsidR="00D4047D" w:rsidRPr="00E30CBE" w:rsidRDefault="00D4047D" w:rsidP="00D4047D">
      <w:pPr>
        <w:spacing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Остановочные полосы для кратковременной остановки и стоянки автомобилей необходимо предусматривать на автодорогах I-III категории в соответствии с национальными стандартами.</w:t>
      </w:r>
    </w:p>
    <w:p w:rsidR="00D4047D" w:rsidRPr="00E30CBE" w:rsidRDefault="00D4047D" w:rsidP="00D4047D">
      <w:pPr>
        <w:spacing w:after="0" w:line="240" w:lineRule="auto"/>
        <w:ind w:left="-567" w:right="283" w:firstLine="425"/>
        <w:rPr>
          <w:rFonts w:ascii="Times New Roman" w:hAnsi="Times New Roman" w:cs="Times New Roman"/>
          <w:b/>
          <w:sz w:val="24"/>
          <w:szCs w:val="24"/>
        </w:rPr>
      </w:pPr>
      <w:r w:rsidRPr="00E30CBE">
        <w:rPr>
          <w:rFonts w:ascii="Times New Roman" w:hAnsi="Times New Roman" w:cs="Times New Roman"/>
          <w:b/>
          <w:sz w:val="24"/>
          <w:szCs w:val="24"/>
        </w:rPr>
        <w:t>2.4. Стратегическое планирование ОДС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В связи повышенным вниманием к результатам в области безопасности дорожного движения на основе борьбы с усталостью водителей, необходимо пересмотреть стандартный подход и политику в отношении создания зон отдыха для большегрузных транспортных средств.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Обзор отраслевых потребностей и национальной практики привел к консолидации основанных на политике стандартных интервалов, которые в настоящее время используются для определения широких стратегических потребностей в зонах отдыха большегрузных транспортных средств и автомобилистов на общегосударственном уровне.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В качестве общей цели водителям должна быть предоставлена надлежащая возможность отдыхать с интервалом, как правило, не более 80 км или, в зависимости от обстоятельств, один час езды друг от друга, с местами остановки и обеспечение возможности коротких остановок между ними для проверки грузов, завершения рабочих дней или перерывов на отдых.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Этот стандарт интервалов гарантирует, что независимо от места происхождения или назначения водителя, он будет иметь доступ к месту, в котором он может безопасно съехать с дороги, припарковать автомобиль и отдохнуть необходимое количество времени, прежде чем продолжить свое путешествие.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При оценке требований для выполнения этого стандарта на уровне сети или маршрута необходимо учитывать не только существующие движения трафика, но и естественный рост трафика. Также важно учитывать перенаправление трафика из других источников, таких как изменения в цепочках поставок, потребности туризма или промышленности, или изменения и улучшения самой сети.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Следует рассмотреть вопрос о резервировании или приобретении земли, необходимой для обеспечения гибкости при модернизации существующих или создании новых зон отдыха в будущем. Желательно, чтобы конструкции зон отдыха были максимально гибкими, чтобы обеспечить будущее расширение. Это может иметь особенно важное значение в тех случаях, когда существуют бюджетные ограничения, и поэтапные варианты проектирования позволят обеспечить дальнейшее расширение. Также важно учитывать потребности зоны отдыха при проведении крупных инфраструктурных изменений, таких как обходные проекты, которые могут изменить или удалить существующие возможности отдыха.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Многоступенчатый подход к созданию и последующей поддержке эффективной сети зон отдыха: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1. Убедиться, что зоны отдыха расположены с интервалом не более 80 км или час езды друг от друга через контролируемую государством дорожную сеть.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Следует провести стратегический анализ сети, контролируемой государством, на основе стандарта 80-километрового интервала, составив карту с указанием мест, где должны быть идеально расположены зоны отдыха. Этот подход может быть использован в качестве краеугольного камня стратегической программы по повышению доступности зона отдыха с точки зрения расположения.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2. Инвестировать в стратегическую модернизацию зон отдыха для обеспечения того, чтобы имеющиеся мощности и уровень предоставляемых услуг соответствовали уровню использования площадки.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Детальный анализ маршрута определяет места, где могут потребоваться новые или модернизированные объекты. В рамках этого процесса рассматривается информация из внутренних и внешних источников, что позволяет применять общий приоритетный подход к поддержке инвестиционных решений.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lastRenderedPageBreak/>
        <w:t>3. Учет потребностей зоны отдыха во всех аспектах планирования, проектирования и технического обслуживания дорог в поддержку достижения более высоких результатов в области безопасности.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Включение зон отдыха в стандарты ведомственного проектирования, в частности в рамках крупных проектов, рассматривается как </w:t>
      </w:r>
      <w:r w:rsidRPr="00555837">
        <w:rPr>
          <w:rFonts w:ascii="Times New Roman" w:hAnsi="Times New Roman" w:cs="Times New Roman"/>
          <w:sz w:val="24"/>
          <w:szCs w:val="24"/>
        </w:rPr>
        <w:t>основополагающий компонент обеспечения непрерывного обеспечения и содержания зон отдыха. Это достигается за счет укрепления политики и постоянного включения в Руководства по проектированию дорог зон отдыха, таких, как их нынешнее включение в руководство по планированию и проектированию</w:t>
      </w:r>
      <w:r w:rsidRPr="00E30CBE">
        <w:rPr>
          <w:rFonts w:ascii="Times New Roman" w:hAnsi="Times New Roman" w:cs="Times New Roman"/>
          <w:sz w:val="24"/>
          <w:szCs w:val="24"/>
        </w:rPr>
        <w:t xml:space="preserve"> дорог, и, что важно, в стратегические документы, такие как </w:t>
      </w:r>
      <w:r>
        <w:rPr>
          <w:rFonts w:ascii="Times New Roman" w:hAnsi="Times New Roman" w:cs="Times New Roman"/>
          <w:sz w:val="24"/>
          <w:szCs w:val="24"/>
        </w:rPr>
        <w:t>«И</w:t>
      </w:r>
      <w:r w:rsidRPr="00E30CBE">
        <w:rPr>
          <w:rFonts w:ascii="Times New Roman" w:hAnsi="Times New Roman" w:cs="Times New Roman"/>
          <w:sz w:val="24"/>
          <w:szCs w:val="24"/>
        </w:rPr>
        <w:t>ндивидуальные стратегии связей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30CBE">
        <w:rPr>
          <w:rFonts w:ascii="Times New Roman" w:hAnsi="Times New Roman" w:cs="Times New Roman"/>
          <w:sz w:val="24"/>
          <w:szCs w:val="24"/>
        </w:rPr>
        <w:t>.</w:t>
      </w:r>
    </w:p>
    <w:p w:rsidR="00D4047D" w:rsidRPr="00162633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Для того, </w:t>
      </w:r>
      <w:r w:rsidRPr="00555837">
        <w:rPr>
          <w:rFonts w:ascii="Times New Roman" w:hAnsi="Times New Roman" w:cs="Times New Roman"/>
          <w:sz w:val="24"/>
          <w:szCs w:val="24"/>
        </w:rPr>
        <w:t>чтобы начать разработку стратегической программы работ по повышению доступности зон отдыха по всему району, необходимо подготовить карту с</w:t>
      </w:r>
      <w:r w:rsidRPr="00E30CBE">
        <w:rPr>
          <w:rFonts w:ascii="Times New Roman" w:hAnsi="Times New Roman" w:cs="Times New Roman"/>
          <w:sz w:val="24"/>
          <w:szCs w:val="24"/>
        </w:rPr>
        <w:t xml:space="preserve"> указанием мест, где могут понадобиться зоны отдыха. Эта карта является основным инструменто</w:t>
      </w:r>
      <w:r>
        <w:rPr>
          <w:rFonts w:ascii="Times New Roman" w:hAnsi="Times New Roman" w:cs="Times New Roman"/>
          <w:sz w:val="24"/>
          <w:szCs w:val="24"/>
        </w:rPr>
        <w:t xml:space="preserve">м, используемым для </w:t>
      </w:r>
      <w:r w:rsidRPr="00162633">
        <w:rPr>
          <w:rFonts w:ascii="Times New Roman" w:hAnsi="Times New Roman" w:cs="Times New Roman"/>
          <w:sz w:val="24"/>
          <w:szCs w:val="24"/>
        </w:rPr>
        <w:t>определения мест для новых зон отдыха. Карта должна соответствовать требованию к расстоянию. При этом на карте объекты сервиса должны быть расположены на реже, чем через 80 км.</w:t>
      </w:r>
    </w:p>
    <w:p w:rsidR="00D4047D" w:rsidRPr="00162633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62633">
        <w:rPr>
          <w:rFonts w:ascii="Times New Roman" w:hAnsi="Times New Roman" w:cs="Times New Roman"/>
          <w:sz w:val="24"/>
          <w:szCs w:val="24"/>
        </w:rPr>
        <w:t>Данная карта является первым этапом в стратегическом подходе, принятом для обеспечения зон отдыха по всей контролируемой государством сети, и ориентирует текущую программу работ. Планируется дальнейший более детальный анализ с целью "аудита" существующих дорог на соответствие действующим стандартам для выявления недостатков будущих целевых программ модернизации транспортной системы.</w:t>
      </w:r>
    </w:p>
    <w:p w:rsidR="00D4047D" w:rsidRPr="00162633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62633">
        <w:rPr>
          <w:rFonts w:ascii="Times New Roman" w:hAnsi="Times New Roman" w:cs="Times New Roman"/>
          <w:sz w:val="24"/>
          <w:szCs w:val="24"/>
        </w:rPr>
        <w:t>С помощью карт удобно выявлять участки, не охваченные объектами сервиса и вносить соответствующие коррективы в программы работ по сервисному обустройству автомобильных дорог. Хотя желательно строить зоны отдыха на всей дорожной сети, используя «приоритетный подход». При этом могут быть уместны следующие соображения:</w:t>
      </w:r>
    </w:p>
    <w:p w:rsidR="00D4047D" w:rsidRPr="00162633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62633">
        <w:rPr>
          <w:rFonts w:ascii="Times New Roman" w:hAnsi="Times New Roman" w:cs="Times New Roman"/>
          <w:sz w:val="24"/>
          <w:szCs w:val="24"/>
        </w:rPr>
        <w:t>– На основе визуальной оценки необходимо уточнять наиболее значимые маршруты с транспортными потоками высокой интенсивности.</w:t>
      </w:r>
    </w:p>
    <w:p w:rsidR="00D4047D" w:rsidRPr="00162633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62633">
        <w:rPr>
          <w:rFonts w:ascii="Times New Roman" w:hAnsi="Times New Roman" w:cs="Times New Roman"/>
          <w:sz w:val="24"/>
          <w:szCs w:val="24"/>
        </w:rPr>
        <w:t xml:space="preserve">– Необходимо изучать статистику ДТП с целью выявления их мест концентрации, где усталость явилась одной из основных причин возникновения аварий. 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E30CBE">
        <w:rPr>
          <w:rFonts w:ascii="Times New Roman" w:hAnsi="Times New Roman" w:cs="Times New Roman"/>
          <w:sz w:val="24"/>
          <w:szCs w:val="24"/>
        </w:rPr>
        <w:t>Консульта</w:t>
      </w:r>
      <w:r w:rsidRPr="00162633">
        <w:rPr>
          <w:rFonts w:ascii="Times New Roman" w:hAnsi="Times New Roman" w:cs="Times New Roman"/>
          <w:sz w:val="24"/>
          <w:szCs w:val="24"/>
        </w:rPr>
        <w:t>ции с местными экспертами в рамках региональных сотрудников Управления дорог.</w:t>
      </w:r>
    </w:p>
    <w:p w:rsidR="00D4047D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– </w:t>
      </w:r>
      <w:r w:rsidRPr="00162633">
        <w:rPr>
          <w:rFonts w:ascii="Times New Roman" w:hAnsi="Times New Roman" w:cs="Times New Roman"/>
          <w:sz w:val="24"/>
          <w:szCs w:val="24"/>
        </w:rPr>
        <w:t>Подтверждение требований к уровню обслуживания и функциональности объектов сервиса путем консультаций</w:t>
      </w:r>
      <w:r w:rsidRPr="00E30CBE">
        <w:rPr>
          <w:rFonts w:ascii="Times New Roman" w:hAnsi="Times New Roman" w:cs="Times New Roman"/>
          <w:sz w:val="24"/>
          <w:szCs w:val="24"/>
        </w:rPr>
        <w:t xml:space="preserve"> с заинтересованными сторонами и пользователями.</w:t>
      </w:r>
    </w:p>
    <w:p w:rsidR="00D4047D" w:rsidRPr="00162633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Эффективный подход к определению потребности в зонах отдыха вдоль определенных маршрутов заключается в выполнении многоэтапной оценки уровня маршрута. Этот подход приводит к составлению списка приоритетных участков вдоль этого маршрута, которые могут быть использованы для поддержки стратегической инвестиционной программы, направленной на </w:t>
      </w:r>
      <w:r w:rsidRPr="00162633">
        <w:rPr>
          <w:rFonts w:ascii="Times New Roman" w:hAnsi="Times New Roman" w:cs="Times New Roman"/>
          <w:sz w:val="24"/>
          <w:szCs w:val="24"/>
        </w:rPr>
        <w:t>улучшение имеющихся объектов с течением времени.</w:t>
      </w:r>
    </w:p>
    <w:p w:rsidR="00D4047D" w:rsidRPr="00162633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62633">
        <w:rPr>
          <w:rFonts w:ascii="Times New Roman" w:hAnsi="Times New Roman" w:cs="Times New Roman"/>
          <w:sz w:val="24"/>
          <w:szCs w:val="24"/>
        </w:rPr>
        <w:t>Этот процесс содержит ряд задач, в том числе: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62633">
        <w:rPr>
          <w:rFonts w:ascii="Times New Roman" w:hAnsi="Times New Roman" w:cs="Times New Roman"/>
          <w:sz w:val="24"/>
          <w:szCs w:val="24"/>
        </w:rPr>
        <w:t>– Изучение мест существующих возможностей отдыха водителей, как легковых автомобилей, так и большегрузных транспортных средств, для составления списка известных мест. Это должно включать в себя земельные участки, объекты местного самоуправления и коммерческие объекты, которые предоставляют возможности для отдыха. Затем этот список участков можно сравнить</w:t>
      </w:r>
      <w:r w:rsidRPr="00E30CBE">
        <w:rPr>
          <w:rFonts w:ascii="Times New Roman" w:hAnsi="Times New Roman" w:cs="Times New Roman"/>
          <w:sz w:val="24"/>
          <w:szCs w:val="24"/>
        </w:rPr>
        <w:t xml:space="preserve"> с известными пробелами, чтобы определить области с более высоким приоритетом.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– Можно определить существующие участки, которые нуждаются в модернизации для удовлетворения потребностей в благоустройстве.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– Затем требования могут быть сопоставлены с доступными потоками финансирования для создания программы работ, которая будет развернута в сети в приоритетном порядке.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Полученные результаты этого подхода можно определить в три этапа: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– Этап 1 сосредоточен на предоставлении новых зон отдыха для заполнения выявленных "пробелов" (расстояние &gt;80 км) на маршруте, где нет других формальных возможностей для отдыха (включая коммерческие объекты). Это будут новые площадки.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lastRenderedPageBreak/>
        <w:t>– На этапе 2 рассматриваются существующие объекты, требующие предоставления помещений для обеспечения доступа к таким объектам, как туалеты, столы, жилье и т.д.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– Шаг 3 рассматриваются объекты, которые предоставляются на коммерческой основе, из рассмотрения, чтобы указать пробелы, которые могут существовать, если нет коммерческих операций. На данном этапе можно было бы реально рассмотреть вопрос о совместном размещении с коммерческими операциями, если это уместно и когда нет вопросов, связанных с конкуренцией с коммерческими операциями.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Используя этот подход, участки, требующие внимания, могут быть изучены в соответствии с их уровнем потребностей, а также, при необходимости, включены в исследования коридоров и планы управления.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Важно помнить, что это первое обследование сосредоточено на поиске участков и основных объектов на требуемом расстоянии в сети. Хотя новые объекты будут строиться для удовлетворения местных потребностей, в рамках этого процесса не рассматриваются вопросы пропускной способности, доступа, удобств или уровня обслуживания существующих объектов, а лишь учитывается, что они существуют.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Описанный здесь процесс относится к первому этапу стратегического подхода к обеспечению эффективных зон отдыха. Кроме того, для определения потребности в модернизации существующих объектов в рамках второго этапа требуется более детальный анализ (описанный ниже).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Инвестировать в стратегическую модернизацию зон отдыха, чтобы обеспечить доступную мощность и уровень предоставляемых объектов, в соответствии с уровнем использования.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Там, где на маршруте имеется достаточное количество зон отдыха, анализ уровня обслуживания имеет важное значение для определения стратегической программы модернизации, чтобы гарантировать, что ОДС отвечают требованиям дорожной сети.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Достижение этой стратегической цели требует более детального изучения существующих зон отдыха, включая сравнение существующих площадок и сооружений с желаемыми стандартами для этого места.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Это часто более эффективно выполняется на региональном уровне или на уровне маршрута, а не на уровне всей сети, и требует более практического подхода, чем настольный метод, который больше подходит для первого этапа.</w:t>
      </w:r>
    </w:p>
    <w:p w:rsidR="00D4047D" w:rsidRPr="00E30CBE" w:rsidRDefault="00D4047D" w:rsidP="00D4047D">
      <w:pPr>
        <w:spacing w:after="0"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Подходящий подход заключается в проведении физического аудита маршрута или региона для определения того, являются ли существующие участки достаточными для текущего или ожидаемого использования по сравнению с требуемыми стандартами и типами зон отдыха, описанными в настоящих руководящих принципах.</w:t>
      </w:r>
    </w:p>
    <w:p w:rsidR="00D4047D" w:rsidRPr="00E30CBE" w:rsidRDefault="00D4047D" w:rsidP="00D4047D">
      <w:pPr>
        <w:spacing w:line="24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Информация, полученная в результате этой работы, должна включаться в соответствующие процессы планирования, такие, как маршрутные и транспортные исследования. Процесс определения приоритетов, также может быть предпринят для определения наиболее подходящего подхода к разработке программы работ, которая обновит несовершенные зоны отдыха для удовлетворения требуемых от них стандартов.</w:t>
      </w:r>
    </w:p>
    <w:p w:rsidR="00D4047D" w:rsidRPr="00E30CBE" w:rsidRDefault="00D4047D" w:rsidP="00D4047D">
      <w:pPr>
        <w:pStyle w:val="a6"/>
        <w:spacing w:before="0" w:beforeAutospacing="0" w:after="0" w:afterAutospacing="0"/>
        <w:ind w:right="283"/>
        <w:jc w:val="both"/>
        <w:textAlignment w:val="baseline"/>
        <w:rPr>
          <w:rStyle w:val="apple-converted-space"/>
        </w:rPr>
      </w:pPr>
    </w:p>
    <w:p w:rsidR="00D4047D" w:rsidRDefault="00D4047D" w:rsidP="00D4047D">
      <w:pPr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47D" w:rsidRDefault="00D4047D" w:rsidP="00D4047D">
      <w:pPr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47D" w:rsidRDefault="00D4047D" w:rsidP="00D4047D">
      <w:pPr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47D" w:rsidRDefault="00D4047D" w:rsidP="00D4047D">
      <w:pPr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D4047D" w:rsidRDefault="00D4047D" w:rsidP="00D4047D">
      <w:pPr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E4186D" w:rsidRDefault="00E4186D" w:rsidP="00D4047D">
      <w:pPr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E4186D" w:rsidRDefault="00E4186D" w:rsidP="00D4047D">
      <w:pPr>
        <w:ind w:right="283"/>
        <w:rPr>
          <w:rFonts w:ascii="Times New Roman" w:hAnsi="Times New Roman" w:cs="Times New Roman"/>
          <w:b/>
          <w:sz w:val="24"/>
          <w:szCs w:val="24"/>
        </w:rPr>
      </w:pPr>
      <w:bookmarkStart w:id="5" w:name="_GoBack"/>
      <w:bookmarkEnd w:id="5"/>
    </w:p>
    <w:p w:rsidR="00D4047D" w:rsidRDefault="00D4047D" w:rsidP="00D4047D">
      <w:pPr>
        <w:spacing w:line="24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D4047D" w:rsidRPr="00D42C34" w:rsidRDefault="00D4047D" w:rsidP="00D4047D">
      <w:pPr>
        <w:shd w:val="clear" w:color="auto" w:fill="FFFFFF"/>
        <w:spacing w:after="0" w:line="240" w:lineRule="auto"/>
        <w:ind w:left="-567" w:right="283" w:firstLine="425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748D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рамках данной научной работы рассмотрены вопросы, связанные 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B748D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решением современных проблем развития придорожных сервисных услуг на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B748D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автомобильных дорогах в Российской Федерации.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Кроме того, проведенный</w:t>
      </w:r>
      <w:r w:rsidRPr="00B748D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анализа современных проблем развития придорожных сервисных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B748D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услуг на автомо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би</w:t>
      </w:r>
      <w:r w:rsidRPr="00B748D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льных дорогах развитых стра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 мира и детально изученные </w:t>
      </w:r>
      <w:r w:rsidRPr="00B748D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требования по размещению объектов дорожного сервиса по национальным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стандартам </w:t>
      </w:r>
      <w:r w:rsidRPr="00832525">
        <w:rPr>
          <w:rFonts w:ascii="Times New Roman" w:hAnsi="Times New Roman" w:cs="Times New Roman"/>
          <w:sz w:val="24"/>
          <w:szCs w:val="24"/>
        </w:rPr>
        <w:t>дал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32525">
        <w:rPr>
          <w:rFonts w:ascii="Times New Roman" w:hAnsi="Times New Roman" w:cs="Times New Roman"/>
          <w:sz w:val="24"/>
          <w:szCs w:val="24"/>
        </w:rPr>
        <w:t xml:space="preserve"> возможность установить функцио</w:t>
      </w:r>
      <w:r>
        <w:rPr>
          <w:rFonts w:ascii="Times New Roman" w:hAnsi="Times New Roman" w:cs="Times New Roman"/>
          <w:sz w:val="24"/>
          <w:szCs w:val="24"/>
        </w:rPr>
        <w:t xml:space="preserve">нальное назначение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притрассовых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525">
        <w:rPr>
          <w:rFonts w:ascii="Times New Roman" w:hAnsi="Times New Roman" w:cs="Times New Roman"/>
          <w:sz w:val="24"/>
          <w:szCs w:val="24"/>
        </w:rPr>
        <w:t>сервисных объектов по группам услуг.</w:t>
      </w:r>
    </w:p>
    <w:p w:rsidR="00D4047D" w:rsidRPr="00832525" w:rsidRDefault="00D4047D" w:rsidP="00D4047D">
      <w:pPr>
        <w:shd w:val="clear" w:color="auto" w:fill="FFFFFF"/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Проведенное исследование показывает, что у</w:t>
      </w:r>
      <w:r w:rsidRPr="0083252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 наиболее инновационных решений развития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идорожного сервиса за рубежом и </w:t>
      </w:r>
      <w:r w:rsidRPr="0083252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их в РФ позволит уменьшить вероятность появления нежелательных событий и исключить основные недостатки в развитии придорожной инфраструктуры:</w:t>
      </w:r>
    </w:p>
    <w:p w:rsidR="00D4047D" w:rsidRPr="00832525" w:rsidRDefault="00D4047D" w:rsidP="00D4047D">
      <w:pPr>
        <w:shd w:val="clear" w:color="auto" w:fill="FFFFFF"/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52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неравномерность размещения придорожных объектов вдоль трасс;</w:t>
      </w:r>
    </w:p>
    <w:p w:rsidR="00D4047D" w:rsidRPr="00832525" w:rsidRDefault="00D4047D" w:rsidP="00D4047D">
      <w:pPr>
        <w:shd w:val="clear" w:color="auto" w:fill="FFFFFF"/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52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узкий спектр предоставляемых услуг;</w:t>
      </w:r>
    </w:p>
    <w:p w:rsidR="00D4047D" w:rsidRPr="00832525" w:rsidRDefault="00D4047D" w:rsidP="00D4047D">
      <w:pPr>
        <w:shd w:val="clear" w:color="auto" w:fill="FFFFFF"/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52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концепции и единых стандартов работы, низкий уровень обслуживания;</w:t>
      </w:r>
    </w:p>
    <w:p w:rsidR="00D4047D" w:rsidRDefault="00D4047D" w:rsidP="00D4047D">
      <w:pPr>
        <w:pStyle w:val="a6"/>
        <w:spacing w:before="0" w:beforeAutospacing="0" w:after="0" w:afterAutospacing="0"/>
        <w:ind w:left="-567" w:right="283" w:firstLine="425"/>
        <w:jc w:val="both"/>
      </w:pPr>
      <w:r>
        <w:t xml:space="preserve">- </w:t>
      </w:r>
      <w:r w:rsidRPr="00832525">
        <w:t>неразвитость системы информационного обеспечения участников транспортного процесса об ОДС.</w:t>
      </w:r>
    </w:p>
    <w:p w:rsidR="00D4047D" w:rsidRDefault="00D4047D" w:rsidP="00D4047D">
      <w:pPr>
        <w:pStyle w:val="a6"/>
        <w:spacing w:before="0" w:beforeAutospacing="0" w:after="0" w:afterAutospacing="0"/>
        <w:ind w:left="-567" w:firstLine="567"/>
        <w:jc w:val="both"/>
      </w:pPr>
    </w:p>
    <w:p w:rsidR="00D4047D" w:rsidRDefault="00D4047D" w:rsidP="00D4047D">
      <w:pPr>
        <w:pStyle w:val="a6"/>
        <w:spacing w:before="0" w:beforeAutospacing="0" w:after="0" w:afterAutospacing="0"/>
        <w:ind w:left="-567" w:firstLine="567"/>
        <w:jc w:val="both"/>
      </w:pPr>
    </w:p>
    <w:p w:rsidR="00D4047D" w:rsidRDefault="00D4047D" w:rsidP="00D4047D">
      <w:pPr>
        <w:pStyle w:val="a6"/>
        <w:spacing w:before="0" w:beforeAutospacing="0" w:after="0" w:afterAutospacing="0"/>
        <w:ind w:left="-567" w:firstLine="567"/>
        <w:jc w:val="both"/>
      </w:pPr>
    </w:p>
    <w:p w:rsidR="00D4047D" w:rsidRDefault="00D4047D" w:rsidP="00D4047D">
      <w:pPr>
        <w:pStyle w:val="a6"/>
        <w:spacing w:before="0" w:beforeAutospacing="0" w:after="0" w:afterAutospacing="0"/>
        <w:ind w:left="-567" w:firstLine="567"/>
        <w:jc w:val="both"/>
      </w:pPr>
    </w:p>
    <w:p w:rsidR="00D4047D" w:rsidRDefault="00D4047D" w:rsidP="00D4047D">
      <w:pPr>
        <w:pStyle w:val="a6"/>
        <w:spacing w:before="0" w:beforeAutospacing="0" w:after="0" w:afterAutospacing="0"/>
        <w:ind w:left="-567" w:firstLine="567"/>
        <w:jc w:val="both"/>
      </w:pPr>
    </w:p>
    <w:p w:rsidR="00D4047D" w:rsidRDefault="00D4047D" w:rsidP="00D4047D">
      <w:pPr>
        <w:pStyle w:val="a6"/>
        <w:spacing w:before="0" w:beforeAutospacing="0" w:after="0" w:afterAutospacing="0"/>
        <w:ind w:left="-567" w:firstLine="567"/>
        <w:jc w:val="both"/>
      </w:pPr>
    </w:p>
    <w:p w:rsidR="00D4047D" w:rsidRDefault="00D4047D" w:rsidP="00D4047D">
      <w:pPr>
        <w:pStyle w:val="a6"/>
        <w:spacing w:before="0" w:beforeAutospacing="0" w:after="0" w:afterAutospacing="0"/>
        <w:ind w:left="-567" w:firstLine="567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ind w:left="-567" w:firstLine="567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ind w:left="-567" w:firstLine="567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ind w:left="-567" w:firstLine="567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ind w:left="-567" w:firstLine="567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ind w:left="-567" w:firstLine="567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ind w:left="-567" w:firstLine="567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jc w:val="both"/>
      </w:pPr>
    </w:p>
    <w:p w:rsidR="00D4047D" w:rsidRDefault="00D4047D" w:rsidP="00D4047D">
      <w:pPr>
        <w:pStyle w:val="a6"/>
        <w:spacing w:before="0" w:beforeAutospacing="0" w:after="0" w:afterAutospacing="0" w:line="360" w:lineRule="auto"/>
        <w:jc w:val="both"/>
      </w:pPr>
    </w:p>
    <w:p w:rsidR="00D4047D" w:rsidRPr="00BC4090" w:rsidRDefault="00D4047D" w:rsidP="00D4047D">
      <w:pPr>
        <w:pStyle w:val="a6"/>
        <w:spacing w:before="0" w:beforeAutospacing="0" w:after="0" w:afterAutospacing="0" w:line="360" w:lineRule="auto"/>
        <w:jc w:val="both"/>
      </w:pPr>
    </w:p>
    <w:p w:rsidR="00D4047D" w:rsidRPr="00E30CBE" w:rsidRDefault="00D4047D" w:rsidP="00D4047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</w:t>
      </w:r>
      <w:r w:rsidRPr="00E30CBE">
        <w:rPr>
          <w:rFonts w:ascii="Times New Roman" w:hAnsi="Times New Roman" w:cs="Times New Roman"/>
          <w:b/>
          <w:sz w:val="24"/>
          <w:szCs w:val="24"/>
        </w:rPr>
        <w:t>ЕСКИЕ РЕКОМЕНДАЦИИ</w:t>
      </w:r>
    </w:p>
    <w:p w:rsidR="00D4047D" w:rsidRPr="00E30CBE" w:rsidRDefault="00D4047D" w:rsidP="00D404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ab/>
        <w:t>Рекомендуются к практическому использованию следующие результаты исследований:</w:t>
      </w:r>
    </w:p>
    <w:p w:rsidR="00D4047D" w:rsidRPr="00E30CBE" w:rsidRDefault="00D4047D" w:rsidP="00D404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ab/>
        <w:t>1) Учитывая, что на АЗС имеется освещение, водоотведение, оборудованные въезд и выезд на трассу, экономически эффективно использовать существующие преимущества для размещения большего количества автомобилей, объединив функции площадок отдыха, питания и АЗС, т.е.  превратить отдельные объекты дорожного сервиса (ОДС) в многофункциональную зону дорожного сервиса (МФЗ).</w:t>
      </w:r>
    </w:p>
    <w:p w:rsidR="00D4047D" w:rsidRPr="00E30CBE" w:rsidRDefault="00D4047D" w:rsidP="00D404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A89D96" wp14:editId="7AB25A7B">
            <wp:extent cx="6119495" cy="1868170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47D" w:rsidRPr="004B183C" w:rsidRDefault="00D4047D" w:rsidP="00D404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183C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Рисунок 4 – План-схема МФЗ с минимальным набором услуг</w:t>
      </w:r>
    </w:p>
    <w:p w:rsidR="00D4047D" w:rsidRPr="00E30CBE" w:rsidRDefault="00D4047D" w:rsidP="00D404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bCs/>
          <w:sz w:val="24"/>
          <w:szCs w:val="24"/>
        </w:rPr>
        <w:t>Места для парковки:</w:t>
      </w:r>
    </w:p>
    <w:p w:rsidR="00D4047D" w:rsidRPr="00E30CBE" w:rsidRDefault="00D4047D" w:rsidP="00D4047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1 – автобусы; 2 – грузовые автомобили; 3 – легковые автомобили и мотоциклы; 4 – места для лиц с ограниченными физическими возможностями; 5 – легковые автомобили с прицепами; 6 – кратковременная парковка грузовых автомобилей; 7 – места для крупногабаритного тяжелого транспорта.</w:t>
      </w:r>
    </w:p>
    <w:p w:rsidR="00D4047D" w:rsidRPr="00E30CBE" w:rsidRDefault="00D4047D" w:rsidP="00D404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2) Размещение многофункциональных зон (МФЗ) на дорогах федерального значения с интервалом 200-300км решает проблемы полноценного отдыха водителей и пассажиров, а также даёт хороший импульс для социально-экономического развития территории и открывает новые рабочие места для жителей близлежащих населённых пунктов. </w:t>
      </w:r>
    </w:p>
    <w:p w:rsidR="00D4047D" w:rsidRPr="00E30CBE" w:rsidRDefault="00D4047D" w:rsidP="00D4047D">
      <w:pPr>
        <w:numPr>
          <w:ilvl w:val="0"/>
          <w:numId w:val="6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Эксплуатация, содержание, обслуживание и охрана такого МФЗ потребует по предварительным расчетам 800-1000 человек и позволит превратить в культурно досуговый центр для ближайших сёл и деревень.</w:t>
      </w:r>
    </w:p>
    <w:p w:rsidR="00D4047D" w:rsidRPr="00E30CBE" w:rsidRDefault="00D4047D" w:rsidP="00D4047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3) Проведение опроса и сбор информации от участников дорожного движения дают возможность разработать более точные требования к объектам придорожного сервиса по их дальнейшему развитию и расположению.</w:t>
      </w:r>
    </w:p>
    <w:p w:rsidR="00D4047D" w:rsidRPr="00E30CBE" w:rsidRDefault="00D4047D" w:rsidP="00D4047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047D" w:rsidRDefault="00D4047D" w:rsidP="00D4047D">
      <w:pPr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47D" w:rsidRPr="00E27189" w:rsidRDefault="00D4047D" w:rsidP="00D4047D">
      <w:pPr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47D" w:rsidRDefault="00D4047D" w:rsidP="00D4047D">
      <w:pPr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D4047D" w:rsidRDefault="00D4047D" w:rsidP="00D4047D">
      <w:pPr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D4047D" w:rsidRDefault="00D4047D" w:rsidP="00D4047D">
      <w:pPr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D4047D" w:rsidRDefault="00D4047D" w:rsidP="00D4047D">
      <w:pPr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D4047D" w:rsidRDefault="00D4047D" w:rsidP="00D4047D">
      <w:pPr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D4047D" w:rsidRDefault="00D4047D" w:rsidP="00D4047D">
      <w:pPr>
        <w:ind w:right="283"/>
        <w:rPr>
          <w:rFonts w:ascii="Times New Roman" w:hAnsi="Times New Roman" w:cs="Times New Roman"/>
          <w:b/>
          <w:i/>
          <w:sz w:val="24"/>
          <w:szCs w:val="24"/>
        </w:rPr>
      </w:pPr>
    </w:p>
    <w:p w:rsidR="00D4047D" w:rsidRPr="00BC4090" w:rsidRDefault="00D4047D" w:rsidP="00D4047D">
      <w:pPr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88D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</w:t>
      </w:r>
    </w:p>
    <w:p w:rsidR="00D4047D" w:rsidRPr="00E30CBE" w:rsidRDefault="00D4047D" w:rsidP="00D4047D">
      <w:pPr>
        <w:pStyle w:val="a3"/>
        <w:numPr>
          <w:ilvl w:val="0"/>
          <w:numId w:val="7"/>
        </w:numPr>
        <w:spacing w:before="240" w:after="20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Концепция развития ОДС в Российской Федерации (поручение Минтранса России от 21.11.2013 № МС-17/203), Москва 2013г.</w:t>
      </w:r>
    </w:p>
    <w:p w:rsidR="00D4047D" w:rsidRPr="00E30CBE" w:rsidRDefault="00D4047D" w:rsidP="00D4047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 xml:space="preserve">Автомобильные дороги Содружества Независимых Государств: Энциклопедия (дороги и люди). /под. ред.. д.т.н., проф. Б.Б. </w:t>
      </w:r>
      <w:proofErr w:type="spellStart"/>
      <w:r w:rsidRPr="00E30CBE">
        <w:rPr>
          <w:rFonts w:ascii="Times New Roman" w:hAnsi="Times New Roman" w:cs="Times New Roman"/>
          <w:sz w:val="24"/>
          <w:szCs w:val="24"/>
        </w:rPr>
        <w:t>Кримова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 – М.: МПК, 2007.</w:t>
      </w:r>
    </w:p>
    <w:p w:rsidR="00D4047D" w:rsidRPr="00E30CBE" w:rsidRDefault="00D4047D" w:rsidP="00D4047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Лобанов Е.М. Проектирование дорог и организация дорожного движения с учетом психофизиологии в</w:t>
      </w:r>
      <w:r>
        <w:rPr>
          <w:rFonts w:ascii="Times New Roman" w:hAnsi="Times New Roman" w:cs="Times New Roman"/>
          <w:sz w:val="24"/>
          <w:szCs w:val="24"/>
        </w:rPr>
        <w:t>одителя. – М.: Транспорт, 1980.</w:t>
      </w:r>
    </w:p>
    <w:p w:rsidR="00D4047D" w:rsidRPr="00E30CBE" w:rsidRDefault="00D4047D" w:rsidP="00D4047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0CBE">
        <w:rPr>
          <w:rFonts w:ascii="Times New Roman" w:hAnsi="Times New Roman" w:cs="Times New Roman"/>
          <w:sz w:val="24"/>
          <w:szCs w:val="24"/>
        </w:rPr>
        <w:t>Орнатский</w:t>
      </w:r>
      <w:proofErr w:type="spellEnd"/>
      <w:r w:rsidRPr="00E30CBE">
        <w:rPr>
          <w:rFonts w:ascii="Times New Roman" w:hAnsi="Times New Roman" w:cs="Times New Roman"/>
          <w:sz w:val="24"/>
          <w:szCs w:val="24"/>
        </w:rPr>
        <w:t xml:space="preserve"> Н.П. Благоустройство автомобильных дорог.</w:t>
      </w:r>
      <w:r>
        <w:rPr>
          <w:rFonts w:ascii="Times New Roman" w:hAnsi="Times New Roman" w:cs="Times New Roman"/>
          <w:sz w:val="24"/>
          <w:szCs w:val="24"/>
        </w:rPr>
        <w:t xml:space="preserve"> – М.: Транспорт, 1986.</w:t>
      </w:r>
    </w:p>
    <w:p w:rsidR="00D4047D" w:rsidRPr="00E30CBE" w:rsidRDefault="00D4047D" w:rsidP="00D4047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Хомяк Я. В. Проектирование сетей автомобильных доро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E30CB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М.: Транспорт. 1983.</w:t>
      </w:r>
    </w:p>
    <w:p w:rsidR="00D4047D" w:rsidRPr="0001706D" w:rsidRDefault="00D4047D" w:rsidP="00D4047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30CBE">
        <w:rPr>
          <w:rFonts w:ascii="Times New Roman" w:hAnsi="Times New Roman" w:cs="Times New Roman"/>
          <w:sz w:val="24"/>
          <w:szCs w:val="24"/>
        </w:rPr>
        <w:t>ISO 8402-86. Качество. Словарь, содержащий общие термины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06D">
        <w:rPr>
          <w:rFonts w:ascii="Times New Roman" w:hAnsi="Times New Roman" w:cs="Times New Roman"/>
          <w:sz w:val="24"/>
          <w:szCs w:val="24"/>
        </w:rPr>
        <w:t>определения в области качества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047D" w:rsidRPr="00E30CBE" w:rsidRDefault="00D4047D" w:rsidP="00D4047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30CBE">
        <w:rPr>
          <w:rFonts w:ascii="Times New Roman" w:hAnsi="Times New Roman" w:cs="Times New Roman"/>
          <w:sz w:val="24"/>
          <w:szCs w:val="24"/>
          <w:lang w:val="en-US"/>
        </w:rPr>
        <w:t xml:space="preserve">Report on Charges for the Use of Infrastructure. European </w:t>
      </w:r>
      <w:proofErr w:type="spellStart"/>
      <w:r w:rsidRPr="00E30CBE">
        <w:rPr>
          <w:rFonts w:ascii="Times New Roman" w:hAnsi="Times New Roman" w:cs="Times New Roman"/>
          <w:sz w:val="24"/>
          <w:szCs w:val="24"/>
          <w:lang w:val="en-US"/>
        </w:rPr>
        <w:t>Converence</w:t>
      </w:r>
      <w:proofErr w:type="spellEnd"/>
      <w:r w:rsidRPr="00E30CBE">
        <w:rPr>
          <w:rFonts w:ascii="Times New Roman" w:hAnsi="Times New Roman" w:cs="Times New Roman"/>
          <w:sz w:val="24"/>
          <w:szCs w:val="24"/>
          <w:lang w:val="en-US"/>
        </w:rPr>
        <w:t xml:space="preserve"> of Ministers of Tran</w:t>
      </w:r>
      <w:r>
        <w:rPr>
          <w:rFonts w:ascii="Times New Roman" w:hAnsi="Times New Roman" w:cs="Times New Roman"/>
          <w:sz w:val="24"/>
          <w:szCs w:val="24"/>
          <w:lang w:val="en-US"/>
        </w:rPr>
        <w:t>sport, 06 May 2004.</w:t>
      </w:r>
    </w:p>
    <w:p w:rsidR="00D4047D" w:rsidRDefault="00D4047D" w:rsidP="00D4047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30CBE">
        <w:rPr>
          <w:rFonts w:ascii="Times New Roman" w:hAnsi="Times New Roman" w:cs="Times New Roman"/>
          <w:sz w:val="24"/>
          <w:szCs w:val="24"/>
          <w:lang w:val="en-US"/>
        </w:rPr>
        <w:t>Peben</w:t>
      </w:r>
      <w:proofErr w:type="spellEnd"/>
      <w:r w:rsidRPr="00E30CBE">
        <w:rPr>
          <w:rFonts w:ascii="Times New Roman" w:hAnsi="Times New Roman" w:cs="Times New Roman"/>
          <w:sz w:val="24"/>
          <w:szCs w:val="24"/>
          <w:lang w:val="en-US"/>
        </w:rPr>
        <w:t xml:space="preserve"> M.R. </w:t>
      </w:r>
      <w:proofErr w:type="spellStart"/>
      <w:r w:rsidRPr="00E30CBE">
        <w:rPr>
          <w:rFonts w:ascii="Times New Roman" w:hAnsi="Times New Roman" w:cs="Times New Roman"/>
          <w:sz w:val="24"/>
          <w:szCs w:val="24"/>
          <w:lang w:val="en-US"/>
        </w:rPr>
        <w:t>Scurfield</w:t>
      </w:r>
      <w:proofErr w:type="spellEnd"/>
      <w:r w:rsidRPr="00E30CBE">
        <w:rPr>
          <w:rFonts w:ascii="Times New Roman" w:hAnsi="Times New Roman" w:cs="Times New Roman"/>
          <w:sz w:val="24"/>
          <w:szCs w:val="24"/>
          <w:lang w:val="en-US"/>
        </w:rPr>
        <w:t xml:space="preserve"> D., Mohan D., </w:t>
      </w:r>
      <w:proofErr w:type="spellStart"/>
      <w:r w:rsidRPr="00E30CBE">
        <w:rPr>
          <w:rFonts w:ascii="Times New Roman" w:hAnsi="Times New Roman" w:cs="Times New Roman"/>
          <w:sz w:val="24"/>
          <w:szCs w:val="24"/>
          <w:lang w:val="en-US"/>
        </w:rPr>
        <w:t>Huder</w:t>
      </w:r>
      <w:proofErr w:type="spellEnd"/>
      <w:r w:rsidRPr="00E30CBE">
        <w:rPr>
          <w:rFonts w:ascii="Times New Roman" w:hAnsi="Times New Roman" w:cs="Times New Roman"/>
          <w:sz w:val="24"/>
          <w:szCs w:val="24"/>
          <w:lang w:val="en-US"/>
        </w:rPr>
        <w:t xml:space="preserve"> F., </w:t>
      </w:r>
      <w:proofErr w:type="spellStart"/>
      <w:r w:rsidRPr="00E30CBE">
        <w:rPr>
          <w:rFonts w:ascii="Times New Roman" w:hAnsi="Times New Roman" w:cs="Times New Roman"/>
          <w:sz w:val="24"/>
          <w:szCs w:val="24"/>
          <w:lang w:val="en-US"/>
        </w:rPr>
        <w:t>Jarawan</w:t>
      </w:r>
      <w:proofErr w:type="spellEnd"/>
      <w:r w:rsidRPr="00E30CBE">
        <w:rPr>
          <w:rFonts w:ascii="Times New Roman" w:hAnsi="Times New Roman" w:cs="Times New Roman"/>
          <w:sz w:val="24"/>
          <w:szCs w:val="24"/>
          <w:lang w:val="en-US"/>
        </w:rPr>
        <w:t xml:space="preserve"> E. and </w:t>
      </w:r>
      <w:proofErr w:type="spellStart"/>
      <w:r w:rsidRPr="00E30CBE">
        <w:rPr>
          <w:rFonts w:ascii="Times New Roman" w:hAnsi="Times New Roman" w:cs="Times New Roman"/>
          <w:sz w:val="24"/>
          <w:szCs w:val="24"/>
          <w:lang w:val="en-US"/>
        </w:rPr>
        <w:t>Mathers</w:t>
      </w:r>
      <w:proofErr w:type="spellEnd"/>
      <w:r w:rsidRPr="00E30CBE">
        <w:rPr>
          <w:rFonts w:ascii="Times New Roman" w:hAnsi="Times New Roman" w:cs="Times New Roman"/>
          <w:sz w:val="24"/>
          <w:szCs w:val="24"/>
          <w:lang w:val="en-US"/>
        </w:rPr>
        <w:t xml:space="preserve"> C., eds. 2004. World Report on Road Traffic Injury Prevention. – Geneva: WHO, 2004.</w:t>
      </w:r>
    </w:p>
    <w:p w:rsidR="00D4047D" w:rsidRDefault="00D4047D" w:rsidP="00D4047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Style w:val="hl"/>
          <w:rFonts w:ascii="Times New Roman" w:hAnsi="Times New Roman" w:cs="Times New Roman"/>
          <w:sz w:val="24"/>
          <w:szCs w:val="24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>Д</w:t>
      </w:r>
      <w:r w:rsidRPr="00E30CBE">
        <w:rPr>
          <w:rStyle w:val="hl"/>
          <w:rFonts w:ascii="Times New Roman" w:hAnsi="Times New Roman" w:cs="Times New Roman"/>
          <w:sz w:val="24"/>
          <w:szCs w:val="24"/>
        </w:rPr>
        <w:t>орожно-транспортная аварийность в РФ за 2016г., Москва 2016г.</w:t>
      </w:r>
    </w:p>
    <w:p w:rsidR="00D4047D" w:rsidRPr="00D7688D" w:rsidRDefault="00D4047D" w:rsidP="00D4047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9" w:tgtFrame="_blank" w:history="1">
        <w:r w:rsidRPr="00D7688D">
          <w:rPr>
            <w:rFonts w:ascii="Times New Roman" w:eastAsia="Calibri" w:hAnsi="Times New Roman" w:cs="Times New Roman"/>
            <w:sz w:val="24"/>
            <w:szCs w:val="24"/>
          </w:rPr>
          <w:t>Регламент размещения многофункцион</w:t>
        </w:r>
        <w:r>
          <w:rPr>
            <w:rFonts w:ascii="Times New Roman" w:eastAsia="Calibri" w:hAnsi="Times New Roman" w:cs="Times New Roman"/>
            <w:sz w:val="24"/>
            <w:szCs w:val="24"/>
          </w:rPr>
          <w:t xml:space="preserve">альных зон дорожного сервиса на </w:t>
        </w:r>
        <w:r w:rsidRPr="00D7688D">
          <w:rPr>
            <w:rFonts w:ascii="Times New Roman" w:eastAsia="Calibri" w:hAnsi="Times New Roman" w:cs="Times New Roman"/>
            <w:sz w:val="24"/>
            <w:szCs w:val="24"/>
          </w:rPr>
          <w:t>автомобильных дорогах Государственной компании «Российские автомобильные дороги»</w:t>
        </w:r>
      </w:hyperlink>
      <w:r w:rsidRPr="00D7688D">
        <w:rPr>
          <w:rFonts w:ascii="Times New Roman" w:eastAsia="Calibri" w:hAnsi="Times New Roman" w:cs="Times New Roman"/>
          <w:sz w:val="24"/>
          <w:szCs w:val="24"/>
        </w:rPr>
        <w:t>, Москва 2013г.</w:t>
      </w:r>
    </w:p>
    <w:p w:rsidR="00D4047D" w:rsidRPr="00D7688D" w:rsidRDefault="00D4047D" w:rsidP="00D4047D">
      <w:pPr>
        <w:ind w:left="-567" w:right="283" w:firstLine="42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4047D" w:rsidRPr="00741339" w:rsidRDefault="00D4047D" w:rsidP="00D4047D">
      <w:pPr>
        <w:ind w:left="-567" w:right="283" w:firstLine="42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41339" w:rsidRPr="00741339" w:rsidRDefault="00741339" w:rsidP="00D4047D">
      <w:pPr>
        <w:ind w:right="283"/>
        <w:rPr>
          <w:rFonts w:ascii="Times New Roman" w:hAnsi="Times New Roman" w:cs="Times New Roman"/>
          <w:b/>
          <w:i/>
          <w:sz w:val="24"/>
          <w:szCs w:val="24"/>
        </w:rPr>
      </w:pPr>
    </w:p>
    <w:sectPr w:rsidR="00741339" w:rsidRPr="00741339" w:rsidSect="00327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C7798"/>
    <w:multiLevelType w:val="multilevel"/>
    <w:tmpl w:val="A0C2B7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DA32F5E"/>
    <w:multiLevelType w:val="hybridMultilevel"/>
    <w:tmpl w:val="E89C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C1400"/>
    <w:multiLevelType w:val="hybridMultilevel"/>
    <w:tmpl w:val="7E4CC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154DD"/>
    <w:multiLevelType w:val="hybridMultilevel"/>
    <w:tmpl w:val="DEF29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E0B6B"/>
    <w:multiLevelType w:val="hybridMultilevel"/>
    <w:tmpl w:val="5BB20DF4"/>
    <w:lvl w:ilvl="0" w:tplc="C278E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071C2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E2EC2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9F10C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F6E8D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A8E4A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62BAE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BFE41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8EBE8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5" w15:restartNumberingAfterBreak="0">
    <w:nsid w:val="4800778E"/>
    <w:multiLevelType w:val="multilevel"/>
    <w:tmpl w:val="B8063D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43262D"/>
    <w:multiLevelType w:val="hybridMultilevel"/>
    <w:tmpl w:val="6DC6B3F4"/>
    <w:lvl w:ilvl="0" w:tplc="4B3CC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6748A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82F0B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883CFB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B0DEB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2CBE0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929A8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C0668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2DFEF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7" w15:restartNumberingAfterBreak="0">
    <w:nsid w:val="66C30837"/>
    <w:multiLevelType w:val="hybridMultilevel"/>
    <w:tmpl w:val="BA528398"/>
    <w:lvl w:ilvl="0" w:tplc="ED846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E9F27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591016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92869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DA00F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AEDA6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C9FC8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DCB6D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FA2C0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DDD"/>
    <w:rsid w:val="0002023B"/>
    <w:rsid w:val="00097958"/>
    <w:rsid w:val="000E28A5"/>
    <w:rsid w:val="00156834"/>
    <w:rsid w:val="001C5E67"/>
    <w:rsid w:val="001E355F"/>
    <w:rsid w:val="001E6523"/>
    <w:rsid w:val="00205C2C"/>
    <w:rsid w:val="00220C11"/>
    <w:rsid w:val="002311E0"/>
    <w:rsid w:val="002377EA"/>
    <w:rsid w:val="002E056C"/>
    <w:rsid w:val="00327226"/>
    <w:rsid w:val="00375939"/>
    <w:rsid w:val="00382274"/>
    <w:rsid w:val="00392344"/>
    <w:rsid w:val="003A56E4"/>
    <w:rsid w:val="003B0531"/>
    <w:rsid w:val="003B1EF4"/>
    <w:rsid w:val="00423B4D"/>
    <w:rsid w:val="004B183C"/>
    <w:rsid w:val="00515115"/>
    <w:rsid w:val="005A4605"/>
    <w:rsid w:val="00655023"/>
    <w:rsid w:val="00677949"/>
    <w:rsid w:val="006F1942"/>
    <w:rsid w:val="007260B8"/>
    <w:rsid w:val="00741339"/>
    <w:rsid w:val="00763B1A"/>
    <w:rsid w:val="00830986"/>
    <w:rsid w:val="00832525"/>
    <w:rsid w:val="00892DE6"/>
    <w:rsid w:val="00900938"/>
    <w:rsid w:val="0092462E"/>
    <w:rsid w:val="00970295"/>
    <w:rsid w:val="009A4051"/>
    <w:rsid w:val="009D03AE"/>
    <w:rsid w:val="009D6016"/>
    <w:rsid w:val="00A4793B"/>
    <w:rsid w:val="00A67DDD"/>
    <w:rsid w:val="00B36BDE"/>
    <w:rsid w:val="00B54D1E"/>
    <w:rsid w:val="00B745F2"/>
    <w:rsid w:val="00B748D4"/>
    <w:rsid w:val="00BC4090"/>
    <w:rsid w:val="00BE5FBD"/>
    <w:rsid w:val="00C356E4"/>
    <w:rsid w:val="00CB6037"/>
    <w:rsid w:val="00D06E13"/>
    <w:rsid w:val="00D4047D"/>
    <w:rsid w:val="00D42C34"/>
    <w:rsid w:val="00D444C7"/>
    <w:rsid w:val="00D4636C"/>
    <w:rsid w:val="00D610B6"/>
    <w:rsid w:val="00D7688D"/>
    <w:rsid w:val="00E27189"/>
    <w:rsid w:val="00E35B89"/>
    <w:rsid w:val="00E4186D"/>
    <w:rsid w:val="00E63D92"/>
    <w:rsid w:val="00E72FAA"/>
    <w:rsid w:val="00E86C09"/>
    <w:rsid w:val="00E87B34"/>
    <w:rsid w:val="00EC0133"/>
    <w:rsid w:val="00F75E4B"/>
    <w:rsid w:val="00F90CCC"/>
    <w:rsid w:val="00FB74CC"/>
    <w:rsid w:val="00FC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D8E6C"/>
  <w15:docId w15:val="{1D2ED33E-ACB6-4F44-B534-5CD5BEE5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C34"/>
  </w:style>
  <w:style w:type="paragraph" w:styleId="1">
    <w:name w:val="heading 1"/>
    <w:basedOn w:val="a"/>
    <w:next w:val="a"/>
    <w:link w:val="10"/>
    <w:uiPriority w:val="9"/>
    <w:qFormat/>
    <w:rsid w:val="00FB74CC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2718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B74C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4">
    <w:name w:val="Абзац списка Знак"/>
    <w:link w:val="a3"/>
    <w:uiPriority w:val="34"/>
    <w:locked/>
    <w:rsid w:val="00FB74CC"/>
  </w:style>
  <w:style w:type="table" w:styleId="a5">
    <w:name w:val="Table Grid"/>
    <w:basedOn w:val="a1"/>
    <w:uiPriority w:val="59"/>
    <w:rsid w:val="00D61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chor">
    <w:name w:val="anchor"/>
    <w:basedOn w:val="a0"/>
    <w:rsid w:val="00D610B6"/>
  </w:style>
  <w:style w:type="paragraph" w:styleId="a6">
    <w:name w:val="Normal (Web)"/>
    <w:basedOn w:val="a"/>
    <w:uiPriority w:val="99"/>
    <w:unhideWhenUsed/>
    <w:rsid w:val="00D61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10B6"/>
    <w:rPr>
      <w:rFonts w:cs="Times New Roman"/>
    </w:rPr>
  </w:style>
  <w:style w:type="character" w:customStyle="1" w:styleId="hl">
    <w:name w:val="hl"/>
    <w:basedOn w:val="a0"/>
    <w:rsid w:val="00D7688D"/>
  </w:style>
  <w:style w:type="paragraph" w:styleId="a7">
    <w:name w:val="Balloon Text"/>
    <w:basedOn w:val="a"/>
    <w:link w:val="a8"/>
    <w:uiPriority w:val="99"/>
    <w:semiHidden/>
    <w:unhideWhenUsed/>
    <w:rsid w:val="00E86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6C0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E86C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0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consultant.ru/document/cons_doc_LAW_8585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ussianhighways.ru/for_investor/road_service/multifunctional_road_service_area/reglament_mfz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6084</Words>
  <Characters>34684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Микрюков</dc:creator>
  <cp:keywords/>
  <dc:description/>
  <cp:lastModifiedBy>Константин Микрюков</cp:lastModifiedBy>
  <cp:revision>2</cp:revision>
  <dcterms:created xsi:type="dcterms:W3CDTF">2020-02-16T09:15:00Z</dcterms:created>
  <dcterms:modified xsi:type="dcterms:W3CDTF">2020-02-16T09:15:00Z</dcterms:modified>
</cp:coreProperties>
</file>