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48" w:rsidRPr="00303E48" w:rsidRDefault="00303E48" w:rsidP="00303E48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303E48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="00AC6119">
        <w:rPr>
          <w:rFonts w:ascii="Times New Roman" w:hAnsi="Times New Roman" w:cs="Times New Roman"/>
          <w:b/>
          <w:sz w:val="28"/>
          <w:szCs w:val="28"/>
        </w:rPr>
        <w:t>онлайн обучения как дистанционной формы изучения иностранного языка в очном образовательном</w:t>
      </w:r>
      <w:r w:rsidRPr="00303E48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 w:rsidR="00AC6119">
        <w:rPr>
          <w:rFonts w:ascii="Times New Roman" w:hAnsi="Times New Roman" w:cs="Times New Roman"/>
          <w:b/>
          <w:sz w:val="28"/>
          <w:szCs w:val="28"/>
        </w:rPr>
        <w:t>е</w:t>
      </w:r>
      <w:r w:rsidRPr="00303E48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Pr="00303E48">
        <w:rPr>
          <w:rFonts w:ascii="Times New Roman" w:hAnsi="Times New Roman" w:cs="Times New Roman"/>
          <w:sz w:val="24"/>
          <w:szCs w:val="24"/>
        </w:rPr>
        <w:t>.</w:t>
      </w:r>
      <w:r w:rsidRPr="00303E48">
        <w:rPr>
          <w:rFonts w:ascii="Times New Roman" w:hAnsi="Times New Roman" w:cs="Times New Roman"/>
          <w:sz w:val="24"/>
          <w:szCs w:val="24"/>
        </w:rPr>
        <w:br/>
      </w:r>
      <w:bookmarkEnd w:id="0"/>
      <w:r w:rsidRPr="00303E48">
        <w:rPr>
          <w:rFonts w:ascii="Times New Roman" w:hAnsi="Times New Roman" w:cs="Times New Roman"/>
          <w:sz w:val="24"/>
          <w:szCs w:val="24"/>
        </w:rPr>
        <w:br/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Если мы говорим о демократизации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образовании,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 об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одном из приоритет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ных направлений развития образования в России и одном из главных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 устойчивого развития общества, то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 вполне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логи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чно сделать вывод о том, что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 должно быть, прежде всего, до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ступно каждому желающему в любом месте и в любой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период его жизни. Это касается в том числе и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иностранных языков. Это касается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обучения в ВУЗе, но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и ш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кольной системы обучения. Большинство специалистов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осознали на собственной п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рактике необходимость владения 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иностранным языком. В школе при существующ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ей сетке часов не всегда есть возможность обеспечить каждого ученика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достаточной практикой в различных видах речевой деятельности. В ряде школ, особенно в регионах, не хватает квалифицированных учителей иностран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ных языков. Также, растет потребность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к изучению второго и третьего иностранных языков. Дистанцио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нная форма обучения могла бы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компенсировать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недостаточную практику в школе и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отсутствие квалифицированных кадров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, а также создать новые рабочие места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. Особую актуальность приобретает дистанционная форма обучения в профильных классах. Ученики, нацеленные на поступление в лингвистические вузы, 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могли бы обучаться на подготовительных курсах со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ответствующих вузов по программам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профильного обучения 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Суще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ствует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много вариантов 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дистанционного обучения, и организация обучения строится по-разному в зависимости от используемой модели.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ажно иметь в виду особенности используемой концепции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обучения, которая предусматривает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отбор и структурирование содержания обучения, отбор методов, организационных форм и средств обучения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иностранному языку.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br/>
        <w:t>Как пример можно привести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такие модели дистанционного обучения: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- Интеграция очных и дистанционных форм обучения (онлайн обучение)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- Сетевое обучение: автономные сетевые курсы, информационно-предметная среда.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- Сетевое обучение и кейс-технологии.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Обучение на основе видеосвязи (интерактивное телевидение — </w:t>
      </w:r>
      <w:proofErr w:type="spellStart"/>
      <w:r w:rsidRPr="00303E48">
        <w:rPr>
          <w:rFonts w:ascii="Times New Roman" w:hAnsi="Times New Roman" w:cs="Times New Roman"/>
          <w:sz w:val="24"/>
          <w:szCs w:val="24"/>
          <w:lang w:eastAsia="ru-RU"/>
        </w:rPr>
        <w:t>Two-way</w:t>
      </w:r>
      <w:proofErr w:type="spellEnd"/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TV), компьютерные видеоконференции, спутниковая связь).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Вся система обучения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иностранным языкам в дистанционной форме должна строиться как и в очной, 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на общении. Общение лежит в основе формирования коммуникативно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>й компетенции, и от этого отказа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ться нельзя ни при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 какой форме обучения. Следовательно, 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следует определиться с целями обучения. Если задача развития устной речевой деятельности не стоит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первом месте перед учащимися, то подойдёт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сетевая модель обучения. Имеется в виду обучение</w:t>
      </w:r>
      <w:r w:rsidR="005C3378">
        <w:rPr>
          <w:rFonts w:ascii="Times New Roman" w:hAnsi="Times New Roman" w:cs="Times New Roman"/>
          <w:sz w:val="24"/>
          <w:szCs w:val="24"/>
          <w:lang w:eastAsia="ru-RU"/>
        </w:rPr>
        <w:t xml:space="preserve"> чтению, письму, даже </w:t>
      </w:r>
      <w:proofErr w:type="spellStart"/>
      <w:r w:rsidR="005C3378">
        <w:rPr>
          <w:rFonts w:ascii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303E48">
        <w:rPr>
          <w:rFonts w:ascii="Times New Roman" w:hAnsi="Times New Roman" w:cs="Times New Roman"/>
          <w:sz w:val="24"/>
          <w:szCs w:val="24"/>
          <w:lang w:eastAsia="ru-RU"/>
        </w:rPr>
        <w:t>, различные про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фильные, элективные курсы, которые не предусматривают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овладения устной речевой практикой. 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Система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повышения квалификации преподавателей иностранного языка 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тоже 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может полностью строиться по сетевой модели. В этих же случаях может использоваться и третья модель, то есть сетевое обучение + кейс-технологии. Это в тех случаях, когда процесс обучения строится на традиционных учебниках или CD, других учебных пособиях, составляющих по замыслу организаторов курса кейс, который рассы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лается учащимся по почте. Сам учебный процесс и 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информационное обеспечение предусматриваются на сайте курса. Ве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сь административный блок и </w:t>
      </w:r>
      <w:proofErr w:type="spellStart"/>
      <w:r w:rsidR="007031C4">
        <w:rPr>
          <w:rFonts w:ascii="Times New Roman" w:hAnsi="Times New Roman" w:cs="Times New Roman"/>
          <w:sz w:val="24"/>
          <w:szCs w:val="24"/>
          <w:lang w:eastAsia="ru-RU"/>
        </w:rPr>
        <w:t>иблок</w:t>
      </w:r>
      <w:proofErr w:type="spellEnd"/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коммуникации находятся тоже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курса.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перспективе кажется что 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интеграция очных и дистанционных форм обучения как онлайн обучение- 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будет наиболее перспективной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иностранным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языка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особенно если учесть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специфику этого предмета. Н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о н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ельзя заб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ывать, что в основах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л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юбому виду речевой деятельности и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аспекту языка лежат </w:t>
      </w:r>
      <w:proofErr w:type="spellStart"/>
      <w:r w:rsidR="007031C4">
        <w:rPr>
          <w:rFonts w:ascii="Times New Roman" w:hAnsi="Times New Roman" w:cs="Times New Roman"/>
          <w:sz w:val="24"/>
          <w:szCs w:val="24"/>
          <w:lang w:eastAsia="ru-RU"/>
        </w:rPr>
        <w:t>слухомоторные</w:t>
      </w:r>
      <w:proofErr w:type="spellEnd"/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 навыки. Кроме этого, речевая деятельность в большей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части пре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дполагает живое общение. Отсюда мы делаем вывод что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решить все задачи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 по овладению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иноязычной речевой деятельностью только с помощью компьютера, даже если иметь в виду интенсивное общение в интерн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ете с носителями языка, 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затруднительно, если, конечно, не 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подразумевать 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модель, в основе которой лежит </w:t>
      </w:r>
      <w:proofErr w:type="spellStart"/>
      <w:r w:rsidRPr="00303E48">
        <w:rPr>
          <w:rFonts w:ascii="Times New Roman" w:hAnsi="Times New Roman" w:cs="Times New Roman"/>
          <w:sz w:val="24"/>
          <w:szCs w:val="24"/>
          <w:lang w:eastAsia="ru-RU"/>
        </w:rPr>
        <w:t>взаимосвязь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,например</w:t>
      </w:r>
      <w:proofErr w:type="spellEnd"/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 онлайн обучение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. Все-таки живое общение, 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которое окрашено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эмоциональностью, доверительностью отнош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ений и авторитетом </w:t>
      </w:r>
      <w:proofErr w:type="spellStart"/>
      <w:r w:rsidR="007031C4">
        <w:rPr>
          <w:rFonts w:ascii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303E48">
        <w:rPr>
          <w:rFonts w:ascii="Times New Roman" w:hAnsi="Times New Roman" w:cs="Times New Roman"/>
          <w:sz w:val="24"/>
          <w:szCs w:val="24"/>
          <w:lang w:eastAsia="ru-RU"/>
        </w:rPr>
        <w:t>, иг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рает важную роль в развитии различных умений речемыслительного и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интеллектуального </w:t>
      </w:r>
      <w:proofErr w:type="spellStart"/>
      <w:r w:rsidRPr="00303E48">
        <w:rPr>
          <w:rFonts w:ascii="Times New Roman" w:hAnsi="Times New Roman" w:cs="Times New Roman"/>
          <w:sz w:val="24"/>
          <w:szCs w:val="24"/>
          <w:lang w:eastAsia="ru-RU"/>
        </w:rPr>
        <w:t>плана.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spellEnd"/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 того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, дистанционное обучение, основанное на широком использовании ресурсов и услуг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 сети интернет 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спользование 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информационных технологий, окажет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неоценимую 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 xml:space="preserve">услугу в интенсификации педагогического процесса, решении 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задач, которые не </w:t>
      </w:r>
      <w:r w:rsidR="007031C4">
        <w:rPr>
          <w:rFonts w:ascii="Times New Roman" w:hAnsi="Times New Roman" w:cs="Times New Roman"/>
          <w:sz w:val="24"/>
          <w:szCs w:val="24"/>
          <w:lang w:eastAsia="ru-RU"/>
        </w:rPr>
        <w:t>смогут быть адекватно решены другим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способом.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Если имеется в виду развитие всех видов речевой деятельности, то модель интеграции очных и дистанционных форм обучени</w:t>
      </w:r>
      <w:r w:rsidR="00AC6119">
        <w:rPr>
          <w:rFonts w:ascii="Times New Roman" w:hAnsi="Times New Roman" w:cs="Times New Roman"/>
          <w:sz w:val="24"/>
          <w:szCs w:val="24"/>
          <w:lang w:eastAsia="ru-RU"/>
        </w:rPr>
        <w:t xml:space="preserve">я в онлайн обучение оказывается намного 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предпочтительнее. При этом с</w:t>
      </w:r>
      <w:r w:rsidR="00AC6119">
        <w:rPr>
          <w:rFonts w:ascii="Times New Roman" w:hAnsi="Times New Roman" w:cs="Times New Roman"/>
          <w:sz w:val="24"/>
          <w:szCs w:val="24"/>
          <w:lang w:eastAsia="ru-RU"/>
        </w:rPr>
        <w:t xml:space="preserve">ледует четко осознавать и определять, какие методические задачи выполняются 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в очной форме (на занятиях), а какие </w:t>
      </w:r>
      <w:r w:rsidR="00AC6119">
        <w:rPr>
          <w:rFonts w:ascii="Times New Roman" w:hAnsi="Times New Roman" w:cs="Times New Roman"/>
          <w:sz w:val="24"/>
          <w:szCs w:val="24"/>
          <w:lang w:eastAsia="ru-RU"/>
        </w:rPr>
        <w:t>при дистанционной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фор</w:t>
      </w:r>
      <w:r w:rsidR="00AC6119">
        <w:rPr>
          <w:rFonts w:ascii="Times New Roman" w:hAnsi="Times New Roman" w:cs="Times New Roman"/>
          <w:sz w:val="24"/>
          <w:szCs w:val="24"/>
          <w:lang w:eastAsia="ru-RU"/>
        </w:rPr>
        <w:t>ме обучения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. Такая проблема</w:t>
      </w:r>
      <w:r w:rsidR="00AC6119">
        <w:rPr>
          <w:rFonts w:ascii="Times New Roman" w:hAnsi="Times New Roman" w:cs="Times New Roman"/>
          <w:sz w:val="24"/>
          <w:szCs w:val="24"/>
          <w:lang w:eastAsia="ru-RU"/>
        </w:rPr>
        <w:t xml:space="preserve"> обычно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возникает при</w:t>
      </w:r>
      <w:r w:rsidR="00AC6119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недостаточном количестве часов и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при ра</w:t>
      </w:r>
      <w:r w:rsidR="00AC6119">
        <w:rPr>
          <w:rFonts w:ascii="Times New Roman" w:hAnsi="Times New Roman" w:cs="Times New Roman"/>
          <w:sz w:val="24"/>
          <w:szCs w:val="24"/>
          <w:lang w:eastAsia="ru-RU"/>
        </w:rPr>
        <w:t>зном уровне знаний учеников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>, то есть</w:t>
      </w:r>
      <w:r w:rsidR="00AC6119">
        <w:rPr>
          <w:rFonts w:ascii="Times New Roman" w:hAnsi="Times New Roman" w:cs="Times New Roman"/>
          <w:sz w:val="24"/>
          <w:szCs w:val="24"/>
          <w:lang w:eastAsia="ru-RU"/>
        </w:rPr>
        <w:t xml:space="preserve"> появляется необходимость дифференциации. В таком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на занятия можно отнести такие виды деятельности, как: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- ознакомление учащихся с наиболее сложным грамматическим материалом, формирование ориентировки (ООД) и первичное его закрепление (формирование навыка) в малых группах сотрудничества;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- ознакомление и первичное закрепление лексического материала;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- формирование интеллектуальных умений критического мышления (работы с текстом на разных носителях: умение выделять главные мысли, умение анализировать, обобщать, оценивать информацию), что также организуется в малых группах сотрудничества под непосредственным руководством преподавателя);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-дискуссии;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- ролевые игры;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- защита проектов.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К дистанционной форме в виде домашних заданий, самостоятельной работы по индивидуальным планам можно отнести: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формирование и совершенствование необходимых лексических, грамматических навыков, умений письменной речи, </w:t>
      </w:r>
      <w:proofErr w:type="spellStart"/>
      <w:r w:rsidRPr="00303E48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303E48">
        <w:rPr>
          <w:rFonts w:ascii="Times New Roman" w:hAnsi="Times New Roman" w:cs="Times New Roman"/>
          <w:sz w:val="24"/>
          <w:szCs w:val="24"/>
          <w:lang w:eastAsia="ru-RU"/>
        </w:rPr>
        <w:t>, чтения на основе автономной индивидуальной и групповой деятельности учащихся в сети;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- гибкая система консультаций учащихся со стороны преподавателя в процессе работы над проектом, над различными видами письменных творческих работ, дискуссий;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- организация профильных и элективных дистанционных курсов (ресурсные центры), если нет возможности в школе организовать эти курсы на очной основе;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- участие в международных телекоммуникационных проектах.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Сочетание очных и дистанционных форм обучения, как онлайн обучения, требует тщательной и достаточно трудоемкой подготовительной работы на этапе педагогического 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проектирования. Необходимо четко обозначить задачи, которые целесообразно перенести на дистанционные формы работы и таким образом освободить время на очных занятиях, а также задачи, для решения которых необходимо очное общение учащихся с преподавателем и между собой.</w:t>
      </w:r>
      <w:r w:rsidRPr="00303E48">
        <w:rPr>
          <w:rFonts w:ascii="Times New Roman" w:hAnsi="Times New Roman" w:cs="Times New Roman"/>
          <w:sz w:val="24"/>
          <w:szCs w:val="24"/>
          <w:lang w:eastAsia="ru-RU"/>
        </w:rPr>
        <w:br/>
        <w:t>Дистанционное обучение иностранному языку, реализованное в виде модели интеграции очной и дистанционной форм в виде онлайн обучения, является самой перспективной и оптимальной для школьного образования. Такая форма обучения иностранному языку позволяет построить процесс непрерывного образования учащихся, повысить качество обучения и реализовать творческий потенциал обучающихся.</w:t>
      </w:r>
    </w:p>
    <w:p w:rsidR="00F576AF" w:rsidRPr="00303E48" w:rsidRDefault="00F576AF" w:rsidP="00303E48">
      <w:pPr>
        <w:rPr>
          <w:rFonts w:ascii="Times New Roman" w:hAnsi="Times New Roman" w:cs="Times New Roman"/>
          <w:sz w:val="24"/>
          <w:szCs w:val="24"/>
        </w:rPr>
      </w:pPr>
    </w:p>
    <w:sectPr w:rsidR="00F576AF" w:rsidRPr="0030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18E"/>
    <w:multiLevelType w:val="multilevel"/>
    <w:tmpl w:val="70C8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55"/>
    <w:rsid w:val="00181E74"/>
    <w:rsid w:val="00303E48"/>
    <w:rsid w:val="005C3378"/>
    <w:rsid w:val="007031C4"/>
    <w:rsid w:val="00A47E55"/>
    <w:rsid w:val="00AC6119"/>
    <w:rsid w:val="00F16BE1"/>
    <w:rsid w:val="00F5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811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82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42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2</cp:revision>
  <dcterms:created xsi:type="dcterms:W3CDTF">2019-08-31T08:06:00Z</dcterms:created>
  <dcterms:modified xsi:type="dcterms:W3CDTF">2019-08-31T09:38:00Z</dcterms:modified>
</cp:coreProperties>
</file>