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9A" w:rsidRDefault="0089219A" w:rsidP="00892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Теневая экономика </w:t>
      </w:r>
    </w:p>
    <w:p w:rsidR="0089219A" w:rsidRDefault="0089219A" w:rsidP="008921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эссе рассмотрены последствия теневой экономики, как положительные, так и отрицательные, в том числе и вопрос уклонения от налогов. Кроме того, проводится анализ теневой экономики России за 2018 год.</w:t>
      </w:r>
    </w:p>
    <w:p w:rsidR="0089219A" w:rsidRDefault="0089219A" w:rsidP="008921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Целью эссе является анализ теневой экономики.</w:t>
      </w:r>
    </w:p>
    <w:p w:rsidR="0089219A" w:rsidRDefault="0089219A" w:rsidP="008921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Методы исследования включают следующие: эмпирического и статистического исследования, синтеза теоретического и практического материала, формальной логики. Обработка и систематизация информации произведена посредством применения метода группировок, классификации, сравнительного, логического и эконометрического анализа.</w:t>
      </w:r>
    </w:p>
    <w:p w:rsidR="0089219A" w:rsidRDefault="0089219A" w:rsidP="00892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19A" w:rsidRDefault="0089219A" w:rsidP="00892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9219A" w:rsidRDefault="0089219A" w:rsidP="0089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19A" w:rsidRDefault="0089219A" w:rsidP="0089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экономически глобализированном мире возникают новые и до сих пор едва ли удовлетворительно освоенные задачи управления, в частности, для налогообложения компаний и капитала. Пример Греции, Италии и Испании показывает, какие проблемы с государственными финансами могут возникнуть, когда значительная часть экономической деятельности происходит в тени, то есть без уплаты пошлин и налогов. Это не только подорвет моральный дух в целом, но и усложнит предоставление общественных благ или увеличит государственный долг. Как показал кризис суверенного долга в еврозоне, большая теневая экономика может иметь значительные негативные экономические последствия для любого государства-члена валютного союза.</w:t>
      </w:r>
    </w:p>
    <w:p w:rsidR="0089219A" w:rsidRDefault="0089219A" w:rsidP="0089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Теневая экономика и уклонение от налогов, по крайней мере, частично вызваны неправильной налоговой политикой, а также другими слабостями местного и федерального управления. Без более глубокого понимания теневой экономики и уклонения от уплаты налогов, а также их связи с налоговой политикой и государственным управлением эффективное и действенное снижение этих побочных эффектов государственной политики практически невозможно.</w:t>
      </w:r>
    </w:p>
    <w:p w:rsidR="0089219A" w:rsidRDefault="0089219A" w:rsidP="0089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такие вопросы, как уклонение от уплаты налогов, а также размер и влияние теневой экономики, занимали важное место в дискуссиях о политической и экономической политике по всему миру. Тем не менее, несмотря на различные методологические достижения и растущие эмпирические данные, все еще существуют большие области интересов, которые не были исследованы или где научные исследования все еще находятся в зачаточном состоянии.</w:t>
      </w:r>
    </w:p>
    <w:p w:rsidR="0089219A" w:rsidRDefault="0089219A" w:rsidP="00892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19A" w:rsidRDefault="0089219A" w:rsidP="00892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литературы </w:t>
      </w:r>
    </w:p>
    <w:p w:rsidR="0089219A" w:rsidRDefault="0089219A" w:rsidP="0089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19A" w:rsidRDefault="0089219A" w:rsidP="0089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и до того, как мы приступим к анализу причин и определяющих факторов, а также влияния теневой экономики и уклонения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уплаты налогов на российскую экономику, проводится обзор как теоретической, так и эмпирической литературы по этим важным вопросам. </w:t>
      </w:r>
    </w:p>
    <w:p w:rsidR="0089219A" w:rsidRDefault="0089219A" w:rsidP="0089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Головко М. В, Яварова И. Д., Булатова А. И. исследуют детерминанты теневой экономики России и ее взаимодействие с официальной экономикой, проводя междисциплинарный обзор экономических и политических исследований по размеру и детерминантам теневой экономики, уклонению от уплаты налогов, чтобы показать масштабы и сложность этих явлений </w:t>
      </w:r>
      <w:bookmarkStart w:id="0" w:name="_Hlk3282759"/>
      <w:r>
        <w:rPr>
          <w:rFonts w:ascii="Times New Roman" w:hAnsi="Times New Roman" w:cs="Times New Roman"/>
          <w:sz w:val="28"/>
          <w:szCs w:val="28"/>
        </w:rPr>
        <w:t>[4, 18]</w:t>
      </w:r>
      <w:bookmarkEnd w:id="0"/>
      <w:r>
        <w:rPr>
          <w:rFonts w:ascii="Times New Roman" w:hAnsi="Times New Roman" w:cs="Times New Roman"/>
          <w:sz w:val="28"/>
          <w:szCs w:val="28"/>
        </w:rPr>
        <w:t>. Они оценивают размер и детерминанты теневой экономики с помощью подхода с несколькими показателями и множественными причинами, и их результаты показывают, что важными детерминантами являются факторы, связанные с макроэкономическими условиями, такие как безработица и рост ВВП, а также институциональные факторы, такие как налоговая мораль и верховенство закона.</w:t>
      </w:r>
    </w:p>
    <w:p w:rsidR="0089219A" w:rsidRDefault="0089219A" w:rsidP="0089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Кийко М. использовал новый подход для оценки уклонения от уплаты налогов, используя адаптацию частного сектора к нормам </w:t>
      </w:r>
      <w:r>
        <w:rPr>
          <w:rFonts w:ascii="Times New Roman" w:hAnsi="Times New Roman" w:cs="Times New Roman"/>
          <w:sz w:val="28"/>
          <w:szCs w:val="28"/>
        </w:rPr>
        <w:t>полу формальности</w:t>
      </w:r>
      <w:r>
        <w:rPr>
          <w:rFonts w:ascii="Times New Roman" w:hAnsi="Times New Roman" w:cs="Times New Roman"/>
          <w:sz w:val="28"/>
          <w:szCs w:val="28"/>
        </w:rPr>
        <w:t>, основанную на восприятии банком истинного дохода индивидуума [8]. Он использовал банковские данные по кредитам домашних хозяйств и воспроизведенной банковской модели решения о кредитоспособности, позволяющей сделать вывод о том, что банки оценивают истинный доход физических лиц</w:t>
      </w:r>
    </w:p>
    <w:p w:rsidR="0089219A" w:rsidRDefault="0089219A" w:rsidP="0089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Слепов В. А. и Чекмарев В. Е подчеркивает взаимодействие между подпольной экономикой и коррупцией, уделяя особое внимание детерминантам российской экономики, налоговому и национальному бремени страхования и интенсивности соответствующих нормативных актов в России, заключая, что Россия демонстрирует глубокие признаки перехода страна с точки зрения высокого уровня регулирования, ведущего к большой теневой экономике [14]. Проблемы налогообложения, возникающие из-за высоких административных издержек и взяточничества, указывают на настоятельную необходимость налоговых реформ, призванных упростить структуру регулирования. Улучшение качества российских институтов и рационализация административных издержек являются предпосылкой для успешных и срочно необходимых налоговых реформ с точки зрения сокращения общей теневой экономики России посредством упрощения нормативно-правовой базы.</w:t>
      </w:r>
    </w:p>
    <w:p w:rsidR="0089219A" w:rsidRDefault="0089219A" w:rsidP="00892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19A" w:rsidRDefault="0089219A" w:rsidP="00892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Теневая экономика: положительные и отрицательные последствия </w:t>
      </w:r>
    </w:p>
    <w:p w:rsidR="0089219A" w:rsidRDefault="0089219A" w:rsidP="00892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219A" w:rsidRDefault="0089219A" w:rsidP="00892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Главной особенностью неформальной экономики является сокрытие относительно небольшой части доходов от налогообложения, в то время как большая часть отражается в бухгалтерской и статистической отчетности, как того требует действующее законодательство [1]. </w:t>
      </w:r>
    </w:p>
    <w:p w:rsidR="0089219A" w:rsidRDefault="0089219A" w:rsidP="0089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ученых сосредоточены в основном на негативных аспектах нелегальной экономики, хотя в то же время значительное количество ученых подтверждают его положительное влияние на экономический рост при определенных обстоятельствах. Дело в том, что теневая экономика не всегда </w:t>
      </w:r>
      <w:r>
        <w:rPr>
          <w:rFonts w:ascii="Times New Roman" w:hAnsi="Times New Roman" w:cs="Times New Roman"/>
          <w:sz w:val="28"/>
          <w:szCs w:val="28"/>
        </w:rPr>
        <w:lastRenderedPageBreak/>
        <w:t>несет разрушительные свойства. Иногда она позволяет корректировать экономические процессы формальной экономики. Ниже приведены некоторые из этих свойств:</w:t>
      </w:r>
    </w:p>
    <w:p w:rsidR="0089219A" w:rsidRDefault="0089219A" w:rsidP="008921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«Клей» экономики - ослабление кризисных периодов в формальной экономике - предотвращает застои ресурсов [6].</w:t>
      </w:r>
    </w:p>
    <w:p w:rsidR="0089219A" w:rsidRDefault="0089219A" w:rsidP="008921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Интегрированный контроллер - с его помощью приходит решение различных критических задач компании, которая является проблематично решить официально [3].</w:t>
      </w:r>
    </w:p>
    <w:p w:rsidR="0089219A" w:rsidRDefault="0089219A" w:rsidP="008921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«Весна» трудоустройства - пример принудительного затухания для выживания человека. Основная причина - реализация способностей и раскрытие предпринимательского таланта людей, которые не смогли выразить себя в формальных структурах [2]</w:t>
      </w:r>
    </w:p>
    <w:p w:rsidR="0089219A" w:rsidRDefault="0089219A" w:rsidP="008921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Функциональный аспект - сохраняет прогресс экономики в переходный период еще не полностью установившейся рыночной экономикой [19].</w:t>
      </w:r>
    </w:p>
    <w:p w:rsidR="0089219A" w:rsidRDefault="0089219A" w:rsidP="008921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«Поршень» экономической деятельности - деньги, заработанные в тени, но потраченные в формальной экономике [17].</w:t>
      </w:r>
    </w:p>
    <w:p w:rsidR="0089219A" w:rsidRDefault="0089219A" w:rsidP="0089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учитывая тот факт, что все в этом мире двойственно, теневая экономика имеет ряд аспекты, которые ставят под угрозу экономику и всю страну:</w:t>
      </w:r>
    </w:p>
    <w:p w:rsidR="0089219A" w:rsidRDefault="0089219A" w:rsidP="008921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Неравное благосостояние общества из-за коррупции какой-то группы людей (чиновников, преступников).</w:t>
      </w:r>
    </w:p>
    <w:p w:rsidR="0089219A" w:rsidRDefault="0089219A" w:rsidP="008921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Искажение налоговой системы - отход от налогообложения вводит дополнительное бремя на законопослушных граждан, что приводит к тому, что все больше людей уходят в тень, чтобы обойти налоговую систему – порочный круг.</w:t>
      </w:r>
    </w:p>
    <w:p w:rsidR="0089219A" w:rsidRDefault="0089219A" w:rsidP="008921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формального процесса воспроизводства - как пример, этот аспект нелегальной экономики не несет идею строгого контроля над персоналом, что приводит к снижению квалификации и мотивации, в результате получается продукция, которая имеет более низкую стоимость по сравнению с аналогичным продуктом.</w:t>
      </w:r>
    </w:p>
    <w:p w:rsidR="0089219A" w:rsidRDefault="0089219A" w:rsidP="008921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Аспект повышения конкурентоспособности экономики - перевод производственных факторов в тень и снижение инвестиционная активность вместе дает меньший валовой внутренний продукт.</w:t>
      </w:r>
    </w:p>
    <w:p w:rsidR="0089219A" w:rsidRDefault="0089219A" w:rsidP="008921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Аспект высоких барьеров входа на рынок - следствие коррупции в высших эшелонах власти, роль скудного законодательного рычага - конкуренция на официальных рынках незначительна: либо есть монополии или картели.</w:t>
      </w:r>
    </w:p>
    <w:p w:rsidR="0089219A" w:rsidRDefault="0089219A" w:rsidP="008921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Аспект растущей преступности в обществе - поскольку теневая экономика не регулируется законом и другими нормативными актами, то в разрешении конфликтов никто не будет обращаться за помощью к закону, и поэтому не может начаться печальная картина разделения имущества через рэкет, вооруженные столкновения и так далее.</w:t>
      </w:r>
    </w:p>
    <w:p w:rsidR="0089219A" w:rsidRDefault="0089219A" w:rsidP="008921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Аспект снижения нравственности общества - кто-то в тени делает приличное состояние, но все равно уходит безнаказанным, и кто-то регулярно платит налоги и едва сводит концы с концами. </w:t>
      </w:r>
    </w:p>
    <w:p w:rsidR="0089219A" w:rsidRDefault="0089219A" w:rsidP="008921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Уязвимость бедных и нетрудоспособных членов общества - чем больше людей не платит налоги, тем меньше масштаб социальных программ государства.</w:t>
      </w:r>
    </w:p>
    <w:p w:rsidR="0089219A" w:rsidRDefault="0089219A" w:rsidP="008921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Аспект непропорционального развития экономики - инвестиции в сектора, находящиеся в тени, дают большую отдача от них. Недостатком является быстрое развитие этого сектора, что может пойти вразрез с государственной стратегией развития страны на долгосрочную перспективу.</w:t>
      </w:r>
    </w:p>
    <w:p w:rsidR="0089219A" w:rsidRDefault="0089219A" w:rsidP="0089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19A" w:rsidRDefault="0089219A" w:rsidP="00892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Теневая экономика в России в 2018 году. Проблема уклонения от уплаты налогов</w:t>
      </w:r>
    </w:p>
    <w:p w:rsidR="0089219A" w:rsidRDefault="0089219A" w:rsidP="008921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219A" w:rsidRDefault="0089219A" w:rsidP="008921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теневой экономики России в прошлом году равнялся 20% ВВП. По данным Росфинмониторинга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, необъявленные налоги на импорт и подоходный налог, скрытые зарплаты и другие подозрительные операции в 2018 году составили 20,7 трлн рублей (315,9 млрд долларов), а ВВП России - 103,6 трлн рублей. По подсчетам сторожевого пса почти 15 миллионов россиян отработали книги с общей незаконной заработной платой около 11 триллионов рублей в 2018 году (см. табл. 1)</w:t>
      </w:r>
    </w:p>
    <w:p w:rsidR="0089219A" w:rsidRDefault="0089219A" w:rsidP="008921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объем теневых сделок незначительно увеличился с прошлогодней оценки в 18,9 трлн руб. Однако прошлогодний результат все же был ниже, чем в 2016 году, когда стоимость теневой экономики достигла 24,3 трлн рублей или 28% ВВП. Для сравнения, в 2019 году общие расходы федерального бюджета России составят 18 трлн рублей.</w:t>
      </w:r>
    </w:p>
    <w:p w:rsidR="0089219A" w:rsidRDefault="0089219A" w:rsidP="008921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Теневая экономика в России с 2009 по 2018</w:t>
      </w:r>
    </w:p>
    <w:tbl>
      <w:tblPr>
        <w:tblStyle w:val="a5"/>
        <w:tblpPr w:leftFromText="180" w:rightFromText="180" w:vertAnchor="text" w:horzAnchor="margin" w:tblpY="176"/>
        <w:tblW w:w="9038" w:type="dxa"/>
        <w:tblInd w:w="0" w:type="dxa"/>
        <w:tblLook w:val="04A0" w:firstRow="1" w:lastRow="0" w:firstColumn="1" w:lastColumn="0" w:noHBand="0" w:noVBand="1"/>
      </w:tblPr>
      <w:tblGrid>
        <w:gridCol w:w="1319"/>
        <w:gridCol w:w="3023"/>
        <w:gridCol w:w="1981"/>
        <w:gridCol w:w="2715"/>
      </w:tblGrid>
      <w:tr w:rsidR="0089219A" w:rsidTr="0089219A">
        <w:trPr>
          <w:trHeight w:val="541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 теневой экономики, в трлн. рублей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от ВВП, в процентах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 ВВП, трлн. рублей</w:t>
            </w:r>
          </w:p>
        </w:tc>
      </w:tr>
      <w:tr w:rsidR="0089219A" w:rsidTr="0089219A">
        <w:trPr>
          <w:trHeight w:val="286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</w:tr>
      <w:tr w:rsidR="0089219A" w:rsidTr="0089219A">
        <w:trPr>
          <w:trHeight w:val="27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89219A" w:rsidTr="0089219A">
        <w:trPr>
          <w:trHeight w:val="27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89219A" w:rsidTr="0089219A">
        <w:trPr>
          <w:trHeight w:val="27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83,1</w:t>
            </w:r>
          </w:p>
        </w:tc>
      </w:tr>
      <w:tr w:rsidR="0089219A" w:rsidTr="0089219A">
        <w:trPr>
          <w:trHeight w:val="27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12,35 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</w:tr>
      <w:tr w:rsidR="0089219A" w:rsidTr="0089219A">
        <w:trPr>
          <w:trHeight w:val="27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11,01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89219A" w:rsidTr="0089219A">
        <w:trPr>
          <w:trHeight w:val="27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9,36 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</w:tr>
      <w:tr w:rsidR="0089219A" w:rsidTr="0089219A">
        <w:trPr>
          <w:trHeight w:val="27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</w:t>
            </w:r>
          </w:p>
        </w:tc>
      </w:tr>
      <w:tr w:rsidR="0089219A" w:rsidTr="0089219A">
        <w:trPr>
          <w:trHeight w:val="27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7,12 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</w:tr>
      <w:tr w:rsidR="0089219A" w:rsidTr="0089219A">
        <w:trPr>
          <w:trHeight w:val="27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9A" w:rsidRDefault="00892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</w:p>
        </w:tc>
      </w:tr>
    </w:tbl>
    <w:p w:rsidR="0089219A" w:rsidRDefault="0089219A" w:rsidP="0089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19A" w:rsidRDefault="0089219A" w:rsidP="0089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авторами по: [20]</w:t>
      </w:r>
    </w:p>
    <w:p w:rsidR="0089219A" w:rsidRDefault="0089219A" w:rsidP="0089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19A" w:rsidRDefault="0089219A" w:rsidP="0089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таблицы видно, что в 2017 году произошло значительное уменьшение доли неучтенного дохода в общей экономике страны. Эксперты считают, что это может быть связано не только с действительным сокращением теневого бизнеса (на показатель могли повлиять изменения в законодательстве, поэтому часть теневого сектора перестала быть таковой, что и отразилось на мониторинге), но изменение методики оценки самого Росфинмониторинга. Помимо этого, по словам экспертов этой службы в России снизился объём нелегально поступающих в страну денежных средств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зарубежа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сократилась доля "теневых" финансовых потоков из России в банки других стран.</w:t>
      </w:r>
    </w:p>
    <w:p w:rsidR="0089219A" w:rsidRDefault="0089219A" w:rsidP="0089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согласно недавнему финансируемому государством опросу, большинство россиян считают, что вести бизнес в стране невозможно без нарушения правил. Опрос, проведенный 16 февраля российским Центром изучения общественного мнения (ВЦИОМ) среди 1600 российских респондентов, показал, что 62% российских респондентов считают, что невозможно вести честный бизнес в России, «ничего не скрывая и не обманывая никого». Высокие налоги (25%), чрезмерная бюрократия (22%) и большие расходы (16%) были названы основными препятствиями для открытия бизнеса в России. Некоторые респонденты также отметили коррупцию (9%) и административные барьеры (8%).</w:t>
      </w:r>
    </w:p>
    <w:p w:rsidR="0089219A" w:rsidRDefault="0089219A" w:rsidP="0089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две трети респондентов (63%) сказали ВЦИОМ, что не заинтересованы в открытии бизнеса в стране, 25% подтвердили свою заинтересованность и 10% заявили, что уже имеют бизнес.</w:t>
      </w:r>
    </w:p>
    <w:p w:rsidR="0089219A" w:rsidRDefault="0089219A" w:rsidP="0089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19A" w:rsidRDefault="0089219A" w:rsidP="00892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9219A" w:rsidRDefault="0089219A" w:rsidP="00892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19A" w:rsidRDefault="0089219A" w:rsidP="0089219A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282052"/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Неформальная экономика в России: краткий обзор // Экономическая социология. — М.: НИУ ВШЭ, 2014. — С. 99–111.</w:t>
      </w:r>
    </w:p>
    <w:p w:rsidR="0089219A" w:rsidRDefault="0089219A" w:rsidP="0089219A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А. В. Теоретические концепции безработицы // Вопросы экономики и управления. — 2016. — №3. — С. 71-73.</w:t>
      </w:r>
    </w:p>
    <w:p w:rsidR="0089219A" w:rsidRDefault="0089219A" w:rsidP="0089219A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Боккоева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Н. Противодействие коррупции и теневой экономике в целях улучшения делового климата бизнес-сообщества // Молодой ученый. — 2015. — №12. — С. 252-255. </w:t>
      </w:r>
    </w:p>
    <w:p w:rsidR="0089219A" w:rsidRDefault="0089219A" w:rsidP="0089219A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Головко М. В</w:t>
      </w:r>
      <w:bookmarkEnd w:id="2"/>
      <w:r>
        <w:rPr>
          <w:rFonts w:ascii="Times New Roman" w:hAnsi="Times New Roman" w:cs="Times New Roman"/>
          <w:sz w:val="28"/>
          <w:szCs w:val="28"/>
        </w:rPr>
        <w:t>. К вопросу о способах оценки детерминантов теневой экономики // Нац. интересы: приоритеты и безопасность. — 2013. — N 33. — С.36–43.</w:t>
      </w:r>
    </w:p>
    <w:p w:rsidR="0089219A" w:rsidRDefault="0089219A" w:rsidP="0089219A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Дадалко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 К вопросу противодействия теневой экономике в системе обеспечения экономической безопасности России / / Вестник Академии экономической безопасности МВД России. — 2017. — № 6. — С. 145–155.</w:t>
      </w:r>
    </w:p>
    <w:p w:rsidR="0089219A" w:rsidRDefault="0089219A" w:rsidP="0089219A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Дегтева Д. А. Неформальный сектор экономики Республики Казахстан // Молодой ученый. — 2017. — №38. — С. 58-61.</w:t>
      </w:r>
    </w:p>
    <w:p w:rsidR="0089219A" w:rsidRDefault="0089219A" w:rsidP="0089219A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 К. Г. Теневая экономика // Молодой ученый. — 2017. — №1. — С. 167-171. </w:t>
      </w:r>
    </w:p>
    <w:p w:rsidR="0089219A" w:rsidRDefault="0089219A" w:rsidP="0089219A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3282000"/>
      <w:bookmarkStart w:id="4" w:name="_Hlk3281816"/>
      <w:r>
        <w:rPr>
          <w:rFonts w:ascii="Times New Roman" w:hAnsi="Times New Roman" w:cs="Times New Roman"/>
          <w:sz w:val="28"/>
          <w:szCs w:val="28"/>
        </w:rPr>
        <w:lastRenderedPageBreak/>
        <w:t xml:space="preserve">Кийко М. </w:t>
      </w:r>
      <w:bookmarkEnd w:id="3"/>
      <w:r>
        <w:rPr>
          <w:rFonts w:ascii="Times New Roman" w:hAnsi="Times New Roman" w:cs="Times New Roman"/>
          <w:sz w:val="28"/>
          <w:szCs w:val="28"/>
        </w:rPr>
        <w:t>Оценка теневой экономики // Проблемы теории и практики управления. — 2014. — N 2. — С.19–24.</w:t>
      </w:r>
    </w:p>
    <w:p w:rsidR="0089219A" w:rsidRDefault="0089219A" w:rsidP="0089219A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Лагов Ю. В., Ковалев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Н.Теневая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экономика: Учебное пособие для вузов — М.: Норма, 2016. — 336 с.</w:t>
      </w:r>
    </w:p>
    <w:p w:rsidR="0089219A" w:rsidRDefault="0089219A" w:rsidP="0089219A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Леонова Л.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 Неформальная занятость в России: проблемы появления и изучения // Молодой ученый. — 2014. — №11. Т.1. — С. 132-135.</w:t>
      </w:r>
    </w:p>
    <w:p w:rsidR="0089219A" w:rsidRDefault="0089219A" w:rsidP="0089219A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П.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трансакционных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издержек в российской экономике и способы их снижения // Молодой ученый. — 2016. — №10. — С. 712-714.</w:t>
      </w:r>
    </w:p>
    <w:p w:rsidR="0089219A" w:rsidRDefault="0089219A" w:rsidP="0089219A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Панкова Н. В. Налоговая статистика в тени / Н. В. Панкова // Проблемы современной эк-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. — № 24. — 2015. — С.88–91.</w:t>
      </w:r>
    </w:p>
    <w:p w:rsidR="0089219A" w:rsidRDefault="0089219A" w:rsidP="0089219A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Румянцева Е. Е. Коррупция как противоположность демократии // Научный эксперт. — 2008. — № 12. — С. 60–70.</w:t>
      </w:r>
    </w:p>
    <w:p w:rsidR="0089219A" w:rsidRDefault="0089219A" w:rsidP="0089219A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Слепов В. А., Чекмарев В. Е</w:t>
      </w:r>
      <w:bookmarkEnd w:id="4"/>
      <w:r>
        <w:rPr>
          <w:rFonts w:ascii="Times New Roman" w:hAnsi="Times New Roman" w:cs="Times New Roman"/>
          <w:sz w:val="28"/>
          <w:szCs w:val="28"/>
        </w:rPr>
        <w:t>. Сущность теневых финансовых потоков и факторы их формирования в современной экономике / / Деньги и кредит. — 2016. — № 2. — С. 50–53.</w:t>
      </w:r>
    </w:p>
    <w:p w:rsidR="0089219A" w:rsidRDefault="0089219A" w:rsidP="0089219A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Сулейманова Н. Х. Подходы к количественной оценке объемов теневой экономики // Молодой ученый. — 2015. — №21. — С. 478-481.</w:t>
      </w:r>
    </w:p>
    <w:p w:rsidR="0089219A" w:rsidRDefault="0089219A" w:rsidP="0089219A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Фетисенкова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С. Уголовная ответственность за незаконное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обналичивание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денежных средств // Право: история, теория, практика: материалы V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 (г. Санкт-Петербург, июль 2017 г.). — СПб.: Свое издательство, 2017. — С. 117-120.</w:t>
      </w:r>
    </w:p>
    <w:p w:rsidR="0089219A" w:rsidRDefault="0089219A" w:rsidP="0089219A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Шнайдер Ф. Теневая экономика и коррупция в мире: что мы действительно знаем об этом? / / Рабочая бумага боннского Института труда (IZA). — 2013. — № 2315. – 21 с. </w:t>
      </w:r>
    </w:p>
    <w:p w:rsidR="0089219A" w:rsidRDefault="0089219A" w:rsidP="0089219A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3281934"/>
      <w:r>
        <w:rPr>
          <w:rFonts w:ascii="Times New Roman" w:hAnsi="Times New Roman" w:cs="Times New Roman"/>
          <w:sz w:val="28"/>
          <w:szCs w:val="28"/>
        </w:rPr>
        <w:t>Яварова И. Д., Булатова А. И.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Различные аспекты теневой экономики // Актуальные вопросы экономических наук: материалы III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(г. Уфа, июнь 2014 г.). — Уфа: Лето, 2014. — С. 5-8. </w:t>
      </w:r>
    </w:p>
    <w:p w:rsidR="0089219A" w:rsidRDefault="0089219A" w:rsidP="0089219A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Якубова Д. Р. Нелегальная экономика в России: истоки, типы и перспективы // Проблемы и перспективы экономики и управления: материалы V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 (г. Санкт-Петербург, декабрь 2016 г.). — СПб.: Свое издательство, 2016. — С. 16-20.</w:t>
      </w:r>
    </w:p>
    <w:p w:rsidR="0089219A" w:rsidRDefault="0089219A" w:rsidP="0089219A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Федеральной службы по финансовому мониторингу. [Электронный ресурс]: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http://www.fedsfm.ru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3B6" w:rsidRDefault="00A243B6"/>
    <w:sectPr w:rsidR="00A2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581A"/>
    <w:multiLevelType w:val="hybridMultilevel"/>
    <w:tmpl w:val="A53EB85A"/>
    <w:lvl w:ilvl="0" w:tplc="4C7A4B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CF199B"/>
    <w:multiLevelType w:val="hybridMultilevel"/>
    <w:tmpl w:val="A1D4EA10"/>
    <w:lvl w:ilvl="0" w:tplc="4C7A4B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0427D4"/>
    <w:multiLevelType w:val="hybridMultilevel"/>
    <w:tmpl w:val="45760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B0"/>
    <w:rsid w:val="008126B0"/>
    <w:rsid w:val="0089219A"/>
    <w:rsid w:val="00A243B6"/>
    <w:rsid w:val="00E24D7F"/>
    <w:rsid w:val="00E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F6DC2-9F18-46CC-8D65-56C6C239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19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9219A"/>
    <w:pPr>
      <w:ind w:left="720"/>
      <w:contextualSpacing/>
    </w:pPr>
  </w:style>
  <w:style w:type="table" w:styleId="a5">
    <w:name w:val="Table Grid"/>
    <w:basedOn w:val="a1"/>
    <w:uiPriority w:val="39"/>
    <w:rsid w:val="008921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dsf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Есионова</dc:creator>
  <cp:keywords/>
  <dc:description/>
  <cp:lastModifiedBy>Ксения Есионова</cp:lastModifiedBy>
  <cp:revision>3</cp:revision>
  <dcterms:created xsi:type="dcterms:W3CDTF">2019-05-14T18:51:00Z</dcterms:created>
  <dcterms:modified xsi:type="dcterms:W3CDTF">2019-05-14T18:55:00Z</dcterms:modified>
</cp:coreProperties>
</file>