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62" w:rsidRDefault="00FC2362" w:rsidP="00FC236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Война и мир</w:t>
      </w:r>
      <w:r w:rsidR="008C1B96">
        <w:rPr>
          <w:rFonts w:ascii="Times New Roman" w:hAnsi="Times New Roman" w:cs="Times New Roman"/>
          <w:b/>
          <w:sz w:val="36"/>
          <w:szCs w:val="36"/>
        </w:rPr>
        <w:t xml:space="preserve"> В.</w:t>
      </w:r>
      <w:r>
        <w:rPr>
          <w:rFonts w:ascii="Times New Roman" w:hAnsi="Times New Roman" w:cs="Times New Roman"/>
          <w:b/>
          <w:sz w:val="36"/>
          <w:szCs w:val="36"/>
        </w:rPr>
        <w:t xml:space="preserve"> Маяковского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C2362" w:rsidRPr="00FC2362" w:rsidRDefault="00FC2362" w:rsidP="00FC23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362">
        <w:rPr>
          <w:rFonts w:ascii="Times New Roman" w:hAnsi="Times New Roman" w:cs="Times New Roman"/>
          <w:b/>
          <w:sz w:val="28"/>
          <w:szCs w:val="28"/>
        </w:rPr>
        <w:t>В этом году мировое сообщество отметило столетие со времени окончания Первой мировой войны (1914-1918). Это была империалистическая война – война между двумя группами высокоразвитых капиталистических государств: Германией, Австро-Венгрией, Италией, Османской империей, с одной стороны, и странами Антанты, с другой: Российской империей, Французской республикой и Британской империей.</w:t>
      </w:r>
    </w:p>
    <w:p w:rsidR="00FC2362" w:rsidRPr="00FC2362" w:rsidRDefault="00FC2362" w:rsidP="00FC23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В российском обществе царило тревожное и в то же время героически восторженное настроение. Многие стремились участвовать в войне, проходили митинги в поддержку сербского народа, громили вывески немецких магазинов. Народ на вокзалах с воодушевлением провожал на фронт как офицеров, так и солдат. Все верили в победу. Никто не сомневался, что скоро русский солдат победоносно войдёт в Вену, столицу Австро-Венгерского государства.</w:t>
      </w:r>
    </w:p>
    <w:p w:rsid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Владимир Маяковский весть о войне воспринял крайне взволнованно. Он написал ряд стихотворений, одно из них – </w:t>
      </w:r>
      <w:r w:rsidRPr="00FC2362">
        <w:rPr>
          <w:rFonts w:ascii="Times New Roman" w:hAnsi="Times New Roman" w:cs="Times New Roman"/>
          <w:b/>
          <w:sz w:val="28"/>
          <w:szCs w:val="28"/>
        </w:rPr>
        <w:t>«Война объявлена»: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Вздувается у площади за ротой рота,</w:t>
      </w:r>
    </w:p>
    <w:p w:rsidR="00FC2362" w:rsidRPr="00FC2362" w:rsidRDefault="00FC2362" w:rsidP="00FC23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ab/>
        <w:t>у злящейся на лбу вздуваются вены.</w:t>
      </w:r>
    </w:p>
    <w:p w:rsidR="00FC2362" w:rsidRPr="00FC2362" w:rsidRDefault="00FC2362" w:rsidP="00FC23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ab/>
        <w:t>«Постойте, шашки о шёлк кокоток</w:t>
      </w:r>
    </w:p>
    <w:p w:rsid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вытрем, вытрем в бульварах Вены!»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 Стихотворение проникнуто патриотическим настроем. Помощь сербскому народу показана как стремление легендарных русских генералов поддержать бой и дойти до Вены с победой. Бронзовые генералы (вспоминается памятник герою Русско-турецкой войны генералу Михаилу </w:t>
      </w:r>
      <w:r w:rsidRPr="00FC2362">
        <w:rPr>
          <w:rFonts w:ascii="Times New Roman" w:hAnsi="Times New Roman" w:cs="Times New Roman"/>
          <w:sz w:val="28"/>
          <w:szCs w:val="28"/>
        </w:rPr>
        <w:lastRenderedPageBreak/>
        <w:t xml:space="preserve">Скобелеву, первый конный памятник в Москве, поставленный в 1912 г.) готовы вместе с пехотой, вместе с живыми, идти на бой во благо спасения сербского народа от захватчиков: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C2362" w:rsidRPr="00FC2362" w:rsidRDefault="00FC2362" w:rsidP="00FC23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ab/>
      </w:r>
      <w:r w:rsidRPr="00FC2362">
        <w:rPr>
          <w:rFonts w:ascii="Times New Roman" w:hAnsi="Times New Roman" w:cs="Times New Roman"/>
          <w:sz w:val="28"/>
          <w:szCs w:val="28"/>
        </w:rPr>
        <w:tab/>
        <w:t>Бронзовые генералы на гранёном цоколе</w:t>
      </w:r>
    </w:p>
    <w:p w:rsidR="00FC2362" w:rsidRPr="00FC2362" w:rsidRDefault="00FC2362" w:rsidP="00FC23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ab/>
      </w:r>
      <w:r w:rsidRPr="00FC2362">
        <w:rPr>
          <w:rFonts w:ascii="Times New Roman" w:hAnsi="Times New Roman" w:cs="Times New Roman"/>
          <w:sz w:val="28"/>
          <w:szCs w:val="28"/>
        </w:rPr>
        <w:tab/>
        <w:t>молили: «Раскуйте, и мы поедем!»</w:t>
      </w:r>
    </w:p>
    <w:p w:rsidR="00FC2362" w:rsidRPr="00FC2362" w:rsidRDefault="00FC2362" w:rsidP="00FC23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ab/>
      </w:r>
      <w:r w:rsidRPr="00FC2362">
        <w:rPr>
          <w:rFonts w:ascii="Times New Roman" w:hAnsi="Times New Roman" w:cs="Times New Roman"/>
          <w:sz w:val="28"/>
          <w:szCs w:val="28"/>
        </w:rPr>
        <w:tab/>
        <w:t xml:space="preserve">Прощающейся конницы поцелуи </w:t>
      </w:r>
    </w:p>
    <w:p w:rsidR="00FC2362" w:rsidRPr="008C1B96" w:rsidRDefault="00FC2362" w:rsidP="00FC23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C1B96">
        <w:rPr>
          <w:rFonts w:ascii="Times New Roman" w:hAnsi="Times New Roman" w:cs="Times New Roman"/>
          <w:sz w:val="28"/>
          <w:szCs w:val="28"/>
        </w:rPr>
        <w:t>цокали,</w:t>
      </w:r>
    </w:p>
    <w:p w:rsidR="00FC2362" w:rsidRPr="008C1B96" w:rsidRDefault="00FC2362" w:rsidP="00FC23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B96">
        <w:rPr>
          <w:rFonts w:ascii="Times New Roman" w:hAnsi="Times New Roman" w:cs="Times New Roman"/>
          <w:sz w:val="28"/>
          <w:szCs w:val="28"/>
        </w:rPr>
        <w:t xml:space="preserve">                    и пехоте хотелось к убийце – победе.</w:t>
      </w:r>
      <w:r w:rsidRPr="008C1B96">
        <w:rPr>
          <w:rFonts w:ascii="Times New Roman" w:hAnsi="Times New Roman" w:cs="Times New Roman"/>
          <w:sz w:val="28"/>
          <w:szCs w:val="28"/>
        </w:rPr>
        <w:tab/>
      </w:r>
    </w:p>
    <w:p w:rsidR="00FC2362" w:rsidRPr="00FC2362" w:rsidRDefault="00FC2362" w:rsidP="00FC23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Талант живописца помог Маяковскому в создании сатирических плакатов. С первых месяцев войны он работает над военными лубками. Эта была заказная работа, газетная, с целью поддержания патриотических чувств в народе: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У Вильгельма Гогенцолерна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Размалюем рожу колерно.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Наша пика – та же кисть,</w:t>
      </w:r>
    </w:p>
    <w:p w:rsid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Если смажешь – ну-ка счисть!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C2362" w:rsidRPr="00FC2362" w:rsidRDefault="00FC2362" w:rsidP="00FC2362">
      <w:pPr>
        <w:spacing w:after="0" w:line="360" w:lineRule="auto"/>
        <w:ind w:firstLine="720"/>
        <w:rPr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Здесь он создаёт пародию на Вильгельма II, последнего германского императора, царствование которого было ознаменовано усилением Германии как мировой промышленной, военной и колониальной державы.</w:t>
      </w:r>
      <w:r w:rsidRPr="00FC2362">
        <w:rPr>
          <w:sz w:val="28"/>
          <w:szCs w:val="28"/>
        </w:rPr>
        <w:t xml:space="preserve">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К сожалению, события на русских фронтах разворачивались совсем иначе, чем на ярких лубочных агитационных плакатах.</w:t>
      </w:r>
      <w:r w:rsidRPr="00FC2362">
        <w:rPr>
          <w:rFonts w:ascii="Times New Roman" w:hAnsi="Times New Roman" w:cs="Times New Roman"/>
          <w:b/>
          <w:sz w:val="28"/>
          <w:szCs w:val="28"/>
        </w:rPr>
        <w:tab/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Маяковский, в отличие от других поэтов-современников, в войне не участвовал. На войну царская охранка его не пустила, так как считали его, участника революционных столкновений, сидевшего неоднократно в тюрьме, политически неблагонадёжным. Однако через год по протекции М.А. </w:t>
      </w:r>
      <w:r w:rsidRPr="00FC2362">
        <w:rPr>
          <w:rFonts w:ascii="Times New Roman" w:hAnsi="Times New Roman" w:cs="Times New Roman"/>
          <w:sz w:val="28"/>
          <w:szCs w:val="28"/>
        </w:rPr>
        <w:lastRenderedPageBreak/>
        <w:t>Горького Маяковский был призван в армию и проходил службу в автомобильной роте в качестве чертёжника.</w:t>
      </w:r>
    </w:p>
    <w:p w:rsid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В августе 1914 г. он записал в дневнике: «Первое сражение. Вплотную встал военный ужас. Война отвратительна». Раздражали и газеты, переполненные информацией о войне: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«Вечернюю! Вечернюю! Вечернюю!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 Италия! Германия! Австрия!»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 И на площадь, мрачно очерченную чернью,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 багровой крови лилась и лилась струя!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Теперь в стихах его о войне всё больше звучит трагизм. Он пишет стихотворение «</w:t>
      </w:r>
      <w:r w:rsidRPr="00FC2362">
        <w:rPr>
          <w:rFonts w:ascii="Times New Roman" w:hAnsi="Times New Roman" w:cs="Times New Roman"/>
          <w:b/>
          <w:sz w:val="28"/>
          <w:szCs w:val="28"/>
        </w:rPr>
        <w:t>Мама и убит немцами под вечер»</w:t>
      </w:r>
      <w:r w:rsidRPr="00FC2362">
        <w:rPr>
          <w:rFonts w:ascii="Times New Roman" w:hAnsi="Times New Roman" w:cs="Times New Roman"/>
          <w:sz w:val="28"/>
          <w:szCs w:val="28"/>
        </w:rPr>
        <w:t>, в котором рисует военный ужас. Стихотворение построено на разговоре сына с мамой. Сын рассказывает ей об «израненном вечере» как о своём сослуживце. С помощью олицетворения Маяковский показывает, как могучий вечер-солдат пытается превозмочь страдания от тяжёлых ран: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Ма -а -а -ма!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Сейчас притащили израненный вечер.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Крепился долго,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кургузый,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шершавый,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и вдруг, –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надломивши тучные плечи,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расплакался, бедный, на шее Варшавы.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Звезды в платочках из синего ситца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визжали: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«Убит,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дорогой,</w:t>
      </w:r>
    </w:p>
    <w:p w:rsid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lastRenderedPageBreak/>
        <w:t>дорогой мой!»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В финале ужас достигает своего накала: отображены эмоции мамы, которая узнаёт о гибели сына: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Звонок.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Что вы,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мама?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Белая, белая, как на гробе глазет.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«Оставьте!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О нем это,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об убитом, телеграмма.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Ах, закройте,</w:t>
      </w:r>
    </w:p>
    <w:p w:rsid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закройте глаза газет!»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Мольба о закрытых «глазах газет» – это страстный призыв, указывающий на антигуманную сущность войны</w:t>
      </w:r>
    </w:p>
    <w:p w:rsid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В 1915 году выходит в свет его поэма «Война и м</w:t>
      </w:r>
      <w:r w:rsidRPr="00FC23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2362">
        <w:rPr>
          <w:rFonts w:ascii="Times New Roman" w:hAnsi="Times New Roman" w:cs="Times New Roman"/>
          <w:sz w:val="28"/>
          <w:szCs w:val="28"/>
        </w:rPr>
        <w:t>р», в которой он вслед за Л.Н.Толстым исследует трагедию войны. «Я на земле один глашатай грядущих правд», – заявляет в Прологе поэт. Он кричит правду о войне и старается быть услышанным «среди воя и визга». Он хочет донести «единственный человечий голос» для всех,  имеющих уши: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ab/>
        <w:t>Уже обезумевшая,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ab/>
        <w:t>уже навзрыд,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ab/>
        <w:t>вырываясь молит душа: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ab/>
        <w:t>«Война!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ab/>
        <w:t>Довольно!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ab/>
        <w:t>Уйми ты их!</w:t>
      </w:r>
    </w:p>
    <w:p w:rsid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ab/>
        <w:t>Уже на земле голо!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Маяковский не боится назвать виновником войны – капитализм. Капитализм, по мнению Маяковского, распространяет заразу наживы. Капиталистическая система доводит человека, над которым властвует рубль,  до морального опустошения: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Гниёт земля,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Ламп огни ей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взрывают кору горой волдырей;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дрожа городов агони́ей,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люди мрут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у камня в дыре.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Врачи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одного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вынули из гроба,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чтоб понять людей небывалую убыль: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в прогрызанной душе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золотолапым микробом </w:t>
      </w:r>
    </w:p>
    <w:p w:rsid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вился рубль.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Поражает оптимизм Маяковского, его вера в </w:t>
      </w:r>
      <w:r w:rsidRPr="008C1B96">
        <w:rPr>
          <w:rFonts w:ascii="Times New Roman" w:hAnsi="Times New Roman" w:cs="Times New Roman"/>
          <w:sz w:val="28"/>
          <w:szCs w:val="28"/>
        </w:rPr>
        <w:t>будущее нового человека.</w:t>
      </w:r>
      <w:r w:rsidRPr="00FC2362">
        <w:rPr>
          <w:rFonts w:ascii="Times New Roman" w:hAnsi="Times New Roman" w:cs="Times New Roman"/>
          <w:sz w:val="28"/>
          <w:szCs w:val="28"/>
        </w:rPr>
        <w:t xml:space="preserve"> Безусловно, налицо влияние идей гуманизма М. Горького. Страстный горьковский призыв в защиту человека «Всё в Человеке – всё для Человека! Человек – это звучит гордо!» возведён Маяковским в торжественный гимн славы: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Слышите –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Как с неба голос звучит: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Имя человечье носите в гордости.</w:t>
      </w:r>
      <w:bookmarkStart w:id="0" w:name="_GoBack"/>
      <w:bookmarkEnd w:id="0"/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«Славься, человек,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lastRenderedPageBreak/>
        <w:t xml:space="preserve">во веки веков живи и славься!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Всякому,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живущему на земле,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слава, 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 xml:space="preserve">слава, </w:t>
      </w:r>
    </w:p>
    <w:p w:rsid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слава!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sz w:val="28"/>
          <w:szCs w:val="28"/>
        </w:rPr>
        <w:t>Жизнь побеждает смерть и насилие – говорит нам яркий, позитивный финал поэмы. Маяковский писал: «</w:t>
      </w:r>
      <w:r w:rsidRPr="008C1B96">
        <w:rPr>
          <w:rFonts w:ascii="Times New Roman" w:hAnsi="Times New Roman" w:cs="Times New Roman"/>
          <w:sz w:val="28"/>
          <w:szCs w:val="28"/>
        </w:rPr>
        <w:t>Война создаст нового человека</w:t>
      </w:r>
      <w:r w:rsidR="008C1B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2362">
        <w:rPr>
          <w:rFonts w:ascii="Times New Roman" w:hAnsi="Times New Roman" w:cs="Times New Roman"/>
          <w:sz w:val="28"/>
          <w:szCs w:val="28"/>
        </w:rPr>
        <w:t>бесконечно радостного, оптимиста, непоборимо здорового». Маяковский провозглашает м</w:t>
      </w:r>
      <w:r w:rsidRPr="00FC23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2362">
        <w:rPr>
          <w:rFonts w:ascii="Times New Roman" w:hAnsi="Times New Roman" w:cs="Times New Roman"/>
          <w:sz w:val="28"/>
          <w:szCs w:val="28"/>
        </w:rPr>
        <w:t>р, поэт противник войны, так как она несёт беды, разруху и несчастья. Грядёт новый, свободный. Маяковский утверждает веру в то, что народы мира будут жить в дружбе и созидании.</w:t>
      </w: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C2362" w:rsidRPr="00FC2362" w:rsidRDefault="00FC2362" w:rsidP="00FC2362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C2362">
        <w:rPr>
          <w:rFonts w:ascii="Times New Roman" w:hAnsi="Times New Roman" w:cs="Times New Roman"/>
          <w:b/>
          <w:sz w:val="28"/>
          <w:szCs w:val="28"/>
        </w:rPr>
        <w:t>С.В. Алфёрова, преподаватель русского языка и литературы, кандидат фнлологических наук</w:t>
      </w:r>
    </w:p>
    <w:p w:rsidR="00FC2362" w:rsidRDefault="00FC2362" w:rsidP="00FC23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2" w:rsidRDefault="00FC2362" w:rsidP="00FC23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362" w:rsidRDefault="00FC2362" w:rsidP="00FC236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C2362" w:rsidRDefault="00FC2362"/>
    <w:sectPr w:rsidR="00FC2362" w:rsidSect="00891D8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88A" w:rsidRDefault="00FF588A" w:rsidP="00FC2362">
      <w:pPr>
        <w:spacing w:after="0" w:line="240" w:lineRule="auto"/>
      </w:pPr>
      <w:r>
        <w:separator/>
      </w:r>
    </w:p>
  </w:endnote>
  <w:endnote w:type="continuationSeparator" w:id="1">
    <w:p w:rsidR="00FF588A" w:rsidRDefault="00FF588A" w:rsidP="00FC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62"/>
    </w:sdtPr>
    <w:sdtContent>
      <w:p w:rsidR="00FC2362" w:rsidRDefault="00B2540F">
        <w:pPr>
          <w:pStyle w:val="a5"/>
          <w:jc w:val="center"/>
        </w:pPr>
        <w:fldSimple w:instr=" PAGE   \* MERGEFORMAT ">
          <w:r w:rsidR="008C1B96">
            <w:rPr>
              <w:noProof/>
            </w:rPr>
            <w:t>1</w:t>
          </w:r>
        </w:fldSimple>
      </w:p>
    </w:sdtContent>
  </w:sdt>
  <w:p w:rsidR="00FC2362" w:rsidRDefault="00FC23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88A" w:rsidRDefault="00FF588A" w:rsidP="00FC2362">
      <w:pPr>
        <w:spacing w:after="0" w:line="240" w:lineRule="auto"/>
      </w:pPr>
      <w:r>
        <w:separator/>
      </w:r>
    </w:p>
  </w:footnote>
  <w:footnote w:type="continuationSeparator" w:id="1">
    <w:p w:rsidR="00FF588A" w:rsidRDefault="00FF588A" w:rsidP="00FC2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74C"/>
    <w:rsid w:val="002A1DA6"/>
    <w:rsid w:val="00891D8C"/>
    <w:rsid w:val="008C1B96"/>
    <w:rsid w:val="00B2540F"/>
    <w:rsid w:val="00D52667"/>
    <w:rsid w:val="00F0274C"/>
    <w:rsid w:val="00FC2362"/>
    <w:rsid w:val="00FE2FE6"/>
    <w:rsid w:val="00FF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362"/>
  </w:style>
  <w:style w:type="paragraph" w:styleId="a5">
    <w:name w:val="footer"/>
    <w:basedOn w:val="a"/>
    <w:link w:val="a6"/>
    <w:uiPriority w:val="99"/>
    <w:unhideWhenUsed/>
    <w:rsid w:val="00FC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362"/>
  </w:style>
  <w:style w:type="paragraph" w:styleId="a7">
    <w:name w:val="Balloon Text"/>
    <w:basedOn w:val="a"/>
    <w:link w:val="a8"/>
    <w:uiPriority w:val="99"/>
    <w:semiHidden/>
    <w:unhideWhenUsed/>
    <w:rsid w:val="008C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5011</Characters>
  <Application>Microsoft Office Word</Application>
  <DocSecurity>0</DocSecurity>
  <Lines>41</Lines>
  <Paragraphs>11</Paragraphs>
  <ScaleCrop>false</ScaleCrop>
  <Company>TOSHIBA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</dc:creator>
  <cp:lastModifiedBy>Ученик</cp:lastModifiedBy>
  <cp:revision>2</cp:revision>
  <dcterms:created xsi:type="dcterms:W3CDTF">2019-05-14T13:23:00Z</dcterms:created>
  <dcterms:modified xsi:type="dcterms:W3CDTF">2019-05-14T13:23:00Z</dcterms:modified>
</cp:coreProperties>
</file>