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900" w:rsidRPr="006F0E6D" w:rsidRDefault="00763900" w:rsidP="006F0E6D">
      <w:pPr>
        <w:spacing w:line="360" w:lineRule="auto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УДК 621.43</w:t>
      </w:r>
    </w:p>
    <w:p w:rsidR="00763900" w:rsidRPr="006F0E6D" w:rsidRDefault="00763900" w:rsidP="006F0E6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63900" w:rsidRPr="006F0E6D" w:rsidRDefault="004918EF" w:rsidP="006F0E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 параметров тормозного устройства кольцевого превентора</w:t>
      </w:r>
    </w:p>
    <w:p w:rsidR="00763900" w:rsidRPr="006F0E6D" w:rsidRDefault="00763900" w:rsidP="006F0E6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63900" w:rsidRPr="000F1BEC" w:rsidRDefault="00763900" w:rsidP="006F0E6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F1BEC">
        <w:rPr>
          <w:rFonts w:ascii="Times New Roman" w:hAnsi="Times New Roman"/>
          <w:sz w:val="28"/>
          <w:szCs w:val="28"/>
        </w:rPr>
        <w:t>Х</w:t>
      </w:r>
      <w:r w:rsidR="000F1BEC">
        <w:rPr>
          <w:rFonts w:ascii="Times New Roman" w:hAnsi="Times New Roman"/>
          <w:sz w:val="28"/>
          <w:szCs w:val="28"/>
        </w:rPr>
        <w:t>айдярь</w:t>
      </w:r>
      <w:proofErr w:type="spellEnd"/>
      <w:r w:rsidR="000F1B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1BEC">
        <w:rPr>
          <w:rFonts w:ascii="Times New Roman" w:hAnsi="Times New Roman"/>
          <w:sz w:val="28"/>
          <w:szCs w:val="28"/>
        </w:rPr>
        <w:t>К</w:t>
      </w:r>
      <w:r w:rsidR="000F1BEC">
        <w:rPr>
          <w:rFonts w:ascii="Times New Roman" w:hAnsi="Times New Roman"/>
          <w:sz w:val="28"/>
          <w:szCs w:val="28"/>
        </w:rPr>
        <w:t>адерович</w:t>
      </w:r>
      <w:proofErr w:type="spellEnd"/>
      <w:r w:rsidRPr="000F1B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1BEC">
        <w:rPr>
          <w:rFonts w:ascii="Times New Roman" w:hAnsi="Times New Roman"/>
          <w:sz w:val="28"/>
          <w:szCs w:val="28"/>
        </w:rPr>
        <w:t>Кадеров</w:t>
      </w:r>
      <w:proofErr w:type="spellEnd"/>
      <w:r w:rsidRPr="000F1BEC">
        <w:rPr>
          <w:rFonts w:ascii="Times New Roman" w:hAnsi="Times New Roman"/>
          <w:sz w:val="28"/>
          <w:szCs w:val="28"/>
        </w:rPr>
        <w:t>, М</w:t>
      </w:r>
      <w:r w:rsidR="000F1BEC">
        <w:rPr>
          <w:rFonts w:ascii="Times New Roman" w:hAnsi="Times New Roman"/>
          <w:sz w:val="28"/>
          <w:szCs w:val="28"/>
        </w:rPr>
        <w:t xml:space="preserve">арина </w:t>
      </w:r>
      <w:r w:rsidRPr="000F1BEC">
        <w:rPr>
          <w:rFonts w:ascii="Times New Roman" w:hAnsi="Times New Roman"/>
          <w:sz w:val="28"/>
          <w:szCs w:val="28"/>
        </w:rPr>
        <w:t>В</w:t>
      </w:r>
      <w:r w:rsidR="000F1BEC">
        <w:rPr>
          <w:rFonts w:ascii="Times New Roman" w:hAnsi="Times New Roman"/>
          <w:sz w:val="28"/>
          <w:szCs w:val="28"/>
        </w:rPr>
        <w:t>алерьевна</w:t>
      </w:r>
      <w:r w:rsidRPr="000F1BEC">
        <w:rPr>
          <w:rFonts w:ascii="Times New Roman" w:hAnsi="Times New Roman"/>
          <w:sz w:val="28"/>
          <w:szCs w:val="28"/>
        </w:rPr>
        <w:t xml:space="preserve"> Корчагина</w:t>
      </w:r>
      <w:r w:rsidR="00CB2D4E" w:rsidRPr="000F1BEC">
        <w:rPr>
          <w:rFonts w:ascii="Times New Roman" w:hAnsi="Times New Roman"/>
          <w:sz w:val="28"/>
          <w:szCs w:val="28"/>
        </w:rPr>
        <w:t>, В</w:t>
      </w:r>
      <w:r w:rsidR="000F1BEC">
        <w:rPr>
          <w:rFonts w:ascii="Times New Roman" w:hAnsi="Times New Roman"/>
          <w:sz w:val="28"/>
          <w:szCs w:val="28"/>
        </w:rPr>
        <w:t xml:space="preserve">ячеслав </w:t>
      </w:r>
      <w:r w:rsidR="00CB2D4E" w:rsidRPr="000F1BEC">
        <w:rPr>
          <w:rFonts w:ascii="Times New Roman" w:hAnsi="Times New Roman"/>
          <w:sz w:val="28"/>
          <w:szCs w:val="28"/>
        </w:rPr>
        <w:t>Г</w:t>
      </w:r>
      <w:r w:rsidR="000F1BEC">
        <w:rPr>
          <w:rFonts w:ascii="Times New Roman" w:hAnsi="Times New Roman"/>
          <w:sz w:val="28"/>
          <w:szCs w:val="28"/>
        </w:rPr>
        <w:t>ригорьевич</w:t>
      </w:r>
      <w:r w:rsidR="00CB2D4E" w:rsidRPr="000F1BEC">
        <w:rPr>
          <w:rFonts w:ascii="Times New Roman" w:hAnsi="Times New Roman"/>
          <w:sz w:val="28"/>
          <w:szCs w:val="28"/>
        </w:rPr>
        <w:t xml:space="preserve"> Кобаидзе. </w:t>
      </w:r>
    </w:p>
    <w:p w:rsidR="000F1BEC" w:rsidRPr="000F1BEC" w:rsidRDefault="000F1BEC" w:rsidP="000F1BE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0F1BEC">
        <w:rPr>
          <w:rFonts w:ascii="Times New Roman" w:hAnsi="Times New Roman"/>
          <w:sz w:val="28"/>
          <w:szCs w:val="28"/>
        </w:rPr>
        <w:t>ЭиНГП</w:t>
      </w:r>
      <w:proofErr w:type="spellEnd"/>
      <w:r w:rsidRPr="000F1BEC">
        <w:rPr>
          <w:rFonts w:ascii="Times New Roman" w:hAnsi="Times New Roman"/>
          <w:sz w:val="28"/>
          <w:szCs w:val="28"/>
        </w:rPr>
        <w:t>/МО НГК</w:t>
      </w:r>
      <w:r>
        <w:rPr>
          <w:rFonts w:ascii="Times New Roman" w:hAnsi="Times New Roman"/>
          <w:sz w:val="28"/>
          <w:szCs w:val="28"/>
        </w:rPr>
        <w:t>, Донской Государственный Технический Университет, Ростов-на-Дону, Россия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F0E6D">
        <w:rPr>
          <w:rFonts w:ascii="Times New Roman" w:hAnsi="Times New Roman"/>
          <w:b/>
          <w:sz w:val="28"/>
          <w:szCs w:val="28"/>
        </w:rPr>
        <w:t>Аннотация.</w:t>
      </w: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Работа посвящена оптимизации параметров заявленного тормозного устройства к поршню вращающегося кольцевого превентора, являющегося одним из основных узлов при бурении и эксплуатации нефтегазовых скважин. Обеспечение герметизации устья скважины – это функция превентора. </w:t>
      </w:r>
    </w:p>
    <w:p w:rsidR="006F0E6D" w:rsidRPr="00E456F4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Для этой цели предусмотрено его составные части, в том числе поршень, снабдить уплотнениями. В процессе эксплуатации происходит износ уплотнительных колец в результате как осевого, так и вращательного движения поршня. Для компенсации износа в конструкцию превентора предложено добавить узел торможения поршня. Основными составными частями узла торможения являются подпружиненный зубчатый толкатель и взаимодействующее с ним уплотнительное кольцо. В качестве материала кольца принята изотропная несжимаемая резина.</w:t>
      </w:r>
      <w:r w:rsidR="006F0E6D" w:rsidRPr="006F0E6D">
        <w:rPr>
          <w:rFonts w:ascii="Times New Roman" w:hAnsi="Times New Roman"/>
          <w:sz w:val="28"/>
          <w:szCs w:val="28"/>
        </w:rPr>
        <w:t xml:space="preserve"> </w:t>
      </w:r>
      <w:r w:rsidR="006F0E6D" w:rsidRPr="00E456F4">
        <w:rPr>
          <w:rFonts w:ascii="Times New Roman" w:hAnsi="Times New Roman"/>
          <w:sz w:val="28"/>
          <w:szCs w:val="28"/>
        </w:rPr>
        <w:t>Предложена математическая модель напряженно-деформированного состояния (НДС) уплотнительного кольца при взаимодействии его с зубчатым толкателем. Модель реализована на примере расчета силовых параметров заявленного тормозного устройства</w:t>
      </w:r>
      <w:r w:rsidR="006F0E6D" w:rsidRPr="00745B84">
        <w:rPr>
          <w:rFonts w:ascii="Times New Roman" w:hAnsi="Times New Roman"/>
          <w:sz w:val="28"/>
          <w:szCs w:val="28"/>
        </w:rPr>
        <w:t xml:space="preserve"> к </w:t>
      </w:r>
      <w:proofErr w:type="gramStart"/>
      <w:r w:rsidR="006F0E6D" w:rsidRPr="00E456F4">
        <w:rPr>
          <w:rFonts w:ascii="Times New Roman" w:hAnsi="Times New Roman"/>
          <w:sz w:val="28"/>
          <w:szCs w:val="28"/>
        </w:rPr>
        <w:t>конкретном</w:t>
      </w:r>
      <w:r w:rsidR="006F0E6D" w:rsidRPr="00745B84">
        <w:rPr>
          <w:rFonts w:ascii="Times New Roman" w:hAnsi="Times New Roman"/>
          <w:sz w:val="28"/>
          <w:szCs w:val="28"/>
        </w:rPr>
        <w:t>у</w:t>
      </w:r>
      <w:proofErr w:type="gramEnd"/>
      <w:r w:rsidR="006F0E6D" w:rsidRPr="00745B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0E6D">
        <w:rPr>
          <w:rFonts w:ascii="Times New Roman" w:hAnsi="Times New Roman"/>
          <w:sz w:val="28"/>
          <w:szCs w:val="28"/>
        </w:rPr>
        <w:t>превентору</w:t>
      </w:r>
      <w:proofErr w:type="spellEnd"/>
      <w:r w:rsidR="006F0E6D" w:rsidRPr="00E456F4">
        <w:rPr>
          <w:rFonts w:ascii="Times New Roman" w:hAnsi="Times New Roman"/>
          <w:sz w:val="28"/>
          <w:szCs w:val="28"/>
        </w:rPr>
        <w:t>: силы сжатия кольца зубчатым толкателем и момента торможения поршня как функций осевой деформации кольца.</w:t>
      </w:r>
    </w:p>
    <w:p w:rsidR="006F0E6D" w:rsidRPr="00E456F4" w:rsidRDefault="006F0E6D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56F4">
        <w:rPr>
          <w:rFonts w:ascii="Times New Roman" w:hAnsi="Times New Roman"/>
          <w:sz w:val="28"/>
          <w:szCs w:val="28"/>
        </w:rPr>
        <w:t>Данные расчетов представлены в виде таблицы и диаграмм.</w:t>
      </w:r>
    </w:p>
    <w:p w:rsidR="00763900" w:rsidRPr="006F0E6D" w:rsidRDefault="006F0E6D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56F4">
        <w:rPr>
          <w:rFonts w:ascii="Times New Roman" w:hAnsi="Times New Roman"/>
          <w:sz w:val="28"/>
          <w:szCs w:val="28"/>
        </w:rPr>
        <w:lastRenderedPageBreak/>
        <w:t>Предложенная математическая модель позволяет подобрать оптимальные геометрические параметры уплотнительного кольца и зубчатого толкателя и необходимую силу пружин для их взаимодействия.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6F0E6D">
        <w:rPr>
          <w:rFonts w:ascii="Times New Roman" w:hAnsi="Times New Roman"/>
          <w:b/>
          <w:sz w:val="28"/>
          <w:szCs w:val="28"/>
        </w:rPr>
        <w:t>Ключевые слова.</w:t>
      </w:r>
      <w:r w:rsidRPr="006F0E6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F0E6D">
        <w:rPr>
          <w:rFonts w:ascii="Times New Roman" w:hAnsi="Times New Roman"/>
          <w:sz w:val="28"/>
          <w:szCs w:val="28"/>
        </w:rPr>
        <w:t>Бурение, эксплуатация, устье скважины, превентор, поршень, уплотнительное кольцо, кольцевой зубчатый толкатель, деформация, напряжения.</w:t>
      </w:r>
      <w:proofErr w:type="gramEnd"/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b/>
          <w:sz w:val="28"/>
          <w:szCs w:val="28"/>
        </w:rPr>
        <w:t>Введение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Одним из условий эффективного процесса добычи нефти и газа является наличие противовыбросового оборудования, устанавливаемого в устье скважины. К противовыбросовому оборудованию относятся </w:t>
      </w:r>
      <w:proofErr w:type="spellStart"/>
      <w:r w:rsidRPr="006F0E6D">
        <w:rPr>
          <w:rFonts w:ascii="Times New Roman" w:hAnsi="Times New Roman"/>
          <w:sz w:val="28"/>
          <w:szCs w:val="28"/>
        </w:rPr>
        <w:t>превенторы</w:t>
      </w:r>
      <w:proofErr w:type="spellEnd"/>
      <w:r w:rsidRPr="006F0E6D">
        <w:rPr>
          <w:rFonts w:ascii="Times New Roman" w:hAnsi="Times New Roman"/>
          <w:sz w:val="28"/>
          <w:szCs w:val="28"/>
        </w:rPr>
        <w:t>, применяемые в ходе бурения и эксплуатации нефтяных, газовых и газоконденсатных скважин [1-3]. Герметизация устья скважины достигается уплотнительным элементом сложной пространственной формы, охватывающим колонну обсадных труб.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Существуют различные конструкции превенторов. В данном случае </w:t>
      </w:r>
      <w:proofErr w:type="gramStart"/>
      <w:r w:rsidRPr="006F0E6D">
        <w:rPr>
          <w:rFonts w:ascii="Times New Roman" w:hAnsi="Times New Roman"/>
          <w:sz w:val="28"/>
          <w:szCs w:val="28"/>
        </w:rPr>
        <w:t>рассмотрен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кольцевой вращающийся превентор. 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Недостатком известных конструкций [4-6] является отсутствие надежных тормозных устройств, предотвращающих вращение поршня. В патенте [7] решение задачи торможения поршня осуществляется путем создания уплотнительным кольцом радиальных сил на поршень. В качестве материала для уплотнительных колец применяют резину различных марок. Однако в процессе бурения и эксплуатации скважин происходит износ колец и соответственно снижается эффект торможения поршня. Кроме того, в большинстве конструкций превенторов отсутствует возможность регулировки радиальных сил и корректного их расчета. Есть превентор [7], снабженный специальным тормозным узлом для предотвращения вращения поршня, позволяющий достаточно точно рассчитать радиальную силу, необходимую для торможения поршня и поддерживаемую посредством </w:t>
      </w:r>
      <w:r w:rsidRPr="006F0E6D">
        <w:rPr>
          <w:rFonts w:ascii="Times New Roman" w:hAnsi="Times New Roman"/>
          <w:sz w:val="28"/>
          <w:szCs w:val="28"/>
        </w:rPr>
        <w:lastRenderedPageBreak/>
        <w:t>пружин. Однако в определенный момент возможно совместное вращение поршня и уплотнительного кольца.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Заявлена конструкция превентора [8] с тормозным узлом, в котором толкатель, взаимодействующий с уплотнительным кольцом, выполнен с зубцами на торцовой поверхности, которые, вдавливаясь в уплотнительное кольцо, фиксируют его в окружном направлении и одновременно создают радиальные силы, необходимые для создания тормозного момента, как для поршня, так и самого тормозного устройства.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Целью работы является: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1. Оптимизация размеров уплотнительного кольца и параметров зубчатого толкателя. К параметрам зубчатого толкателя относятся: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1.1 Ширина зубьев (впадин).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1.2 Количество зубьев.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1.3 Глубина впадин.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2. Сила сжатия уплотнительного кольца в осевом направлении, создающая радиальную силу, необходимую для обеспечения торможения поршня в процессе бурения и эксплуатации скважины.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0E6D">
        <w:rPr>
          <w:rFonts w:ascii="Times New Roman" w:hAnsi="Times New Roman"/>
          <w:b/>
          <w:sz w:val="28"/>
          <w:szCs w:val="28"/>
        </w:rPr>
        <w:t>Материалы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Для выполнения поставленной цели необходимо решить следующие задачи: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1. Построить математическую модель напряженно-деформированного состояния (НДС) уплотнительного кольца при взаимодействии с опорой и поршнем.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2. Выполнить с помощью созданной математической модели анализ НДС уплотнительного кольца.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Конструкция </w:t>
      </w:r>
      <w:proofErr w:type="gramStart"/>
      <w:r w:rsidRPr="006F0E6D">
        <w:rPr>
          <w:rFonts w:ascii="Times New Roman" w:hAnsi="Times New Roman"/>
          <w:sz w:val="28"/>
          <w:szCs w:val="28"/>
        </w:rPr>
        <w:t>предлагаемого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превентора [8] представлена на рис. 1.</w:t>
      </w:r>
    </w:p>
    <w:p w:rsidR="00763900" w:rsidRPr="006F0E6D" w:rsidRDefault="006F0E6D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F0E6D">
        <w:rPr>
          <w:rFonts w:ascii="Times New Roman" w:hAnsi="Times New Roman"/>
          <w:sz w:val="28"/>
          <w:szCs w:val="28"/>
        </w:rPr>
        <w:t>Превентор изображен на рис. 1 в рабочем положении.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Для упрощения здесь не указан ряд позиций, поясняющих конструкцию превентора. Сущность новизны заключается в снабжении поршня специальным тормозным устройством, содержащим подпружиненный зубчатый толкатель. </w:t>
      </w:r>
      <w:r w:rsidRPr="006F0E6D">
        <w:rPr>
          <w:rFonts w:ascii="Times New Roman" w:hAnsi="Times New Roman"/>
          <w:sz w:val="28"/>
          <w:szCs w:val="28"/>
        </w:rPr>
        <w:lastRenderedPageBreak/>
        <w:t>Кроме того, толкатель можно при необходимости фиксировать посредством ограничительных резьбовых бобышек 7.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6"/>
      </w:tblGrid>
      <w:tr w:rsidR="00763900" w:rsidRPr="006F0E6D" w:rsidTr="00763900">
        <w:trPr>
          <w:trHeight w:val="7615"/>
          <w:jc w:val="center"/>
        </w:trPr>
        <w:tc>
          <w:tcPr>
            <w:tcW w:w="633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D1AC00" wp14:editId="1EC065E0">
                  <wp:extent cx="4374868" cy="5534025"/>
                  <wp:effectExtent l="0" t="0" r="6985" b="0"/>
                  <wp:docPr id="5" name="Рисунок 5" descr="Фиг2_к_статье_Кадеров_уточ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Фиг2_к_статье_Кадеров_уточ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388" cy="553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00" w:rsidRPr="006F0E6D" w:rsidTr="00763900">
        <w:trPr>
          <w:trHeight w:val="706"/>
          <w:jc w:val="center"/>
        </w:trPr>
        <w:tc>
          <w:tcPr>
            <w:tcW w:w="633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6D">
              <w:rPr>
                <w:rFonts w:ascii="Times New Roman" w:hAnsi="Times New Roman"/>
                <w:sz w:val="24"/>
                <w:szCs w:val="24"/>
              </w:rPr>
              <w:t xml:space="preserve">Рис. 1. Превентор кольцевой повышенной надежности 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>1 – корпус; 2 – поршень; 3 – опора; 4 – зубчатый толкатель; 5 – кольцо;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>6 – пружина; 7 – ограничитель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Исходные предпосылки: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1 Материал уплотнительного кольца – изотропная несжимаемая резина.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2 Механические свойства резины [9-11]: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2.1 Допустимая относительная деформация (допустимое напряжение) 20-25%.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lastRenderedPageBreak/>
        <w:t xml:space="preserve">2.2 Модуль упругости резины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E</w:t>
      </w:r>
      <w:r w:rsidRPr="006F0E6D">
        <w:rPr>
          <w:rFonts w:ascii="Times New Roman" w:hAnsi="Times New Roman"/>
          <w:sz w:val="28"/>
          <w:szCs w:val="28"/>
        </w:rPr>
        <w:t>=7 МПа.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2.3 Коэффициент Пуассона (отношение поперечной деформации </w:t>
      </w:r>
      <w:proofErr w:type="gramStart"/>
      <w:r w:rsidRPr="006F0E6D">
        <w:rPr>
          <w:rFonts w:ascii="Times New Roman" w:hAnsi="Times New Roman"/>
          <w:sz w:val="28"/>
          <w:szCs w:val="28"/>
        </w:rPr>
        <w:t>к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линейной) </w:t>
      </w:r>
      <w:r w:rsidRPr="006F0E6D">
        <w:rPr>
          <w:rFonts w:ascii="Times New Roman" w:hAnsi="Times New Roman"/>
          <w:i/>
          <w:sz w:val="28"/>
          <w:szCs w:val="28"/>
        </w:rPr>
        <w:t>µ=</w:t>
      </w:r>
      <w:r w:rsidRPr="006F0E6D">
        <w:rPr>
          <w:rFonts w:ascii="Times New Roman" w:hAnsi="Times New Roman"/>
          <w:sz w:val="28"/>
          <w:szCs w:val="28"/>
        </w:rPr>
        <w:t>0,5 [12].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2.4 Связь между деформацией и напряжением линейная [9-11].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З. Напряжения (соответственно деформации) по объему рассматриваемых участков кольца распределяются равномерно.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4. Граничные условия: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4.1 Жесткий контакт торцовых поверхностей кольца и опоры – ограничение в осевом направлении.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4.2 Жесткий контакт внутренней и наружной поверхностей кольца с поверхностями: наружной поршня и внутренней опоры – ограничение в радиальном направлении.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5. Обозначения: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5.1 Главные относительные деформации: а)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– осевая, б)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 – окружная, в)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3</w:t>
      </w:r>
      <w:r w:rsidRPr="006F0E6D">
        <w:rPr>
          <w:rFonts w:ascii="Times New Roman" w:hAnsi="Times New Roman"/>
          <w:sz w:val="28"/>
          <w:szCs w:val="28"/>
        </w:rPr>
        <w:t xml:space="preserve"> – радиальная.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5.2 Размеры кольца: внутренний диаметр равен диаметру поршня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D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п</w:t>
      </w:r>
      <w:r w:rsidRPr="006F0E6D">
        <w:rPr>
          <w:rFonts w:ascii="Times New Roman" w:hAnsi="Times New Roman"/>
          <w:sz w:val="28"/>
          <w:szCs w:val="28"/>
        </w:rPr>
        <w:t>,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δ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sz w:val="28"/>
          <w:szCs w:val="28"/>
        </w:rPr>
        <w:t>– толщина,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 xml:space="preserve"> – высота.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5.3 Размеры рабочего участка зубчатого кольцевого толкателя: </w:t>
      </w:r>
      <w:r w:rsidRPr="006F0E6D">
        <w:rPr>
          <w:rFonts w:ascii="Times New Roman" w:hAnsi="Times New Roman"/>
          <w:i/>
          <w:sz w:val="28"/>
          <w:szCs w:val="28"/>
        </w:rPr>
        <w:t>А</w:t>
      </w:r>
      <w:r w:rsidRPr="006F0E6D">
        <w:rPr>
          <w:rFonts w:ascii="Times New Roman" w:hAnsi="Times New Roman"/>
          <w:sz w:val="28"/>
          <w:szCs w:val="28"/>
        </w:rPr>
        <w:t xml:space="preserve"> – длина зуба,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t</w:t>
      </w:r>
      <w:r w:rsidRPr="006F0E6D">
        <w:rPr>
          <w:rFonts w:ascii="Times New Roman" w:hAnsi="Times New Roman"/>
          <w:sz w:val="28"/>
          <w:szCs w:val="28"/>
        </w:rPr>
        <w:t xml:space="preserve"> – глубина впадины.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Нормальные напряжения </w:t>
      </w:r>
      <w:r w:rsidRPr="006F0E6D">
        <w:rPr>
          <w:rFonts w:ascii="Times New Roman" w:hAnsi="Times New Roman"/>
          <w:i/>
          <w:sz w:val="28"/>
          <w:szCs w:val="28"/>
        </w:rPr>
        <w:t>σ</w:t>
      </w:r>
      <w:r w:rsidRPr="006F0E6D">
        <w:rPr>
          <w:rFonts w:ascii="Times New Roman" w:hAnsi="Times New Roman"/>
          <w:sz w:val="28"/>
          <w:szCs w:val="28"/>
        </w:rPr>
        <w:t xml:space="preserve"> в общем случае определяют произведением относительной деформации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</w:rPr>
        <w:t xml:space="preserve"> на модуль упругости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E</w:t>
      </w:r>
      <w:r w:rsidRPr="006F0E6D">
        <w:rPr>
          <w:rFonts w:ascii="Times New Roman" w:hAnsi="Times New Roman"/>
          <w:sz w:val="28"/>
          <w:szCs w:val="28"/>
        </w:rPr>
        <w:t xml:space="preserve"> [12]</w:t>
      </w:r>
    </w:p>
    <w:p w:rsidR="00763900" w:rsidRPr="006F0E6D" w:rsidRDefault="00AA69FB" w:rsidP="000F1BEC">
      <w:pPr>
        <w:spacing w:after="0" w:line="360" w:lineRule="auto"/>
        <w:ind w:left="70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5.75pt">
            <v:imagedata r:id="rId7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 xml:space="preserve"> 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Соответственно радиальная сила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  <w:lang w:val="en-US"/>
        </w:rPr>
        <w:t>r</w:t>
      </w:r>
      <w:r w:rsidRPr="006F0E6D">
        <w:rPr>
          <w:rFonts w:ascii="Times New Roman" w:hAnsi="Times New Roman"/>
          <w:sz w:val="28"/>
          <w:szCs w:val="28"/>
        </w:rPr>
        <w:t xml:space="preserve"> определится соотношением</w:t>
      </w:r>
    </w:p>
    <w:p w:rsidR="00763900" w:rsidRPr="006F0E6D" w:rsidRDefault="00AA69FB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8"/>
          <w:sz w:val="28"/>
          <w:szCs w:val="28"/>
        </w:rPr>
        <w:pict>
          <v:shape id="_x0000_i1026" type="#_x0000_t75" style="width:2in;height:47.25pt">
            <v:imagedata r:id="rId8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6F0E6D">
        <w:rPr>
          <w:rFonts w:ascii="Times New Roman" w:hAnsi="Times New Roman"/>
          <w:sz w:val="28"/>
          <w:szCs w:val="28"/>
        </w:rPr>
        <w:t xml:space="preserve"> – число деформированных участков,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0E6D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6F0E6D">
        <w:rPr>
          <w:rFonts w:ascii="Times New Roman" w:hAnsi="Times New Roman"/>
          <w:i/>
          <w:sz w:val="28"/>
          <w:szCs w:val="28"/>
        </w:rPr>
        <w:t xml:space="preserve"> – </w:t>
      </w:r>
      <w:r w:rsidRPr="006F0E6D">
        <w:rPr>
          <w:rFonts w:ascii="Times New Roman" w:hAnsi="Times New Roman"/>
          <w:sz w:val="28"/>
          <w:szCs w:val="28"/>
        </w:rPr>
        <w:t xml:space="preserve">площадь внутренней поверхности </w:t>
      </w:r>
      <w:r w:rsidRPr="006F0E6D">
        <w:rPr>
          <w:rFonts w:ascii="Times New Roman" w:hAnsi="Times New Roman"/>
          <w:i/>
          <w:sz w:val="28"/>
          <w:szCs w:val="28"/>
        </w:rPr>
        <w:t>i-</w:t>
      </w:r>
      <w:proofErr w:type="spellStart"/>
      <w:r w:rsidRPr="006F0E6D">
        <w:rPr>
          <w:rFonts w:ascii="Times New Roman" w:hAnsi="Times New Roman"/>
          <w:sz w:val="28"/>
          <w:szCs w:val="28"/>
        </w:rPr>
        <w:t>го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участка</w:t>
      </w:r>
      <w:r w:rsidRPr="006F0E6D">
        <w:rPr>
          <w:rFonts w:ascii="Times New Roman" w:hAnsi="Times New Roman"/>
          <w:i/>
          <w:sz w:val="28"/>
          <w:szCs w:val="28"/>
        </w:rPr>
        <w:t>, ε</w:t>
      </w:r>
      <w:r w:rsidRPr="006F0E6D">
        <w:rPr>
          <w:rFonts w:ascii="Times New Roman" w:hAnsi="Times New Roman"/>
          <w:i/>
          <w:sz w:val="28"/>
          <w:szCs w:val="28"/>
          <w:vertAlign w:val="subscript"/>
        </w:rPr>
        <w:t>3</w:t>
      </w:r>
      <w:proofErr w:type="spellStart"/>
      <w:r w:rsidRPr="006F0E6D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6F0E6D">
        <w:rPr>
          <w:rFonts w:ascii="Times New Roman" w:hAnsi="Times New Roman"/>
          <w:i/>
          <w:sz w:val="28"/>
          <w:szCs w:val="28"/>
        </w:rPr>
        <w:t xml:space="preserve"> – </w:t>
      </w:r>
      <w:r w:rsidRPr="006F0E6D">
        <w:rPr>
          <w:rFonts w:ascii="Times New Roman" w:hAnsi="Times New Roman"/>
          <w:sz w:val="28"/>
          <w:szCs w:val="28"/>
        </w:rPr>
        <w:t>его относительная деформация.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Теперь приведенный момент торможения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M</w:t>
      </w:r>
      <w:proofErr w:type="spellStart"/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торм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можно найти </w:t>
      </w:r>
    </w:p>
    <w:p w:rsidR="00763900" w:rsidRPr="006F0E6D" w:rsidRDefault="00AA69FB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pict>
          <v:shape id="_x0000_i1027" type="#_x0000_t75" style="width:113.25pt;height:27.75pt">
            <v:imagedata r:id="rId9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(3)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lastRenderedPageBreak/>
        <w:t xml:space="preserve">где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K</w:t>
      </w:r>
      <w:proofErr w:type="spellStart"/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коэффициент трения.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Общая площадь внутренней поверхности деформированных участков кольца сложится из образовавшихся впадин и выступов (соответственно под зубом и впадиной толкателя). Поскольку длина зуба равна</w:t>
      </w:r>
      <w:proofErr w:type="gramStart"/>
      <w:r w:rsidRPr="006F0E6D">
        <w:rPr>
          <w:rFonts w:ascii="Times New Roman" w:hAnsi="Times New Roman"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, а высота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 xml:space="preserve">, то площадь внутренней поверхности кольца под зубом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0E6D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F0E6D">
        <w:rPr>
          <w:rFonts w:ascii="Times New Roman" w:hAnsi="Times New Roman"/>
          <w:sz w:val="28"/>
          <w:szCs w:val="28"/>
        </w:rPr>
        <w:t>определится по формуле</w:t>
      </w:r>
    </w:p>
    <w:p w:rsidR="00763900" w:rsidRPr="006F0E6D" w:rsidRDefault="00763900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position w:val="-4"/>
          <w:sz w:val="28"/>
          <w:szCs w:val="28"/>
        </w:rPr>
        <w:object w:dxaOrig="180" w:dyaOrig="279">
          <v:shape id="_x0000_i1028" type="#_x0000_t75" style="width:9pt;height:14.25pt" o:ole="">
            <v:imagedata r:id="rId10" o:title=""/>
          </v:shape>
          <o:OLEObject Type="Embed" ProgID="Equation.DSMT4" ShapeID="_x0000_i1028" DrawAspect="Content" ObjectID="_1617889199" r:id="rId11"/>
        </w:object>
      </w:r>
      <w:r w:rsidRPr="006F0E6D">
        <w:rPr>
          <w:rFonts w:ascii="Times New Roman" w:hAnsi="Times New Roman"/>
          <w:sz w:val="28"/>
          <w:szCs w:val="28"/>
        </w:rPr>
        <w:fldChar w:fldCharType="begin"/>
      </w:r>
      <w:r w:rsidRPr="006F0E6D">
        <w:rPr>
          <w:rFonts w:ascii="Times New Roman" w:hAnsi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=A∙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.</m:t>
        </m:r>
      </m:oMath>
      <w:r w:rsidRPr="006F0E6D">
        <w:rPr>
          <w:rFonts w:ascii="Times New Roman" w:hAnsi="Times New Roman"/>
          <w:sz w:val="28"/>
          <w:szCs w:val="28"/>
        </w:rPr>
        <w:instrText xml:space="preserve"> </w:instrText>
      </w:r>
      <w:r w:rsidRPr="006F0E6D">
        <w:rPr>
          <w:rFonts w:ascii="Times New Roman" w:hAnsi="Times New Roman"/>
          <w:sz w:val="28"/>
          <w:szCs w:val="28"/>
        </w:rPr>
        <w:fldChar w:fldCharType="separate"/>
      </w:r>
      <w:r w:rsidRPr="006F0E6D">
        <w:rPr>
          <w:rFonts w:ascii="Times New Roman" w:hAnsi="Times New Roman"/>
          <w:position w:val="-14"/>
          <w:sz w:val="28"/>
          <w:szCs w:val="28"/>
        </w:rPr>
        <w:object w:dxaOrig="1880" w:dyaOrig="380">
          <v:shape id="_x0000_i1029" type="#_x0000_t75" style="width:93.75pt;height:18.75pt" o:ole="">
            <v:imagedata r:id="rId12" o:title=""/>
          </v:shape>
          <o:OLEObject Type="Embed" ProgID="Equation.DSMT4" ShapeID="_x0000_i1029" DrawAspect="Content" ObjectID="_1617889200" r:id="rId13"/>
        </w:object>
      </w:r>
      <w:r w:rsidRPr="006F0E6D">
        <w:rPr>
          <w:rFonts w:ascii="Times New Roman" w:hAnsi="Times New Roman"/>
          <w:sz w:val="28"/>
          <w:szCs w:val="28"/>
        </w:rPr>
        <w:fldChar w:fldCharType="end"/>
      </w:r>
      <w:r w:rsidRPr="006F0E6D">
        <w:rPr>
          <w:rFonts w:ascii="Times New Roman" w:hAnsi="Times New Roman"/>
          <w:sz w:val="28"/>
          <w:szCs w:val="28"/>
        </w:rPr>
        <w:t>.</w:t>
      </w:r>
      <w:r w:rsidRPr="006F0E6D">
        <w:rPr>
          <w:rFonts w:ascii="Times New Roman" w:hAnsi="Times New Roman"/>
          <w:i/>
          <w:sz w:val="28"/>
          <w:szCs w:val="28"/>
        </w:rPr>
        <w:tab/>
      </w:r>
      <w:r w:rsidRPr="006F0E6D">
        <w:rPr>
          <w:rFonts w:ascii="Times New Roman" w:hAnsi="Times New Roman"/>
          <w:i/>
          <w:sz w:val="28"/>
          <w:szCs w:val="28"/>
        </w:rPr>
        <w:tab/>
      </w:r>
      <w:r w:rsidRPr="006F0E6D">
        <w:rPr>
          <w:rFonts w:ascii="Times New Roman" w:hAnsi="Times New Roman"/>
          <w:i/>
          <w:sz w:val="28"/>
          <w:szCs w:val="28"/>
        </w:rPr>
        <w:tab/>
      </w:r>
      <w:r w:rsidRPr="006F0E6D">
        <w:rPr>
          <w:rFonts w:ascii="Times New Roman" w:hAnsi="Times New Roman"/>
          <w:i/>
          <w:sz w:val="28"/>
          <w:szCs w:val="28"/>
        </w:rPr>
        <w:tab/>
      </w:r>
      <w:r w:rsidRPr="006F0E6D">
        <w:rPr>
          <w:rFonts w:ascii="Times New Roman" w:hAnsi="Times New Roman"/>
          <w:i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>(4)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Соответственно площадь под всеми зубьями Σ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S</w:t>
      </w:r>
      <w:r w:rsidRPr="006F0E6D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F0E6D">
        <w:rPr>
          <w:rFonts w:ascii="Times New Roman" w:hAnsi="Times New Roman"/>
          <w:sz w:val="28"/>
          <w:szCs w:val="28"/>
        </w:rPr>
        <w:t xml:space="preserve"> будет равна</w:t>
      </w:r>
    </w:p>
    <w:p w:rsidR="00763900" w:rsidRPr="006F0E6D" w:rsidRDefault="00763900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fldChar w:fldCharType="begin"/>
      </w:r>
      <w:r w:rsidRPr="006F0E6D">
        <w:rPr>
          <w:rFonts w:ascii="Times New Roman" w:hAnsi="Times New Roman"/>
          <w:sz w:val="28"/>
          <w:szCs w:val="28"/>
        </w:rPr>
        <w:instrText xml:space="preserve"> QUOTE </w:instrTex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∙n.</m:t>
        </m:r>
      </m:oMath>
      <w:r w:rsidRPr="006F0E6D">
        <w:rPr>
          <w:rFonts w:ascii="Times New Roman" w:hAnsi="Times New Roman"/>
          <w:sz w:val="28"/>
          <w:szCs w:val="28"/>
        </w:rPr>
        <w:instrText xml:space="preserve"> </w:instrText>
      </w:r>
      <w:r w:rsidRPr="006F0E6D">
        <w:rPr>
          <w:rFonts w:ascii="Times New Roman" w:hAnsi="Times New Roman"/>
          <w:sz w:val="28"/>
          <w:szCs w:val="28"/>
        </w:rPr>
        <w:fldChar w:fldCharType="separate"/>
      </w:r>
      <w:r w:rsidRPr="006F0E6D">
        <w:rPr>
          <w:rFonts w:ascii="Times New Roman" w:hAnsi="Times New Roman"/>
          <w:position w:val="-28"/>
          <w:sz w:val="28"/>
          <w:szCs w:val="28"/>
        </w:rPr>
        <w:object w:dxaOrig="800" w:dyaOrig="700">
          <v:shape id="_x0000_i1030" type="#_x0000_t75" style="width:52.5pt;height:45.75pt" o:ole="">
            <v:imagedata r:id="rId14" o:title=""/>
          </v:shape>
          <o:OLEObject Type="Embed" ProgID="Equation.DSMT4" ShapeID="_x0000_i1030" DrawAspect="Content" ObjectID="_1617889201" r:id="rId15"/>
        </w:object>
      </w:r>
      <w:r w:rsidRPr="006F0E6D">
        <w:rPr>
          <w:rFonts w:ascii="Times New Roman" w:hAnsi="Times New Roman"/>
          <w:sz w:val="28"/>
          <w:szCs w:val="28"/>
        </w:rPr>
        <w:t xml:space="preserve"> </w:t>
      </w:r>
      <w:r w:rsidRPr="006F0E6D">
        <w:rPr>
          <w:rFonts w:ascii="Times New Roman" w:hAnsi="Times New Roman"/>
          <w:sz w:val="28"/>
          <w:szCs w:val="28"/>
        </w:rPr>
        <w:fldChar w:fldCharType="end"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  <w:t>(5)</w:t>
      </w:r>
    </w:p>
    <w:p w:rsidR="00763900" w:rsidRPr="006F0E6D" w:rsidRDefault="00AA69FB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4"/>
          <w:sz w:val="28"/>
          <w:szCs w:val="28"/>
        </w:rPr>
        <w:pict>
          <v:shape id="_x0000_i1031" type="#_x0000_t75" style="width:9pt;height:14.25pt">
            <v:imagedata r:id="rId1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Чтобы определить площадь внутренней поверхности деформированного кольца под впадинами зубьев, необходимо построить математическую модель деформированного состояния участков кольца, как под выступом, так и под впадиной.</w:t>
      </w:r>
      <w:r>
        <w:rPr>
          <w:rFonts w:ascii="Times New Roman" w:hAnsi="Times New Roman"/>
          <w:position w:val="-4"/>
          <w:sz w:val="28"/>
          <w:szCs w:val="28"/>
        </w:rPr>
        <w:pict>
          <v:shape id="_x0000_i1032" type="#_x0000_t75" style="width:9pt;height:14.25pt">
            <v:imagedata r:id="rId1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 xml:space="preserve"> 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Как было принято в исходных предпосылках, ограничениями деформирования кольца (граничными условиями) являются – жесткий контакт кольца с наружной поверхностью поршня и торцовой опоры. Тогда вытеснение объема резины под зубом толкателя при сжатии происходит наружу в радиальном и окружном направлениях, а во впадины между зубьями </w:t>
      </w:r>
      <w:proofErr w:type="gramStart"/>
      <w:r w:rsidRPr="006F0E6D">
        <w:rPr>
          <w:rFonts w:ascii="Times New Roman" w:hAnsi="Times New Roman"/>
          <w:sz w:val="28"/>
          <w:szCs w:val="28"/>
        </w:rPr>
        <w:t>в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 осевом и радиальном.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Исходя из принятых условий – изотропности и не сжимаемости материала, коэффициента Пуассона </w:t>
      </w:r>
      <w:r w:rsidRPr="006F0E6D">
        <w:rPr>
          <w:rFonts w:ascii="Times New Roman" w:hAnsi="Times New Roman"/>
          <w:i/>
          <w:sz w:val="28"/>
          <w:szCs w:val="28"/>
        </w:rPr>
        <w:t>μ=</w:t>
      </w:r>
      <w:r w:rsidRPr="006F0E6D">
        <w:rPr>
          <w:rFonts w:ascii="Times New Roman" w:hAnsi="Times New Roman"/>
          <w:sz w:val="28"/>
          <w:szCs w:val="28"/>
        </w:rPr>
        <w:t>0,5, линейности связи деформаций (до 25%) и напряжений [9-12], несложно построить математическую модель НДС кольца в рабочем положении, позволяющую определить осевую силу сжатия кольца для создания необходимого тормозного момента. Покажем на примере.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Приняли для кольца в исходном состоянии следующие размеры: внутренний диаметр равным наружному диаметру поршня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D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п</w:t>
      </w:r>
      <w:r w:rsidRPr="006F0E6D">
        <w:rPr>
          <w:rFonts w:ascii="Times New Roman" w:hAnsi="Times New Roman"/>
          <w:sz w:val="28"/>
          <w:szCs w:val="28"/>
        </w:rPr>
        <w:t xml:space="preserve">, толщина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</w:rPr>
        <w:t xml:space="preserve">=20 мм, а высоту его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>=40 мм – выбрали из условия соответствия требованиям к размерам образца при стандартных испытаниях на сжатие [11]</w:t>
      </w:r>
    </w:p>
    <w:p w:rsidR="00763900" w:rsidRPr="006F0E6D" w:rsidRDefault="00AA69FB" w:rsidP="000F1BE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6"/>
          <w:sz w:val="28"/>
          <w:szCs w:val="28"/>
        </w:rPr>
        <w:lastRenderedPageBreak/>
        <w:pict>
          <v:shape id="_x0000_i1033" type="#_x0000_t75" style="width:47.25pt;height:14.25pt">
            <v:imagedata r:id="rId17" o:title=""/>
          </v:shape>
        </w:pict>
      </w:r>
      <w:r w:rsidR="00763900" w:rsidRPr="006F0E6D">
        <w:rPr>
          <w:rFonts w:ascii="Times New Roman" w:eastAsia="Times New Roman" w:hAnsi="Times New Roman"/>
          <w:sz w:val="28"/>
          <w:szCs w:val="28"/>
        </w:rPr>
        <w:t>.</w:t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  <w:t>(6)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Длину зуба</w:t>
      </w:r>
      <w:proofErr w:type="gramStart"/>
      <w:r w:rsidRPr="006F0E6D">
        <w:rPr>
          <w:rFonts w:ascii="Times New Roman" w:hAnsi="Times New Roman"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толкателя приравняли высоте кольца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 xml:space="preserve">=40 мм, исходя из тех же соображений, что и в соотношении (6). Число зубьев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6F0E6D">
        <w:rPr>
          <w:rFonts w:ascii="Times New Roman" w:hAnsi="Times New Roman"/>
          <w:i/>
          <w:sz w:val="28"/>
          <w:szCs w:val="28"/>
        </w:rPr>
        <w:t>=</w:t>
      </w:r>
      <w:r w:rsidRPr="006F0E6D">
        <w:rPr>
          <w:rFonts w:ascii="Times New Roman" w:hAnsi="Times New Roman"/>
          <w:sz w:val="28"/>
          <w:szCs w:val="28"/>
        </w:rPr>
        <w:t xml:space="preserve">50 выбрали с учетом близости длин зубьев и впадин при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D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п</w:t>
      </w:r>
      <w:r w:rsidRPr="006F0E6D">
        <w:rPr>
          <w:rFonts w:ascii="Times New Roman" w:hAnsi="Times New Roman"/>
          <w:sz w:val="28"/>
          <w:szCs w:val="28"/>
        </w:rPr>
        <w:t xml:space="preserve">=1270 мм. При этом глубину впадин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t</w:t>
      </w:r>
      <w:r w:rsidRPr="006F0E6D">
        <w:rPr>
          <w:rFonts w:ascii="Times New Roman" w:hAnsi="Times New Roman"/>
          <w:sz w:val="28"/>
          <w:szCs w:val="28"/>
        </w:rPr>
        <w:t xml:space="preserve"> можно будет назначить по итогам анализа деформированного состояния.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Деформацию сжатия кольца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приняли </w:t>
      </w:r>
      <w:proofErr w:type="gramStart"/>
      <w:r w:rsidRPr="006F0E6D">
        <w:rPr>
          <w:rFonts w:ascii="Times New Roman" w:hAnsi="Times New Roman"/>
          <w:sz w:val="28"/>
          <w:szCs w:val="28"/>
        </w:rPr>
        <w:t>равной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20%, отсюда высота его под зубом уменьшится до 32 мм.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Ввиду малости отношения толщины кольца </w:t>
      </w:r>
      <w:r w:rsidRPr="006F0E6D">
        <w:rPr>
          <w:rFonts w:ascii="Times New Roman" w:hAnsi="Times New Roman"/>
          <w:i/>
          <w:sz w:val="28"/>
          <w:szCs w:val="28"/>
        </w:rPr>
        <w:t xml:space="preserve">δ </w:t>
      </w:r>
      <w:r w:rsidRPr="006F0E6D">
        <w:rPr>
          <w:rFonts w:ascii="Times New Roman" w:hAnsi="Times New Roman"/>
          <w:sz w:val="28"/>
          <w:szCs w:val="28"/>
        </w:rPr>
        <w:t>к внутреннему диаметру (менее 0,016) для проведения анализа его деформированного состояния с достаточной точностью предложено в исходном состоянии ограничиться участком в виде двух смежных параллелепипедов с размерами: длина</w:t>
      </w:r>
      <w:proofErr w:type="gramStart"/>
      <w:r w:rsidRPr="006F0E6D">
        <w:rPr>
          <w:rFonts w:ascii="Times New Roman" w:hAnsi="Times New Roman"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=40, высота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 xml:space="preserve">=40 и толщина </w:t>
      </w:r>
      <w:r w:rsidRPr="006F0E6D">
        <w:rPr>
          <w:rFonts w:ascii="Times New Roman" w:hAnsi="Times New Roman"/>
          <w:i/>
          <w:sz w:val="28"/>
          <w:szCs w:val="28"/>
        </w:rPr>
        <w:t>δ=</w:t>
      </w:r>
      <w:r w:rsidRPr="006F0E6D">
        <w:rPr>
          <w:rFonts w:ascii="Times New Roman" w:hAnsi="Times New Roman"/>
          <w:sz w:val="28"/>
          <w:szCs w:val="28"/>
        </w:rPr>
        <w:t>20 мм (рис. 2) и обозначили их поз. 1(под зубом) и поз. 2 – между зубьями. Для размеров деформированного участка 1 (см. рис. 2) приняты обозначения:</w:t>
      </w:r>
      <w:r w:rsidRPr="006F0E6D">
        <w:rPr>
          <w:rFonts w:ascii="Times New Roman" w:hAnsi="Times New Roman"/>
          <w:i/>
          <w:sz w:val="28"/>
          <w:szCs w:val="28"/>
        </w:rPr>
        <w:t xml:space="preserve"> A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,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,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, а для поз. 2 –</w:t>
      </w:r>
      <w:r w:rsidRPr="006F0E6D">
        <w:rPr>
          <w:rFonts w:ascii="Times New Roman" w:hAnsi="Times New Roman"/>
          <w:i/>
          <w:sz w:val="28"/>
          <w:szCs w:val="28"/>
        </w:rPr>
        <w:t xml:space="preserve"> A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,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,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. При этом надо иметь в виду, что обозначения </w:t>
      </w:r>
      <w:r w:rsidRPr="006F0E6D">
        <w:rPr>
          <w:rFonts w:ascii="Times New Roman" w:hAnsi="Times New Roman"/>
          <w:i/>
          <w:sz w:val="28"/>
          <w:szCs w:val="28"/>
        </w:rPr>
        <w:t>A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и </w:t>
      </w:r>
      <w:r w:rsidRPr="006F0E6D">
        <w:rPr>
          <w:rFonts w:ascii="Times New Roman" w:hAnsi="Times New Roman"/>
          <w:i/>
          <w:sz w:val="28"/>
          <w:szCs w:val="28"/>
        </w:rPr>
        <w:t>A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 могут фигурировать только условно при расчете вытеснения объемов.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Изменение формы и размеров параллелепипеда (под зубом) поз.1 (см. рис. 2) и затем соответствующие напряжения можно определить, исходя из гипотезы плоских сечений [12] и одновременно используя постоянство объема,</w:t>
      </w:r>
    </w:p>
    <w:p w:rsidR="00763900" w:rsidRPr="006F0E6D" w:rsidRDefault="00AA69FB" w:rsidP="000F1BEC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12"/>
          <w:sz w:val="28"/>
          <w:szCs w:val="28"/>
          <w:lang w:val="en-US"/>
        </w:rPr>
        <w:pict>
          <v:shape id="_x0000_i1034" type="#_x0000_t75" style="width:47.25pt;height:18pt">
            <v:imagedata r:id="rId18" o:title=""/>
          </v:shape>
        </w:pict>
      </w:r>
      <w:r w:rsidR="00763900" w:rsidRPr="006F0E6D">
        <w:rPr>
          <w:rFonts w:ascii="Times New Roman" w:eastAsia="Times New Roman" w:hAnsi="Times New Roman"/>
          <w:sz w:val="28"/>
          <w:szCs w:val="28"/>
        </w:rPr>
        <w:t>,</w:t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  <w:t>(7)</w:t>
      </w:r>
    </w:p>
    <w:p w:rsidR="00763900" w:rsidRPr="006F0E6D" w:rsidRDefault="00763900" w:rsidP="000F1BE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F0E6D">
        <w:rPr>
          <w:rFonts w:ascii="Times New Roman" w:eastAsia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V</w:t>
      </w:r>
      <w:r w:rsidRPr="006F0E6D">
        <w:rPr>
          <w:rFonts w:ascii="Times New Roman" w:hAnsi="Times New Roman"/>
          <w:sz w:val="28"/>
          <w:szCs w:val="28"/>
          <w:vertAlign w:val="subscript"/>
        </w:rPr>
        <w:t>0</w:t>
      </w:r>
      <w:r w:rsidRPr="006F0E6D">
        <w:rPr>
          <w:rFonts w:ascii="Times New Roman" w:hAnsi="Times New Roman"/>
          <w:sz w:val="28"/>
          <w:szCs w:val="28"/>
        </w:rPr>
        <w:t xml:space="preserve">=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F0E6D">
        <w:rPr>
          <w:rFonts w:ascii="Times New Roman" w:hAnsi="Times New Roman"/>
          <w:i/>
          <w:sz w:val="28"/>
          <w:szCs w:val="28"/>
        </w:rPr>
        <w:t>·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i/>
          <w:sz w:val="28"/>
          <w:szCs w:val="28"/>
        </w:rPr>
        <w:t>·δ</w:t>
      </w:r>
      <w:r w:rsidRPr="006F0E6D">
        <w:rPr>
          <w:rFonts w:ascii="Times New Roman" w:hAnsi="Times New Roman"/>
          <w:sz w:val="28"/>
          <w:szCs w:val="28"/>
        </w:rPr>
        <w:t xml:space="preserve"> – исходный объем параллелепипеда, 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V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=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i/>
          <w:sz w:val="28"/>
          <w:szCs w:val="28"/>
        </w:rPr>
        <w:t>·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– измененный.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Согласно обозначениям, измененный объем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V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F0E6D">
        <w:rPr>
          <w:rFonts w:ascii="Times New Roman" w:hAnsi="Times New Roman"/>
          <w:sz w:val="28"/>
          <w:szCs w:val="28"/>
        </w:rPr>
        <w:t>равен</w:t>
      </w:r>
    </w:p>
    <w:p w:rsidR="00763900" w:rsidRPr="006F0E6D" w:rsidRDefault="00763900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</w:r>
      <w:r w:rsidR="00AA69FB">
        <w:rPr>
          <w:rFonts w:ascii="Times New Roman" w:hAnsi="Times New Roman"/>
          <w:position w:val="-14"/>
          <w:sz w:val="28"/>
          <w:szCs w:val="28"/>
          <w:lang w:val="en-US"/>
        </w:rPr>
        <w:pict>
          <v:shape id="_x0000_i1035" type="#_x0000_t75" style="width:204.75pt;height:22.5pt">
            <v:imagedata r:id="rId19" o:title=""/>
          </v:shape>
        </w:pict>
      </w:r>
      <w:r w:rsidRPr="006F0E6D">
        <w:rPr>
          <w:rFonts w:ascii="Times New Roman" w:hAnsi="Times New Roman"/>
          <w:sz w:val="28"/>
          <w:szCs w:val="28"/>
        </w:rPr>
        <w:t>.</w:t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</w:r>
      <w:r w:rsidRPr="006F0E6D">
        <w:rPr>
          <w:rFonts w:ascii="Times New Roman" w:hAnsi="Times New Roman"/>
          <w:sz w:val="28"/>
          <w:szCs w:val="28"/>
        </w:rPr>
        <w:tab/>
        <w:t>(8)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Так как коэффициент Пуассона</w:t>
      </w:r>
      <w:r w:rsidRPr="006F0E6D">
        <w:rPr>
          <w:rFonts w:ascii="Times New Roman" w:hAnsi="Times New Roman"/>
          <w:i/>
          <w:sz w:val="28"/>
          <w:szCs w:val="28"/>
        </w:rPr>
        <w:t xml:space="preserve"> µ=</w:t>
      </w:r>
      <w:r w:rsidRPr="006F0E6D">
        <w:rPr>
          <w:rFonts w:ascii="Times New Roman" w:hAnsi="Times New Roman"/>
          <w:sz w:val="28"/>
          <w:szCs w:val="28"/>
        </w:rPr>
        <w:t xml:space="preserve">0,5 [12] и соответственно равномерность деформаций по заданному объему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>=</w:t>
      </w:r>
      <w:r w:rsidRPr="006F0E6D">
        <w:rPr>
          <w:rFonts w:ascii="Times New Roman" w:hAnsi="Times New Roman"/>
          <w:i/>
          <w:sz w:val="28"/>
          <w:szCs w:val="28"/>
        </w:rPr>
        <w:t xml:space="preserve"> ε</w:t>
      </w:r>
      <w:r w:rsidRPr="006F0E6D">
        <w:rPr>
          <w:rFonts w:ascii="Times New Roman" w:hAnsi="Times New Roman"/>
          <w:sz w:val="28"/>
          <w:szCs w:val="28"/>
          <w:vertAlign w:val="subscript"/>
        </w:rPr>
        <w:t>3</w:t>
      </w:r>
      <w:r w:rsidRPr="006F0E6D">
        <w:rPr>
          <w:rFonts w:ascii="Times New Roman" w:hAnsi="Times New Roman"/>
          <w:sz w:val="28"/>
          <w:szCs w:val="28"/>
        </w:rPr>
        <w:t>, их можно найти, преобразовав формулу (8)</w:t>
      </w:r>
    </w:p>
    <w:p w:rsidR="00763900" w:rsidRPr="006F0E6D" w:rsidRDefault="00AA69FB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  <w:lang w:val="en-US"/>
        </w:rPr>
        <w:lastRenderedPageBreak/>
        <w:pict>
          <v:shape id="_x0000_i1036" type="#_x0000_t75" style="width:124.5pt;height:28.5pt">
            <v:imagedata r:id="rId20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(9)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Если, как принято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=0,2, тогда</w:t>
      </w:r>
      <w:r w:rsidRPr="006F0E6D">
        <w:rPr>
          <w:rFonts w:ascii="Times New Roman" w:hAnsi="Times New Roman"/>
          <w:i/>
          <w:sz w:val="28"/>
          <w:szCs w:val="28"/>
        </w:rPr>
        <w:t xml:space="preserve"> ε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>=</w:t>
      </w:r>
      <w:r w:rsidRPr="006F0E6D">
        <w:rPr>
          <w:rFonts w:ascii="Times New Roman" w:hAnsi="Times New Roman"/>
          <w:i/>
          <w:sz w:val="28"/>
          <w:szCs w:val="28"/>
        </w:rPr>
        <w:t xml:space="preserve"> ε</w:t>
      </w:r>
      <w:r w:rsidRPr="006F0E6D">
        <w:rPr>
          <w:rFonts w:ascii="Times New Roman" w:hAnsi="Times New Roman"/>
          <w:sz w:val="28"/>
          <w:szCs w:val="28"/>
          <w:vertAlign w:val="subscript"/>
        </w:rPr>
        <w:t>3</w:t>
      </w:r>
      <w:r w:rsidRPr="006F0E6D">
        <w:rPr>
          <w:rFonts w:ascii="Times New Roman" w:hAnsi="Times New Roman"/>
          <w:sz w:val="28"/>
          <w:szCs w:val="28"/>
        </w:rPr>
        <w:t xml:space="preserve">=0,118034. Тогда виртуальный деформированный параллелепипед поз. 1 будет иметь размеры: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=32,</w:t>
      </w:r>
      <w:r w:rsidRPr="006F0E6D">
        <w:rPr>
          <w:rFonts w:ascii="Times New Roman" w:hAnsi="Times New Roman"/>
          <w:i/>
          <w:sz w:val="28"/>
          <w:szCs w:val="28"/>
        </w:rPr>
        <w:t xml:space="preserve"> A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=44</w:t>
      </w:r>
      <w:proofErr w:type="gramStart"/>
      <w:r w:rsidRPr="006F0E6D">
        <w:rPr>
          <w:rFonts w:ascii="Times New Roman" w:hAnsi="Times New Roman"/>
          <w:sz w:val="28"/>
          <w:szCs w:val="28"/>
        </w:rPr>
        <w:t>,72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,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=22,36 мм. Деформированный объем в окружном направлении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i/>
          <w:sz w:val="28"/>
          <w:szCs w:val="28"/>
        </w:rPr>
        <w:t>·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F0E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F0E6D">
        <w:rPr>
          <w:rFonts w:ascii="Times New Roman" w:hAnsi="Times New Roman"/>
          <w:sz w:val="28"/>
          <w:szCs w:val="28"/>
        </w:rPr>
        <w:t>вытеснится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во впадину между зубьями и распределится в увеличении высоты параллелепипеда поз. 2 (см. рис. 2) до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 и толщины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. Размеры деформированного параллелепипеда поз.2 найдем по аналогии, как для поз. 1. Здесь деформация в окружном направлении (обозначим ее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hAnsi="Times New Roman"/>
          <w:sz w:val="28"/>
          <w:szCs w:val="28"/>
        </w:rPr>
        <w:t xml:space="preserve">) является линейной. Тогда деформации по высоте и по толщине (как поперечные обозначены соответственно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hAnsi="Times New Roman"/>
          <w:sz w:val="28"/>
          <w:szCs w:val="28"/>
        </w:rPr>
        <w:t>) определим по аналогии с (9)</w:t>
      </w:r>
    </w:p>
    <w:p w:rsidR="00763900" w:rsidRPr="006F0E6D" w:rsidRDefault="00AA69FB" w:rsidP="000F1BE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8"/>
          <w:sz w:val="28"/>
          <w:szCs w:val="28"/>
          <w:lang w:val="en-US"/>
        </w:rPr>
        <w:pict>
          <v:shape id="_x0000_i1037" type="#_x0000_t75" style="width:132pt;height:33.75pt">
            <v:imagedata r:id="rId21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(10)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Численно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hAnsi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hAnsi="Times New Roman"/>
          <w:sz w:val="28"/>
          <w:szCs w:val="28"/>
        </w:rPr>
        <w:t xml:space="preserve"> будут равны 0,0648. Соответственно </w:t>
      </w:r>
      <w:r w:rsidRPr="006F0E6D">
        <w:rPr>
          <w:rFonts w:ascii="Times New Roman" w:hAnsi="Times New Roman"/>
          <w:i/>
          <w:sz w:val="28"/>
          <w:szCs w:val="28"/>
        </w:rPr>
        <w:t>δ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=21,296 мм, а 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высота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 xml:space="preserve"> определится как сумма исходной высоты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</w:rPr>
        <w:t xml:space="preserve"> и деформации высоты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>=32 мм.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>Таким образом</w:t>
      </w:r>
    </w:p>
    <w:p w:rsidR="00763900" w:rsidRPr="006F0E6D" w:rsidRDefault="00AA69FB" w:rsidP="000F1BE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  <w:lang w:val="en-US"/>
        </w:rPr>
        <w:pict>
          <v:shape id="_x0000_i1038" type="#_x0000_t75" style="width:81pt;height:18.75pt">
            <v:imagedata r:id="rId22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(11)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В результате имеем –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>=42,074 мм.</w:t>
      </w:r>
    </w:p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63900" w:rsidRPr="006F0E6D" w:rsidTr="00763900">
        <w:tc>
          <w:tcPr>
            <w:tcW w:w="957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110F2D" wp14:editId="67801227">
                  <wp:extent cx="5837555" cy="3296285"/>
                  <wp:effectExtent l="0" t="0" r="0" b="0"/>
                  <wp:docPr id="4" name="Рисунок 4" descr="Фрагмент кольца к расч схеме_окон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рагмент кольца к расч схеме_окон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59" b="3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55" cy="329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00" w:rsidRPr="006F0E6D" w:rsidTr="00763900">
        <w:tc>
          <w:tcPr>
            <w:tcW w:w="957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6D">
              <w:rPr>
                <w:rFonts w:ascii="Times New Roman" w:hAnsi="Times New Roman"/>
                <w:sz w:val="24"/>
                <w:szCs w:val="24"/>
              </w:rPr>
              <w:t>Рис. 2. Расчетная схема для построения модели деформированного состояния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По результатам вычислений построены трехмерные модели кольца в исходном и деформированном состояниях, представленных на рис. 3 и 4. При построении модели деформированного кольца экстраполировали форму и размеры параллелепипедов следующим образом: длину зубьев толкателя с параллельными боковыми гранями приняли равной 40 мм, а их количество – 50. Соответственно окружной шаг расположения зубьев, измеряемый по внутренней поверхности толкателя, составил 79,8 мм – эта разница составляет 0,25% от длины участка, используемого в расчетах, проведенных ранее.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0"/>
      </w:tblGrid>
      <w:tr w:rsidR="00763900" w:rsidRPr="006F0E6D" w:rsidTr="00834744">
        <w:trPr>
          <w:trHeight w:val="4252"/>
          <w:jc w:val="center"/>
        </w:trPr>
        <w:tc>
          <w:tcPr>
            <w:tcW w:w="8920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462CCB" wp14:editId="50314D0C">
                  <wp:extent cx="5433093" cy="228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56999" r="55014" b="1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847" cy="228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00" w:rsidRPr="006F0E6D" w:rsidTr="00834744">
        <w:trPr>
          <w:trHeight w:val="361"/>
          <w:jc w:val="center"/>
        </w:trPr>
        <w:tc>
          <w:tcPr>
            <w:tcW w:w="8920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6D">
              <w:rPr>
                <w:rFonts w:ascii="Times New Roman" w:hAnsi="Times New Roman"/>
                <w:sz w:val="24"/>
                <w:szCs w:val="24"/>
              </w:rPr>
              <w:t>Рис. 3. Модель уплотнительного кольца в исходном состоянии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3"/>
      </w:tblGrid>
      <w:tr w:rsidR="00763900" w:rsidRPr="006F0E6D" w:rsidTr="006F0E6D">
        <w:trPr>
          <w:trHeight w:val="3356"/>
          <w:jc w:val="center"/>
        </w:trPr>
        <w:tc>
          <w:tcPr>
            <w:tcW w:w="8953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0B3FA6" wp14:editId="1A957489">
                  <wp:extent cx="5496582" cy="18192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" t="58900" r="45703" b="12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34" cy="181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00" w:rsidRPr="006F0E6D" w:rsidTr="006F0E6D">
        <w:trPr>
          <w:trHeight w:val="376"/>
          <w:jc w:val="center"/>
        </w:trPr>
        <w:tc>
          <w:tcPr>
            <w:tcW w:w="8953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E6D">
              <w:rPr>
                <w:rFonts w:ascii="Times New Roman" w:hAnsi="Times New Roman"/>
                <w:sz w:val="24"/>
                <w:szCs w:val="24"/>
              </w:rPr>
              <w:t>Рис. 4. Модель уплотнительного кольца в деформированном состоянии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Массы уплотнительного кольца в исходном и деформированном состояниях согласно рис. 3 и 4 практически равны, что подтверждает правильность расчетов и полезность трехмерного моделирования.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Необходимо отметить, что в выполненной схеме расчетов отсутствует ограничение наружной цилиндрической поверхности кольца. Однако оно необходимо для достижения радиальной силы, обеспечивающей торможение поршня [13-15]. Одновременно повысится эффективность уплотнения поршня, что также является одной из функций предлагаемой конструкции. Расчетная схема для определения необходимых силовых параметров отражена на рис. 5.</w:t>
      </w:r>
    </w:p>
    <w:p w:rsidR="00763900" w:rsidRPr="006F0E6D" w:rsidRDefault="00763900" w:rsidP="006F0E6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63900" w:rsidRPr="006F0E6D" w:rsidTr="000210D7">
        <w:tc>
          <w:tcPr>
            <w:tcW w:w="957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E6BE9C" wp14:editId="052B5831">
                  <wp:extent cx="5029200" cy="3477401"/>
                  <wp:effectExtent l="0" t="0" r="0" b="8890"/>
                  <wp:docPr id="1" name="Рисунок 1" descr="Чертеж расчетной мо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Чертеж расчетной мо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47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00" w:rsidRPr="006F0E6D" w:rsidTr="000210D7">
        <w:tc>
          <w:tcPr>
            <w:tcW w:w="9571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F0E6D">
              <w:rPr>
                <w:rFonts w:ascii="Times New Roman" w:hAnsi="Times New Roman"/>
                <w:sz w:val="24"/>
                <w:szCs w:val="24"/>
              </w:rPr>
              <w:t xml:space="preserve">Рис. 5. Расчетная схема для определения тормозного момента </w:t>
            </w:r>
            <w:proofErr w:type="gramStart"/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proofErr w:type="spellStart"/>
            <w:proofErr w:type="gramEnd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торм</w:t>
            </w:r>
            <w:proofErr w:type="spellEnd"/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– длина зуба толкателя</w:t>
            </w:r>
            <w:r w:rsidRPr="006F0E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6F0E6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высота уплотнительного кольца в исходном состоянии,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6F0E6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высота деформированного кольца под зубом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– высота деформированного кольца между зубьями, 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sym w:font="Symbol" w:char="F064"/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– толщина уплотнительного кольца,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proofErr w:type="spellStart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вер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– вертикальная сила сжатия толкателя, отнесенная на один зуб,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proofErr w:type="spellStart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гор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горизонтальная сила сжатия одного выступа деформированного кольца,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proofErr w:type="spellStart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proofErr w:type="spellEnd"/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рад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 xml:space="preserve"> – радиальная сила на цилиндрические поверхности деформированного кольца, </w:t>
            </w:r>
            <w:r w:rsidRPr="006F0E6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6F0E6D">
              <w:rPr>
                <w:rFonts w:ascii="Times New Roman" w:hAnsi="Times New Roman"/>
                <w:sz w:val="24"/>
                <w:szCs w:val="24"/>
                <w:vertAlign w:val="subscript"/>
              </w:rPr>
              <w:t>трения</w:t>
            </w:r>
            <w:r w:rsidRPr="006F0E6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6F0E6D">
              <w:rPr>
                <w:rFonts w:ascii="Times New Roman" w:hAnsi="Times New Roman"/>
                <w:i/>
                <w:sz w:val="24"/>
                <w:szCs w:val="24"/>
              </w:rPr>
              <w:t>сила трения при деформировании кольца.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По аналогии с рис. 2 обозначение поз. 1 на рис. 5 – это участок (параллелепипед) под зубом, а поз. 2 – участок между зубьями. 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Построенная ранее модель деформированного состояния уплотнительного кольца позволяет определить все силовые параметры, необходимые для решения поставленных задач: 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1. Вычислить приведенную радиальную силу </w:t>
      </w:r>
      <w:proofErr w:type="spellStart"/>
      <w:r w:rsidRPr="006F0E6D">
        <w:rPr>
          <w:rFonts w:ascii="Times New Roman" w:hAnsi="Times New Roman"/>
          <w:i/>
          <w:sz w:val="28"/>
          <w:szCs w:val="28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</w:rPr>
        <w:t>рад</w:t>
      </w:r>
      <w:proofErr w:type="spellEnd"/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6F0E6D">
        <w:rPr>
          <w:rFonts w:ascii="Times New Roman" w:hAnsi="Times New Roman"/>
          <w:i/>
          <w:sz w:val="28"/>
          <w:szCs w:val="28"/>
          <w:vertAlign w:val="subscript"/>
        </w:rPr>
        <w:t>i</w:t>
      </w:r>
      <w:r w:rsidRPr="006F0E6D">
        <w:rPr>
          <w:rFonts w:ascii="Times New Roman" w:hAnsi="Times New Roman"/>
          <w:sz w:val="28"/>
          <w:szCs w:val="28"/>
        </w:rPr>
        <w:t xml:space="preserve">, создающую необходимый тормозной момент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M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торм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F0E6D">
        <w:rPr>
          <w:rFonts w:ascii="Times New Roman" w:hAnsi="Times New Roman"/>
          <w:sz w:val="28"/>
          <w:szCs w:val="28"/>
        </w:rPr>
        <w:t>кН∙м</w:t>
      </w:r>
      <w:proofErr w:type="spellEnd"/>
    </w:p>
    <w:p w:rsidR="00763900" w:rsidRPr="006F0E6D" w:rsidRDefault="00AA69FB" w:rsidP="006F0E6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position w:val="-4"/>
          <w:sz w:val="28"/>
          <w:szCs w:val="28"/>
          <w:lang w:val="en-US"/>
        </w:rPr>
        <w:pict>
          <v:shape id="_x0000_i1039" type="#_x0000_t75" style="width:9pt;height:14.25pt">
            <v:imagedata r:id="rId16" o:title=""/>
          </v:shape>
        </w:pict>
      </w:r>
      <w:r>
        <w:rPr>
          <w:rFonts w:ascii="Times New Roman" w:eastAsia="Times New Roman" w:hAnsi="Times New Roman"/>
          <w:position w:val="-28"/>
          <w:sz w:val="28"/>
          <w:szCs w:val="28"/>
          <w:lang w:val="en-US"/>
        </w:rPr>
        <w:pict>
          <v:shape id="_x0000_i1040" type="#_x0000_t75" style="width:130.5pt;height:41.25pt">
            <v:imagedata r:id="rId27" o:title=""/>
          </v:shape>
        </w:pict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</w:r>
      <w:r w:rsidR="00763900" w:rsidRPr="006F0E6D">
        <w:rPr>
          <w:rFonts w:ascii="Times New Roman" w:eastAsia="Times New Roman" w:hAnsi="Times New Roman"/>
          <w:sz w:val="28"/>
          <w:szCs w:val="28"/>
        </w:rPr>
        <w:tab/>
        <w:t>(12)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n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sz w:val="28"/>
          <w:szCs w:val="28"/>
        </w:rPr>
        <w:t xml:space="preserve">– число зубьев,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рад </w:t>
      </w:r>
      <w:proofErr w:type="spellStart"/>
      <w:r w:rsidRPr="006F0E6D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отнесенные на один зуб сумма видов (</w:t>
      </w:r>
      <w:proofErr w:type="spellStart"/>
      <w:r w:rsidRPr="006F0E6D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) радиальных сил, </w:t>
      </w:r>
      <w:r w:rsidRPr="006F0E6D">
        <w:rPr>
          <w:rFonts w:ascii="Times New Roman" w:hAnsi="Times New Roman"/>
          <w:i/>
          <w:sz w:val="28"/>
          <w:szCs w:val="28"/>
        </w:rPr>
        <w:t>R</w:t>
      </w:r>
      <w:r w:rsidRPr="006F0E6D">
        <w:rPr>
          <w:rFonts w:ascii="Times New Roman" w:hAnsi="Times New Roman"/>
          <w:sz w:val="28"/>
          <w:szCs w:val="28"/>
        </w:rPr>
        <w:t xml:space="preserve"> – приведенный радиус сил торможения,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K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коэффициент трения, который имеет широкие пределы [9, 10], принят равным </w:t>
      </w:r>
      <w:proofErr w:type="spellStart"/>
      <w:r w:rsidRPr="006F0E6D">
        <w:rPr>
          <w:rFonts w:ascii="Times New Roman" w:hAnsi="Times New Roman"/>
          <w:i/>
          <w:sz w:val="28"/>
          <w:szCs w:val="28"/>
        </w:rPr>
        <w:t>K</w:t>
      </w:r>
      <w:r w:rsidRPr="006F0E6D">
        <w:rPr>
          <w:rFonts w:ascii="Times New Roman" w:hAnsi="Times New Roman"/>
          <w:sz w:val="28"/>
          <w:szCs w:val="28"/>
          <w:vertAlign w:val="subscript"/>
        </w:rPr>
        <w:t>тр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=</w:t>
      </w:r>
      <w:r w:rsidRPr="006F0E6D">
        <w:rPr>
          <w:rFonts w:ascii="Times New Roman" w:hAnsi="Times New Roman"/>
          <w:color w:val="000000"/>
          <w:sz w:val="28"/>
          <w:szCs w:val="28"/>
        </w:rPr>
        <w:t>0,125</w:t>
      </w:r>
      <w:r w:rsidRPr="006F0E6D">
        <w:rPr>
          <w:rFonts w:ascii="Times New Roman" w:hAnsi="Times New Roman"/>
          <w:sz w:val="28"/>
          <w:szCs w:val="28"/>
        </w:rPr>
        <w:t>.</w:t>
      </w: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Одновременно должно быть соблюдено условие</w:t>
      </w:r>
    </w:p>
    <w:p w:rsidR="00763900" w:rsidRPr="006F0E6D" w:rsidRDefault="00AA69FB" w:rsidP="006F0E6D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  <w:lang w:val="en-US"/>
        </w:rPr>
        <w:pict>
          <v:shape id="_x0000_i1041" type="#_x0000_t75" style="width:96.75pt;height:18.75pt">
            <v:imagedata r:id="rId28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4"/>
          <w:sz w:val="28"/>
          <w:szCs w:val="28"/>
          <w:lang w:val="en-US"/>
        </w:rPr>
        <w:pict>
          <v:shape id="_x0000_i1042" type="#_x0000_t75" style="width:9pt;height:14.25pt">
            <v:imagedata r:id="rId1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 xml:space="preserve"> (13)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K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запаса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коэффициент запаса, который принимают [13-15] </w:t>
      </w:r>
      <w:proofErr w:type="spellStart"/>
      <w:r w:rsidRPr="006F0E6D">
        <w:rPr>
          <w:rFonts w:ascii="Times New Roman" w:hAnsi="Times New Roman"/>
          <w:i/>
          <w:sz w:val="28"/>
          <w:szCs w:val="28"/>
        </w:rPr>
        <w:t>K</w:t>
      </w:r>
      <w:r w:rsidRPr="006F0E6D">
        <w:rPr>
          <w:rFonts w:ascii="Times New Roman" w:hAnsi="Times New Roman"/>
          <w:sz w:val="28"/>
          <w:szCs w:val="28"/>
          <w:vertAlign w:val="subscript"/>
        </w:rPr>
        <w:t>запаса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=1,6…2,0, а необходимый для бурения крутящий момент </w:t>
      </w:r>
      <w:proofErr w:type="spellStart"/>
      <w:r w:rsidRPr="006F0E6D">
        <w:rPr>
          <w:rFonts w:ascii="Times New Roman" w:hAnsi="Times New Roman"/>
          <w:i/>
          <w:sz w:val="28"/>
          <w:szCs w:val="28"/>
        </w:rPr>
        <w:t>M</w:t>
      </w:r>
      <w:r w:rsidRPr="006F0E6D">
        <w:rPr>
          <w:rFonts w:ascii="Times New Roman" w:hAnsi="Times New Roman"/>
          <w:sz w:val="28"/>
          <w:szCs w:val="28"/>
          <w:vertAlign w:val="subscript"/>
        </w:rPr>
        <w:t>кр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найдем в соответствии с [15]</w:t>
      </w:r>
    </w:p>
    <w:p w:rsidR="00763900" w:rsidRPr="006F0E6D" w:rsidRDefault="00AA69FB" w:rsidP="006F0E6D">
      <w:pPr>
        <w:shd w:val="clear" w:color="auto" w:fill="FFFFFF"/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1"/>
          <w:position w:val="-24"/>
          <w:sz w:val="28"/>
          <w:szCs w:val="28"/>
          <w:lang w:val="en-US" w:eastAsia="ru-RU"/>
        </w:rPr>
        <w:pict>
          <v:shape id="_x0000_i1043" type="#_x0000_t75" style="width:75.75pt;height:32.25pt">
            <v:imagedata r:id="rId29" o:title=""/>
          </v:shape>
        </w:pict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,</w:t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 w:rsidR="00763900"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(14)</w:t>
      </w:r>
    </w:p>
    <w:p w:rsidR="00763900" w:rsidRPr="006F0E6D" w:rsidRDefault="00763900" w:rsidP="000F1BEC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eastAsia="Times New Roman" w:hAnsi="Times New Roman"/>
          <w:i/>
          <w:iCs/>
          <w:spacing w:val="-2"/>
          <w:sz w:val="28"/>
          <w:szCs w:val="28"/>
          <w:lang w:val="en-US" w:eastAsia="ru-RU"/>
        </w:rPr>
        <w:t>N</w:t>
      </w:r>
      <w:r w:rsidRPr="006F0E6D">
        <w:rPr>
          <w:rFonts w:ascii="Times New Roman" w:eastAsia="Times New Roman" w:hAnsi="Times New Roman"/>
          <w:iCs/>
          <w:spacing w:val="-2"/>
          <w:sz w:val="28"/>
          <w:szCs w:val="28"/>
          <w:vertAlign w:val="subscript"/>
          <w:lang w:eastAsia="ru-RU"/>
        </w:rPr>
        <w:t>в</w:t>
      </w:r>
      <w:r w:rsidRPr="006F0E6D">
        <w:rPr>
          <w:rFonts w:ascii="Times New Roman" w:eastAsia="Times New Roman" w:hAnsi="Times New Roman"/>
          <w:iCs/>
          <w:spacing w:val="-2"/>
          <w:sz w:val="28"/>
          <w:szCs w:val="28"/>
          <w:lang w:eastAsia="ru-RU"/>
        </w:rPr>
        <w:t xml:space="preserve"> 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6F0E6D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мощность на холостое вращение бурильной колонны, </w:t>
      </w:r>
      <w:proofErr w:type="gramStart"/>
      <w:r w:rsidRPr="006F0E6D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Вт</w:t>
      </w:r>
      <w:proofErr w:type="gramEnd"/>
      <w:r w:rsidRPr="006F0E6D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; </w:t>
      </w:r>
    </w:p>
    <w:p w:rsidR="00763900" w:rsidRPr="006F0E6D" w:rsidRDefault="00763900" w:rsidP="000F1BE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6F0E6D">
        <w:rPr>
          <w:rFonts w:ascii="Times New Roman" w:eastAsia="Times New Roman" w:hAnsi="Times New Roman"/>
          <w:i/>
          <w:iCs/>
          <w:spacing w:val="-2"/>
          <w:sz w:val="28"/>
          <w:szCs w:val="28"/>
          <w:lang w:val="en-US" w:eastAsia="ru-RU"/>
        </w:rPr>
        <w:t>N</w:t>
      </w:r>
      <w:r w:rsidRPr="006F0E6D">
        <w:rPr>
          <w:rFonts w:ascii="Times New Roman" w:eastAsia="Times New Roman" w:hAnsi="Times New Roman"/>
          <w:iCs/>
          <w:spacing w:val="-2"/>
          <w:sz w:val="28"/>
          <w:szCs w:val="28"/>
          <w:vertAlign w:val="subscript"/>
          <w:lang w:eastAsia="ru-RU"/>
        </w:rPr>
        <w:t>д</w:t>
      </w:r>
      <w:r w:rsidRPr="006F0E6D">
        <w:rPr>
          <w:rFonts w:ascii="Times New Roman" w:eastAsia="Times New Roman" w:hAnsi="Times New Roman"/>
          <w:iCs/>
          <w:spacing w:val="-2"/>
          <w:sz w:val="28"/>
          <w:szCs w:val="28"/>
          <w:lang w:eastAsia="ru-RU"/>
        </w:rPr>
        <w:t xml:space="preserve"> 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мощность на вращение долота, Вт; </w:t>
      </w:r>
    </w:p>
    <w:p w:rsidR="00763900" w:rsidRPr="006F0E6D" w:rsidRDefault="00763900" w:rsidP="000F1BE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0E6D">
        <w:rPr>
          <w:rFonts w:ascii="Times New Roman" w:eastAsia="Times New Roman" w:hAnsi="Times New Roman"/>
          <w:i/>
          <w:iCs/>
          <w:spacing w:val="-1"/>
          <w:sz w:val="28"/>
          <w:szCs w:val="28"/>
          <w:lang w:val="en-US" w:eastAsia="ru-RU"/>
        </w:rPr>
        <w:sym w:font="Symbol" w:char="F077"/>
      </w:r>
      <w:r w:rsidRPr="006F0E6D">
        <w:rPr>
          <w:rFonts w:ascii="Times New Roman" w:eastAsia="Times New Roman" w:hAnsi="Times New Roman"/>
          <w:iCs/>
          <w:spacing w:val="-1"/>
          <w:sz w:val="28"/>
          <w:szCs w:val="28"/>
          <w:lang w:eastAsia="ru-RU"/>
        </w:rPr>
        <w:t xml:space="preserve"> 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>– угловая скорость вращения бурильной колонны, с</w:t>
      </w:r>
      <w:r w:rsidRPr="006F0E6D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F0E6D">
        <w:rPr>
          <w:rFonts w:ascii="Times New Roman" w:hAnsi="Times New Roman"/>
          <w:sz w:val="28"/>
          <w:szCs w:val="28"/>
        </w:rPr>
        <w:t xml:space="preserve">Общая сила сжатия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об т</w:t>
      </w:r>
      <w:r w:rsidRPr="006F0E6D">
        <w:rPr>
          <w:rFonts w:ascii="Times New Roman" w:hAnsi="Times New Roman"/>
          <w:sz w:val="28"/>
          <w:szCs w:val="28"/>
        </w:rPr>
        <w:t xml:space="preserve"> толкателя равна</w:t>
      </w:r>
    </w:p>
    <w:p w:rsidR="00763900" w:rsidRPr="006F0E6D" w:rsidRDefault="00AA69FB" w:rsidP="006F0E6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position w:val="-16"/>
          <w:sz w:val="28"/>
          <w:szCs w:val="28"/>
        </w:rPr>
        <w:pict>
          <v:shape id="_x0000_i1044" type="#_x0000_t75" style="width:111pt;height:21.75pt">
            <v:imagedata r:id="rId30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(15)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где, как сказано (см. рис. 5),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F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сж</w:t>
      </w:r>
      <w:proofErr w:type="spellEnd"/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вер</w:t>
      </w:r>
      <w:r w:rsidRPr="006F0E6D">
        <w:rPr>
          <w:rFonts w:ascii="Times New Roman" w:hAnsi="Times New Roman"/>
          <w:sz w:val="28"/>
          <w:szCs w:val="28"/>
        </w:rPr>
        <w:t xml:space="preserve"> – вертикальная сила сжатия толкателя и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</w:rPr>
        <w:t>трения</w:t>
      </w:r>
      <w:r w:rsidRPr="006F0E6D">
        <w:rPr>
          <w:rFonts w:ascii="Times New Roman" w:hAnsi="Times New Roman"/>
          <w:sz w:val="28"/>
          <w:szCs w:val="28"/>
        </w:rPr>
        <w:t xml:space="preserve"> – сила трения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pict>
          <v:shape id="_x0000_i1045" type="#_x0000_t75" style="width:159.75pt;height:26.25pt">
            <v:imagedata r:id="rId31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(16)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hAnsi="Times New Roman"/>
          <w:i/>
          <w:sz w:val="28"/>
          <w:szCs w:val="28"/>
        </w:rPr>
        <w:t>σ</w:t>
      </w:r>
      <w:r w:rsidRPr="006F0E6D">
        <w:rPr>
          <w:rFonts w:ascii="Times New Roman" w:hAnsi="Times New Roman"/>
          <w:sz w:val="28"/>
          <w:szCs w:val="28"/>
        </w:rPr>
        <w:t xml:space="preserve"> – напряжение сжатия под зубом – см. формулу (1), а </w:t>
      </w:r>
      <w:r w:rsidRPr="006F0E6D">
        <w:rPr>
          <w:rFonts w:ascii="Times New Roman" w:hAnsi="Times New Roman"/>
          <w:i/>
          <w:sz w:val="28"/>
          <w:szCs w:val="28"/>
        </w:rPr>
        <w:t>S</w:t>
      </w:r>
      <w:r w:rsidRPr="006F0E6D">
        <w:rPr>
          <w:rFonts w:ascii="Times New Roman" w:hAnsi="Times New Roman"/>
          <w:sz w:val="28"/>
          <w:szCs w:val="28"/>
        </w:rPr>
        <w:t xml:space="preserve"> –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r w:rsidRPr="006F0E6D">
        <w:rPr>
          <w:rFonts w:ascii="Times New Roman" w:hAnsi="Times New Roman"/>
          <w:sz w:val="28"/>
          <w:szCs w:val="28"/>
        </w:rPr>
        <w:t xml:space="preserve">площадь кольца под зубом, соответственно </w:t>
      </w:r>
      <w:r w:rsidRPr="006F0E6D">
        <w:rPr>
          <w:rFonts w:ascii="Times New Roman" w:hAnsi="Times New Roman"/>
          <w:i/>
          <w:sz w:val="28"/>
          <w:szCs w:val="28"/>
        </w:rPr>
        <w:t>σ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– напряжение сжатия на всей площади </w:t>
      </w:r>
      <w:r w:rsidRPr="006F0E6D">
        <w:rPr>
          <w:rFonts w:ascii="Times New Roman" w:hAnsi="Times New Roman"/>
          <w:i/>
          <w:sz w:val="28"/>
          <w:szCs w:val="28"/>
        </w:rPr>
        <w:t>S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F0E6D">
        <w:rPr>
          <w:rFonts w:ascii="Times New Roman" w:hAnsi="Times New Roman"/>
          <w:sz w:val="28"/>
          <w:szCs w:val="28"/>
        </w:rPr>
        <w:t>между зубьями.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Напряжение сжатия </w:t>
      </w:r>
      <w:r w:rsidRPr="006F0E6D">
        <w:rPr>
          <w:rFonts w:ascii="Times New Roman" w:hAnsi="Times New Roman"/>
          <w:i/>
          <w:sz w:val="28"/>
          <w:szCs w:val="28"/>
        </w:rPr>
        <w:t>σ</w:t>
      </w:r>
      <w:r w:rsidRPr="006F0E6D">
        <w:rPr>
          <w:rFonts w:ascii="Times New Roman" w:hAnsi="Times New Roman"/>
          <w:sz w:val="28"/>
          <w:szCs w:val="28"/>
        </w:rPr>
        <w:t xml:space="preserve"> под зубом согласно формуле (1)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pict>
          <v:shape id="_x0000_i1046" type="#_x0000_t75" style="width:47.25pt;height:18pt">
            <v:imagedata r:id="rId32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(17)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– линейная деформация сжатия. Площадь кольца под зубом </w:t>
      </w:r>
      <w:r w:rsidRPr="006F0E6D">
        <w:rPr>
          <w:rFonts w:ascii="Times New Roman" w:hAnsi="Times New Roman"/>
          <w:i/>
          <w:sz w:val="28"/>
          <w:szCs w:val="28"/>
        </w:rPr>
        <w:t>S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6"/>
          <w:sz w:val="28"/>
          <w:szCs w:val="28"/>
          <w:lang w:val="en-US"/>
        </w:rPr>
        <w:pict>
          <v:shape id="_x0000_i1047" type="#_x0000_t75" style="width:44.25pt;height:14.25pt">
            <v:imagedata r:id="rId33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(18)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r w:rsidRPr="006F0E6D">
        <w:rPr>
          <w:rFonts w:ascii="Times New Roman" w:hAnsi="Times New Roman"/>
          <w:i/>
          <w:sz w:val="28"/>
          <w:szCs w:val="28"/>
        </w:rPr>
        <w:t>A</w:t>
      </w:r>
      <w:r w:rsidRPr="006F0E6D">
        <w:rPr>
          <w:rFonts w:ascii="Times New Roman" w:hAnsi="Times New Roman"/>
          <w:sz w:val="28"/>
          <w:szCs w:val="28"/>
        </w:rPr>
        <w:t xml:space="preserve"> – длина зуба, а </w:t>
      </w:r>
      <w:r w:rsidRPr="006F0E6D">
        <w:rPr>
          <w:rFonts w:ascii="Times New Roman" w:hAnsi="Times New Roman"/>
          <w:i/>
          <w:sz w:val="28"/>
          <w:szCs w:val="28"/>
        </w:rPr>
        <w:t xml:space="preserve">δ – </w:t>
      </w:r>
      <w:r w:rsidRPr="006F0E6D">
        <w:rPr>
          <w:rFonts w:ascii="Times New Roman" w:hAnsi="Times New Roman"/>
          <w:sz w:val="28"/>
          <w:szCs w:val="28"/>
        </w:rPr>
        <w:t>толщина зуба.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Напряжение сжатия </w:t>
      </w:r>
      <w:r w:rsidRPr="006F0E6D">
        <w:rPr>
          <w:rFonts w:ascii="Times New Roman" w:hAnsi="Times New Roman"/>
          <w:i/>
          <w:sz w:val="28"/>
          <w:szCs w:val="28"/>
        </w:rPr>
        <w:t>σ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на всей площади </w:t>
      </w:r>
      <w:r w:rsidRPr="006F0E6D">
        <w:rPr>
          <w:rFonts w:ascii="Times New Roman" w:hAnsi="Times New Roman"/>
          <w:i/>
          <w:sz w:val="28"/>
          <w:szCs w:val="28"/>
        </w:rPr>
        <w:t>S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6F0E6D">
        <w:rPr>
          <w:rFonts w:ascii="Times New Roman" w:hAnsi="Times New Roman"/>
          <w:sz w:val="28"/>
          <w:szCs w:val="28"/>
        </w:rPr>
        <w:t>между зубьями</w:t>
      </w:r>
    </w:p>
    <w:p w:rsidR="00763900" w:rsidRPr="006F0E6D" w:rsidRDefault="00AA69FB" w:rsidP="006F0E6D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  <w:lang w:val="en-US"/>
        </w:rPr>
        <w:pict>
          <v:shape id="_x0000_i1048" type="#_x0000_t75" style="width:51.75pt;height:18.75pt">
            <v:imagedata r:id="rId34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(19)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– деформация сжатия по высоте под участками между зубьями – см. формулу (10).</w:t>
      </w: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Площадь кольца между зубьями </w:t>
      </w:r>
      <w:r w:rsidRPr="006F0E6D">
        <w:rPr>
          <w:rFonts w:ascii="Times New Roman" w:hAnsi="Times New Roman"/>
          <w:i/>
          <w:sz w:val="28"/>
          <w:szCs w:val="28"/>
        </w:rPr>
        <w:t>S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определится разностью между общей площадью под кольцом и площадью под всеми n зубьями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  <w:lang w:val="en-US"/>
        </w:rPr>
        <w:pict>
          <v:shape id="_x0000_i1049" type="#_x0000_t75" style="width:134.25pt;height:21.75pt">
            <v:imagedata r:id="rId35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(20)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D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н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наружный диаметр кольца, а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D</w:t>
      </w:r>
      <w:proofErr w:type="spellStart"/>
      <w:r w:rsidRPr="006F0E6D">
        <w:rPr>
          <w:rFonts w:ascii="Times New Roman" w:hAnsi="Times New Roman"/>
          <w:sz w:val="28"/>
          <w:szCs w:val="28"/>
          <w:vertAlign w:val="subscript"/>
        </w:rPr>
        <w:t>вн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– внутренний.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Итак, объединив формулы (16-19), для вертикальной силы сжатия толкателя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F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сж</w:t>
      </w:r>
      <w:proofErr w:type="spellEnd"/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вер</w:t>
      </w:r>
      <w:r w:rsidRPr="006F0E6D">
        <w:rPr>
          <w:rFonts w:ascii="Times New Roman" w:hAnsi="Times New Roman"/>
          <w:sz w:val="28"/>
          <w:szCs w:val="28"/>
        </w:rPr>
        <w:t xml:space="preserve"> без учета сил трения </w:t>
      </w:r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</w:rPr>
        <w:t>трения</w:t>
      </w:r>
      <w:r w:rsidRPr="006F0E6D">
        <w:rPr>
          <w:rFonts w:ascii="Times New Roman" w:hAnsi="Times New Roman"/>
          <w:sz w:val="28"/>
          <w:szCs w:val="28"/>
        </w:rPr>
        <w:t xml:space="preserve"> имеем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34"/>
          <w:sz w:val="28"/>
          <w:szCs w:val="28"/>
        </w:rPr>
        <w:pict>
          <v:shape id="_x0000_i1050" type="#_x0000_t75" style="width:255.75pt;height:39.75pt">
            <v:imagedata r:id="rId3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(21)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>Сила трения здесь имеет следующие составляющие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  <w:lang w:val="en-US"/>
        </w:rPr>
        <w:pict>
          <v:shape id="_x0000_i1051" type="#_x0000_t75" style="width:230.25pt;height:18.75pt">
            <v:imagedata r:id="rId37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(22)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гор зубьев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– сила сжатия зубьев за счет окружной деформации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2</w:t>
      </w:r>
      <w:r w:rsidRPr="006F0E6D">
        <w:rPr>
          <w:rFonts w:ascii="Times New Roman" w:hAnsi="Times New Roman"/>
          <w:sz w:val="28"/>
          <w:szCs w:val="28"/>
        </w:rPr>
        <w:t>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В свою очередь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рад нар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рад вн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ввиду малости толщины кольца по отношению к диаметрам можно принять равными. Для этого при их вычислении использовать средний диаметр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pict>
          <v:shape id="_x0000_i1052" type="#_x0000_t75" style="width:102.75pt;height:20.25pt">
            <v:imagedata r:id="rId38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 xml:space="preserve"> (23)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Одновременно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рад нар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рад вн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складываются по аналогии с вертикальной силой сжатия из сил под зубом и между зубьями. Слагаемое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гор зубьев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в формуле </w:t>
      </w:r>
      <w:r w:rsidRPr="006F0E6D">
        <w:rPr>
          <w:rFonts w:ascii="Times New Roman" w:hAnsi="Times New Roman"/>
          <w:sz w:val="28"/>
          <w:szCs w:val="28"/>
        </w:rPr>
        <w:t xml:space="preserve">(22) найдем из соотношения, приняв поперечную окружную деформацию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6F0E6D">
        <w:rPr>
          <w:rFonts w:ascii="Times New Roman" w:hAnsi="Times New Roman"/>
          <w:sz w:val="28"/>
          <w:szCs w:val="28"/>
        </w:rPr>
        <w:t xml:space="preserve">с достаточной точностью равной половине линейной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 [12]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>
          <v:shape id="_x0000_i1053" type="#_x0000_t75" style="width:170.25pt;height:30.75pt">
            <v:imagedata r:id="rId39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,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(24)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где с учетом равенства объемов вытесненного зубом толкателя и добавленного во впадины между зубьями (при достаточной близости их расстояний в окружном направлении)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pict>
          <v:shape id="_x0000_i1054" type="#_x0000_t75" style="width:90.75pt;height:18pt">
            <v:imagedata r:id="rId40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 xml:space="preserve"> (25)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>Теперь формулу (24) запишем в виде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position w:val="-14"/>
          <w:sz w:val="28"/>
          <w:szCs w:val="28"/>
          <w:lang w:val="en-US"/>
        </w:rPr>
        <w:lastRenderedPageBreak/>
        <w:pict>
          <v:shape id="_x0000_i1055" type="#_x0000_t75" style="width:132.75pt;height:20.25pt">
            <v:imagedata r:id="rId41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(26)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Взяв за основу построенную модель деформированного состояния и исходя из равенства поперечных деформаций при жестком ограничении трех поверхностей (включая </w:t>
      </w:r>
      <w:proofErr w:type="gramStart"/>
      <w:r w:rsidRPr="006F0E6D">
        <w:rPr>
          <w:rFonts w:ascii="Times New Roman" w:hAnsi="Times New Roman"/>
          <w:sz w:val="28"/>
          <w:szCs w:val="28"/>
        </w:rPr>
        <w:t>обеих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цилиндрических) кольца, можно записать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8"/>
          <w:sz w:val="28"/>
          <w:szCs w:val="28"/>
        </w:rPr>
        <w:pict>
          <v:shape id="_x0000_i1056" type="#_x0000_t75" style="width:183pt;height:24pt">
            <v:imagedata r:id="rId42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(27)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Для общей силы сжатия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F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об т</w:t>
      </w:r>
      <w:r w:rsidRPr="006F0E6D">
        <w:rPr>
          <w:rFonts w:ascii="Times New Roman" w:hAnsi="Times New Roman"/>
          <w:sz w:val="28"/>
          <w:szCs w:val="28"/>
        </w:rPr>
        <w:t xml:space="preserve"> толкателя сила трения будет равна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20"/>
          <w:sz w:val="28"/>
          <w:szCs w:val="28"/>
          <w:lang w:val="en-US"/>
        </w:rPr>
        <w:pict>
          <v:shape id="_x0000_i1057" type="#_x0000_t75" style="width:284.25pt;height:26.25pt">
            <v:imagedata r:id="rId43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(28)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Используя соотношения (21) и (28) в формуле (15), а </w:t>
      </w:r>
      <w:proofErr w:type="gramStart"/>
      <w:r w:rsidRPr="006F0E6D">
        <w:rPr>
          <w:rFonts w:ascii="Times New Roman" w:hAnsi="Times New Roman"/>
          <w:sz w:val="28"/>
          <w:szCs w:val="28"/>
        </w:rPr>
        <w:t>затем</w:t>
      </w:r>
      <w:proofErr w:type="gramEnd"/>
      <w:r w:rsidRPr="006F0E6D">
        <w:rPr>
          <w:rFonts w:ascii="Times New Roman" w:hAnsi="Times New Roman"/>
          <w:sz w:val="28"/>
          <w:szCs w:val="28"/>
        </w:rPr>
        <w:t xml:space="preserve"> вставив в них заданные и расчетные параметры, можно вычислить осевую силу толкателя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об т</m:t>
            </m:r>
          </m:sub>
        </m:sSub>
      </m:oMath>
      <w:r w:rsidRPr="006F0E6D">
        <w:rPr>
          <w:rFonts w:ascii="Times New Roman" w:eastAsia="Times New Roman" w:hAnsi="Times New Roman"/>
          <w:sz w:val="28"/>
          <w:szCs w:val="28"/>
        </w:rPr>
        <w:t xml:space="preserve"> и соответствующую силу пружин.</w:t>
      </w:r>
    </w:p>
    <w:p w:rsidR="00763900" w:rsidRPr="006F0E6D" w:rsidRDefault="00763900" w:rsidP="000F1B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ab/>
        <w:t xml:space="preserve">Главную задачу – обеспечение необходимого тормозного момента поршня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торм</m:t>
            </m:r>
          </m:sub>
        </m:sSub>
      </m:oMath>
      <w:r w:rsidRPr="006F0E6D">
        <w:rPr>
          <w:rFonts w:ascii="Times New Roman" w:hAnsi="Times New Roman"/>
          <w:sz w:val="28"/>
          <w:szCs w:val="28"/>
        </w:rPr>
        <w:t xml:space="preserve">, должна решить радиальная сила </w:t>
      </w:r>
      <w:r w:rsidR="00AA69FB">
        <w:rPr>
          <w:rFonts w:ascii="Times New Roman" w:hAnsi="Times New Roman"/>
          <w:position w:val="-14"/>
          <w:sz w:val="28"/>
          <w:szCs w:val="28"/>
        </w:rPr>
        <w:pict>
          <v:shape id="_x0000_i1058" type="#_x0000_t75" style="width:21pt;height:18.75pt">
            <v:imagedata r:id="rId44" o:title=""/>
          </v:shape>
        </w:pict>
      </w:r>
      <w:r w:rsidRPr="006F0E6D">
        <w:rPr>
          <w:rFonts w:ascii="Times New Roman" w:hAnsi="Times New Roman"/>
          <w:sz w:val="28"/>
          <w:szCs w:val="28"/>
        </w:rPr>
        <w:t xml:space="preserve"> (27)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  <w:lang w:val="en-US"/>
        </w:rPr>
        <w:pict>
          <v:shape id="_x0000_i1059" type="#_x0000_t75" style="width:126.75pt;height:18.75pt">
            <v:imagedata r:id="rId45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position w:val="-4"/>
          <w:sz w:val="28"/>
          <w:szCs w:val="28"/>
          <w:lang w:val="en-US"/>
        </w:rPr>
        <w:pict>
          <v:shape id="_x0000_i1060" type="#_x0000_t75" style="width:9pt;height:14.25pt">
            <v:imagedata r:id="rId1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 xml:space="preserve"> (29)</w:t>
      </w: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Дополнительный момент торможения </w:t>
      </w:r>
      <w:proofErr w:type="gramStart"/>
      <w:r w:rsidRPr="006F0E6D">
        <w:rPr>
          <w:rFonts w:ascii="Times New Roman" w:hAnsi="Times New Roman"/>
          <w:i/>
          <w:sz w:val="28"/>
          <w:szCs w:val="28"/>
          <w:lang w:val="en-US"/>
        </w:rPr>
        <w:t>M</w:t>
      </w:r>
      <w:proofErr w:type="spellStart"/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торм</w:t>
      </w:r>
      <w:proofErr w:type="spellEnd"/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толкателя</w:t>
      </w:r>
      <w:r w:rsidRPr="006F0E6D">
        <w:rPr>
          <w:rFonts w:ascii="Times New Roman" w:hAnsi="Times New Roman"/>
          <w:sz w:val="28"/>
          <w:szCs w:val="28"/>
        </w:rPr>
        <w:t>, создаваемый зубцами толкателя, определится соотношением</w:t>
      </w:r>
    </w:p>
    <w:p w:rsidR="00763900" w:rsidRPr="006F0E6D" w:rsidRDefault="00AA69FB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4"/>
          <w:sz w:val="28"/>
          <w:szCs w:val="28"/>
        </w:rPr>
        <w:pict>
          <v:shape id="_x0000_i1061" type="#_x0000_t75" style="width:191.25pt;height:20.25pt">
            <v:imagedata r:id="rId46" o:title=""/>
          </v:shape>
        </w:pict>
      </w:r>
      <w:r w:rsidR="00763900" w:rsidRPr="006F0E6D">
        <w:rPr>
          <w:rFonts w:ascii="Times New Roman" w:hAnsi="Times New Roman"/>
          <w:sz w:val="28"/>
          <w:szCs w:val="28"/>
        </w:rPr>
        <w:t>.</w:t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</w:r>
      <w:r w:rsidR="00763900" w:rsidRPr="006F0E6D">
        <w:rPr>
          <w:rFonts w:ascii="Times New Roman" w:hAnsi="Times New Roman"/>
          <w:sz w:val="28"/>
          <w:szCs w:val="28"/>
        </w:rPr>
        <w:tab/>
        <w:t>(30)</w:t>
      </w:r>
    </w:p>
    <w:p w:rsidR="00763900" w:rsidRPr="006F0E6D" w:rsidRDefault="00763900" w:rsidP="006F0E6D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6F0E6D">
        <w:rPr>
          <w:rFonts w:ascii="Times New Roman" w:hAnsi="Times New Roman"/>
          <w:sz w:val="28"/>
          <w:szCs w:val="28"/>
        </w:rPr>
        <w:t xml:space="preserve">Найдя из формулы </w:t>
      </w:r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(14) </w:t>
      </w:r>
      <w:r w:rsidRPr="006F0E6D">
        <w:rPr>
          <w:rFonts w:ascii="Times New Roman" w:hAnsi="Times New Roman"/>
          <w:sz w:val="28"/>
          <w:szCs w:val="28"/>
        </w:rPr>
        <w:t xml:space="preserve">необходимый для бурения скважины </w:t>
      </w:r>
      <w:proofErr w:type="gramStart"/>
      <w:r w:rsidRPr="006F0E6D">
        <w:rPr>
          <w:rFonts w:ascii="Times New Roman" w:eastAsia="Times New Roman" w:hAnsi="Times New Roman"/>
          <w:i/>
          <w:spacing w:val="-1"/>
          <w:sz w:val="28"/>
          <w:szCs w:val="28"/>
          <w:lang w:val="en-US" w:eastAsia="ru-RU"/>
        </w:rPr>
        <w:t>M</w:t>
      </w:r>
      <w:proofErr w:type="spellStart"/>
      <w:proofErr w:type="gramEnd"/>
      <w:r w:rsidRPr="006F0E6D">
        <w:rPr>
          <w:rFonts w:ascii="Times New Roman" w:eastAsia="Times New Roman" w:hAnsi="Times New Roman"/>
          <w:spacing w:val="-1"/>
          <w:sz w:val="28"/>
          <w:szCs w:val="28"/>
          <w:vertAlign w:val="subscript"/>
          <w:lang w:eastAsia="ru-RU"/>
        </w:rPr>
        <w:t>кр</w:t>
      </w:r>
      <w:proofErr w:type="spellEnd"/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, можно, используя формулы (15-30), вычислить указанные параметры.</w:t>
      </w:r>
    </w:p>
    <w:p w:rsidR="006F0E6D" w:rsidRDefault="006F0E6D" w:rsidP="006F0E6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Таблица силовых параметров тормозного устройства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1019"/>
        <w:gridCol w:w="1160"/>
        <w:gridCol w:w="1898"/>
        <w:gridCol w:w="1780"/>
        <w:gridCol w:w="1134"/>
        <w:gridCol w:w="1808"/>
      </w:tblGrid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vertAlign w:val="subscript"/>
              </w:rPr>
            </w:pPr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ε</w:t>
            </w:r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F</w:t>
            </w:r>
            <w:proofErr w:type="gram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сж</w:t>
            </w:r>
            <w:proofErr w:type="spell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вер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F0E6D">
              <w:rPr>
                <w:rFonts w:ascii="Times New Roman" w:eastAsia="Times New Roman" w:hAnsi="Times New Roman"/>
                <w:i/>
                <w:sz w:val="28"/>
                <w:szCs w:val="28"/>
              </w:rPr>
              <w:t>F</w:t>
            </w:r>
            <w:proofErr w:type="gramEnd"/>
            <w:r w:rsidRPr="006F0E6D">
              <w:rPr>
                <w:rFonts w:ascii="Times New Roman" w:eastAsia="Times New Roman" w:hAnsi="Times New Roman"/>
                <w:sz w:val="28"/>
                <w:szCs w:val="28"/>
                <w:vertAlign w:val="subscript"/>
              </w:rPr>
              <w:t>рад</w:t>
            </w:r>
            <w:proofErr w:type="spellEnd"/>
            <w:r w:rsidRPr="006F0E6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трения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0E6D">
              <w:rPr>
                <w:rFonts w:ascii="Times New Roman" w:eastAsia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об т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кН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proofErr w:type="gram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торм</w:t>
            </w:r>
            <w:proofErr w:type="spellEnd"/>
            <w:r w:rsidRPr="006F0E6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0E6D">
              <w:rPr>
                <w:rFonts w:ascii="Times New Roman" w:eastAsia="Times New Roman" w:hAnsi="Times New Roman"/>
                <w:sz w:val="28"/>
                <w:szCs w:val="28"/>
              </w:rPr>
              <w:t>кН∙м</w:t>
            </w:r>
            <w:proofErr w:type="spellEnd"/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proofErr w:type="gram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торм</w:t>
            </w:r>
            <w:proofErr w:type="spell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толкателя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F0E6D">
              <w:rPr>
                <w:rFonts w:ascii="Times New Roman" w:eastAsia="Times New Roman" w:hAnsi="Times New Roman"/>
                <w:sz w:val="28"/>
                <w:szCs w:val="28"/>
              </w:rPr>
              <w:t>кН∙м</w:t>
            </w:r>
            <w:proofErr w:type="spellEnd"/>
          </w:p>
        </w:tc>
      </w:tr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17,79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29,46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3,86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21,65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2,3</w:t>
            </w:r>
            <w:r w:rsidRPr="006F0E6D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28,69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48,28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35,09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3,8</w:t>
            </w:r>
            <w:r w:rsidRPr="006F0E6D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1,15</w:t>
            </w:r>
          </w:p>
        </w:tc>
      </w:tr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36,09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61,35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8,36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44,45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4,</w:t>
            </w:r>
            <w:r w:rsidRPr="006F0E6D">
              <w:rPr>
                <w:rFonts w:ascii="Times New Roman" w:hAnsi="Times New Roman"/>
                <w:sz w:val="28"/>
                <w:szCs w:val="28"/>
                <w:lang w:val="en-US"/>
              </w:rPr>
              <w:t>86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1,80</w:t>
            </w:r>
          </w:p>
        </w:tc>
      </w:tr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54,98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96,01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13,57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68,55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7,</w:t>
            </w:r>
            <w:r w:rsidRPr="006F0E6D">
              <w:rPr>
                <w:rFonts w:ascii="Times New Roman" w:hAnsi="Times New Roman"/>
                <w:sz w:val="28"/>
                <w:szCs w:val="28"/>
                <w:lang w:val="en-US"/>
              </w:rPr>
              <w:t>62</w:t>
            </w:r>
            <w:r w:rsidRPr="006F0E6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4,06</w:t>
            </w:r>
          </w:p>
        </w:tc>
      </w:tr>
      <w:tr w:rsidR="00763900" w:rsidRPr="006F0E6D" w:rsidTr="000210D7">
        <w:trPr>
          <w:jc w:val="center"/>
        </w:trPr>
        <w:tc>
          <w:tcPr>
            <w:tcW w:w="772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74,62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133,87</w:t>
            </w:r>
          </w:p>
        </w:tc>
        <w:tc>
          <w:tcPr>
            <w:tcW w:w="1898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1780" w:type="dxa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94,12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10,</w:t>
            </w:r>
            <w:r w:rsidRPr="006F0E6D">
              <w:rPr>
                <w:rFonts w:ascii="Times New Roman" w:hAnsi="Times New Roman"/>
                <w:sz w:val="28"/>
                <w:szCs w:val="28"/>
                <w:lang w:val="en-US"/>
              </w:rPr>
              <w:t>62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>7,22</w:t>
            </w:r>
          </w:p>
        </w:tc>
      </w:tr>
    </w:tbl>
    <w:p w:rsidR="00763900" w:rsidRPr="006F0E6D" w:rsidRDefault="00763900" w:rsidP="006F0E6D">
      <w:pPr>
        <w:spacing w:after="0" w:line="360" w:lineRule="auto"/>
        <w:ind w:firstLine="708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</w:p>
    <w:p w:rsidR="00763900" w:rsidRPr="006F0E6D" w:rsidRDefault="00763900" w:rsidP="000F1BE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Одновременно по данным таблицы построены диаграммы для определения в зависимости от деформации ε</w:t>
      </w:r>
      <w:r w:rsidRPr="006F0E6D">
        <w:rPr>
          <w:rFonts w:ascii="Times New Roman" w:eastAsia="Times New Roman" w:hAnsi="Times New Roman"/>
          <w:spacing w:val="-1"/>
          <w:sz w:val="28"/>
          <w:szCs w:val="28"/>
          <w:vertAlign w:val="subscript"/>
          <w:lang w:eastAsia="ru-RU"/>
        </w:rPr>
        <w:t>1</w:t>
      </w:r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: а) модуля силы сжатия уплотнительного кольца зубчатым толкателем </w:t>
      </w:r>
      <w:proofErr w:type="spellStart"/>
      <w:r w:rsidRPr="006F0E6D">
        <w:rPr>
          <w:rFonts w:ascii="Times New Roman" w:hAnsi="Times New Roman"/>
          <w:i/>
          <w:sz w:val="28"/>
          <w:szCs w:val="28"/>
        </w:rPr>
        <w:t>F</w:t>
      </w:r>
      <w:r w:rsidRPr="006F0E6D">
        <w:rPr>
          <w:rFonts w:ascii="Times New Roman" w:hAnsi="Times New Roman"/>
          <w:sz w:val="28"/>
          <w:szCs w:val="28"/>
          <w:vertAlign w:val="subscript"/>
        </w:rPr>
        <w:t>об</w:t>
      </w:r>
      <w:proofErr w:type="spellEnd"/>
      <w:r w:rsidRPr="006F0E6D">
        <w:rPr>
          <w:rFonts w:ascii="Times New Roman" w:hAnsi="Times New Roman"/>
          <w:sz w:val="28"/>
          <w:szCs w:val="28"/>
          <w:vertAlign w:val="subscript"/>
        </w:rPr>
        <w:t xml:space="preserve"> т</w:t>
      </w:r>
      <w:r w:rsidRPr="006F0E6D">
        <w:rPr>
          <w:rFonts w:ascii="Times New Roman" w:hAnsi="Times New Roman"/>
          <w:sz w:val="28"/>
          <w:szCs w:val="28"/>
        </w:rPr>
        <w:t xml:space="preserve">, кН, (рис. 6), б) модуля </w:t>
      </w:r>
      <w:r w:rsidRPr="006F0E6D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момента торможения поршня</w:t>
      </w:r>
      <w:r w:rsidRPr="006F0E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M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торм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F0E6D">
        <w:rPr>
          <w:rFonts w:ascii="Times New Roman" w:eastAsia="Times New Roman" w:hAnsi="Times New Roman"/>
          <w:sz w:val="28"/>
          <w:szCs w:val="28"/>
        </w:rPr>
        <w:t>кН∙м</w:t>
      </w:r>
      <w:proofErr w:type="spellEnd"/>
      <w:r w:rsidRPr="006F0E6D">
        <w:rPr>
          <w:rFonts w:ascii="Times New Roman" w:eastAsia="Times New Roman" w:hAnsi="Times New Roman"/>
          <w:sz w:val="28"/>
          <w:szCs w:val="28"/>
        </w:rPr>
        <w:t xml:space="preserve">, (рис. 7).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9"/>
      </w:tblGrid>
      <w:tr w:rsidR="00763900" w:rsidRPr="006F0E6D" w:rsidTr="006F0E6D">
        <w:trPr>
          <w:trHeight w:val="3412"/>
          <w:jc w:val="center"/>
        </w:trPr>
        <w:tc>
          <w:tcPr>
            <w:tcW w:w="8009" w:type="dxa"/>
            <w:shd w:val="clear" w:color="auto" w:fill="auto"/>
          </w:tcPr>
          <w:p w:rsidR="00763900" w:rsidRPr="006F0E6D" w:rsidRDefault="000F1BEC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2" type="#_x0000_t75" style="width:371.25pt;height:208.5pt">
                  <v:imagedata r:id="rId47" o:title=""/>
                </v:shape>
              </w:pict>
            </w:r>
          </w:p>
        </w:tc>
      </w:tr>
      <w:tr w:rsidR="00763900" w:rsidRPr="006F0E6D" w:rsidTr="006F0E6D">
        <w:trPr>
          <w:trHeight w:val="268"/>
          <w:jc w:val="center"/>
        </w:trPr>
        <w:tc>
          <w:tcPr>
            <w:tcW w:w="8009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 xml:space="preserve">Рис. 6. Диаграмма </w:t>
            </w:r>
            <w:r w:rsidRPr="006F0E6D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 xml:space="preserve">силы сжатия уплотнительного кольца </w:t>
            </w:r>
            <w:proofErr w:type="spellStart"/>
            <w:proofErr w:type="gramStart"/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F</w:t>
            </w:r>
            <w:proofErr w:type="gram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об</w:t>
            </w:r>
            <w:proofErr w:type="spell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т</w:t>
            </w:r>
          </w:p>
        </w:tc>
      </w:tr>
    </w:tbl>
    <w:p w:rsidR="00763900" w:rsidRPr="006F0E6D" w:rsidRDefault="00763900" w:rsidP="006F0E6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9"/>
      </w:tblGrid>
      <w:tr w:rsidR="00763900" w:rsidRPr="006F0E6D" w:rsidTr="006F0E6D">
        <w:trPr>
          <w:trHeight w:val="3381"/>
          <w:jc w:val="center"/>
        </w:trPr>
        <w:tc>
          <w:tcPr>
            <w:tcW w:w="7989" w:type="dxa"/>
            <w:shd w:val="clear" w:color="auto" w:fill="auto"/>
          </w:tcPr>
          <w:p w:rsidR="00763900" w:rsidRPr="006F0E6D" w:rsidRDefault="000F1BEC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3" type="#_x0000_t75" style="width:362.25pt;height:213pt">
                  <v:imagedata r:id="rId48" o:title=""/>
                </v:shape>
              </w:pict>
            </w:r>
          </w:p>
        </w:tc>
      </w:tr>
      <w:tr w:rsidR="00763900" w:rsidRPr="006F0E6D" w:rsidTr="006F0E6D">
        <w:trPr>
          <w:trHeight w:val="257"/>
          <w:jc w:val="center"/>
        </w:trPr>
        <w:tc>
          <w:tcPr>
            <w:tcW w:w="7989" w:type="dxa"/>
            <w:shd w:val="clear" w:color="auto" w:fill="auto"/>
          </w:tcPr>
          <w:p w:rsidR="00763900" w:rsidRPr="006F0E6D" w:rsidRDefault="00763900" w:rsidP="006F0E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0E6D">
              <w:rPr>
                <w:rFonts w:ascii="Times New Roman" w:hAnsi="Times New Roman"/>
                <w:sz w:val="28"/>
                <w:szCs w:val="28"/>
              </w:rPr>
              <w:t xml:space="preserve">Рис. 7. Диаграмма </w:t>
            </w:r>
            <w:r w:rsidRPr="006F0E6D">
              <w:rPr>
                <w:rFonts w:ascii="Times New Roman" w:eastAsia="Times New Roman" w:hAnsi="Times New Roman"/>
                <w:spacing w:val="-1"/>
                <w:sz w:val="28"/>
                <w:szCs w:val="28"/>
                <w:lang w:eastAsia="ru-RU"/>
              </w:rPr>
              <w:t>момента торможения поршня</w:t>
            </w:r>
            <w:r w:rsidRPr="006F0E6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F0E6D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proofErr w:type="gramEnd"/>
            <w:r w:rsidRPr="006F0E6D">
              <w:rPr>
                <w:rFonts w:ascii="Times New Roman" w:hAnsi="Times New Roman"/>
                <w:sz w:val="28"/>
                <w:szCs w:val="28"/>
                <w:vertAlign w:val="subscript"/>
              </w:rPr>
              <w:t>торм</w:t>
            </w:r>
            <w:proofErr w:type="spellEnd"/>
          </w:p>
        </w:tc>
      </w:tr>
    </w:tbl>
    <w:p w:rsidR="00763900" w:rsidRPr="006F0E6D" w:rsidRDefault="00763900" w:rsidP="006F0E6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F0E6D">
        <w:rPr>
          <w:rFonts w:ascii="Times New Roman" w:hAnsi="Times New Roman"/>
          <w:iCs/>
          <w:sz w:val="28"/>
          <w:szCs w:val="28"/>
          <w:lang w:eastAsia="ru-RU"/>
        </w:rPr>
        <w:t xml:space="preserve">Рассчитанный в работе </w:t>
      </w:r>
      <w:r w:rsidRPr="006F0E6D">
        <w:rPr>
          <w:rFonts w:ascii="Times New Roman" w:hAnsi="Times New Roman"/>
          <w:sz w:val="28"/>
          <w:szCs w:val="28"/>
        </w:rPr>
        <w:t xml:space="preserve">[15] необходимый для бурения крутящий момент </w:t>
      </w:r>
      <w:proofErr w:type="spellStart"/>
      <w:proofErr w:type="gramStart"/>
      <w:r w:rsidRPr="006F0E6D">
        <w:rPr>
          <w:rFonts w:ascii="Times New Roman" w:hAnsi="Times New Roman"/>
          <w:i/>
          <w:sz w:val="28"/>
          <w:szCs w:val="28"/>
        </w:rPr>
        <w:t>M</w:t>
      </w:r>
      <w:proofErr w:type="gramEnd"/>
      <w:r w:rsidRPr="006F0E6D">
        <w:rPr>
          <w:rFonts w:ascii="Times New Roman" w:hAnsi="Times New Roman"/>
          <w:sz w:val="28"/>
          <w:szCs w:val="28"/>
          <w:vertAlign w:val="subscript"/>
        </w:rPr>
        <w:t>кр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 для данного превентора равен 4,51 </w:t>
      </w:r>
      <w:proofErr w:type="spellStart"/>
      <w:r w:rsidRPr="006F0E6D">
        <w:rPr>
          <w:rFonts w:ascii="Times New Roman" w:hAnsi="Times New Roman"/>
          <w:sz w:val="28"/>
          <w:szCs w:val="28"/>
        </w:rPr>
        <w:t>кН∙м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. С учетом указанного выше коэффициента запаса для необходимого момента торможения поршня </w:t>
      </w:r>
      <w:r w:rsidRPr="006F0E6D">
        <w:rPr>
          <w:rFonts w:ascii="Times New Roman" w:hAnsi="Times New Roman"/>
          <w:sz w:val="28"/>
          <w:szCs w:val="28"/>
        </w:rPr>
        <w:lastRenderedPageBreak/>
        <w:t xml:space="preserve">при данных размерах и материале кольца деформация сжатия должна находиться в пределах </w:t>
      </w:r>
      <w:r w:rsidRPr="006F0E6D">
        <w:rPr>
          <w:rFonts w:ascii="Times New Roman" w:hAnsi="Times New Roman"/>
          <w:i/>
          <w:sz w:val="28"/>
          <w:szCs w:val="28"/>
        </w:rPr>
        <w:t>ε</w:t>
      </w:r>
      <w:r w:rsidRPr="006F0E6D">
        <w:rPr>
          <w:rFonts w:ascii="Times New Roman" w:hAnsi="Times New Roman"/>
          <w:sz w:val="28"/>
          <w:szCs w:val="28"/>
          <w:vertAlign w:val="subscript"/>
        </w:rPr>
        <w:t>1</w:t>
      </w:r>
      <w:r w:rsidRPr="006F0E6D">
        <w:rPr>
          <w:rFonts w:ascii="Times New Roman" w:hAnsi="Times New Roman"/>
          <w:sz w:val="28"/>
          <w:szCs w:val="28"/>
        </w:rPr>
        <w:t xml:space="preserve">=0,15…0,2, которые </w:t>
      </w:r>
      <w:r w:rsidRPr="006F0E6D">
        <w:rPr>
          <w:rFonts w:ascii="Times New Roman" w:hAnsi="Times New Roman"/>
          <w:iCs/>
          <w:sz w:val="28"/>
          <w:szCs w:val="28"/>
          <w:lang w:eastAsia="ru-RU"/>
        </w:rPr>
        <w:t>согласно</w:t>
      </w:r>
      <w:r w:rsidRPr="006F0E6D">
        <w:rPr>
          <w:rFonts w:ascii="Times New Roman" w:hAnsi="Times New Roman"/>
          <w:sz w:val="28"/>
          <w:szCs w:val="28"/>
        </w:rPr>
        <w:t xml:space="preserve"> таблице, являются допустимыми. 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6F0E6D">
        <w:rPr>
          <w:rFonts w:ascii="Times New Roman" w:hAnsi="Times New Roman"/>
          <w:iCs/>
          <w:sz w:val="28"/>
          <w:szCs w:val="28"/>
          <w:lang w:eastAsia="ru-RU"/>
        </w:rPr>
        <w:t>С помощью таблицы силовых параметров и диаграмм на рис. 6 и 7 можно подобрать пружины сжатия и выбрать линейную деформацию сжатия.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6F0E6D">
        <w:rPr>
          <w:rFonts w:ascii="Times New Roman" w:hAnsi="Times New Roman"/>
          <w:b/>
          <w:iCs/>
          <w:sz w:val="28"/>
          <w:szCs w:val="28"/>
          <w:lang w:eastAsia="ru-RU"/>
        </w:rPr>
        <w:t>Вывод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6F0E6D">
        <w:rPr>
          <w:rFonts w:ascii="Times New Roman" w:hAnsi="Times New Roman"/>
          <w:iCs/>
          <w:sz w:val="28"/>
          <w:szCs w:val="28"/>
          <w:lang w:eastAsia="ru-RU"/>
        </w:rPr>
        <w:t>1. Предложенная математическая модель напряженно-деформированного состояния (НДС) позволяет оптимизировать силовые и геометрические параметры тормозного устройства: а) значения деформаций кольца в зависимости от его размеров; б) осевую силу сжатия кольца, необходимой для достижения величины заданного тормозного момента поршня; в) выбрать размеры кольца; регулировать его деформацию.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6F0E6D">
        <w:rPr>
          <w:rFonts w:ascii="Times New Roman" w:hAnsi="Times New Roman"/>
          <w:iCs/>
          <w:sz w:val="28"/>
          <w:szCs w:val="28"/>
          <w:lang w:eastAsia="ru-RU"/>
        </w:rPr>
        <w:t>2. Заявленная конструкция тормозного устройства в совокупности с созданной математической моделью НДС уплотнительного кольца может быть использована в конструкциях машин и оборудовании, применяющих уплотнительные детали.</w:t>
      </w:r>
    </w:p>
    <w:p w:rsidR="00763900" w:rsidRPr="006F0E6D" w:rsidRDefault="00763900" w:rsidP="000F1BEC">
      <w:p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0E6D"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Гульянц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, Г. М. Справочное пособие по противовыбросовому оборудованию скважин / Г.М.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Гульянц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 – М.: Недра, 1983. - 384 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E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F0E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ГОСТ 13862-90 Оборудование противовыбросовое. Типовые схемы, основные параметры и технические требования к конструкции. – М: Издательство стандартов, 1990. – 22с.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E6D">
        <w:rPr>
          <w:rFonts w:ascii="Times New Roman" w:hAnsi="Times New Roman"/>
          <w:sz w:val="28"/>
          <w:szCs w:val="28"/>
          <w:lang w:eastAsia="ru-RU"/>
        </w:rPr>
        <w:t xml:space="preserve">3.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Абубакиров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, В.Ф. Оборудование буровое, противовыбросовое и устьевое: </w:t>
      </w:r>
      <w:proofErr w:type="spellStart"/>
      <w:proofErr w:type="gramStart"/>
      <w:r w:rsidRPr="006F0E6D">
        <w:rPr>
          <w:rFonts w:ascii="Times New Roman" w:hAnsi="Times New Roman"/>
          <w:sz w:val="28"/>
          <w:szCs w:val="28"/>
          <w:lang w:eastAsia="ru-RU"/>
        </w:rPr>
        <w:t>c</w:t>
      </w:r>
      <w:proofErr w:type="gramEnd"/>
      <w:r w:rsidRPr="006F0E6D">
        <w:rPr>
          <w:rFonts w:ascii="Times New Roman" w:hAnsi="Times New Roman"/>
          <w:sz w:val="28"/>
          <w:szCs w:val="28"/>
          <w:lang w:eastAsia="ru-RU"/>
        </w:rPr>
        <w:t>прав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пособ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. Т.1. / В.Ф.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Абубакиров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 [и </w:t>
      </w:r>
      <w:proofErr w:type="spellStart"/>
      <w:r w:rsidRPr="006F0E6D">
        <w:rPr>
          <w:rFonts w:ascii="Times New Roman" w:hAnsi="Times New Roman"/>
          <w:sz w:val="28"/>
          <w:szCs w:val="28"/>
          <w:lang w:eastAsia="ru-RU"/>
        </w:rPr>
        <w:t>д.р</w:t>
      </w:r>
      <w:proofErr w:type="spellEnd"/>
      <w:r w:rsidRPr="006F0E6D">
        <w:rPr>
          <w:rFonts w:ascii="Times New Roman" w:hAnsi="Times New Roman"/>
          <w:sz w:val="28"/>
          <w:szCs w:val="28"/>
          <w:lang w:eastAsia="ru-RU"/>
        </w:rPr>
        <w:t xml:space="preserve">.] - М.: ООО ИРЦ Газпром, 2007. – 500 </w:t>
      </w:r>
      <w:r w:rsidRPr="006F0E6D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6F0E6D">
        <w:rPr>
          <w:rFonts w:ascii="Times New Roman" w:hAnsi="Times New Roman"/>
          <w:sz w:val="28"/>
          <w:szCs w:val="28"/>
          <w:lang w:eastAsia="ru-RU"/>
        </w:rPr>
        <w:t>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4. Пат. 2208126 Российская Федерация МПК E21B 33/06. Вращающийся универсальный гидравлический превентор [текст] / Бондарь, А.В., Петрушин, В.И., Савинов, А.В.,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>Чагин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С.Б., Шевцов, Д.В.; заявитель и патентообладатель Федеральное государственное унитарное предприятие </w:t>
      </w:r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Воронежский механический завод. - № 2001102697/03;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>заявл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6F0E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29.01.2001;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>опубл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  <w:lang w:eastAsia="ru-RU"/>
        </w:rPr>
        <w:t>. 10.07.2003. – 3с.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0E6D">
        <w:rPr>
          <w:rFonts w:ascii="Times New Roman" w:hAnsi="Times New Roman"/>
          <w:sz w:val="28"/>
          <w:szCs w:val="28"/>
        </w:rPr>
        <w:t xml:space="preserve">5. Патент 2398954 РФ МПК E21B 33/06. Превентор кольцевой сферический [текст]: патент 2398954 РФ E21B33/06. / </w:t>
      </w:r>
      <w:proofErr w:type="spellStart"/>
      <w:r w:rsidRPr="006F0E6D">
        <w:rPr>
          <w:rFonts w:ascii="Times New Roman" w:hAnsi="Times New Roman"/>
          <w:sz w:val="28"/>
          <w:szCs w:val="28"/>
        </w:rPr>
        <w:t>Легостаев</w:t>
      </w:r>
      <w:proofErr w:type="spellEnd"/>
      <w:r w:rsidRPr="006F0E6D">
        <w:rPr>
          <w:rFonts w:ascii="Times New Roman" w:hAnsi="Times New Roman"/>
          <w:sz w:val="28"/>
          <w:szCs w:val="28"/>
        </w:rPr>
        <w:t xml:space="preserve">, А. М., Хайруллин, Б. Ю., </w:t>
      </w:r>
      <w:proofErr w:type="gramStart"/>
      <w:r w:rsidRPr="006F0E6D">
        <w:rPr>
          <w:rFonts w:ascii="Times New Roman" w:hAnsi="Times New Roman"/>
          <w:sz w:val="28"/>
          <w:szCs w:val="28"/>
        </w:rPr>
        <w:t>Витязев</w:t>
      </w:r>
      <w:proofErr w:type="gramEnd"/>
      <w:r w:rsidRPr="006F0E6D">
        <w:rPr>
          <w:rFonts w:ascii="Times New Roman" w:hAnsi="Times New Roman"/>
          <w:sz w:val="28"/>
          <w:szCs w:val="28"/>
        </w:rPr>
        <w:t>, О. Л. — № 2009131299/03; подача заявки: 2009-08-17, публикация патента: 10.09.2010.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6. Пат. 2527054 Российская Федерация МПК E21B 33/06. Превентор кольцевой сферический роторный [текст] /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Легостаев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, А.М., Хайруллин, Б.Ю., Витязев, О.Л.; заявитель и патентообладатель Закрытое акционерное общество Научно-производственное предприятие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СибБурМаш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. - № 2013131333/03;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заявл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. 08.07.2013;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опубл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. 27.08.2014. – 10с.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7. Патент 181499 РФ МПК Превентор кольцевой вращающийся с тормозным устройством поршня / Киреев, С.О.,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Кадеров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, Х.К., Корчагина, М.В., Корчагина, В. И.; заявитель и патентообладатель Киреев С.О. – № 2017137659;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заявл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. 27.10.2017;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опубл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. 17.07.2018. – 10с.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8. Превентор кольцевой повышенной надежности – заявка на патент на полезную модель. / Киреев, С.О.,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Кадеров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, Х.К., Корчагина, М.В., Кобаидзе В.Г.; заявитель и патентообладатель Киреев С.О. – № 2018114565,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заявл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. 19.04.2018.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>9. Уплотнения и уплотнительная техника: справочник / под общ</w:t>
      </w:r>
      <w:proofErr w:type="gramStart"/>
      <w:r w:rsidRPr="006F0E6D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6F0E6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F0E6D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6F0E6D">
        <w:rPr>
          <w:rFonts w:ascii="Times New Roman" w:hAnsi="Times New Roman"/>
          <w:color w:val="000000"/>
          <w:sz w:val="28"/>
          <w:szCs w:val="28"/>
        </w:rPr>
        <w:t xml:space="preserve">ед. А.И. Голубева, Л.А.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Кондакова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. М.: Машиностроение, 1986. 464 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10. </w:t>
      </w:r>
      <w:r w:rsidRPr="006F0E6D">
        <w:rPr>
          <w:rFonts w:ascii="Times New Roman" w:hAnsi="Times New Roman"/>
          <w:iCs/>
          <w:color w:val="000000"/>
          <w:sz w:val="28"/>
          <w:szCs w:val="28"/>
        </w:rPr>
        <w:t>Морозов, А.В., Петрова Н.Н.</w:t>
      </w:r>
      <w:r w:rsidRPr="006F0E6D">
        <w:rPr>
          <w:rFonts w:ascii="Times New Roman" w:hAnsi="Times New Roman"/>
          <w:color w:val="000000"/>
          <w:sz w:val="28"/>
          <w:szCs w:val="28"/>
        </w:rPr>
        <w:t xml:space="preserve"> Методика оценки коэффициента трения уплотнительных морозостойких резин // </w:t>
      </w:r>
      <w:r w:rsidRPr="006F0E6D">
        <w:rPr>
          <w:rFonts w:ascii="Times New Roman" w:hAnsi="Times New Roman"/>
          <w:iCs/>
          <w:color w:val="000000"/>
          <w:sz w:val="28"/>
          <w:szCs w:val="28"/>
        </w:rPr>
        <w:t>Трение и износ</w:t>
      </w:r>
      <w:r w:rsidRPr="006F0E6D">
        <w:rPr>
          <w:rFonts w:ascii="Times New Roman" w:hAnsi="Times New Roman"/>
          <w:color w:val="000000"/>
          <w:sz w:val="28"/>
          <w:szCs w:val="28"/>
        </w:rPr>
        <w:t>. — 2016. — № 2. — С. 162–167.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11. ГОСТ 7743-2013. Резина и термоэластопласты. Определение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упругопрочностных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 свой</w:t>
      </w:r>
      <w:proofErr w:type="gramStart"/>
      <w:r w:rsidRPr="006F0E6D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6F0E6D">
        <w:rPr>
          <w:rFonts w:ascii="Times New Roman" w:hAnsi="Times New Roman"/>
          <w:color w:val="000000"/>
          <w:sz w:val="28"/>
          <w:szCs w:val="28"/>
        </w:rPr>
        <w:t xml:space="preserve">и сжатии. – М.: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Стандартинформ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, 2016.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>12. Никитин, С.В. В 3 ч. Ч. 1. Сопротивление материалов: учебно-методическое пособие. / С.В. Никитин, М.Ю. Карелина. – М.: МАДИ, 2014. – 244 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lastRenderedPageBreak/>
        <w:t>13.</w:t>
      </w:r>
      <w:r w:rsidRPr="006F0E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Баграмов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, Р.А. Машины и оборудование для бурения нефтяных и газовых скважин. Расчеты на прочность. Уч. Пособие. / Р.А.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Баграмов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. ГАНГ им.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И.М.Губкина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, М.: 1997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14.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Ефимченко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 xml:space="preserve">, С.И. Расчеты ресурса несущих элементов буровых установок: учебное пособие/ С.И.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Ефимченко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. – М.: РГУ нефти и газа им. И.М. Губкина, 2001 г. – 171 с.</w:t>
      </w:r>
    </w:p>
    <w:p w:rsidR="00763900" w:rsidRPr="006F0E6D" w:rsidRDefault="00763900" w:rsidP="000F1BE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F0E6D">
        <w:rPr>
          <w:rFonts w:ascii="Times New Roman" w:hAnsi="Times New Roman"/>
          <w:color w:val="000000"/>
          <w:sz w:val="28"/>
          <w:szCs w:val="28"/>
        </w:rPr>
        <w:t xml:space="preserve">15. Киреев, С.О., </w:t>
      </w:r>
      <w:proofErr w:type="spellStart"/>
      <w:r w:rsidRPr="006F0E6D">
        <w:rPr>
          <w:rFonts w:ascii="Times New Roman" w:hAnsi="Times New Roman"/>
          <w:color w:val="000000"/>
          <w:sz w:val="28"/>
          <w:szCs w:val="28"/>
        </w:rPr>
        <w:t>Кадеров</w:t>
      </w:r>
      <w:proofErr w:type="spellEnd"/>
      <w:r w:rsidRPr="006F0E6D">
        <w:rPr>
          <w:rFonts w:ascii="Times New Roman" w:hAnsi="Times New Roman"/>
          <w:color w:val="000000"/>
          <w:sz w:val="28"/>
          <w:szCs w:val="28"/>
        </w:rPr>
        <w:t>, Х.К., Корчагина, М.В, Ефимов, А.В. Модернизированная конструкция кольцевого вращающегося превентора с тормозным устройством поршня. / Международный сборник научных трудов. Выпуск 1 (64)` 2019. – с. 37-42. – ГОУ ВПО «Донецкий национальный технический университет», 2019.</w:t>
      </w:r>
    </w:p>
    <w:p w:rsidR="00763900" w:rsidRPr="006F0E6D" w:rsidRDefault="00763900" w:rsidP="006F0E6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93B10" w:rsidRPr="006F0E6D" w:rsidRDefault="00493B10" w:rsidP="006F0E6D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493B10" w:rsidRPr="006F0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F5E09"/>
    <w:multiLevelType w:val="hybridMultilevel"/>
    <w:tmpl w:val="E7344AAA"/>
    <w:lvl w:ilvl="0" w:tplc="B52A8F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B20"/>
    <w:rsid w:val="000F1BEC"/>
    <w:rsid w:val="00124588"/>
    <w:rsid w:val="004918EF"/>
    <w:rsid w:val="00493B10"/>
    <w:rsid w:val="00597F39"/>
    <w:rsid w:val="006F0E6D"/>
    <w:rsid w:val="00763900"/>
    <w:rsid w:val="00834744"/>
    <w:rsid w:val="008F428C"/>
    <w:rsid w:val="00917B20"/>
    <w:rsid w:val="00AA69FB"/>
    <w:rsid w:val="00CB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900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6390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390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763900"/>
    <w:pPr>
      <w:ind w:left="720"/>
      <w:contextualSpacing/>
    </w:pPr>
  </w:style>
  <w:style w:type="table" w:styleId="a4">
    <w:name w:val="Table Grid"/>
    <w:basedOn w:val="a1"/>
    <w:uiPriority w:val="39"/>
    <w:rsid w:val="007639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39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763900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7">
    <w:name w:val="Placeholder Text"/>
    <w:uiPriority w:val="99"/>
    <w:semiHidden/>
    <w:rsid w:val="00763900"/>
    <w:rPr>
      <w:color w:val="808080"/>
    </w:rPr>
  </w:style>
  <w:style w:type="table" w:customStyle="1" w:styleId="1">
    <w:name w:val="Сетка таблицы1"/>
    <w:basedOn w:val="a1"/>
    <w:next w:val="a4"/>
    <w:uiPriority w:val="59"/>
    <w:rsid w:val="007639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900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76390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390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763900"/>
    <w:pPr>
      <w:ind w:left="720"/>
      <w:contextualSpacing/>
    </w:pPr>
  </w:style>
  <w:style w:type="table" w:styleId="a4">
    <w:name w:val="Table Grid"/>
    <w:basedOn w:val="a1"/>
    <w:uiPriority w:val="39"/>
    <w:rsid w:val="007639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639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763900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7">
    <w:name w:val="Placeholder Text"/>
    <w:uiPriority w:val="99"/>
    <w:semiHidden/>
    <w:rsid w:val="00763900"/>
    <w:rPr>
      <w:color w:val="808080"/>
    </w:rPr>
  </w:style>
  <w:style w:type="table" w:customStyle="1" w:styleId="1">
    <w:name w:val="Сетка таблицы1"/>
    <w:basedOn w:val="a1"/>
    <w:next w:val="a4"/>
    <w:uiPriority w:val="59"/>
    <w:rsid w:val="0076390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wmf"/><Relationship Id="rId41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png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18</Pages>
  <Words>3120</Words>
  <Characters>17785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7</cp:revision>
  <dcterms:created xsi:type="dcterms:W3CDTF">2019-04-23T10:03:00Z</dcterms:created>
  <dcterms:modified xsi:type="dcterms:W3CDTF">2019-04-27T13:54:00Z</dcterms:modified>
</cp:coreProperties>
</file>