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DF4" w:rsidRPr="00707973" w:rsidRDefault="00FD4DF4" w:rsidP="008357C6">
      <w:pPr>
        <w:spacing w:line="360" w:lineRule="auto"/>
        <w:jc w:val="center"/>
        <w:rPr>
          <w:sz w:val="28"/>
          <w:szCs w:val="28"/>
        </w:rPr>
      </w:pPr>
      <w:r w:rsidRPr="00707973">
        <w:rPr>
          <w:sz w:val="28"/>
          <w:szCs w:val="28"/>
        </w:rPr>
        <w:t xml:space="preserve">Муниципальное общеобразовательное учреждение </w:t>
      </w:r>
    </w:p>
    <w:p w:rsidR="00FD4DF4" w:rsidRPr="00707973" w:rsidRDefault="00FD4DF4" w:rsidP="008357C6">
      <w:pPr>
        <w:spacing w:line="360" w:lineRule="auto"/>
        <w:jc w:val="center"/>
        <w:rPr>
          <w:sz w:val="28"/>
          <w:szCs w:val="28"/>
        </w:rPr>
      </w:pPr>
      <w:r w:rsidRPr="00707973">
        <w:rPr>
          <w:sz w:val="28"/>
          <w:szCs w:val="28"/>
        </w:rPr>
        <w:t>муниципального образования город Краснодар</w:t>
      </w:r>
    </w:p>
    <w:p w:rsidR="00FD4DF4" w:rsidRPr="00707973" w:rsidRDefault="00FD4DF4" w:rsidP="008357C6">
      <w:pPr>
        <w:spacing w:line="360" w:lineRule="auto"/>
        <w:jc w:val="center"/>
        <w:rPr>
          <w:b/>
          <w:sz w:val="28"/>
          <w:szCs w:val="28"/>
        </w:rPr>
      </w:pPr>
      <w:r w:rsidRPr="00707973">
        <w:rPr>
          <w:b/>
          <w:sz w:val="28"/>
          <w:szCs w:val="28"/>
        </w:rPr>
        <w:t>ГИМНАЗИЯ № 87</w:t>
      </w:r>
    </w:p>
    <w:p w:rsidR="00FD4DF4" w:rsidRPr="00707973" w:rsidRDefault="00FD4DF4" w:rsidP="008357C6">
      <w:pPr>
        <w:spacing w:line="360" w:lineRule="auto"/>
        <w:jc w:val="center"/>
        <w:rPr>
          <w:b/>
          <w:sz w:val="28"/>
          <w:szCs w:val="28"/>
        </w:rPr>
      </w:pPr>
    </w:p>
    <w:p w:rsidR="00FD4DF4" w:rsidRPr="00707973" w:rsidRDefault="00FD4DF4" w:rsidP="008357C6">
      <w:pPr>
        <w:spacing w:line="360" w:lineRule="auto"/>
        <w:jc w:val="center"/>
        <w:rPr>
          <w:sz w:val="28"/>
          <w:szCs w:val="28"/>
        </w:rPr>
      </w:pPr>
    </w:p>
    <w:p w:rsidR="00707973" w:rsidRPr="00707973" w:rsidRDefault="00707973" w:rsidP="008357C6">
      <w:pPr>
        <w:spacing w:line="360" w:lineRule="auto"/>
        <w:jc w:val="center"/>
        <w:rPr>
          <w:sz w:val="28"/>
          <w:szCs w:val="28"/>
        </w:rPr>
      </w:pPr>
    </w:p>
    <w:p w:rsidR="00FD4DF4" w:rsidRPr="00707973" w:rsidRDefault="00FD4DF4" w:rsidP="008357C6">
      <w:pPr>
        <w:spacing w:line="360" w:lineRule="auto"/>
        <w:rPr>
          <w:sz w:val="28"/>
          <w:szCs w:val="28"/>
        </w:rPr>
      </w:pPr>
    </w:p>
    <w:p w:rsidR="00FD4DF4" w:rsidRDefault="00FD4DF4" w:rsidP="008357C6">
      <w:pPr>
        <w:spacing w:line="360" w:lineRule="auto"/>
        <w:rPr>
          <w:sz w:val="28"/>
          <w:szCs w:val="28"/>
        </w:rPr>
      </w:pPr>
    </w:p>
    <w:p w:rsidR="00707973" w:rsidRDefault="00707973" w:rsidP="008357C6">
      <w:pPr>
        <w:spacing w:line="360" w:lineRule="auto"/>
        <w:rPr>
          <w:sz w:val="28"/>
          <w:szCs w:val="28"/>
        </w:rPr>
      </w:pPr>
    </w:p>
    <w:p w:rsidR="00707973" w:rsidRDefault="00707973" w:rsidP="008357C6">
      <w:pPr>
        <w:spacing w:line="360" w:lineRule="auto"/>
        <w:rPr>
          <w:sz w:val="28"/>
          <w:szCs w:val="28"/>
        </w:rPr>
      </w:pPr>
    </w:p>
    <w:p w:rsidR="00FD4DF4" w:rsidRPr="00707973" w:rsidRDefault="00FD4DF4" w:rsidP="00707973">
      <w:pPr>
        <w:spacing w:line="276" w:lineRule="auto"/>
        <w:jc w:val="center"/>
        <w:rPr>
          <w:sz w:val="36"/>
          <w:szCs w:val="28"/>
        </w:rPr>
      </w:pPr>
      <w:r w:rsidRPr="00707973">
        <w:rPr>
          <w:sz w:val="36"/>
          <w:szCs w:val="28"/>
        </w:rPr>
        <w:t>Тема:</w:t>
      </w:r>
    </w:p>
    <w:p w:rsidR="00707973" w:rsidRDefault="00FD4DF4" w:rsidP="00707973">
      <w:pPr>
        <w:spacing w:line="276" w:lineRule="auto"/>
        <w:jc w:val="center"/>
        <w:rPr>
          <w:b/>
          <w:sz w:val="40"/>
          <w:szCs w:val="28"/>
        </w:rPr>
      </w:pPr>
      <w:r w:rsidRPr="00707973">
        <w:rPr>
          <w:b/>
          <w:sz w:val="40"/>
          <w:szCs w:val="28"/>
        </w:rPr>
        <w:t>«</w:t>
      </w:r>
      <w:bookmarkStart w:id="0" w:name="_GoBack"/>
      <w:r w:rsidRPr="00707973">
        <w:rPr>
          <w:b/>
          <w:sz w:val="40"/>
          <w:szCs w:val="28"/>
        </w:rPr>
        <w:t xml:space="preserve">Промышленные предприятия </w:t>
      </w:r>
    </w:p>
    <w:p w:rsidR="00FD4DF4" w:rsidRPr="00707973" w:rsidRDefault="00FD4DF4" w:rsidP="00707973">
      <w:pPr>
        <w:spacing w:line="276" w:lineRule="auto"/>
        <w:jc w:val="center"/>
        <w:rPr>
          <w:b/>
          <w:i/>
          <w:sz w:val="40"/>
          <w:szCs w:val="28"/>
        </w:rPr>
      </w:pPr>
      <w:r w:rsidRPr="00707973">
        <w:rPr>
          <w:b/>
          <w:sz w:val="40"/>
          <w:szCs w:val="28"/>
        </w:rPr>
        <w:t>Краснодарского края</w:t>
      </w:r>
      <w:bookmarkEnd w:id="0"/>
      <w:r w:rsidRPr="00707973">
        <w:rPr>
          <w:b/>
          <w:sz w:val="40"/>
          <w:szCs w:val="28"/>
        </w:rPr>
        <w:t>»</w:t>
      </w:r>
    </w:p>
    <w:p w:rsidR="00FD4DF4" w:rsidRDefault="00FD4DF4" w:rsidP="008357C6">
      <w:pPr>
        <w:spacing w:line="360" w:lineRule="auto"/>
        <w:jc w:val="both"/>
        <w:rPr>
          <w:i/>
          <w:sz w:val="28"/>
          <w:szCs w:val="28"/>
        </w:rPr>
      </w:pPr>
    </w:p>
    <w:p w:rsidR="00707973" w:rsidRDefault="00707973" w:rsidP="008357C6">
      <w:pPr>
        <w:spacing w:line="360" w:lineRule="auto"/>
        <w:jc w:val="both"/>
        <w:rPr>
          <w:i/>
          <w:sz w:val="28"/>
          <w:szCs w:val="28"/>
        </w:rPr>
      </w:pPr>
    </w:p>
    <w:p w:rsidR="00707973" w:rsidRDefault="00707973" w:rsidP="008357C6">
      <w:pPr>
        <w:spacing w:line="360" w:lineRule="auto"/>
        <w:jc w:val="both"/>
        <w:rPr>
          <w:i/>
          <w:sz w:val="28"/>
          <w:szCs w:val="28"/>
        </w:rPr>
      </w:pPr>
    </w:p>
    <w:p w:rsidR="00707973" w:rsidRPr="00707973" w:rsidRDefault="00707973" w:rsidP="008357C6">
      <w:pPr>
        <w:spacing w:line="360" w:lineRule="auto"/>
        <w:jc w:val="both"/>
        <w:rPr>
          <w:i/>
          <w:sz w:val="28"/>
          <w:szCs w:val="28"/>
        </w:rPr>
      </w:pPr>
    </w:p>
    <w:p w:rsidR="00FD4DF4" w:rsidRPr="00707973" w:rsidRDefault="00FD4DF4" w:rsidP="008357C6">
      <w:pPr>
        <w:spacing w:line="360" w:lineRule="auto"/>
        <w:jc w:val="right"/>
        <w:rPr>
          <w:sz w:val="28"/>
          <w:szCs w:val="28"/>
        </w:rPr>
      </w:pPr>
      <w:r w:rsidRPr="00707973">
        <w:rPr>
          <w:i/>
          <w:sz w:val="28"/>
          <w:szCs w:val="28"/>
        </w:rPr>
        <w:t xml:space="preserve">                                    </w:t>
      </w:r>
      <w:r w:rsidR="00707973">
        <w:rPr>
          <w:i/>
          <w:sz w:val="28"/>
          <w:szCs w:val="28"/>
        </w:rPr>
        <w:t xml:space="preserve">                               </w:t>
      </w:r>
      <w:r w:rsidRPr="00707973">
        <w:rPr>
          <w:i/>
          <w:sz w:val="28"/>
          <w:szCs w:val="28"/>
        </w:rPr>
        <w:t xml:space="preserve">       </w:t>
      </w:r>
      <w:r w:rsidRPr="00707973">
        <w:rPr>
          <w:sz w:val="28"/>
          <w:szCs w:val="28"/>
        </w:rPr>
        <w:t>Автор:</w:t>
      </w:r>
    </w:p>
    <w:p w:rsidR="00FD4DF4" w:rsidRPr="00707973" w:rsidRDefault="00FD4DF4" w:rsidP="008357C6">
      <w:pPr>
        <w:spacing w:line="360" w:lineRule="auto"/>
        <w:jc w:val="center"/>
        <w:rPr>
          <w:sz w:val="28"/>
          <w:szCs w:val="28"/>
        </w:rPr>
      </w:pPr>
      <w:r w:rsidRPr="00707973">
        <w:rPr>
          <w:sz w:val="28"/>
          <w:szCs w:val="28"/>
        </w:rPr>
        <w:t xml:space="preserve">                                             </w:t>
      </w:r>
      <w:r w:rsidR="00707973">
        <w:rPr>
          <w:sz w:val="28"/>
          <w:szCs w:val="28"/>
        </w:rPr>
        <w:t xml:space="preserve">                          </w:t>
      </w:r>
      <w:r w:rsidRPr="00707973">
        <w:rPr>
          <w:sz w:val="28"/>
          <w:szCs w:val="28"/>
        </w:rPr>
        <w:t xml:space="preserve">      Давыденко Елизавета Викторовна,</w:t>
      </w:r>
    </w:p>
    <w:p w:rsidR="00FD4DF4" w:rsidRPr="00707973" w:rsidRDefault="00FD4DF4" w:rsidP="008357C6">
      <w:pPr>
        <w:spacing w:line="360" w:lineRule="auto"/>
        <w:jc w:val="center"/>
        <w:rPr>
          <w:sz w:val="28"/>
          <w:szCs w:val="28"/>
        </w:rPr>
      </w:pPr>
      <w:r w:rsidRPr="00707973">
        <w:rPr>
          <w:sz w:val="28"/>
          <w:szCs w:val="28"/>
        </w:rPr>
        <w:t xml:space="preserve">                                                                 </w:t>
      </w:r>
      <w:r w:rsidR="00707973">
        <w:rPr>
          <w:sz w:val="28"/>
          <w:szCs w:val="28"/>
        </w:rPr>
        <w:t xml:space="preserve">                         </w:t>
      </w:r>
      <w:r w:rsidRPr="00707973">
        <w:rPr>
          <w:sz w:val="28"/>
          <w:szCs w:val="28"/>
        </w:rPr>
        <w:t xml:space="preserve">     учащаяся  9 «В» класса </w:t>
      </w:r>
    </w:p>
    <w:p w:rsidR="00FD4DF4" w:rsidRPr="00707973" w:rsidRDefault="00FD4DF4" w:rsidP="008357C6">
      <w:pPr>
        <w:spacing w:line="360" w:lineRule="auto"/>
        <w:jc w:val="right"/>
        <w:rPr>
          <w:sz w:val="28"/>
          <w:szCs w:val="28"/>
        </w:rPr>
      </w:pPr>
    </w:p>
    <w:p w:rsidR="00FD4DF4" w:rsidRPr="00707973" w:rsidRDefault="00FD4DF4" w:rsidP="008357C6">
      <w:pPr>
        <w:spacing w:line="360" w:lineRule="auto"/>
        <w:jc w:val="right"/>
        <w:rPr>
          <w:sz w:val="28"/>
          <w:szCs w:val="28"/>
        </w:rPr>
      </w:pPr>
      <w:r w:rsidRPr="00707973">
        <w:rPr>
          <w:sz w:val="28"/>
          <w:szCs w:val="28"/>
        </w:rPr>
        <w:t xml:space="preserve">                                                                           Научный руководитель:</w:t>
      </w:r>
    </w:p>
    <w:p w:rsidR="00FD4DF4" w:rsidRPr="00707973" w:rsidRDefault="00FD4DF4" w:rsidP="008357C6">
      <w:pPr>
        <w:spacing w:line="360" w:lineRule="auto"/>
        <w:jc w:val="right"/>
        <w:rPr>
          <w:color w:val="FF0000"/>
          <w:sz w:val="28"/>
          <w:szCs w:val="28"/>
        </w:rPr>
      </w:pPr>
      <w:r w:rsidRPr="00707973">
        <w:rPr>
          <w:color w:val="FF0000"/>
          <w:sz w:val="28"/>
          <w:szCs w:val="28"/>
        </w:rPr>
        <w:t xml:space="preserve">                                                                         </w:t>
      </w:r>
      <w:r w:rsidR="00707973">
        <w:rPr>
          <w:sz w:val="28"/>
          <w:szCs w:val="28"/>
        </w:rPr>
        <w:t>Филатова Анастасия Александровна</w:t>
      </w:r>
      <w:r w:rsidRPr="00707973">
        <w:rPr>
          <w:sz w:val="28"/>
          <w:szCs w:val="28"/>
        </w:rPr>
        <w:t>,</w:t>
      </w:r>
      <w:r w:rsidRPr="00707973">
        <w:rPr>
          <w:color w:val="FF0000"/>
          <w:sz w:val="28"/>
          <w:szCs w:val="28"/>
        </w:rPr>
        <w:t xml:space="preserve"> </w:t>
      </w:r>
    </w:p>
    <w:p w:rsidR="00FD4DF4" w:rsidRDefault="00FD4DF4" w:rsidP="008357C6">
      <w:pPr>
        <w:spacing w:line="360" w:lineRule="auto"/>
        <w:jc w:val="both"/>
        <w:rPr>
          <w:sz w:val="28"/>
          <w:szCs w:val="28"/>
        </w:rPr>
      </w:pPr>
    </w:p>
    <w:p w:rsidR="00707973" w:rsidRPr="00707973" w:rsidRDefault="00707973" w:rsidP="008357C6">
      <w:pPr>
        <w:spacing w:line="360" w:lineRule="auto"/>
        <w:jc w:val="both"/>
        <w:rPr>
          <w:sz w:val="28"/>
          <w:szCs w:val="28"/>
        </w:rPr>
      </w:pPr>
    </w:p>
    <w:p w:rsidR="00FD4DF4" w:rsidRPr="00707973" w:rsidRDefault="00FD4DF4" w:rsidP="008357C6">
      <w:pPr>
        <w:spacing w:line="360" w:lineRule="auto"/>
        <w:jc w:val="both"/>
        <w:rPr>
          <w:sz w:val="28"/>
          <w:szCs w:val="28"/>
        </w:rPr>
      </w:pPr>
    </w:p>
    <w:p w:rsidR="00FD4DF4" w:rsidRPr="00707973" w:rsidRDefault="00FD4DF4" w:rsidP="008357C6">
      <w:pPr>
        <w:spacing w:line="360" w:lineRule="auto"/>
        <w:jc w:val="both"/>
        <w:rPr>
          <w:sz w:val="28"/>
          <w:szCs w:val="28"/>
        </w:rPr>
      </w:pPr>
    </w:p>
    <w:p w:rsidR="00FD4DF4" w:rsidRPr="00707973" w:rsidRDefault="00FD4DF4" w:rsidP="008357C6">
      <w:pPr>
        <w:spacing w:line="360" w:lineRule="auto"/>
        <w:jc w:val="both"/>
        <w:rPr>
          <w:sz w:val="28"/>
          <w:szCs w:val="28"/>
        </w:rPr>
      </w:pPr>
    </w:p>
    <w:p w:rsidR="00FD4DF4" w:rsidRPr="00707973" w:rsidRDefault="00FD4DF4" w:rsidP="008357C6">
      <w:pPr>
        <w:spacing w:line="360" w:lineRule="auto"/>
        <w:jc w:val="center"/>
        <w:rPr>
          <w:sz w:val="28"/>
          <w:szCs w:val="28"/>
        </w:rPr>
      </w:pPr>
      <w:r w:rsidRPr="00707973">
        <w:rPr>
          <w:sz w:val="28"/>
          <w:szCs w:val="28"/>
        </w:rPr>
        <w:t>Краснодар</w:t>
      </w:r>
    </w:p>
    <w:p w:rsidR="00FD4DF4" w:rsidRPr="00707973" w:rsidRDefault="00FD4DF4" w:rsidP="008357C6">
      <w:pPr>
        <w:spacing w:line="360" w:lineRule="auto"/>
        <w:jc w:val="center"/>
        <w:rPr>
          <w:sz w:val="28"/>
          <w:szCs w:val="28"/>
        </w:rPr>
      </w:pPr>
      <w:r w:rsidRPr="00707973">
        <w:rPr>
          <w:sz w:val="28"/>
          <w:szCs w:val="28"/>
        </w:rPr>
        <w:t>2018-2019</w:t>
      </w:r>
    </w:p>
    <w:p w:rsidR="00FD4DF4" w:rsidRPr="00707973" w:rsidRDefault="00707973" w:rsidP="00707973">
      <w:pPr>
        <w:spacing w:line="360" w:lineRule="auto"/>
        <w:ind w:firstLine="709"/>
        <w:jc w:val="center"/>
        <w:rPr>
          <w:b/>
          <w:bCs/>
          <w:color w:val="000000"/>
          <w:sz w:val="28"/>
          <w:shd w:val="clear" w:color="auto" w:fill="FFFFFF"/>
        </w:rPr>
      </w:pPr>
      <w:r w:rsidRPr="00707973">
        <w:rPr>
          <w:b/>
          <w:color w:val="000000"/>
          <w:sz w:val="28"/>
        </w:rPr>
        <w:lastRenderedPageBreak/>
        <w:t>АННОТАЦИЯ</w:t>
      </w:r>
    </w:p>
    <w:p w:rsidR="00FD4DF4" w:rsidRPr="00707973" w:rsidRDefault="00FD4DF4" w:rsidP="008357C6">
      <w:pPr>
        <w:spacing w:line="360" w:lineRule="auto"/>
        <w:ind w:firstLine="709"/>
        <w:rPr>
          <w:b/>
          <w:bCs/>
          <w:color w:val="000000"/>
          <w:sz w:val="28"/>
          <w:shd w:val="clear" w:color="auto" w:fill="FFFFFF"/>
        </w:rPr>
      </w:pPr>
    </w:p>
    <w:p w:rsidR="00707973" w:rsidRPr="00707973" w:rsidRDefault="00707973" w:rsidP="00707973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707973">
        <w:rPr>
          <w:color w:val="000000"/>
          <w:sz w:val="28"/>
          <w:shd w:val="clear" w:color="auto" w:fill="FFFFFF"/>
        </w:rPr>
        <w:t xml:space="preserve">Автором были изучены и проанализированы теоретические подходы в промышленной отрасли. В работе определена структура промышленного производства в Краснодарском крае. Автор сравнил объемы и темпы роста промышленного производства в январе-июне </w:t>
      </w:r>
      <w:smartTag w:uri="urn:schemas-microsoft-com:office:smarttags" w:element="metricconverter">
        <w:smartTagPr>
          <w:attr w:name="ProductID" w:val="2018 г"/>
        </w:smartTagPr>
        <w:r w:rsidRPr="00707973">
          <w:rPr>
            <w:color w:val="000000"/>
            <w:sz w:val="28"/>
            <w:shd w:val="clear" w:color="auto" w:fill="FFFFFF"/>
          </w:rPr>
          <w:t>2018 г</w:t>
        </w:r>
      </w:smartTag>
      <w:r w:rsidRPr="00707973">
        <w:rPr>
          <w:color w:val="000000"/>
          <w:sz w:val="28"/>
          <w:shd w:val="clear" w:color="auto" w:fill="FFFFFF"/>
        </w:rPr>
        <w:t xml:space="preserve">. Краснодарского края с другими регионами страны.  </w:t>
      </w:r>
    </w:p>
    <w:p w:rsidR="00707973" w:rsidRPr="00707973" w:rsidRDefault="00707973" w:rsidP="00707973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707973">
        <w:rPr>
          <w:color w:val="000000"/>
          <w:sz w:val="28"/>
          <w:shd w:val="clear" w:color="auto" w:fill="FFFFFF"/>
        </w:rPr>
        <w:t xml:space="preserve">Дана характеристика промышленности Краснодарского края с помощью </w:t>
      </w:r>
      <w:r w:rsidRPr="00707973">
        <w:rPr>
          <w:color w:val="000000"/>
          <w:sz w:val="28"/>
          <w:shd w:val="clear" w:color="auto" w:fill="FFFFFF"/>
          <w:lang w:val="en-US"/>
        </w:rPr>
        <w:t xml:space="preserve">SWOT </w:t>
      </w:r>
      <w:r w:rsidRPr="00707973">
        <w:rPr>
          <w:color w:val="000000"/>
          <w:sz w:val="28"/>
          <w:shd w:val="clear" w:color="auto" w:fill="FFFFFF"/>
        </w:rPr>
        <w:t xml:space="preserve">анализа (средство стратегического менеджмента). </w:t>
      </w:r>
    </w:p>
    <w:p w:rsidR="00707973" w:rsidRPr="00707973" w:rsidRDefault="00707973" w:rsidP="00707973">
      <w:pPr>
        <w:widowControl w:val="0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707973">
        <w:rPr>
          <w:color w:val="000000"/>
          <w:sz w:val="28"/>
          <w:shd w:val="clear" w:color="auto" w:fill="FFFFFF"/>
        </w:rPr>
        <w:t>Автор разработал проект строительства промышленного парка «Развитие», как основной инструмент улучшения развития промышленности в Краснодарском крае. Определены задачи в целях развития сбыта и потенциала развития промышленного парка. Рассчитана расширенная и краткая окупаемость проекта в течение 3 лет.</w:t>
      </w:r>
    </w:p>
    <w:p w:rsidR="00FD4DF4" w:rsidRPr="003A772D" w:rsidRDefault="00FD4DF4" w:rsidP="008357C6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Pr="003A772D" w:rsidRDefault="00FD4DF4" w:rsidP="008357C6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Pr="003A772D" w:rsidRDefault="00FD4DF4" w:rsidP="008357C6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Pr="003A772D" w:rsidRDefault="00FD4DF4" w:rsidP="008357C6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Pr="003A772D" w:rsidRDefault="00FD4DF4" w:rsidP="008357C6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Pr="003A772D" w:rsidRDefault="00FD4DF4" w:rsidP="008357C6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Pr="003A772D" w:rsidRDefault="00FD4DF4" w:rsidP="008357C6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 w:rsidRPr="003A772D">
        <w:rPr>
          <w:color w:val="000000"/>
        </w:rPr>
        <w:br w:type="page"/>
      </w:r>
      <w:r w:rsidRPr="00707973">
        <w:rPr>
          <w:b/>
          <w:color w:val="000000"/>
          <w:sz w:val="28"/>
          <w:szCs w:val="28"/>
        </w:rPr>
        <w:lastRenderedPageBreak/>
        <w:t>ВВЕДЕНИЕ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</w:rPr>
      </w:pPr>
      <w:r w:rsidRPr="00707973">
        <w:rPr>
          <w:color w:val="000000"/>
          <w:sz w:val="28"/>
          <w:szCs w:val="28"/>
        </w:rPr>
        <w:t>Промышленность – важная отрасль экономики любой страны, региона, которая потерпела самые серьезные трансформации за годы перехода от командно-административной к рыночной системе хозяйствования.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</w:rPr>
      </w:pPr>
      <w:r w:rsidRPr="00707973">
        <w:rPr>
          <w:b/>
          <w:i/>
          <w:color w:val="000000"/>
          <w:sz w:val="28"/>
          <w:szCs w:val="28"/>
        </w:rPr>
        <w:t xml:space="preserve">Актуальность </w:t>
      </w:r>
      <w:r w:rsidRPr="00707973">
        <w:rPr>
          <w:color w:val="000000"/>
          <w:sz w:val="28"/>
          <w:szCs w:val="28"/>
        </w:rPr>
        <w:t>данной работы в том, что на фоне общей нестабильности экономического состояния российского рынка появляется необходимость анализа промышленных отраслей в Краснодарском крае для определения тренда и выработки направлений развития, с целью занятия лидирующих позиций в российской экономике.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данной работе автор выявляет </w:t>
      </w:r>
      <w:r w:rsidRPr="00707973">
        <w:rPr>
          <w:b/>
          <w:i/>
          <w:color w:val="000000"/>
          <w:sz w:val="28"/>
          <w:szCs w:val="28"/>
          <w:shd w:val="clear" w:color="auto" w:fill="FFFFFF"/>
        </w:rPr>
        <w:t>проблему</w:t>
      </w:r>
      <w:r w:rsidRPr="00707973">
        <w:rPr>
          <w:color w:val="000000"/>
          <w:sz w:val="28"/>
          <w:szCs w:val="28"/>
          <w:shd w:val="clear" w:color="auto" w:fill="FFFFFF"/>
        </w:rPr>
        <w:t>, которая заключается в недостаточности внимания региональным аспектам развития промышленности Краснодарского края.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b/>
          <w:i/>
          <w:color w:val="000000"/>
          <w:sz w:val="28"/>
          <w:szCs w:val="28"/>
        </w:rPr>
      </w:pPr>
      <w:r w:rsidRPr="00707973">
        <w:rPr>
          <w:b/>
          <w:i/>
          <w:color w:val="000000"/>
          <w:sz w:val="28"/>
          <w:szCs w:val="28"/>
        </w:rPr>
        <w:t xml:space="preserve">Целью исследования </w:t>
      </w:r>
      <w:r w:rsidRPr="00707973">
        <w:rPr>
          <w:color w:val="000000"/>
          <w:sz w:val="28"/>
          <w:szCs w:val="28"/>
        </w:rPr>
        <w:t xml:space="preserve">является </w:t>
      </w:r>
      <w:r w:rsidRPr="00707973">
        <w:rPr>
          <w:color w:val="000000"/>
          <w:sz w:val="28"/>
          <w:szCs w:val="28"/>
          <w:shd w:val="clear" w:color="auto" w:fill="FFFFFF"/>
        </w:rPr>
        <w:t>анализ развития и тенденций промышленности в Краснодарском крае в советское время и современности, а также разработка предложений по дальнейшему ее совершенствованию.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b/>
          <w:i/>
          <w:color w:val="000000"/>
          <w:sz w:val="28"/>
          <w:szCs w:val="28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соответствии с поставленной целью был определен круг </w:t>
      </w:r>
      <w:r w:rsidRPr="00707973">
        <w:rPr>
          <w:b/>
          <w:i/>
          <w:color w:val="000000"/>
          <w:sz w:val="28"/>
          <w:szCs w:val="28"/>
          <w:shd w:val="clear" w:color="auto" w:fill="FFFFFF"/>
        </w:rPr>
        <w:t>задач</w:t>
      </w:r>
      <w:r w:rsidRPr="00707973">
        <w:rPr>
          <w:color w:val="000000"/>
          <w:sz w:val="28"/>
          <w:szCs w:val="28"/>
          <w:shd w:val="clear" w:color="auto" w:fill="FFFFFF"/>
        </w:rPr>
        <w:t>:  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изучить и проанализировать теоретические подходы в промышленной отрасли;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проанализировать деятельность государства по поддержке и развитию отраслей Краснодарского края;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выявить проблемы промышленной отрасли;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-  определить структуру и ведущие предприятия в промышленной отрасли Краснодарского края;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разработать пути совершенствования по развитию промышленности Краснодарского края.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t>Гипотеза: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 возможно ли развитие экономики Краснодарского края благодаря созданию новых промышленных или с/х предприятий?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t>Объектом исследования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 является промышленные предприятия в Краснодарском крае.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Предмет исследования: </w:t>
      </w:r>
      <w:r w:rsidRPr="00707973">
        <w:rPr>
          <w:color w:val="000000"/>
          <w:sz w:val="28"/>
          <w:szCs w:val="28"/>
          <w:shd w:val="clear" w:color="auto" w:fill="FFFFFF"/>
        </w:rPr>
        <w:t>промышленность Краснодарского края.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При написании работы использовались следующие</w:t>
      </w:r>
      <w:r w:rsidRPr="00707973">
        <w:rPr>
          <w:b/>
          <w:i/>
          <w:color w:val="000000"/>
          <w:sz w:val="28"/>
          <w:szCs w:val="28"/>
          <w:shd w:val="clear" w:color="auto" w:fill="FFFFFF"/>
        </w:rPr>
        <w:t xml:space="preserve"> методы исследования: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частично-поисковый (теоретический);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статистический (математический метод);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проведение SWOT-анализа (теоретический метод) 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- сравнительный (эмпирический).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ab/>
      </w: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707973" w:rsidRP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07973">
        <w:rPr>
          <w:b/>
          <w:color w:val="000000"/>
          <w:sz w:val="28"/>
          <w:szCs w:val="28"/>
          <w:shd w:val="clear" w:color="auto" w:fill="FFFFFF"/>
        </w:rPr>
        <w:lastRenderedPageBreak/>
        <w:t>ОСНОВНАЯ ЧАСТЬ</w:t>
      </w:r>
    </w:p>
    <w:p w:rsidR="00707973" w:rsidRP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07973">
        <w:rPr>
          <w:b/>
          <w:color w:val="000000"/>
          <w:sz w:val="28"/>
          <w:szCs w:val="28"/>
          <w:shd w:val="clear" w:color="auto" w:fill="FFFFFF"/>
        </w:rPr>
        <w:t>1. Экономико – географическое положение Краснодарского края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1353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t>Промышленность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 - это важнейшая часть экономического сектора любой страны, значимая </w:t>
      </w:r>
      <w:hyperlink r:id="rId7" w:tgtFrame="_blank" w:tooltip="отрасль" w:history="1">
        <w:r w:rsidRPr="00707973">
          <w:rPr>
            <w:color w:val="000000"/>
            <w:sz w:val="28"/>
            <w:szCs w:val="28"/>
            <w:shd w:val="clear" w:color="auto" w:fill="FFFFFF"/>
          </w:rPr>
          <w:t>отрасль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> народного хозяйства, взаимосвязанная со всеми отраслями хозяйственного комплекса и имеющая решающее влияние на уровень экономического </w:t>
      </w:r>
      <w:hyperlink r:id="rId8" w:tgtFrame="_blank" w:tooltip="развития" w:history="1">
        <w:r w:rsidRPr="00707973">
          <w:rPr>
            <w:color w:val="000000"/>
            <w:sz w:val="28"/>
            <w:szCs w:val="28"/>
            <w:shd w:val="clear" w:color="auto" w:fill="FFFFFF"/>
          </w:rPr>
          <w:t>развития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> общества.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Однако зарубежные и отечественные ученые определяют термин «промышленность» различно. Н. М. Карамзин считается изобретателем слова «промышленность». Он определял промышленность как «способ или род промысла, в чем кто упражняется, особенно занимается». А. Н. Котович в статье «История слова промысл» признает Н. М. Карамзина в качестве изобретателя понятия, однако говорит о подлинном освоении термина, которое произошло значительно позже (когда в России появилась настоящая крупная промышленность с применением </w:t>
      </w:r>
      <w:hyperlink r:id="rId9" w:tgtFrame="_blank" w:tooltip="пара" w:history="1">
        <w:r w:rsidRPr="00707973">
          <w:rPr>
            <w:color w:val="000000"/>
            <w:sz w:val="28"/>
            <w:szCs w:val="28"/>
            <w:shd w:val="clear" w:color="auto" w:fill="FFFFFF"/>
          </w:rPr>
          <w:t>пара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> и электричества).   [1, с. 26]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Я. К. Грот, автор «Филологические разыскания», первый перевел с латинского industria и французского industrie на русский язык. [2]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 толковом словаре Т. Ф. Ефремовой промышленность определяется как  отрасль производства, охватывающая переработку сырья, разработку недр, </w:t>
      </w:r>
      <w:hyperlink r:id="rId10" w:tooltip="Создание - 1. Процесс действия по знач. глаг.: создать. 2. То, что создано.Челове..." w:history="1">
        <w:r w:rsidRPr="00707973">
          <w:rPr>
            <w:color w:val="000000"/>
            <w:sz w:val="28"/>
            <w:szCs w:val="28"/>
            <w:shd w:val="clear" w:color="auto" w:fill="FFFFFF"/>
          </w:rPr>
          <w:t>создание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> средств производства и предметов потребления. [3]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Краснодарский край расположен на юго-западе Российской Федерации, в составе края – западная часть Большого Кавказа и Кубано-Приазовская низменность. Краснодарский край входит в Южный федеральный округ и Северокавказский экономический район. Граничит с Ростовской областью, Ставропольским краем, Карачаево-Черкесской Республикой, Республикой Адыгея и Республикой Крым (через Керченский пролив). На юге проходит государственная граница с Абхазией. Территория Краснодарского края составляет 76 тыс. кв.км (0,4% от общей площади Российской Федерации) и имеет достаточно компактное размещение. Подробная информация о регионе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>представлена в приложении 1. [4, с. 8]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Преимущество географического положения Краснодарского края связано с тем, что его территория омывается водами Азовского и Черного морей с северо-запада и юго-запада соответственно. Черное море имеет большое значение в экономической жизни Краснодарского края и всей страны. Оно связывает Россию со многими государствами мира </w:t>
      </w:r>
      <w:r w:rsidR="00226B93">
        <w:rPr>
          <w:color w:val="000000"/>
          <w:sz w:val="28"/>
          <w:szCs w:val="28"/>
          <w:shd w:val="clear" w:color="auto" w:fill="FFFFFF"/>
        </w:rPr>
        <w:t>(</w:t>
      </w:r>
      <w:r w:rsidRPr="00707973">
        <w:rPr>
          <w:color w:val="000000"/>
          <w:sz w:val="28"/>
          <w:szCs w:val="28"/>
          <w:shd w:val="clear" w:color="auto" w:fill="FFFFFF"/>
        </w:rPr>
        <w:t>осуществляется отправка цемента, нефти, леса, сахара и других грузов в разные регионы России и за границу</w:t>
      </w:r>
      <w:r w:rsidR="00226B93">
        <w:rPr>
          <w:color w:val="000000"/>
          <w:sz w:val="28"/>
          <w:szCs w:val="28"/>
          <w:shd w:val="clear" w:color="auto" w:fill="FFFFFF"/>
        </w:rPr>
        <w:t>)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. 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Наличие 9 портов на Черном море обеспечивает Краснодарскому краю основное конкурентное преимущество – прямой выход на международные внешнеторговые пути в страны Европы, Средиземноморья, Ближнего Востока и Средней Азии через Черное море. Многие компании, локализуя производство в Краснодарском крае, охватывают при этом также рынки сбыта стран СНГ и Восточной Европы.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Однако помимо морских портов существуют федеральные трасы, аэропорты местного и международного значения, благодаря чему сформировался крупнейший транспортный узел в России. Географическое расположение объектов транспортной инфраструктуры на территории Краснодарского края представлено в приложении 2.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Территория края прекрасно подходит для развития сельскохозяйственной и рыбохозяйственной деятельности, виноградарства и виноделия, курортно-рекреационной деятельности, а в ее недрах залегают богатые запасы полезных ископаемых. В приложении 3 представлены основные природные ресурсы Краснодарского края.           [5, с. 94]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Краснодарский край характеризуется индустриально-аграрнорекреационным типом развития. Основу региональных производительных сил составляют промышленный, строительный, топливно-энергетический комплексы, область информационных и коммуникационных технологий, а также агропромышленный, транспортный, курортно-рекреационный и туристский комплексы.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102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07973">
        <w:rPr>
          <w:b/>
          <w:color w:val="000000"/>
          <w:sz w:val="28"/>
          <w:szCs w:val="28"/>
          <w:shd w:val="clear" w:color="auto" w:fill="FFFFFF"/>
        </w:rPr>
        <w:lastRenderedPageBreak/>
        <w:t>2. Анализ отраслей промышленности в советское и российское время в Краснодарском крае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Разносторонний промышленный профиль на современной территории Краснодарского края начал складываться в советское время. В годы первых пятилеток (конец 1920-х – 1930-х гг.) на Кубани строились десятки новых крупных промышленных предприятий и реконструировались старые заводы и фабрики. Получила развитие пищевая промышленность, построены и введены в действие Крымский консервный комбинат, Краснодарский мясокомбинат, Кореновский сахарный завод. В эти же годы сформировался топливно-энергетический комплекс края, началось освоение месторождений нефти, несколько позднее – природного газа. В машиностроении стали возникать трудоемкие производства: завод измерительных приборов, завод тензометрических приборов в Краснодаре, «Точмашприбор» в Армавире.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1950-е г. в крае создаются крупные предприятия легкой промышленности. С </w:t>
      </w:r>
      <w:smartTag w:uri="urn:schemas-microsoft-com:office:smarttags" w:element="metricconverter">
        <w:smartTagPr>
          <w:attr w:name="ProductID" w:val="1951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1951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., с началом хозяйственной деятельности Краснодарского камвольно-суконного комбината (в дальнейшем ОАО «Кубаньтекс») начался выпуск камвольно-суконных тканей, с </w:t>
      </w:r>
      <w:smartTag w:uri="urn:schemas-microsoft-com:office:smarttags" w:element="metricconverter">
        <w:smartTagPr>
          <w:attr w:name="ProductID" w:val="1962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1962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начался выпуск хлопчатобумажных тканей на Краснодарском хлопчатобумажном комбинате (ЗАО «Югтекс»), была построена Туапсинская обувная фабрика. [6, с. 5-7]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 настоящее время деятельность этих предприятий прекращена.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 1960–1980-e гг. продолжается развитие машиностроительного комплекса: вводятся в действие новые предприятия, расширяются производственные площади, происходит техническое перевооружение, реконструкция и замена старого оборудования. В крае было освоено производство новых видов продукции производственного назначения: электроизмерительных приборов, компрессоров, автобуров, комбайнов, электродвигателей малой мощности; некоторых видов бытовой техники (стиральных машин, электромиксеров, электромясорубок) и т. п.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lastRenderedPageBreak/>
        <w:t xml:space="preserve">В приложении 4 отражена таблица старейших промышленных предприятий Краснодарского края, которая показывает низкую долю ликвидированных предприятий. 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С </w:t>
      </w:r>
      <w:smartTag w:uri="urn:schemas-microsoft-com:office:smarttags" w:element="metricconverter">
        <w:smartTagPr>
          <w:attr w:name="ProductID" w:val="1991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1991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 по </w:t>
      </w:r>
      <w:smartTag w:uri="urn:schemas-microsoft-com:office:smarttags" w:element="metricconverter">
        <w:smartTagPr>
          <w:attr w:name="ProductID" w:val="1996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1996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наблюдался спад производства отдельных видов продукции машиностроения: станков деревообрабатывающих, металлорежущих, плугов тракторных, насосов центробежных и т. д. В процентном соотношении за этот период производство этих видов сократилось на 10–38%. Прекратили деятельность Кропоткинский завод деревообрабатывающих станков, Армавирский завод тяжелых весов, «Седин-Станко»        г. Краснодара, завод «Красный Двигатель» г. Новороссийска. Остановлено производство рисоуборочных комбайнов на ОАО «Краснодаррисмаш».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других отраслях также произошли кардинальные изменения. Резко сократилось производство удобрения на Белореченском химкомбинате, что было обусловлено растущей дороговизной сырья и соответственно трудностями сбыта продукции, цена на которую возросла. Практически прекратил свою работу крупнейший на юге страны деревообрабатывающий комбинат. В </w:t>
      </w:r>
      <w:smartTag w:uri="urn:schemas-microsoft-com:office:smarttags" w:element="metricconverter">
        <w:smartTagPr>
          <w:attr w:name="ProductID" w:val="2002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2002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 в Краснодаре свернул свою деятельность комвольно-суконный комбинат (выпускавший шерстяные ткани), а в </w:t>
      </w:r>
      <w:smartTag w:uri="urn:schemas-microsoft-com:office:smarttags" w:element="metricconverter">
        <w:smartTagPr>
          <w:attr w:name="ProductID" w:val="2007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2007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– хлопчатобумажный.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то же время возникли некоторые производства, имеющие межрегиональное значение. Так, в результате запуска российско-германского завода «КЛААС» в </w:t>
      </w:r>
      <w:smartTag w:uri="urn:schemas-microsoft-com:office:smarttags" w:element="metricconverter">
        <w:smartTagPr>
          <w:attr w:name="ProductID" w:val="2005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2005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началась сборка зерноуборочных комбайнов в г. Краснодаре, а в г. Армавире стали выпускать грузовые вагоны.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За последние годы выросло производство следующих видов продукции машиностроения: насосы центробежные, компрессоры воздушные и газовые приводные; налажен выпуск кузнечно-прессовых машин, увеличилось производство плугов тракторных и культиваторов. Рыночные преобразования, начавшиеся после </w:t>
      </w:r>
      <w:smartTag w:uri="urn:schemas-microsoft-com:office:smarttags" w:element="metricconverter">
        <w:smartTagPr>
          <w:attr w:name="ProductID" w:val="1991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1991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., оказали значительное влияние на экономику края. Наряду с падением темпов производства, структурной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>реорганизацией ведущих отраслей и предприятий промышленности, другими трудностями этого периода возникают новые формы организации производственной деятельности. [7, с. 20-27]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Именно в этот период стали создаваться совместные предприятия с участием иностранного капитала: российско-германское ОАО «Кубанский гипс – Кнауф» по выпуску новых видов строительных материалов – гипсокартонных плит, сухих смесей для штукатурных работ; ОАО «Филипп Моррис Кубань» (страны-партнеры США и Кипр) – крупнейший производитель табачных изделий. Компанией создан новый комплекс табачного и сигаретного производства, оснащенный современным оборудованием из Италии, Германии, Австрии. Германской фирмой «Тетра Лаваль Холдинг Г.м.б. Х.» в г. Тимашевске создано современное производство упаковочного материала для перерабатывающей промышленности.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Кроме того, в 2000–2001 гг. начали действовать новые предприятия: ООО «Ейская мануфактура» по производству трикотажных изделий, ЗАО «МПБ "Очаково"» в г. Краснодаре – по выпуску безалкогольных напитков и пива, ООО «Завод Пепси-Кола» в г. Сочи – по производству всемирно известных видов безалкогольных напитков. В </w:t>
      </w:r>
      <w:smartTag w:uri="urn:schemas-microsoft-com:office:smarttags" w:element="metricconverter">
        <w:smartTagPr>
          <w:attr w:name="ProductID" w:val="2002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2002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 было создано российско-швейцарское предприятие ООО «Нестле Кубань» по выпуску кофе натурального, а в </w:t>
      </w:r>
      <w:smartTag w:uri="urn:schemas-microsoft-com:office:smarttags" w:element="metricconverter">
        <w:smartTagPr>
          <w:attr w:name="ProductID" w:val="2006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2006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совместно с французской фирмой «Бондюэль» освоено консервирование кукурузы и зелёного горошка.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Всего во всех отраслях промышленной деятельности в </w:t>
      </w:r>
      <w:smartTag w:uri="urn:schemas-microsoft-com:office:smarttags" w:element="metricconverter">
        <w:smartTagPr>
          <w:attr w:name="ProductID" w:val="2011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2011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 насчитывалось более 110 предприятий с участием иностранного капитала (в </w:t>
      </w:r>
      <w:smartTag w:uri="urn:schemas-microsoft-com:office:smarttags" w:element="metricconverter">
        <w:smartTagPr>
          <w:attr w:name="ProductID" w:val="2005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2005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их было 77).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 постсоветский период произошли существенные сдвиги в динамике и структуре промышленности. За годы рыночных преобразований можно выделить следующие временные интервалы, которые значительно отличаются друг от друга: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1) первая половина 1990-х гг. – происходили кризисные явления, шел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>практический распад сложившейся отраслевой структуры, имели место нарушения устоявшихся региональных кооперативных связей, интенсивно шла стихийная приватизация предприятий, усиливалась зависимость от импорта готовой продукции;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2) вторая половина 1990-х гг. – положение промышленности еще более ухудшалось: ведущие обрабатывающие отрасли во многих частях России практически свертываются, перепрофилируются на менее прогрессивные производства или работают с большими интервалами и на неполную мощность; ведущее место во внутреннем производстве и экспорте заняла добывающая промышленность, особенно нефтегазовая;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3) современный период (начало XXI в.) – наметились определенные позитивные тенденции в динамике и структуре промышленности, что обусловлено усилением роли государства, а также внесением отечественных и иностранных инвестиций в развитие технологически передовых производств. [8, с. 51-70]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Однако указанные положительные сдвиги имеют узкорегиональную направленность и отмечались либо в крупных городах, либо в районах добычи и переработки сырья (нефть, газ, строительные материалы, деревообработка).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С </w:t>
      </w:r>
      <w:smartTag w:uri="urn:schemas-microsoft-com:office:smarttags" w:element="metricconverter">
        <w:smartTagPr>
          <w:attr w:name="ProductID" w:val="2008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2008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 в связи с общемировым социально-экономическим кризисом, оказавшим влияние на экономику России и ее регионов, усиливаются негативные тенденции в хозяйственном комплексе Краснодарского края и особенно в промышленности. В наибольшей мере депрессивные тенденции отражаются в топливной, нефтеперерабатывающей и машиностроительной отраслях. Вместе с тем, можно отметить, что в </w:t>
      </w:r>
      <w:smartTag w:uri="urn:schemas-microsoft-com:office:smarttags" w:element="metricconverter">
        <w:smartTagPr>
          <w:attr w:name="ProductID" w:val="1990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1990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удельный вес машиностроительной продукции был значительно выше, чем в последние годы.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Говоря о современности, то с начала 2018 года промышленными производствами края отгружено продукции на сумму 763,1 млрд руб.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Индекс промышленного производства в январе-сентябре 2018 года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 xml:space="preserve">составил 103,0 %, в том числе в обрабатывающих производствах, выпускающих почти 84 % всей промышленной продукции, – 102,8 %.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Из 23 секторов обрабатывающих производств положительная динамика отмечена в 12. Наиболее существенно увеличен выпуск продукции в производстве табачных изделий (на 45,5 %), производстве резиновых и пластмассовых изделий (на 29,1 %), производстве машин и оборудования (на 29,5 %), производстве прочих транспортных средств и оборудования (на 59,3 %), в ремонте и монтаже машин и оборудования (на 20,0 %).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 производстве компьютеров, электронных и оптических изделий рост составил 110,5 %, производстве лекарственных средств и материалов, применяемых в медицинских целях, – 107,9 %, производстве мебели – 107,1 %, производстве текстильных изделий – 106,4 %. От 101 % до 103 % составил рост выпуска в производстве напитков, производстве строительных материалов, производстве готовых металлических изделий.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Основные характеристики (количество предприятий и анализ их деятельности) промышленного комплекса Краснодарского края представлены в приложении 5.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11 секторах допущена отрицательная динамика к январю-сентябрю 2017 года. В семи из них снижение не превысило 8 % – это производство пищевых продуктов, где индекс снижен на 5,4 %; производство одежды – на 4,8 %; обработка древесины и производстве изделий из дерева – на 2,6 %; полиграфическая деятельность – на 5,5 %; производство нефтепродуктов – на 6,9 %; производство химических веществ и химических продуктов – на 7,9 %; производство прочих готовых изделий – на 7,4 %.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добыче полезных ископаемых индекс сложился на уровне 104,1 %. На фоне активизации дорожного строительства отмечен рост производства щебня – на 5,9 % (до 4,1 млн куб. м) и природного песка – на 32,9 % (до 4,3 млн куб. м). Добыча нефти, включая газовый конденсат, сокращена на 12,4 % (до 611,2 тыс. тонн), добыча природного газа – на 25,4 % (до 1 477 млн куб. м), что обусловлено завершающей стадией разработки углеводородных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>месторождений.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Структура промышленного производства в Краснодарском крае в 2017 году представлена в приложении 6. Ведущие предприятия легкой промышленности Краснодарского края представлены в приложении 7.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 соответствии с регламентом разработки и публикации официальной статистической информации по производству продукции в натуральном (стоимостном) выражении и динамике промышленного производства Росстат представляет уточненные данные за 2017-2018 годы. [9, с. 15-20]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На 20 крупнейших промышленных регионов России в 2017 году приходилось 67,5% от объема отгруженных товаров по России (в 2016 году — 67,0%). Среди среднеразвитых в числе 20 лидирующих регионов присутствует только Краснодарский край.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К крупным и перспективным предприятиям можно отнести ЗАО «Рассвет» (Растениеводство и животноводство) </w:t>
      </w:r>
      <w:hyperlink r:id="rId11" w:history="1">
        <w:r w:rsidRPr="00707973">
          <w:rPr>
            <w:color w:val="000000"/>
            <w:sz w:val="28"/>
            <w:szCs w:val="28"/>
            <w:shd w:val="clear" w:color="auto" w:fill="FFFFFF"/>
          </w:rPr>
          <w:t>г. Апшеронск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 xml:space="preserve">, ООО «Аида» </w:t>
      </w:r>
      <w:hyperlink r:id="rId12" w:history="1">
        <w:r w:rsidRPr="00707973">
          <w:rPr>
            <w:color w:val="000000"/>
            <w:sz w:val="28"/>
            <w:szCs w:val="28"/>
            <w:shd w:val="clear" w:color="auto" w:fill="FFFFFF"/>
          </w:rPr>
          <w:t>г. Абинск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 xml:space="preserve"> (производство кухонной и прочей мебели), ООО «Гарда» </w:t>
      </w:r>
      <w:hyperlink r:id="rId13" w:history="1">
        <w:r w:rsidRPr="00707973">
          <w:rPr>
            <w:color w:val="000000"/>
            <w:sz w:val="28"/>
            <w:szCs w:val="28"/>
            <w:shd w:val="clear" w:color="auto" w:fill="FFFFFF"/>
          </w:rPr>
          <w:t>г. Белореченск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 xml:space="preserve"> (лесная, деревообрабатывающая и целлюлозно-бумажная промышленность), ОАО «Горячеключевская мебельная фабрика»  </w:t>
      </w:r>
      <w:hyperlink r:id="rId14" w:history="1">
        <w:r w:rsidRPr="00707973">
          <w:rPr>
            <w:color w:val="000000"/>
            <w:sz w:val="28"/>
            <w:szCs w:val="28"/>
            <w:shd w:val="clear" w:color="auto" w:fill="FFFFFF"/>
          </w:rPr>
          <w:t>г. Горячий Ключ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 xml:space="preserve"> (производство различной мебели), ООО «Энако» и ОАО «Мебельная фирма «Краснодар»  </w:t>
      </w:r>
      <w:hyperlink r:id="rId15" w:history="1">
        <w:r w:rsidRPr="00707973">
          <w:rPr>
            <w:color w:val="000000"/>
            <w:sz w:val="28"/>
            <w:szCs w:val="28"/>
            <w:shd w:val="clear" w:color="auto" w:fill="FFFFFF"/>
          </w:rPr>
          <w:t>г. Краснодар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 xml:space="preserve"> (производство различной мебели), ОАО «Черномормебель» </w:t>
      </w:r>
      <w:hyperlink r:id="rId16" w:history="1">
        <w:r w:rsidRPr="00707973">
          <w:rPr>
            <w:color w:val="000000"/>
            <w:sz w:val="28"/>
            <w:szCs w:val="28"/>
            <w:shd w:val="clear" w:color="auto" w:fill="FFFFFF"/>
          </w:rPr>
          <w:t>г. Новороссийск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 xml:space="preserve"> (производство различной мебели).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Создан и  работает «Союз лесного хозяйства, лесопромышленников и лесоэкспортеров Кубани». Наиболее сложной проблемой отрасли является низкое использование расчетной лесосеки в связи с эксплуатацией изношенных машин и оборудования, замена которых требует больших инвестиционных вложений.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Целлюлозно-бумажная промышленность представлена крупными предприятиями со 100-процентным участием иностранного капитала, расположенными в </w:t>
      </w:r>
      <w:hyperlink r:id="rId17" w:history="1">
        <w:r w:rsidRPr="00707973">
          <w:rPr>
            <w:color w:val="000000"/>
            <w:sz w:val="28"/>
            <w:szCs w:val="28"/>
            <w:shd w:val="clear" w:color="auto" w:fill="FFFFFF"/>
          </w:rPr>
          <w:t>г. Тимашевске</w:t>
        </w:r>
      </w:hyperlink>
      <w:r w:rsidRPr="00707973">
        <w:rPr>
          <w:color w:val="000000"/>
          <w:sz w:val="28"/>
          <w:szCs w:val="28"/>
          <w:shd w:val="clear" w:color="auto" w:fill="FFFFFF"/>
        </w:rPr>
        <w:t xml:space="preserve">: ЗАО «АР-Картон» — производит упаковочные материалы из хромкартона; ЗАО «Окерлунд &amp; Раузинг (Кубань)» — выпускает гибкие упаковочные материалы; ЗАО «Неопак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>Кубань» — изготавливает упаковочные материалы из гофрокартона.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Объемы и темпы роста промышленного производства в январе-июне </w:t>
      </w:r>
      <w:smartTag w:uri="urn:schemas-microsoft-com:office:smarttags" w:element="metricconverter">
        <w:smartTagPr>
          <w:attr w:name="ProductID" w:val="2018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2018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. Краснодарского края в сравнении с Россией и другими ближайшими регионами страны представлены в приложении 8.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приложении 9 изображена структура промышленного производства в январе-июне 2018 году. 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Муниципальные образования, являющиеся лидерами по объему отгруженной продукции за 2016 год, представлены в приложении 10.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B93" w:rsidRPr="0070797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707973" w:rsidRP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07973">
        <w:rPr>
          <w:b/>
          <w:sz w:val="28"/>
          <w:szCs w:val="28"/>
        </w:rPr>
        <w:lastRenderedPageBreak/>
        <w:t>РЕЗУЛЬТАТЫ И ВЫВОДЫ</w:t>
      </w:r>
    </w:p>
    <w:p w:rsidR="00707973" w:rsidRPr="00707973" w:rsidRDefault="0070797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102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07973">
        <w:rPr>
          <w:b/>
          <w:color w:val="000000"/>
          <w:sz w:val="28"/>
          <w:szCs w:val="28"/>
          <w:shd w:val="clear" w:color="auto" w:fill="FFFFFF"/>
        </w:rPr>
        <w:t>3. Проект промышленного парка «Развитие»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502"/>
        <w:rPr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Как федеральный курорт, ежегодно принимающий миллионы гостей, Анапа является крупнейшим рынком для сбыта сельскохозяйственной и промышленной продукции кубанских и российских производителей. В структуре потребительского рынка города-курорта Анапа работают более 2-х тысяч хозяйствующих субъектов, жителям города и района предоставлено более 17-ти тысяч рабочих мест. Ежегодно потребительская сфера наполняет бюджет города более чем на 400 миллионов рублей. Чтобы обеспечить анапчан и гостей курорта самой качественной сельхозпродукцией по доступным ценам, в городе выполнена программа «ярмарка-привоз — в каждый район».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 Анапе развито производство стройматериалов и пластиковых изделий. Есть предприятия пищевой промышленности (хлебозавод, винзавод и др.). На территории города-курорта Анапы из двух винзаводов действующий остался один — ЗАО «Джемете». Это самый старый винзавод в Анапе, расположен в курортной зоне на высоком берегу Чёрного моря. Другой был переоборудован под выпуск минеральной воды. При этом в окрестностях Анапы хорошо развито виноградарство и виноделие.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Мясокомбинат, молочный завод и прядильно-ткацкая фабрика (земли, на которых находились данные объекты, проданы частным лицам под гостиничные комплексы).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После изучения структуры экономики в Анапском районе, было принято управленческое решение создания и разработки концепции промышленного парка, в целях расширения объемов экономики, увеличения рейтинга района среди промышленных центров Краснодарского края.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Одним из характерных признаков нынешнего этапа экономического развития Краснодарского края является создание и широкое распространение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 xml:space="preserve">территориальных производственных систем. Инновационные производственные центры, научные парки, бизнес инкубаторы, промышленные парки, выступают необходимым условием инновационной активности и технологического развития, основным фактором экономического роста. Промышленные парки призваны обеспечить развитие высокотехнологичных отраслей экономики, создание адекватной производственной и социальной инфраструктуры, качественно новых рабочих мест, привлечение квалифицированных специалистов и в результате формирование новых полюсов конкурентоспособности.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На эффективность функционирования промышленных парков, о чем свидетельствует мировой опыт, определяющее влияние оказывает расположение (в особенности наличие в непосредственной близости транспортных узлов), система управления, а также льготы для привлечения промышленных компаний. В этой связи при выборе места размещения промышленной зоны в Анапском районе необходимо учитывать влияние следующих факторов: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425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• условия по инвестированию денежных средств в строительство инженерных сетей;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425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• сложившуюся отраслевую структуру, виды действующих производств;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425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• возможность примыкания к автомагистралям и существующим ж/д путям;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425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• близость к рынкам сбыта (внешним и внутренним региональным);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425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• перспективные направления использования земель в Анапском районе;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425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• обеспеченность трудовыми ресурсами и состояние рынка труда в районе размещения промышленной зоны, возможности привлечения дополнительной рабочей силы (качественный квалификационный состав).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sz w:val="28"/>
          <w:szCs w:val="28"/>
        </w:rPr>
        <w:t xml:space="preserve">В соответствии с названными параметрами в качестве перспективного места размещения промышленного парка определен земельный участок общей площадью </w:t>
      </w:r>
      <w:smartTag w:uri="urn:schemas-microsoft-com:office:smarttags" w:element="metricconverter">
        <w:smartTagPr>
          <w:attr w:name="ProductID" w:val="10 гектаров"/>
        </w:smartTagPr>
        <w:r w:rsidRPr="00707973">
          <w:rPr>
            <w:sz w:val="28"/>
            <w:szCs w:val="28"/>
          </w:rPr>
          <w:t>10 гектаров</w:t>
        </w:r>
      </w:smartTag>
      <w:r w:rsidRPr="00707973">
        <w:rPr>
          <w:sz w:val="28"/>
          <w:szCs w:val="28"/>
        </w:rPr>
        <w:t xml:space="preserve"> в п. Супсех. Выбранное место размещения промышленного парка является перспективным в соответствии со </w:t>
      </w:r>
      <w:r w:rsidRPr="00707973">
        <w:rPr>
          <w:sz w:val="28"/>
          <w:szCs w:val="28"/>
        </w:rPr>
        <w:lastRenderedPageBreak/>
        <w:t>следующими условиями: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1) Размещение промышленного парка в непосредственной близости к                        г. Анапа. Вынос предприятий за пределы города Анапа имеет ряд преимуществ. Во-первых, это улучшение экологической ситуации и связанная с ней безопасность населения. Во-вторых, возможность решить вопросы с энергетикой – перевод предприятий позволит высвободить электрические мощности в центре города для сферы услуг.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2) Поселок Супсех соединен с г. Анапа Супсехским шоссе, а также он расположен вдоль автотрассы Анапа – Большой Утриш.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sz w:val="28"/>
          <w:szCs w:val="28"/>
        </w:rPr>
        <w:t>3) С учетом расположения земельного участка и его площади может быть проведено субзонирование территории промышленной зоны и соответственно созданы условия для формирования экономических кластеров. Рассматривается вопрос субзонирования территории по отраслевой направленности деятельности предприятий. На данной территории могут размещаться высокотехнологичные предприятия по производству: продуктов питания, бытовой техники, электрооборудования, изделий из дерева, мебели, полиграфии, одежды и обуви, и т.д. В едином комплексе предполагается размещение на территории промышленного парка транспортнологистических предприятий.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4) Высокая обеспеченность трудовыми ресурсами и перспективы по снижению напряженности на региональном рынке труда. Свободная рабочая сила, учитывая географию планируемого места расположения промышленного парка, может оптимальным образом быть использована при создании новых рабочих мест в п. Супсех. Приток и перераспределение свободной рабочей силы обеспечит снижение дисбаланса на рынке труда.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При расчете рабочей силы использовались демографические данные п. Супсех и     г. Анапа, так как незначительное расстояние позволит работать анапчанам в п. Супсех.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Общая численность населения п. Супсех и г. Анапа составляет 82 534 чел., из них трудоспособное население составляет 45 591 чел.  </w:t>
      </w:r>
      <w:r w:rsidRPr="00707973">
        <w:rPr>
          <w:sz w:val="28"/>
          <w:szCs w:val="28"/>
        </w:rPr>
        <w:lastRenderedPageBreak/>
        <w:t xml:space="preserve">Трудоспособное население п. Супсех и г. Анапа по уровню образования распределяется: 6 582 - имеют высшее профессиональное образование; 792 - имеют неполное высшее образование; 15 674 - имеют среднее профессиональное образование;     5 791 - имеют начальное профессиональное образование; 10 159 - имеют среднее общее образование; 1 198 - имеют начальное образование; 241 - не имеют начального общего образования. Лица в трудоспособном возрасте не занятые трудовой деятельностью и учебой (или имеющие временные, непостоянные заработки) –5 154 тыс. человек.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ab/>
        <w:t>4 000 человек составят предполагаемый обслуживающий персонал, который будет распределён следующим образом: 780 человек - водители, 390 человек – слесаря - наладчики, 2 000 человек - слесаря механико - сборочных работ, 410 человек - электромонтеры, 420 человек- электрогазосварщики. [11]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В случае отсутствия необходимой квалификации, потенциальные работники могут получить образование в ЧПОУ «Анапский индустриальный техникум», которое ежегодно выпускает  специалистов следующих профессий: электрогазосварщик, повар, бухгалтер-кассир, мастер общестроительных работ, мастер отделочных работ.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Автором было разработано предложение создания промышленного парка «Развитие» в престижном районе Анапы в п. Супсех. Поселок Супсех активно развивается и расстраивается. Земля в Супсехе за счет непосредственного примыкания к границе города Анапа и удобного расположения пользуется устойчивым спросом и популярностью для строительства и проживания в частных домах. Кроме того, большие территории, граничащие с Супсехом, отданы под застройку многоэтажными жилыми домами. [10, с. 9]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Продаваемый участок выгодно отличается относительно ровным рельефом, удобной транспортной доступностью и непосредственной близостью к инфраструктуре города Анапа. Рядом с участком проходит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 xml:space="preserve">магистраль газопровода, расположены линии электропередач. Фотография участка представлена в приложении 11.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Промышленный парк представляет собой территорию, на которой расположен комплекс объектов недвижимости и инфраструктуры, объединенных единой концепцией, которая позволяет компактно совмещать средние и малые производства, управляемую единым оператором. Характерными чертами промышленного парка являются: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- предоставление коммуникаций всех типов, необходимых для организации производственного процесса;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- наличие производственных, складских и офисных помещений в пределах территории промышленно-технологического парка;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- профессиональная и эффективная система организации подъездных путей, мест стоянки грузового и легкового автотранспорта, зон погрузки и выгрузки, контрольно-пропускных зон и др.;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- система организации работы парка, в том числе снятие ограничений по предоставлению различных видов услуг компаниям - участникам промышленно парка;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- государственная поддержка развития.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Создание промышленного парка является эффективным инструментом промышленной политики по обеспечению формирования благоприятного инвестиционного и предпринимательского климата.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С учетом расположения земельного участка и его площади может быть проведено субзонирование территории промышленной зоны и соответственно созданы условия для формирования экономических кластеров. Рассматривается вопрос субзонирования территории по отраслевой направленности деятельности предприятий. На данной территории могут размещаться высокотехнологичные предприятия по производству: продуктов питания, бытовой техники, электрооборудования, изделий из дерева, мебели, полиграфии, одежды и обуви, и т.д. В едином комплексе предполагается размещение на территории промышленного парка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>транспортнологистических предприятий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Сроки реализации проекта 2019 – 2026 годы. Общая продолжительность реализации 1 и 2 этапов проекта 7 лет.  Первый этап – формирование земельных участков, перевод земель в категорию промышленных, получение технических условий для проектирования и строительства инженерной инфраструктуры, разработка проектно-сметной документации для строительства инфраструктурных объектов, строительство объектов инженерной и транспортной инфраструктуры, подключение к сетям.  Второй этап - строительство производственных, транспортных, торговых и с/х предприятий.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На сегодняшний день, разработан следующий вариант размещения предприятий внутри промышленного парка: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мини-цех по сборке мебели.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мини-цех точной резки и раскроя металлов.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мини-цех по производству различных строительных металлических конструкций.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мини-цех по сборке металлопластиковых окон и дверей.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мини-цех по сборке металлопластиковых ограждающих конструкций.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кровельный центр.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с/х центр.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приложении 12 указаны поставщики, адрес поставки, сроки поставки, партнеры по каждому из направлений деятельности цеха.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Планируемая организационно-правовая форма предприятия ООО (общество с ограниченной ответственностью. Из-за масштабов предприятия выбрана общая система налогообложения (с уплатой НДС). Выводы об окупаемости сделаны на основе предварительных данных, источником которых стали средние показатели в промышленной отрасли по оплате труда, первичным вложениям и переменным расходам.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Основные направления расходов, необходимых для запуска проекта, руб.: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lastRenderedPageBreak/>
        <w:t>Приобретение недвижимости - 6 000 000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Ремонт помещения - 10 000 000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Приобретение оборудования (включая его доставку и монтаж) - 4 000 000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Приобретение транспорта - 2 500 000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Приобретение мебели, оргтехники - 2 000 000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Приобретение первой партии товара (сырья, материалов) - </w:t>
      </w:r>
      <w:r w:rsidR="00226B93"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707973">
        <w:rPr>
          <w:color w:val="000000"/>
          <w:sz w:val="28"/>
          <w:szCs w:val="28"/>
          <w:shd w:val="clear" w:color="auto" w:fill="FFFFFF"/>
        </w:rPr>
        <w:t>1 500 000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Выплата заработной платы (за первые 3 месяца реализаци проекта) - 20 000 000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Иные расходы - 1 000 000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ИТОГО – 46 000 000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Источники финансирования проекта заключаются в средствах инвестора (46 000 000 руб.). В качестве продолжения исследования и развития проекта в дальнейшем планируется произвести расчет при взятии кредита, займа у частного лица и частичной помощи от государства (грант, субсидии и др.). Планируемые значения выручки в приложении 13.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  Для предприятия сферы производства (значения от 1 до 100%) за долю расходов на сырье и материалы в общей стоимости произведенного продукта принимаем 30 %. Постоянные ежемесячные расходы, которые каждый месяц остаются неизменными, руб.: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Коммунальные платежи- 500 000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Транспортные расходы (ГСМ, ремонт, оплата стоянки и пр.) - 250 000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Расходы на ремонт, содержание или обслуживание оборудования - 300 000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Расходы на рекламу - 150 000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Расходы на канцтовары, хоз. нужды - 150 000</w:t>
      </w:r>
    </w:p>
    <w:p w:rsidR="00FD4DF4" w:rsidRPr="00707973" w:rsidRDefault="00FD4DF4" w:rsidP="00226B93">
      <w:pPr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1985" w:hanging="567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ИТОГО – 1 350 000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lastRenderedPageBreak/>
        <w:t>Срок окупаемости проекта составляет 20 месяцев. Срок окупаемости может измениться в случае роста и/или снижении выручки и планируемых расходов. Меняя исходные данные (снижая издержки, увеличивая доходы), возможно найти способ, как ускорить окупаемость проекта.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приложении 14 представлен расчет срока окупаемости.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приложениях 15, 16, 17 представлен расширенный расчет окупаемости с учетом вложений, а также переменных и постоянных расходов за первый, второй и третий год реализации проекта. В приложении 18 представлен график окупаемости.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Для обслуживания данных мини-цехов на территории промышленного парка предусматривается строительство двухэтажного здания административно-бытового корпуса, ориентировочной площадью 17000 кв.м. Также проектом предусматривается открытая складская площадка для нужд промышленного парка и СТО для легкового и большегрузного 11 транспорта, ориентировочной площадь </w:t>
      </w:r>
      <w:smartTag w:uri="urn:schemas-microsoft-com:office:smarttags" w:element="metricconverter">
        <w:smartTagPr>
          <w:attr w:name="ProductID" w:val="3,5 га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3,5 га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>, которая также будет служить автостоянкой и разворотной площадкой для большегрузного автотранспорта.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приложение 19 – общий вид производства промышленного парка в Анапском районе. Одним из преимуществ является близкое расположение к Республике Крым, стратегически важному объекту. Предоставляется возможность поставлять товар промышленного парка в данный субъект.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ind w:left="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В качестве основных ожидаемых эффектов от создания и функционирования промышленного парка рассматриваются следующие.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360" w:lineRule="auto"/>
        <w:ind w:hanging="1353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Экономическая эффективность: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• рост объемов промышленного производства;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• промышленное освоение неиспользуемых территорий;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• повышение стоимости земельных участков при переводе из одной категории в другую;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• приток дополнительных инвестиций в район 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360" w:lineRule="auto"/>
        <w:ind w:hanging="1353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Социальный эффект: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• создание дополнительных высокооплачиваемых рабочих мест;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lastRenderedPageBreak/>
        <w:t xml:space="preserve">• предотвращение оттока квалифицированных кадров за пределы района;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• реализация дополнительных социальных программ.</w:t>
      </w:r>
    </w:p>
    <w:p w:rsidR="00FD4DF4" w:rsidRPr="00707973" w:rsidRDefault="00FD4DF4" w:rsidP="0070797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360" w:lineRule="auto"/>
        <w:ind w:hanging="1353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Косвенные эффекты воздействия, стимулирующие процессы роста и развития региона: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• появление новых сфер специализации (кластерный эффект);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• тиражирование технологий (инновационная способность);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• увеличение предпринимательской активности; 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• улучшение рейтинга района.</w:t>
      </w: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6B93" w:rsidRDefault="00226B93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707973">
        <w:rPr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FD4DF4" w:rsidRPr="00707973" w:rsidRDefault="00FD4DF4" w:rsidP="00707973">
      <w:pPr>
        <w:widowControl w:val="0"/>
        <w:shd w:val="clear" w:color="auto" w:fill="FFFFFF"/>
        <w:tabs>
          <w:tab w:val="left" w:pos="1014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FD4DF4" w:rsidRPr="00707973" w:rsidRDefault="00FD4DF4" w:rsidP="00707973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t>Выводы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 анализа промышленной отрасли Краснодарского края представлены в приложении 20 в виде </w:t>
      </w:r>
      <w:r w:rsidRPr="00707973">
        <w:rPr>
          <w:color w:val="000000"/>
          <w:sz w:val="28"/>
          <w:szCs w:val="28"/>
          <w:shd w:val="clear" w:color="auto" w:fill="FFFFFF"/>
          <w:lang w:val="en-US"/>
        </w:rPr>
        <w:t>SWOT</w:t>
      </w:r>
      <w:r w:rsidRPr="00707973">
        <w:rPr>
          <w:color w:val="000000"/>
          <w:sz w:val="28"/>
          <w:szCs w:val="28"/>
          <w:shd w:val="clear" w:color="auto" w:fill="FFFFFF"/>
        </w:rPr>
        <w:t>- анализа. SWOT-анализ — один из самых эффективных инструментов в стратегическом менеджементе. Сущность заключается в анализе внутренних и внешних факторов, оценке рисков и конкурентоспособности отрасли.</w:t>
      </w:r>
    </w:p>
    <w:p w:rsidR="00FD4DF4" w:rsidRPr="00707973" w:rsidRDefault="00FD4DF4" w:rsidP="00707973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 xml:space="preserve">Автором были изучены и проанализированы теоретические подходы в промышленной отрасли. В целом, можно сделать вывод, что предприятия, открытые в советское время, действуют в современности и имеют низкую долю ликвидированных. Индекс промышленного производства, объем отгруженной продукции увеличивается с каждым годом. В работе определена структура промышленного производства в Краснодарском крае. Автор сравнил объемы и темпы роста промышленного производства в январе-июне </w:t>
      </w:r>
      <w:smartTag w:uri="urn:schemas-microsoft-com:office:smarttags" w:element="metricconverter">
        <w:smartTagPr>
          <w:attr w:name="ProductID" w:val="2018 г"/>
        </w:smartTagPr>
        <w:r w:rsidRPr="00707973">
          <w:rPr>
            <w:color w:val="000000"/>
            <w:sz w:val="28"/>
            <w:szCs w:val="28"/>
            <w:shd w:val="clear" w:color="auto" w:fill="FFFFFF"/>
          </w:rPr>
          <w:t>2018 г</w:t>
        </w:r>
      </w:smartTag>
      <w:r w:rsidRPr="00707973">
        <w:rPr>
          <w:color w:val="000000"/>
          <w:sz w:val="28"/>
          <w:szCs w:val="28"/>
          <w:shd w:val="clear" w:color="auto" w:fill="FFFFFF"/>
        </w:rPr>
        <w:t xml:space="preserve">. Краснодарского края с другими регионами страны.  Определены задачи в целях развития сбыта и потенциала развития промышленного парка. </w:t>
      </w:r>
    </w:p>
    <w:p w:rsidR="00FD4DF4" w:rsidRPr="00707973" w:rsidRDefault="00FD4DF4" w:rsidP="00707973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color w:val="000000"/>
          <w:sz w:val="28"/>
          <w:szCs w:val="28"/>
          <w:shd w:val="clear" w:color="auto" w:fill="FFFFFF"/>
        </w:rPr>
        <w:t>Автор разработал проект строительства промышленного парка Развитие, как основной инструмент улучшения развития промышленности в Краснодарском крае. Ожидаемый эффект от создания и функционирования промышленного парка заключается в росте объемов промышленного производства, создании дополнительных высокооплачиваемых рабочих мест, появлении новых сфер специализации (кластерный эффект).</w:t>
      </w:r>
    </w:p>
    <w:p w:rsidR="00FD4DF4" w:rsidRPr="00707973" w:rsidRDefault="00FD4DF4" w:rsidP="00707973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t xml:space="preserve">Гипотеза, 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заключающаяся в возможности развития экономики Краснодарского края благодаря созданию новых промышленных или с/х предприятий, подтвердилась. Вывод сделан на основе разработанного проекта промышленного парка и расчете срока окупаемости. </w:t>
      </w:r>
    </w:p>
    <w:p w:rsidR="00FD4DF4" w:rsidRPr="00707973" w:rsidRDefault="00FD4DF4" w:rsidP="00707973">
      <w:pPr>
        <w:widowControl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t>Практическая значимость работы</w:t>
      </w:r>
      <w:r w:rsidRPr="00707973">
        <w:rPr>
          <w:color w:val="000000"/>
          <w:sz w:val="28"/>
          <w:szCs w:val="28"/>
          <w:shd w:val="clear" w:color="auto" w:fill="FFFFFF"/>
        </w:rPr>
        <w:t xml:space="preserve"> состоит в том, что применение данного исследования и рекомендации могут быть использованы для дальнейшего совершенствования деятельности по развитию промышленности в Краснодарском крае. Проект промышленного производства имеет </w:t>
      </w:r>
      <w:r w:rsidRPr="00707973">
        <w:rPr>
          <w:color w:val="000000"/>
          <w:sz w:val="28"/>
          <w:szCs w:val="28"/>
          <w:shd w:val="clear" w:color="auto" w:fill="FFFFFF"/>
        </w:rPr>
        <w:lastRenderedPageBreak/>
        <w:t>практический характер.</w:t>
      </w:r>
    </w:p>
    <w:p w:rsidR="00FD4DF4" w:rsidRPr="00707973" w:rsidRDefault="00FD4DF4" w:rsidP="00707973">
      <w:pPr>
        <w:widowControl w:val="0"/>
        <w:spacing w:line="360" w:lineRule="auto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707973">
        <w:rPr>
          <w:b/>
          <w:i/>
          <w:color w:val="000000"/>
          <w:sz w:val="28"/>
          <w:szCs w:val="28"/>
          <w:shd w:val="clear" w:color="auto" w:fill="FFFFFF"/>
        </w:rPr>
        <w:t xml:space="preserve">Направление дальнейших исследований </w:t>
      </w:r>
      <w:r w:rsidRPr="00707973">
        <w:rPr>
          <w:color w:val="000000"/>
          <w:sz w:val="28"/>
          <w:szCs w:val="28"/>
          <w:shd w:val="clear" w:color="auto" w:fill="FFFFFF"/>
        </w:rPr>
        <w:t>заключается в разработке практической реализации средств для улучшения состояния промышленной отрасли в Краснодарском крае. Например, в качеств</w:t>
      </w:r>
      <w:r w:rsidRPr="00707973">
        <w:rPr>
          <w:sz w:val="28"/>
          <w:szCs w:val="28"/>
          <w:shd w:val="clear" w:color="auto" w:fill="FFFFFF"/>
        </w:rPr>
        <w:t>е продолжения исследования и развития проекта в дальнейшем планируется произвести расчет при взятии кредита, займа у частного лица и частичной помощи от государства (грант, субсидии и др.). В планах разработки промышленного парка стоит задача проектирования с целью присвоения 4 класса предприятия [12]. В дальнейшем планируется провести анализ промышленности с другими регионами страны.</w:t>
      </w:r>
    </w:p>
    <w:p w:rsidR="00707973" w:rsidRPr="00707973" w:rsidRDefault="0070797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226B93" w:rsidRDefault="00226B93" w:rsidP="00707973">
      <w:pPr>
        <w:spacing w:line="360" w:lineRule="auto"/>
        <w:jc w:val="center"/>
        <w:rPr>
          <w:b/>
          <w:sz w:val="28"/>
          <w:szCs w:val="28"/>
        </w:rPr>
      </w:pPr>
    </w:p>
    <w:p w:rsidR="00FD4DF4" w:rsidRPr="00707973" w:rsidRDefault="00FD4DF4" w:rsidP="00707973">
      <w:pPr>
        <w:spacing w:line="360" w:lineRule="auto"/>
        <w:jc w:val="center"/>
        <w:rPr>
          <w:b/>
          <w:sz w:val="28"/>
          <w:szCs w:val="28"/>
        </w:rPr>
      </w:pPr>
      <w:r w:rsidRPr="00707973">
        <w:rPr>
          <w:b/>
          <w:sz w:val="28"/>
          <w:szCs w:val="28"/>
        </w:rPr>
        <w:lastRenderedPageBreak/>
        <w:t xml:space="preserve">СПИСОК </w:t>
      </w:r>
      <w:r w:rsidR="00707973" w:rsidRPr="00707973">
        <w:rPr>
          <w:b/>
          <w:sz w:val="28"/>
          <w:szCs w:val="28"/>
        </w:rPr>
        <w:t>ИСПОЛЬЗУЕМЫХ ИСТОЧНИКОВ</w:t>
      </w:r>
    </w:p>
    <w:p w:rsidR="00FD4DF4" w:rsidRPr="00707973" w:rsidRDefault="00FD4DF4" w:rsidP="00707973">
      <w:pPr>
        <w:spacing w:line="360" w:lineRule="auto"/>
        <w:rPr>
          <w:b/>
          <w:sz w:val="28"/>
          <w:szCs w:val="28"/>
        </w:rPr>
      </w:pP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Котович А.  Н. История слова промысл // Русский язык в школе. 1940, </w:t>
      </w:r>
      <w:r w:rsidR="00226B93">
        <w:rPr>
          <w:sz w:val="28"/>
          <w:szCs w:val="28"/>
        </w:rPr>
        <w:t xml:space="preserve">    </w:t>
      </w:r>
      <w:r w:rsidRPr="00707973">
        <w:rPr>
          <w:sz w:val="28"/>
          <w:szCs w:val="28"/>
        </w:rPr>
        <w:t>№ 4.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ФГНБ «Научная педагогическая электронная библиотека» имени К. Д. Ушинского  http://elib.gnpbu.ru/text/grot_trudy_t2_filologicheskie-razyskaniya_1899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Ефремова Т. Ф. Новый словарь русского языка. Толково-словообразовательный. – М.: Русский язык, 2000.  https://www.efremova.info/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Гапоненко А.Л. Стратегия социально-экономического развития: страна, регион, город. Учебное пособие. М.: Изд-во РАГС, 2001.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Буздалов И. Продовольственный комплекс России / И. Буздалов // АПК: экономика, управление. - 2013. - № 9. 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Асатрян Н. С. Пути усиления конкурентных преимуществ предприятий промышленности / Н. С. Асатрян, Н. В. Филимонова, О. П. Преснякова // Хранение и переработка сельхозсырья. - 2015. - № 3. 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Анопченко Т. Ю. Динамика и тенденции развития промышленности в России / Т. Ю. Анопченко, А. И. Новицкая // Journal of Economic Regulation. - 2015. - Т. 6, №1. 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Губа Я. Л.Процесс развития предприятий пищевой промышленности России / Я. Л. Губа // Экономика природопользования. - 2015. - № 2.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Иванова В. Н. Модернизация отраслей промышленности в реализации программных мероприятий технологической платформы "Хранение и переработка - 2030" / В. И. Иванова, С. Н. Серегин, Е. А. Куликова // Экономика сельскохозяйственных и перерабатывающих предприятий. - 2013. - № 5.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Аутсорсинг: создание высокоэффективных и конкурентоспособных организаций: Учебное пособие/ Под ред. Проф. Б.А. Аникина. – М.: ИНФРА-М, 2003.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lastRenderedPageBreak/>
        <w:t>Сайт Федеральной службы государственной статистики                                 http://www.gks.ru/</w:t>
      </w:r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Санитарная классификация предприятий согласно СанПиНу 2.2.1/2.1.1.1200-03.          </w:t>
      </w:r>
      <w:hyperlink r:id="rId18" w:history="1">
        <w:r w:rsidRPr="00707973">
          <w:rPr>
            <w:rStyle w:val="a4"/>
            <w:color w:val="auto"/>
            <w:sz w:val="28"/>
            <w:szCs w:val="28"/>
            <w:u w:val="none"/>
          </w:rPr>
          <w:t>http://www.ekogarding.ru/useful/sanitarnaya-klassifikatsiya-predpriyatiy/</w:t>
        </w:r>
      </w:hyperlink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 xml:space="preserve"> Сайт объявлений </w:t>
      </w:r>
      <w:hyperlink r:id="rId19" w:history="1">
        <w:r w:rsidRPr="00707973">
          <w:rPr>
            <w:rStyle w:val="a4"/>
            <w:color w:val="auto"/>
            <w:sz w:val="28"/>
            <w:szCs w:val="28"/>
            <w:u w:val="none"/>
          </w:rPr>
          <w:t>https://www.avito.ru/</w:t>
        </w:r>
        <w:r w:rsidRPr="00707973">
          <w:rPr>
            <w:rStyle w:val="a4"/>
            <w:color w:val="auto"/>
            <w:sz w:val="28"/>
            <w:szCs w:val="28"/>
            <w:u w:val="none"/>
            <w:lang w:val="en-US"/>
          </w:rPr>
          <w:t>anapa</w:t>
        </w:r>
      </w:hyperlink>
    </w:p>
    <w:p w:rsidR="00FD4DF4" w:rsidRPr="00707973" w:rsidRDefault="00FD4DF4" w:rsidP="00707973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07973">
        <w:rPr>
          <w:sz w:val="28"/>
          <w:szCs w:val="28"/>
        </w:rPr>
        <w:t>Сайт архитектурного проектирования и строительства   https://www.autodesk.ru/</w:t>
      </w:r>
    </w:p>
    <w:p w:rsidR="00FD4DF4" w:rsidRPr="00B521B3" w:rsidRDefault="00FD4DF4" w:rsidP="0037158A">
      <w:pPr>
        <w:spacing w:line="360" w:lineRule="auto"/>
        <w:ind w:firstLine="709"/>
        <w:rPr>
          <w:b/>
          <w:bCs/>
          <w:shd w:val="clear" w:color="auto" w:fill="FFFFFF"/>
        </w:rPr>
      </w:pPr>
    </w:p>
    <w:p w:rsidR="00FD4DF4" w:rsidRPr="0037158A" w:rsidRDefault="00FD4DF4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Default="00FD4DF4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226B93" w:rsidRPr="0037158A" w:rsidRDefault="00226B93" w:rsidP="0037158A">
      <w:pPr>
        <w:spacing w:line="360" w:lineRule="auto"/>
        <w:ind w:firstLine="709"/>
        <w:rPr>
          <w:b/>
          <w:bCs/>
          <w:color w:val="000000"/>
          <w:shd w:val="clear" w:color="auto" w:fill="FFFFFF"/>
        </w:rPr>
      </w:pPr>
    </w:p>
    <w:p w:rsidR="00FD4DF4" w:rsidRDefault="00FD4DF4" w:rsidP="00004ECB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Default="00FD4DF4" w:rsidP="00004ECB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781D52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ПРИЛОЖЕНИЯ</w:t>
      </w:r>
    </w:p>
    <w:p w:rsidR="00FD4DF4" w:rsidRPr="00226B93" w:rsidRDefault="00FD4DF4" w:rsidP="00FF7DFD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t>Приложение 1 –  Информация о Краснодарском крае</w:t>
      </w:r>
    </w:p>
    <w:p w:rsidR="00FD4DF4" w:rsidRPr="00226B93" w:rsidRDefault="00707973" w:rsidP="00FF7DFD">
      <w:pPr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noProof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45pt;height:304.75pt;visibility:visible">
            <v:imagedata r:id="rId20" o:title="" croptop="23569f" cropbottom="8681f" cropleft="7526f" cropright="36594f"/>
          </v:shape>
        </w:pict>
      </w:r>
    </w:p>
    <w:p w:rsidR="00FD4DF4" w:rsidRPr="00226B93" w:rsidRDefault="00FD4DF4" w:rsidP="00FF7DFD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Рисунок № 1- Информация о Краснодарском крае [4] </w:t>
      </w: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jc w:val="both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2 –  Географическое расположение объектов транспортной инфраструктуры на территории Краснодарского края</w:t>
      </w:r>
    </w:p>
    <w:p w:rsidR="00FD4DF4" w:rsidRPr="00226B93" w:rsidRDefault="00707973" w:rsidP="00FF7DFD">
      <w:pPr>
        <w:spacing w:line="360" w:lineRule="auto"/>
        <w:jc w:val="center"/>
        <w:rPr>
          <w:noProof/>
          <w:color w:val="000000"/>
          <w:sz w:val="32"/>
          <w:szCs w:val="28"/>
          <w:shd w:val="clear" w:color="auto" w:fill="FFFFFF"/>
        </w:rPr>
      </w:pPr>
      <w:r w:rsidRPr="00226B93">
        <w:rPr>
          <w:noProof/>
          <w:color w:val="000000"/>
          <w:sz w:val="32"/>
          <w:szCs w:val="28"/>
          <w:shd w:val="clear" w:color="auto" w:fill="FFFFFF"/>
        </w:rPr>
        <w:pict>
          <v:shape id="_x0000_i1026" type="#_x0000_t75" style="width:336.55pt;height:291.35pt;visibility:visible">
            <v:imagedata r:id="rId21" o:title="" croptop="14062f" cropbottom="12161f" cropleft="8728f" cropright="39383f"/>
          </v:shape>
        </w:pict>
      </w:r>
    </w:p>
    <w:p w:rsidR="00FD4DF4" w:rsidRPr="00226B93" w:rsidRDefault="00FD4DF4" w:rsidP="00C70E2B">
      <w:pPr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Рисунок № 2 - Географическое расположение объектов транспортной инфраструктуры на территории Краснодарского края [5]</w:t>
      </w:r>
    </w:p>
    <w:p w:rsidR="00FD4DF4" w:rsidRPr="00226B93" w:rsidRDefault="00FD4DF4" w:rsidP="00FF7DF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t>Приложение 3 –  Основные природные ресурсы Краснодарского края</w:t>
      </w:r>
    </w:p>
    <w:p w:rsidR="00FD4DF4" w:rsidRPr="00226B93" w:rsidRDefault="00707973" w:rsidP="00FF7DFD">
      <w:pPr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noProof/>
          <w:color w:val="000000"/>
          <w:sz w:val="32"/>
          <w:szCs w:val="28"/>
          <w:shd w:val="clear" w:color="auto" w:fill="FFFFFF"/>
        </w:rPr>
        <w:pict>
          <v:shape id="Рисунок 11" o:spid="_x0000_i1027" type="#_x0000_t75" style="width:509pt;height:284.65pt;visibility:visible">
            <v:imagedata r:id="rId22" o:title="" croptop="25899f" cropbottom="9992f" cropleft="7670f" cropright="36427f"/>
          </v:shape>
        </w:pict>
      </w:r>
    </w:p>
    <w:p w:rsidR="00FD4DF4" w:rsidRPr="00226B93" w:rsidRDefault="00FD4DF4" w:rsidP="00781D52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Рисунок № 3 - Основные природные ресурсы Краснодарского края [4]</w:t>
      </w:r>
    </w:p>
    <w:p w:rsidR="00FD4DF4" w:rsidRPr="00226B93" w:rsidRDefault="00FD4DF4" w:rsidP="00FF7DFD">
      <w:pPr>
        <w:widowControl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4 –  Старейшие промышленные предприятия края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3"/>
        <w:gridCol w:w="2014"/>
        <w:gridCol w:w="1771"/>
        <w:gridCol w:w="1825"/>
      </w:tblGrid>
      <w:tr w:rsidR="00FD4DF4" w:rsidRPr="004738CB" w:rsidTr="00FF7DFD">
        <w:tc>
          <w:tcPr>
            <w:tcW w:w="4644" w:type="dxa"/>
            <w:vAlign w:val="center"/>
          </w:tcPr>
          <w:p w:rsidR="00FD4DF4" w:rsidRPr="00FF7DFD" w:rsidRDefault="00FD4DF4" w:rsidP="00C70E2B">
            <w:pPr>
              <w:widowControl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FF7DFD">
              <w:rPr>
                <w:b/>
                <w:bCs/>
                <w:color w:val="000000"/>
                <w:sz w:val="22"/>
                <w:szCs w:val="28"/>
                <w:shd w:val="clear" w:color="auto" w:fill="FFFFFF"/>
              </w:rPr>
              <w:t>Наименование</w:t>
            </w:r>
          </w:p>
        </w:tc>
        <w:tc>
          <w:tcPr>
            <w:tcW w:w="1928" w:type="dxa"/>
            <w:vAlign w:val="center"/>
          </w:tcPr>
          <w:p w:rsidR="00FD4DF4" w:rsidRPr="00FF7DFD" w:rsidRDefault="00FD4DF4" w:rsidP="00C70E2B">
            <w:pPr>
              <w:widowControl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FF7DFD">
              <w:rPr>
                <w:b/>
                <w:bCs/>
                <w:color w:val="000000"/>
                <w:sz w:val="22"/>
                <w:szCs w:val="28"/>
                <w:shd w:val="clear" w:color="auto" w:fill="FFFFFF"/>
              </w:rPr>
              <w:t>Местонахождение</w:t>
            </w:r>
          </w:p>
        </w:tc>
        <w:tc>
          <w:tcPr>
            <w:tcW w:w="1776" w:type="dxa"/>
            <w:vAlign w:val="center"/>
          </w:tcPr>
          <w:p w:rsidR="00FD4DF4" w:rsidRPr="00FF7DFD" w:rsidRDefault="00FD4DF4" w:rsidP="00C70E2B">
            <w:pPr>
              <w:widowControl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FF7DFD">
              <w:rPr>
                <w:b/>
                <w:bCs/>
                <w:color w:val="000000"/>
                <w:sz w:val="22"/>
                <w:szCs w:val="28"/>
                <w:shd w:val="clear" w:color="auto" w:fill="FFFFFF"/>
              </w:rPr>
              <w:t xml:space="preserve">Год ввода в эксплуатацию </w:t>
            </w:r>
          </w:p>
        </w:tc>
        <w:tc>
          <w:tcPr>
            <w:tcW w:w="1825" w:type="dxa"/>
            <w:vAlign w:val="center"/>
          </w:tcPr>
          <w:p w:rsidR="00FD4DF4" w:rsidRPr="00FF7DFD" w:rsidRDefault="00FD4DF4" w:rsidP="00C70E2B">
            <w:pPr>
              <w:widowControl w:val="0"/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FF7DFD">
              <w:rPr>
                <w:b/>
                <w:bCs/>
                <w:color w:val="000000"/>
                <w:sz w:val="22"/>
                <w:szCs w:val="28"/>
                <w:shd w:val="clear" w:color="auto" w:fill="FFFFFF"/>
              </w:rPr>
              <w:t>Состояние в настоящее время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«Новоцемент»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Новороссийск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1882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Ликвидирован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Масложиркомбинат «Армавирский»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</w:p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Армавир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1894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«Краснодарский экспериментальный маслозавод»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1895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«Мясокомбинат "Краснодарский"»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1898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ТМЗ «ИМ. В. В. Воровского»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Тихорецк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1899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«Экстра»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1902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«Химик»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Лабинск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1908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«Седин-Станко»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1911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ОАО«НСРЗ»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Новороссийск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1918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ПКФ «Кубаньвтормет»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1922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«Мясокомбинат «Тихорецкий»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Тихорецк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1927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«Краснодарсельмаш»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1927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(не занимается профильной деятельностью)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Мясокомбинат «Новороссийский»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Новороссийск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«Фирма "Калория"»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Каневский район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ОАО«Армез»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Армавир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ОАО«АЗРИ»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Армавир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ОАО «Черномормебель»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Новороссийск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«Кубарус-молоко»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Армавир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«НК Роснефть – Туапсинский НПЗ»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Туапсе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1929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«Шиферник»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Новороссийск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1930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«Кореновсксахар»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Кореновск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1930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«Кубаньжелдормаш»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Армавир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1933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«Александрия»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1933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3АО «Краснодарский ЗИП»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1939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Ликвидирован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«Дагомысчай»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Сочи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1947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Краснодарский завод «Нефтемаш»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1949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ГУП «Саук-Дере»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Крымский район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1957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«Завод минеральных вод «Горячеключевской»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Горячий Ключ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1958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АПФ «Фанагория»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Темрюкский р-н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1959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«Аттракцион»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Ейск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1959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3АО ПКФ «Кубаньфарфор»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1960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«Силикат»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Гулькевичский район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1962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3АО «Кубаньгазпром»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Краснодар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1965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«Туапсинский завод ЖБИ»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Туапсе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1965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Кондитерская фабрика «Южная звезда»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Динской район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1968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 xml:space="preserve">Действует 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«ПИНО»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Новороссийск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1972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  <w:tr w:rsidR="00FD4DF4" w:rsidRPr="004738CB" w:rsidTr="00FF7DFD">
        <w:tc>
          <w:tcPr>
            <w:tcW w:w="4644" w:type="dxa"/>
            <w:vAlign w:val="center"/>
          </w:tcPr>
          <w:p w:rsidR="00FD4DF4" w:rsidRPr="004738CB" w:rsidRDefault="00FD4DF4" w:rsidP="00C70E2B">
            <w:pPr>
              <w:widowControl w:val="0"/>
              <w:tabs>
                <w:tab w:val="left" w:pos="1664"/>
              </w:tabs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ЗАО «Сыродел»</w:t>
            </w:r>
          </w:p>
        </w:tc>
        <w:tc>
          <w:tcPr>
            <w:tcW w:w="1928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г. Лабинск</w:t>
            </w:r>
          </w:p>
        </w:tc>
        <w:tc>
          <w:tcPr>
            <w:tcW w:w="1776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1987</w:t>
            </w:r>
          </w:p>
        </w:tc>
        <w:tc>
          <w:tcPr>
            <w:tcW w:w="1825" w:type="dxa"/>
            <w:vAlign w:val="center"/>
          </w:tcPr>
          <w:p w:rsidR="00FD4DF4" w:rsidRPr="004738CB" w:rsidRDefault="00FD4DF4" w:rsidP="00C70E2B">
            <w:pPr>
              <w:widowControl w:val="0"/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Cs/>
                <w:color w:val="000000"/>
                <w:szCs w:val="28"/>
                <w:shd w:val="clear" w:color="auto" w:fill="FFFFFF"/>
              </w:rPr>
              <w:t>Действует</w:t>
            </w:r>
          </w:p>
        </w:tc>
      </w:tr>
    </w:tbl>
    <w:p w:rsidR="00FD4DF4" w:rsidRPr="00781D52" w:rsidRDefault="00FD4DF4" w:rsidP="00C70E2B">
      <w:pPr>
        <w:widowControl w:val="0"/>
        <w:spacing w:line="360" w:lineRule="auto"/>
        <w:rPr>
          <w:bCs/>
          <w:color w:val="000000"/>
          <w:sz w:val="22"/>
          <w:szCs w:val="22"/>
          <w:shd w:val="clear" w:color="auto" w:fill="FFFFFF"/>
        </w:rPr>
      </w:pPr>
      <w:r w:rsidRPr="00226B93">
        <w:rPr>
          <w:bCs/>
          <w:color w:val="000000"/>
          <w:sz w:val="22"/>
          <w:szCs w:val="22"/>
          <w:shd w:val="clear" w:color="auto" w:fill="FFFFFF"/>
        </w:rPr>
        <w:t>Таблица № 1- Старейшие промышленные предприятия края [Источник: разработано автором]</w:t>
      </w:r>
    </w:p>
    <w:p w:rsidR="00FD4DF4" w:rsidRPr="00226B93" w:rsidRDefault="00FD4DF4" w:rsidP="00FF7DFD">
      <w:pPr>
        <w:widowControl w:val="0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5 –  Основные характеристики промышленного комплекса Краснодарского края</w:t>
      </w:r>
    </w:p>
    <w:p w:rsidR="00FD4DF4" w:rsidRPr="004738CB" w:rsidRDefault="00707973" w:rsidP="00FF7DFD">
      <w:pPr>
        <w:widowControl w:val="0"/>
        <w:spacing w:line="360" w:lineRule="auto"/>
        <w:jc w:val="center"/>
        <w:rPr>
          <w:b/>
          <w:bCs/>
          <w:color w:val="000000"/>
          <w:szCs w:val="28"/>
          <w:shd w:val="clear" w:color="auto" w:fill="FFFFFF"/>
        </w:rPr>
      </w:pPr>
      <w:r>
        <w:rPr>
          <w:noProof/>
        </w:rPr>
        <w:pict>
          <v:shape id="_x0000_i1028" type="#_x0000_t75" style="width:490.6pt;height:231.05pt;visibility:visible">
            <v:imagedata r:id="rId23" o:title="" croptop="9248f" cropbottom="2824f" cropleft="4663f" cropright="13667f"/>
          </v:shape>
        </w:pict>
      </w:r>
    </w:p>
    <w:p w:rsidR="00FD4DF4" w:rsidRPr="00226B93" w:rsidRDefault="00FD4DF4" w:rsidP="00C70E2B">
      <w:pPr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Рисунок № 4 - Основные характеристики промышленного комплекса </w:t>
      </w:r>
    </w:p>
    <w:p w:rsidR="00FD4DF4" w:rsidRPr="00226B93" w:rsidRDefault="00FD4DF4" w:rsidP="00C70E2B">
      <w:pPr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Краснодарского края [7] </w:t>
      </w:r>
    </w:p>
    <w:p w:rsidR="00FD4DF4" w:rsidRPr="00226B93" w:rsidRDefault="00FD4DF4" w:rsidP="00FF7DFD">
      <w:pPr>
        <w:widowControl w:val="0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widowControl w:val="0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widowControl w:val="0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t xml:space="preserve">Приложение 6 –  Структура промышленного производства в Краснодарском крае в </w:t>
      </w:r>
      <w:smartTag w:uri="urn:schemas-microsoft-com:office:smarttags" w:element="metricconverter">
        <w:smartTagPr>
          <w:attr w:name="ProductID" w:val="2017 г"/>
        </w:smartTagPr>
        <w:r w:rsidRPr="00226B93">
          <w:rPr>
            <w:b/>
            <w:bCs/>
            <w:color w:val="000000"/>
            <w:sz w:val="28"/>
            <w:szCs w:val="28"/>
            <w:shd w:val="clear" w:color="auto" w:fill="FFFFFF"/>
          </w:rPr>
          <w:t>2017 г</w:t>
        </w:r>
      </w:smartTag>
      <w:r w:rsidRPr="00226B93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FD4DF4" w:rsidRPr="004738CB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4738CB" w:rsidRDefault="00707973" w:rsidP="00FF7DFD">
      <w:pPr>
        <w:spacing w:line="360" w:lineRule="auto"/>
        <w:rPr>
          <w:b/>
          <w:bCs/>
          <w:color w:val="000000"/>
          <w:szCs w:val="28"/>
          <w:shd w:val="clear" w:color="auto" w:fill="FFFFFF"/>
        </w:rPr>
      </w:pPr>
      <w:r>
        <w:rPr>
          <w:noProof/>
        </w:rPr>
        <w:pict>
          <v:shape id="_x0000_i1029" type="#_x0000_t75" style="width:511.55pt;height:215.15pt;visibility:visible">
            <v:imagedata r:id="rId24" o:title="" croptop="24362f" cropbottom="6651f" cropleft="9042f" cropright="17271f"/>
          </v:shape>
        </w:pict>
      </w:r>
    </w:p>
    <w:p w:rsidR="00FD4DF4" w:rsidRPr="004738CB" w:rsidRDefault="00FD4DF4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C70E2B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Рисунок № 5 -  Структура промышленного производства в Краснодарском крае в </w:t>
      </w:r>
      <w:smartTag w:uri="urn:schemas-microsoft-com:office:smarttags" w:element="metricconverter">
        <w:smartTagPr>
          <w:attr w:name="ProductID" w:val="2017 г"/>
        </w:smartTagPr>
        <w:r w:rsidRPr="00226B93">
          <w:rPr>
            <w:bCs/>
            <w:color w:val="000000"/>
            <w:sz w:val="28"/>
            <w:szCs w:val="28"/>
            <w:shd w:val="clear" w:color="auto" w:fill="FFFFFF"/>
          </w:rPr>
          <w:t>2017 г</w:t>
        </w:r>
      </w:smartTag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. [7] </w:t>
      </w:r>
    </w:p>
    <w:p w:rsidR="00FD4DF4" w:rsidRPr="004738CB" w:rsidRDefault="00FD4DF4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7 –  Ведущие предприятия легкой промышленности Краснодарского края </w:t>
      </w:r>
    </w:p>
    <w:p w:rsidR="00FD4DF4" w:rsidRPr="00226B93" w:rsidRDefault="00707973" w:rsidP="00FF7DFD">
      <w:pPr>
        <w:spacing w:line="360" w:lineRule="auto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noProof/>
          <w:sz w:val="28"/>
        </w:rPr>
        <w:pict>
          <v:shape id="_x0000_i1030" type="#_x0000_t75" style="width:510.7pt;height:223.55pt;visibility:visible">
            <v:imagedata r:id="rId25" o:title="" croptop="16918f" cropbottom="8018f" cropleft="7424f" cropright="17568f"/>
          </v:shape>
        </w:pict>
      </w:r>
    </w:p>
    <w:p w:rsidR="00226B93" w:rsidRDefault="00FD4DF4" w:rsidP="00C70E2B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Рисунок № 6 -</w:t>
      </w:r>
      <w:r w:rsidRPr="00226B93">
        <w:rPr>
          <w:sz w:val="28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Ведущие предприятия легкой промышленности</w:t>
      </w:r>
    </w:p>
    <w:p w:rsidR="00FD4DF4" w:rsidRPr="00226B93" w:rsidRDefault="00FD4DF4" w:rsidP="00C70E2B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 Краснодарского края [7] </w:t>
      </w:r>
    </w:p>
    <w:p w:rsidR="00FD4DF4" w:rsidRPr="00226B93" w:rsidRDefault="00FD4DF4" w:rsidP="00FF7DFD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t xml:space="preserve">Приложение 8 –  Объемы и темпы роста промышленного производства в январе-июне </w:t>
      </w:r>
      <w:smartTag w:uri="urn:schemas-microsoft-com:office:smarttags" w:element="metricconverter">
        <w:smartTagPr>
          <w:attr w:name="ProductID" w:val="2018 г"/>
        </w:smartTagPr>
        <w:r w:rsidRPr="00226B93">
          <w:rPr>
            <w:b/>
            <w:bCs/>
            <w:color w:val="000000"/>
            <w:sz w:val="28"/>
            <w:szCs w:val="28"/>
            <w:shd w:val="clear" w:color="auto" w:fill="FFFFFF"/>
          </w:rPr>
          <w:t>2018 г</w:t>
        </w:r>
      </w:smartTag>
      <w:r w:rsidRPr="00226B93">
        <w:rPr>
          <w:b/>
          <w:bCs/>
          <w:color w:val="000000"/>
          <w:sz w:val="28"/>
          <w:szCs w:val="28"/>
          <w:shd w:val="clear" w:color="auto" w:fill="FFFFFF"/>
        </w:rPr>
        <w:t>. Краснодарского края в сравнении с Россией и другими ближайшими регионами страны</w:t>
      </w:r>
    </w:p>
    <w:p w:rsidR="00FD4DF4" w:rsidRPr="00226B93" w:rsidRDefault="00707973" w:rsidP="00FF7DFD">
      <w:pPr>
        <w:spacing w:line="360" w:lineRule="auto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noProof/>
          <w:sz w:val="28"/>
        </w:rPr>
        <w:pict>
          <v:shape id="_x0000_i1045" type="#_x0000_t75" alt="002" style="width:492.3pt;height:297.2pt;visibility:visible">
            <v:imagedata r:id="rId26" o:title=""/>
          </v:shape>
        </w:pict>
      </w:r>
    </w:p>
    <w:p w:rsidR="00FD4DF4" w:rsidRPr="00226B93" w:rsidRDefault="00FD4DF4" w:rsidP="008357C6">
      <w:pPr>
        <w:spacing w:line="276" w:lineRule="auto"/>
        <w:jc w:val="center"/>
        <w:rPr>
          <w:bCs/>
          <w:color w:val="000000"/>
          <w:szCs w:val="28"/>
          <w:shd w:val="clear" w:color="auto" w:fill="FFFFFF"/>
        </w:rPr>
      </w:pPr>
      <w:r w:rsidRPr="00226B93">
        <w:rPr>
          <w:bCs/>
          <w:color w:val="000000"/>
          <w:szCs w:val="28"/>
          <w:shd w:val="clear" w:color="auto" w:fill="FFFFFF"/>
        </w:rPr>
        <w:t xml:space="preserve">Рисунок № 7 - Объемы и темпы роста промышленного производства в январе-июне </w:t>
      </w:r>
      <w:smartTag w:uri="urn:schemas-microsoft-com:office:smarttags" w:element="metricconverter">
        <w:smartTagPr>
          <w:attr w:name="ProductID" w:val="2018 г"/>
        </w:smartTagPr>
        <w:r w:rsidRPr="00226B93">
          <w:rPr>
            <w:bCs/>
            <w:color w:val="000000"/>
            <w:szCs w:val="28"/>
            <w:shd w:val="clear" w:color="auto" w:fill="FFFFFF"/>
          </w:rPr>
          <w:t>2018 г</w:t>
        </w:r>
      </w:smartTag>
      <w:r w:rsidRPr="00226B93">
        <w:rPr>
          <w:bCs/>
          <w:color w:val="000000"/>
          <w:szCs w:val="28"/>
          <w:shd w:val="clear" w:color="auto" w:fill="FFFFFF"/>
        </w:rPr>
        <w:t>. Краснодарского края в сравнении с Россией и другими ближайшими регионами страны [8]</w:t>
      </w:r>
    </w:p>
    <w:p w:rsidR="00FD4DF4" w:rsidRPr="00226B93" w:rsidRDefault="00FD4DF4" w:rsidP="00FF7DFD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9 - Структура промышленного производства в январе-июне  </w:t>
      </w:r>
      <w:smartTag w:uri="urn:schemas-microsoft-com:office:smarttags" w:element="metricconverter">
        <w:smartTagPr>
          <w:attr w:name="ProductID" w:val="2018 г"/>
        </w:smartTagPr>
        <w:r w:rsidRPr="00226B93">
          <w:rPr>
            <w:b/>
            <w:bCs/>
            <w:color w:val="000000"/>
            <w:sz w:val="28"/>
            <w:szCs w:val="28"/>
            <w:shd w:val="clear" w:color="auto" w:fill="FFFFFF"/>
          </w:rPr>
          <w:t>2018</w:t>
        </w:r>
        <w:r w:rsidRPr="00226B93">
          <w:rPr>
            <w:b/>
            <w:bCs/>
            <w:color w:val="000000"/>
            <w:sz w:val="20"/>
            <w:szCs w:val="28"/>
            <w:shd w:val="clear" w:color="auto" w:fill="FFFFFF"/>
          </w:rPr>
          <w:t xml:space="preserve"> </w:t>
        </w:r>
        <w:r w:rsidRPr="00226B93">
          <w:rPr>
            <w:b/>
            <w:bCs/>
            <w:color w:val="000000"/>
            <w:sz w:val="28"/>
            <w:szCs w:val="28"/>
            <w:shd w:val="clear" w:color="auto" w:fill="FFFFFF"/>
          </w:rPr>
          <w:t>г</w:t>
        </w:r>
      </w:smartTag>
      <w:r w:rsidRPr="00226B93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FD4DF4" w:rsidRPr="00226B93" w:rsidRDefault="00FD4DF4" w:rsidP="00FF7DFD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707973" w:rsidP="00FF7DFD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noProof/>
          <w:sz w:val="28"/>
        </w:rPr>
        <w:pict>
          <v:shape id="_x0000_i1032" type="#_x0000_t75" alt="003" style="width:479.7pt;height:314.8pt;visibility:visible">
            <v:imagedata r:id="rId27" o:title="" croptop="9517f"/>
          </v:shape>
        </w:pict>
      </w:r>
    </w:p>
    <w:p w:rsidR="00FD4DF4" w:rsidRPr="00226B93" w:rsidRDefault="00FD4DF4" w:rsidP="00FF7DFD">
      <w:pPr>
        <w:ind w:firstLine="709"/>
        <w:rPr>
          <w:b/>
          <w:bCs/>
          <w:color w:val="000000"/>
          <w:sz w:val="8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C70E2B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Рисунок № 8- Структура промышленного производства в январе-июне  </w:t>
      </w:r>
      <w:smartTag w:uri="urn:schemas-microsoft-com:office:smarttags" w:element="metricconverter">
        <w:smartTagPr>
          <w:attr w:name="ProductID" w:val="2018 г"/>
        </w:smartTagPr>
        <w:r w:rsidRPr="00226B93">
          <w:rPr>
            <w:bCs/>
            <w:color w:val="000000"/>
            <w:sz w:val="28"/>
            <w:szCs w:val="28"/>
            <w:shd w:val="clear" w:color="auto" w:fill="FFFFFF"/>
          </w:rPr>
          <w:t>2018 г</w:t>
        </w:r>
      </w:smartTag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.  [8] </w:t>
      </w: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t>Приложение 10  –  Муниципальные образования, являющиеся лидерами по объему отгруженной продукции за 2016 год</w:t>
      </w: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707973" w:rsidP="00FF7DFD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noProof/>
          <w:sz w:val="28"/>
        </w:rPr>
        <w:pict>
          <v:shape id="_x0000_i1033" type="#_x0000_t75" style="width:482.25pt;height:104.65pt;visibility:visible">
            <v:imagedata r:id="rId28" o:title="" croptop="20737f" cropbottom="29176f" cropleft="10015f" cropright="18569f"/>
          </v:shape>
        </w:pict>
      </w:r>
    </w:p>
    <w:p w:rsidR="00FD4DF4" w:rsidRPr="00226B93" w:rsidRDefault="00FD4DF4" w:rsidP="00FF7DFD">
      <w:pPr>
        <w:ind w:firstLine="709"/>
        <w:rPr>
          <w:b/>
          <w:bCs/>
          <w:color w:val="000000"/>
          <w:sz w:val="4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C70E2B">
      <w:pPr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Рисунок № 9 - Муниципальные образования, являющиеся лидерами по объему отгруженной продукции за 2016 год [7] </w:t>
      </w:r>
    </w:p>
    <w:p w:rsidR="00FD4DF4" w:rsidRPr="00226B93" w:rsidRDefault="00FD4DF4" w:rsidP="00FF7DFD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26B93" w:rsidRDefault="00226B93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FF7DFD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 11 –  Фотография участка </w:t>
      </w:r>
    </w:p>
    <w:p w:rsidR="00FD4DF4" w:rsidRPr="00226B93" w:rsidRDefault="00707973" w:rsidP="00FF7DFD">
      <w:pPr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noProof/>
          <w:sz w:val="28"/>
        </w:rPr>
        <w:pict>
          <v:shape id="_x0000_i1034" type="#_x0000_t75" alt="Ð£ÑÐ°ÑÑÐ¾Ðº 20 Ð³Ð° (ÐÐÐ¡)â ÑÐ¾ÑÐ¾Ð³ÑÐ°ÑÐ¸Ñ â4" style="width:489.75pt;height:475.55pt;visibility:visible">
            <v:imagedata r:id="rId29" o:title=""/>
          </v:shape>
        </w:pict>
      </w:r>
    </w:p>
    <w:p w:rsidR="00FD4DF4" w:rsidRPr="00226B93" w:rsidRDefault="00FD4DF4" w:rsidP="00C70E2B">
      <w:pPr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Рисунок № 10 – Фотография участка [13] </w:t>
      </w: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12 - Поставщики, адрес поставки, сроки поставки, партнеры по каждому из направлений деятельности цеха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2733"/>
        <w:gridCol w:w="1835"/>
        <w:gridCol w:w="949"/>
        <w:gridCol w:w="1818"/>
      </w:tblGrid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00000"/>
                <w:shd w:val="clear" w:color="auto" w:fill="FFFFFF"/>
              </w:rPr>
            </w:pPr>
            <w:r w:rsidRPr="004738CB">
              <w:rPr>
                <w:b/>
                <w:color w:val="000000"/>
                <w:shd w:val="clear" w:color="auto" w:fill="FFFFFF"/>
              </w:rPr>
              <w:t>Направление деятельности цеха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00000"/>
                <w:shd w:val="clear" w:color="auto" w:fill="FFFFFF"/>
              </w:rPr>
            </w:pPr>
            <w:r w:rsidRPr="004738CB">
              <w:rPr>
                <w:b/>
                <w:color w:val="000000"/>
                <w:shd w:val="clear" w:color="auto" w:fill="FFFFFF"/>
              </w:rPr>
              <w:t>Основной материал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00000"/>
                <w:shd w:val="clear" w:color="auto" w:fill="FFFFFF"/>
              </w:rPr>
            </w:pPr>
            <w:r w:rsidRPr="004738CB">
              <w:rPr>
                <w:b/>
                <w:color w:val="000000"/>
                <w:shd w:val="clear" w:color="auto" w:fill="FFFFFF"/>
              </w:rPr>
              <w:t>Адрес отправления поставки</w:t>
            </w: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00000"/>
                <w:shd w:val="clear" w:color="auto" w:fill="FFFFFF"/>
              </w:rPr>
            </w:pPr>
            <w:r w:rsidRPr="004738CB">
              <w:rPr>
                <w:b/>
                <w:color w:val="000000"/>
                <w:shd w:val="clear" w:color="auto" w:fill="FFFFFF"/>
              </w:rPr>
              <w:t>Сроки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b/>
                <w:color w:val="000000"/>
                <w:shd w:val="clear" w:color="auto" w:fill="FFFFFF"/>
              </w:rPr>
            </w:pPr>
            <w:r w:rsidRPr="004738CB">
              <w:rPr>
                <w:b/>
                <w:color w:val="000000"/>
                <w:shd w:val="clear" w:color="auto" w:fill="FFFFFF"/>
              </w:rPr>
              <w:t>Партнеры</w:t>
            </w:r>
          </w:p>
        </w:tc>
      </w:tr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Мини-цех по сборке мебели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Древесина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г.Новороссийск </w:t>
            </w:r>
          </w:p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24-48 часов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ООО «Горний»</w:t>
            </w:r>
          </w:p>
        </w:tc>
      </w:tr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Мини-цех точной резки и раскроя металлов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Металл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г. Краснодар </w:t>
            </w: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24-48 часов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ООО «Металлстрой»</w:t>
            </w:r>
          </w:p>
        </w:tc>
      </w:tr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Мини-цех по производству различных строительных металлических конструкций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Металл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г. Краснодар </w:t>
            </w: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24-48 часов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ООО «Металлстрой»</w:t>
            </w:r>
          </w:p>
        </w:tc>
      </w:tr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Мини-цех по сборке металлопластиковых окон и дверей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Металлопласт 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г. Краснодар </w:t>
            </w: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24-48 часов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ООО «Металлпласт»</w:t>
            </w:r>
          </w:p>
        </w:tc>
      </w:tr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Мини-цех по сборке металлопластиковых ограждающих конструкций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Металлопласт 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г. Краснодар </w:t>
            </w: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24-48 часов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ООО «Металлпласт»</w:t>
            </w:r>
          </w:p>
        </w:tc>
      </w:tr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Кровельный центр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Металлочерепица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г. Краснодар </w:t>
            </w: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24-48 часов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ООО «Аморант»</w:t>
            </w:r>
          </w:p>
        </w:tc>
      </w:tr>
      <w:tr w:rsidR="00FD4DF4" w:rsidRPr="004738CB" w:rsidTr="00C70E2B">
        <w:trPr>
          <w:jc w:val="center"/>
        </w:trPr>
        <w:tc>
          <w:tcPr>
            <w:tcW w:w="25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С/х центр</w:t>
            </w:r>
          </w:p>
        </w:tc>
        <w:tc>
          <w:tcPr>
            <w:tcW w:w="2733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 xml:space="preserve">Основной материал отсутствует, т.к. планируется данный центр сдавать в аренду для с/х предприятий.  </w:t>
            </w:r>
          </w:p>
        </w:tc>
        <w:tc>
          <w:tcPr>
            <w:tcW w:w="1835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949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1818" w:type="dxa"/>
            <w:vAlign w:val="center"/>
          </w:tcPr>
          <w:p w:rsidR="00FD4DF4" w:rsidRPr="004738CB" w:rsidRDefault="00FD4DF4" w:rsidP="00B521B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4738CB">
              <w:rPr>
                <w:color w:val="000000"/>
                <w:shd w:val="clear" w:color="auto" w:fill="FFFFFF"/>
              </w:rPr>
              <w:t>-</w:t>
            </w:r>
          </w:p>
        </w:tc>
      </w:tr>
    </w:tbl>
    <w:p w:rsidR="00FD4DF4" w:rsidRPr="00226B93" w:rsidRDefault="00FD4DF4" w:rsidP="00C70E2B">
      <w:pPr>
        <w:spacing w:line="276" w:lineRule="auto"/>
        <w:jc w:val="center"/>
        <w:rPr>
          <w:bCs/>
          <w:color w:val="000000"/>
          <w:szCs w:val="28"/>
          <w:shd w:val="clear" w:color="auto" w:fill="FFFFFF"/>
        </w:rPr>
      </w:pPr>
      <w:r w:rsidRPr="00226B93">
        <w:rPr>
          <w:bCs/>
          <w:color w:val="000000"/>
          <w:szCs w:val="28"/>
          <w:shd w:val="clear" w:color="auto" w:fill="FFFFFF"/>
        </w:rPr>
        <w:t>Таблица № 2 – Поставщики, адрес поставки, сроки поставки, партнеры по каждому из направлений деятельности цеха [Источник: разработано автором]</w:t>
      </w:r>
    </w:p>
    <w:p w:rsidR="00FD4DF4" w:rsidRPr="00226B93" w:rsidRDefault="00FD4DF4" w:rsidP="00C70E2B">
      <w:pPr>
        <w:spacing w:line="276" w:lineRule="auto"/>
        <w:jc w:val="center"/>
        <w:rPr>
          <w:b/>
          <w:bCs/>
          <w:color w:val="000000"/>
          <w:sz w:val="20"/>
          <w:szCs w:val="28"/>
          <w:shd w:val="clear" w:color="auto" w:fill="FFFFFF"/>
        </w:rPr>
      </w:pPr>
    </w:p>
    <w:p w:rsidR="00FD4DF4" w:rsidRPr="00226B93" w:rsidRDefault="00FD4DF4" w:rsidP="00FF7DFD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t>Приложение 13 - Планируемые значения выручки по месяцам,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8"/>
        <w:gridCol w:w="2416"/>
        <w:gridCol w:w="2397"/>
        <w:gridCol w:w="2416"/>
      </w:tblGrid>
      <w:tr w:rsidR="00FD4DF4" w:rsidRPr="004738CB" w:rsidTr="00FF7DFD">
        <w:tc>
          <w:tcPr>
            <w:tcW w:w="2398" w:type="dxa"/>
            <w:vAlign w:val="center"/>
          </w:tcPr>
          <w:p w:rsidR="00FD4DF4" w:rsidRPr="004738CB" w:rsidRDefault="00FD4DF4" w:rsidP="00C70E2B">
            <w:pPr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/>
                <w:bCs/>
                <w:color w:val="000000"/>
                <w:szCs w:val="28"/>
                <w:shd w:val="clear" w:color="auto" w:fill="FFFFFF"/>
              </w:rPr>
              <w:t>Месяц реализации проекта</w:t>
            </w:r>
          </w:p>
        </w:tc>
        <w:tc>
          <w:tcPr>
            <w:tcW w:w="2416" w:type="dxa"/>
            <w:vAlign w:val="center"/>
          </w:tcPr>
          <w:p w:rsidR="00FD4DF4" w:rsidRPr="004738CB" w:rsidRDefault="00FD4DF4" w:rsidP="00B521B3">
            <w:pPr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shd w:val="clear" w:color="auto" w:fill="FFFFFF"/>
              </w:rPr>
              <w:t>Планируемые значения выручки</w:t>
            </w:r>
          </w:p>
        </w:tc>
        <w:tc>
          <w:tcPr>
            <w:tcW w:w="2397" w:type="dxa"/>
            <w:vAlign w:val="center"/>
          </w:tcPr>
          <w:p w:rsidR="00FD4DF4" w:rsidRPr="004738CB" w:rsidRDefault="00FD4DF4" w:rsidP="00C70E2B">
            <w:pPr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4738CB">
              <w:rPr>
                <w:b/>
                <w:bCs/>
                <w:color w:val="000000"/>
                <w:szCs w:val="28"/>
                <w:shd w:val="clear" w:color="auto" w:fill="FFFFFF"/>
              </w:rPr>
              <w:t>Месяц реализации проекта</w:t>
            </w:r>
          </w:p>
        </w:tc>
        <w:tc>
          <w:tcPr>
            <w:tcW w:w="2416" w:type="dxa"/>
            <w:vAlign w:val="center"/>
          </w:tcPr>
          <w:p w:rsidR="00FD4DF4" w:rsidRPr="004738CB" w:rsidRDefault="00FD4DF4" w:rsidP="00B521B3">
            <w:pPr>
              <w:jc w:val="center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shd w:val="clear" w:color="auto" w:fill="FFFFFF"/>
              </w:rPr>
              <w:t>Планируемые значения выручки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4 000 000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13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2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4 000 000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14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3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5 000 000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15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4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6 000 000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16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5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7 000 000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17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6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7 000 000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18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7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8 000 000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19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8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8 000 000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20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9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8 000 000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21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8 000 000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22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11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8 000 000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23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  <w:tr w:rsidR="00FD4DF4" w:rsidRPr="004738CB" w:rsidTr="00FF7DFD">
        <w:tc>
          <w:tcPr>
            <w:tcW w:w="2398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12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8 000 000</w:t>
            </w:r>
          </w:p>
        </w:tc>
        <w:tc>
          <w:tcPr>
            <w:tcW w:w="2397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24</w:t>
            </w:r>
          </w:p>
        </w:tc>
        <w:tc>
          <w:tcPr>
            <w:tcW w:w="2416" w:type="dxa"/>
            <w:vAlign w:val="center"/>
          </w:tcPr>
          <w:p w:rsidR="00FD4DF4" w:rsidRPr="007C650D" w:rsidRDefault="00FD4DF4" w:rsidP="00B521B3">
            <w:pPr>
              <w:jc w:val="center"/>
              <w:rPr>
                <w:bCs/>
                <w:color w:val="000000"/>
                <w:szCs w:val="28"/>
                <w:shd w:val="clear" w:color="auto" w:fill="FFFFFF"/>
              </w:rPr>
            </w:pPr>
            <w:r w:rsidRPr="007C650D">
              <w:rPr>
                <w:bCs/>
                <w:color w:val="000000"/>
                <w:szCs w:val="28"/>
                <w:shd w:val="clear" w:color="auto" w:fill="FFFFFF"/>
              </w:rPr>
              <w:t>10 000 000</w:t>
            </w:r>
          </w:p>
        </w:tc>
      </w:tr>
    </w:tbl>
    <w:p w:rsidR="00FD4DF4" w:rsidRDefault="00FD4DF4" w:rsidP="00B521B3">
      <w:pPr>
        <w:jc w:val="center"/>
        <w:rPr>
          <w:bCs/>
          <w:color w:val="000000"/>
          <w:szCs w:val="28"/>
          <w:shd w:val="clear" w:color="auto" w:fill="FFFFFF"/>
        </w:rPr>
      </w:pPr>
      <w:r>
        <w:rPr>
          <w:bCs/>
          <w:color w:val="000000"/>
          <w:szCs w:val="28"/>
          <w:shd w:val="clear" w:color="auto" w:fill="FFFFFF"/>
        </w:rPr>
        <w:t xml:space="preserve">Таблица № 3  </w:t>
      </w:r>
      <w:r w:rsidRPr="00C70E2B">
        <w:rPr>
          <w:bCs/>
          <w:color w:val="000000"/>
          <w:szCs w:val="28"/>
          <w:shd w:val="clear" w:color="auto" w:fill="FFFFFF"/>
        </w:rPr>
        <w:t>-</w:t>
      </w:r>
      <w:r>
        <w:rPr>
          <w:bCs/>
          <w:color w:val="000000"/>
          <w:szCs w:val="28"/>
          <w:shd w:val="clear" w:color="auto" w:fill="FFFFFF"/>
        </w:rPr>
        <w:t xml:space="preserve"> </w:t>
      </w:r>
      <w:r w:rsidRPr="00B521B3">
        <w:rPr>
          <w:bCs/>
          <w:color w:val="000000"/>
          <w:szCs w:val="28"/>
          <w:shd w:val="clear" w:color="auto" w:fill="FFFFFF"/>
        </w:rPr>
        <w:t>Планируемые значения выручки по месяцам, руб.</w:t>
      </w:r>
    </w:p>
    <w:p w:rsidR="00FD4DF4" w:rsidRPr="004738CB" w:rsidRDefault="00FD4DF4" w:rsidP="00B521B3">
      <w:pPr>
        <w:jc w:val="center"/>
        <w:rPr>
          <w:b/>
          <w:bCs/>
          <w:color w:val="000000"/>
          <w:szCs w:val="28"/>
          <w:shd w:val="clear" w:color="auto" w:fill="FFFFFF"/>
        </w:rPr>
      </w:pPr>
      <w:r w:rsidRPr="00C70E2B">
        <w:rPr>
          <w:bCs/>
          <w:color w:val="000000"/>
          <w:szCs w:val="28"/>
          <w:shd w:val="clear" w:color="auto" w:fill="FFFFFF"/>
        </w:rPr>
        <w:t>[Источник: разработано автором]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05"/>
        <w:gridCol w:w="6587"/>
        <w:gridCol w:w="2562"/>
      </w:tblGrid>
      <w:tr w:rsidR="00FD4DF4" w:rsidRPr="004738CB" w:rsidTr="00781D52">
        <w:trPr>
          <w:cantSplit/>
          <w:trHeight w:val="14290"/>
        </w:trPr>
        <w:tc>
          <w:tcPr>
            <w:tcW w:w="636" w:type="dxa"/>
            <w:textDirection w:val="btLr"/>
          </w:tcPr>
          <w:p w:rsidR="00FD4DF4" w:rsidRPr="004738CB" w:rsidRDefault="00FD4DF4" w:rsidP="006D3423">
            <w:pPr>
              <w:spacing w:line="360" w:lineRule="auto"/>
              <w:ind w:left="113" w:right="113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226B9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Приложение 14  - Расчет срока окупаемости</w:t>
            </w:r>
          </w:p>
        </w:tc>
        <w:tc>
          <w:tcPr>
            <w:tcW w:w="6598" w:type="dxa"/>
          </w:tcPr>
          <w:p w:rsidR="00FD4DF4" w:rsidRPr="004738CB" w:rsidRDefault="00707973" w:rsidP="00B521B3">
            <w:pPr>
              <w:spacing w:line="360" w:lineRule="auto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>
              <w:rPr>
                <w:b/>
                <w:noProof/>
                <w:color w:val="000000"/>
                <w:szCs w:val="28"/>
                <w:shd w:val="clear" w:color="auto" w:fill="FFFFFF"/>
              </w:rPr>
              <w:pict>
                <v:shape id="_x0000_i1035" type="#_x0000_t75" style="width:299.7pt;height:681.5pt;visibility:visible">
                  <v:imagedata r:id="rId30" o:title="" croptop="17124f" cropbottom="18192f" cropleft="25651f" cropright="7097f"/>
                </v:shape>
              </w:pict>
            </w:r>
            <w:r w:rsidR="00FD4DF4">
              <w:rPr>
                <w:bCs/>
                <w:color w:val="000000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2619" w:type="dxa"/>
            <w:textDirection w:val="btLr"/>
          </w:tcPr>
          <w:p w:rsidR="00FD4DF4" w:rsidRPr="004738CB" w:rsidRDefault="00FD4DF4" w:rsidP="00B521B3">
            <w:pPr>
              <w:spacing w:line="360" w:lineRule="auto"/>
              <w:ind w:left="113" w:right="113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 w:rsidRPr="00226B93">
              <w:rPr>
                <w:bCs/>
                <w:color w:val="000000"/>
                <w:sz w:val="28"/>
                <w:szCs w:val="28"/>
                <w:shd w:val="clear" w:color="auto" w:fill="FFFFFF"/>
              </w:rPr>
              <w:t>Таблица № 4 – Расчет срока окупаемости [Источник: разработано автором</w:t>
            </w:r>
            <w:r w:rsidRPr="00226B9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]</w:t>
            </w:r>
          </w:p>
        </w:tc>
      </w:tr>
    </w:tbl>
    <w:p w:rsidR="00FD4DF4" w:rsidRPr="00226B93" w:rsidRDefault="00FD4DF4" w:rsidP="00781D52">
      <w:pPr>
        <w:ind w:firstLine="708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15 - Расширенный расчет окупаемости за первый год реализации проекта</w:t>
      </w:r>
    </w:p>
    <w:p w:rsidR="00FD4DF4" w:rsidRPr="00226B93" w:rsidRDefault="00FD4DF4" w:rsidP="00FF7DFD">
      <w:pPr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tbl>
      <w:tblPr>
        <w:tblW w:w="915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9"/>
        <w:gridCol w:w="557"/>
        <w:gridCol w:w="557"/>
        <w:gridCol w:w="614"/>
        <w:gridCol w:w="614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 w:rsidR="00FD4DF4" w:rsidRPr="004738CB" w:rsidTr="00FF7DFD">
        <w:trPr>
          <w:trHeight w:val="291"/>
        </w:trPr>
        <w:tc>
          <w:tcPr>
            <w:tcW w:w="0" w:type="auto"/>
            <w:vMerge w:val="restart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Наименование статьи</w:t>
            </w:r>
          </w:p>
        </w:tc>
        <w:tc>
          <w:tcPr>
            <w:tcW w:w="0" w:type="auto"/>
            <w:gridSpan w:val="12"/>
            <w:shd w:val="clear" w:color="000000" w:fill="95B3D7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 год реализации проекта</w:t>
            </w:r>
          </w:p>
        </w:tc>
      </w:tr>
      <w:tr w:rsidR="00FD4DF4" w:rsidRPr="004738CB" w:rsidTr="00FF7DFD">
        <w:trPr>
          <w:trHeight w:val="466"/>
        </w:trPr>
        <w:tc>
          <w:tcPr>
            <w:tcW w:w="0" w:type="auto"/>
            <w:vMerge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2-ой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3-ий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4-ый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5-ый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6-ой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7 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8-ой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9-ый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10-ый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11-ый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12-ый месяц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ВЛОЖЕНИЯ,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noWrap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АККУМУЛИРОВАН</w:t>
            </w:r>
            <w:r>
              <w:rPr>
                <w:color w:val="000000"/>
                <w:sz w:val="20"/>
                <w:szCs w:val="20"/>
              </w:rPr>
              <w:t>-</w:t>
            </w:r>
            <w:r w:rsidRPr="004738CB">
              <w:rPr>
                <w:color w:val="000000"/>
                <w:sz w:val="20"/>
                <w:szCs w:val="20"/>
              </w:rPr>
              <w:t>НЫЕ ВЛОЖЕНИЯ,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46 000 000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ВЫРУЧКА,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6 000 000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8 000 000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Переменные РАСХОДЫ,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1 200 000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1 200 000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1 800 000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2 100 000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2 100 000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2 400 000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2 400 000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2 400 000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2 400 000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2 400 000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2 400 000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Валовая прибыль,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2 800 000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2 800 000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4 200 000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4 900 000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4 900 000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5 600 000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5 600 000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5 600 000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5 600 000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5 600 000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5 600 000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Постоянные РАСХОДЫ всего,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2 144 000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2 144 000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2 410 000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2 676 000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2 942 000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2 942 000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3 208 000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3 208 000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3 208 000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3 208 000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3 208 000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3 208 000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Коммунальные платежи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</w:tr>
      <w:tr w:rsidR="00FD4DF4" w:rsidRPr="004738CB" w:rsidTr="00FF7DFD">
        <w:trPr>
          <w:trHeight w:val="583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Транспортные расходы (ГСМ, ремонт, аренда, оплата стоянки и пр.)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</w:tr>
      <w:tr w:rsidR="00FD4DF4" w:rsidRPr="004738CB" w:rsidTr="00FF7DFD">
        <w:trPr>
          <w:trHeight w:val="568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ремонт, содержание или обслуживание оборудования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рекламу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канцтовары, хоз.нужды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Налоги Общая система (20%)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794000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794000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1060000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1326000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1592000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1592000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1858000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1858000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1858000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1858000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1858000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1858000</w:t>
            </w:r>
          </w:p>
        </w:tc>
      </w:tr>
      <w:tr w:rsidR="00FD4DF4" w:rsidRPr="004738CB" w:rsidTr="00FF7DFD">
        <w:trPr>
          <w:trHeight w:val="495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ЧИСТАЯ ПРИБЫЛЬ,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656 000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656 000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1 090 000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1 524 000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1 958 000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1 958 000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2 392 000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2 392 000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2 392 000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2 392 000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2 392 000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2 392 000</w:t>
            </w:r>
          </w:p>
        </w:tc>
      </w:tr>
      <w:tr w:rsidR="00FD4DF4" w:rsidRPr="004738CB" w:rsidTr="00FF7DFD">
        <w:trPr>
          <w:trHeight w:val="495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ДОХОДЫ нарастающим итогом,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19 000 000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26 000 000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49 000 000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65 000 000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81 000 000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РАСХОДЫ нарастающим итогом,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49 344 000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52 688 000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56 598 000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61 074 000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66 116 000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71 158 000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76 766 000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82 374 000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87 982 000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93 590 000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99 198 000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104 806 000</w:t>
            </w:r>
          </w:p>
        </w:tc>
      </w:tr>
      <w:tr w:rsidR="00FD4DF4" w:rsidRPr="004738CB" w:rsidTr="00FF7DFD">
        <w:trPr>
          <w:trHeight w:val="291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ПРИБЫЛЬ (УБЫТОК), руб.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-45 344 000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-44 688 000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-43 598 000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-42 074 000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-40 116 000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-38 158 000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-35 766 000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-33 374 000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-30 982 000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-28 590 000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-26 198 000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-23 806 000</w:t>
            </w:r>
          </w:p>
        </w:tc>
      </w:tr>
    </w:tbl>
    <w:p w:rsidR="00FD4DF4" w:rsidRPr="004738CB" w:rsidRDefault="00FD4DF4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B521B3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Таблица № 5 -</w:t>
      </w:r>
      <w:r w:rsidRPr="00226B93">
        <w:rPr>
          <w:sz w:val="28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Расширенный расчет окупаемости за первый год реализации проекта</w:t>
      </w:r>
      <w:r w:rsidR="00226B9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[Источник: разработано</w:t>
      </w:r>
      <w:r w:rsidRPr="00226B93">
        <w:rPr>
          <w:bCs/>
          <w:color w:val="000000"/>
          <w:sz w:val="20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автором]</w:t>
      </w: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16 -</w:t>
      </w:r>
      <w:r w:rsidRPr="00226B93">
        <w:rPr>
          <w:sz w:val="28"/>
        </w:rPr>
        <w:t xml:space="preserve"> </w:t>
      </w:r>
      <w:r w:rsidRPr="00226B93">
        <w:rPr>
          <w:b/>
          <w:bCs/>
          <w:color w:val="000000"/>
          <w:sz w:val="28"/>
          <w:szCs w:val="28"/>
          <w:shd w:val="clear" w:color="auto" w:fill="FFFFFF"/>
        </w:rPr>
        <w:t>Расширенный расчет окупаемости за второй год реализации проекта</w:t>
      </w:r>
    </w:p>
    <w:p w:rsidR="00FD4DF4" w:rsidRPr="004738CB" w:rsidRDefault="00FD4DF4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FD4DF4" w:rsidRPr="004738CB" w:rsidTr="00FF7DFD">
        <w:trPr>
          <w:trHeight w:val="300"/>
        </w:trPr>
        <w:tc>
          <w:tcPr>
            <w:tcW w:w="0" w:type="auto"/>
            <w:vMerge w:val="restart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Наименование статьи</w:t>
            </w:r>
          </w:p>
        </w:tc>
        <w:tc>
          <w:tcPr>
            <w:tcW w:w="0" w:type="auto"/>
            <w:gridSpan w:val="12"/>
            <w:shd w:val="clear" w:color="000000" w:fill="B8CCE4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2 год реализации проекта</w:t>
            </w:r>
          </w:p>
        </w:tc>
      </w:tr>
      <w:tr w:rsidR="00FD4DF4" w:rsidRPr="004738CB" w:rsidTr="00FF7DFD">
        <w:trPr>
          <w:trHeight w:val="480"/>
        </w:trPr>
        <w:tc>
          <w:tcPr>
            <w:tcW w:w="0" w:type="auto"/>
            <w:vMerge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2-ой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3-ий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4-ый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5-ый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6-ой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7 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8-ой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9-ый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10-ый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11-ый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12-ый месяц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ВЛОЖЕНИЯ,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</w:tr>
      <w:tr w:rsidR="00FD4DF4" w:rsidRPr="004738CB" w:rsidTr="00FF7DFD">
        <w:trPr>
          <w:trHeight w:val="667"/>
        </w:trPr>
        <w:tc>
          <w:tcPr>
            <w:tcW w:w="0" w:type="auto"/>
            <w:noWrap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АККУМУЛИРОВАН</w:t>
            </w:r>
            <w:r>
              <w:rPr>
                <w:color w:val="000000"/>
                <w:sz w:val="20"/>
                <w:szCs w:val="20"/>
              </w:rPr>
              <w:t>-</w:t>
            </w:r>
            <w:r w:rsidRPr="004738CB">
              <w:rPr>
                <w:color w:val="000000"/>
                <w:sz w:val="20"/>
                <w:szCs w:val="20"/>
              </w:rPr>
              <w:t>НЫЕ ВЛОЖЕНИЯ,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ВЫРУЧКА,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Переменные РАСХОДЫ,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Валовая прибыль,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Постоянные РАСХОДЫ всего,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Коммунальные платежи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</w:tr>
      <w:tr w:rsidR="00FD4DF4" w:rsidRPr="004738CB" w:rsidTr="00FF7DFD">
        <w:trPr>
          <w:trHeight w:val="6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Транспортные расходы (ГСМ, ремонт, аренда, оплата стоянки и пр.)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</w:tr>
      <w:tr w:rsidR="00FD4DF4" w:rsidRPr="004738CB" w:rsidTr="00FF7DFD">
        <w:trPr>
          <w:trHeight w:val="585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ремонт, содержание или обслуживание оборудования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рекламу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канцтовары, хоз.нужды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Налоги Общая система (20%)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</w:tr>
      <w:tr w:rsidR="00FD4DF4" w:rsidRPr="004738CB" w:rsidTr="00FF7DFD">
        <w:trPr>
          <w:trHeight w:val="51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ЧИСТАЯ ПРИБЫЛЬ,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</w:tr>
      <w:tr w:rsidR="00FD4DF4" w:rsidRPr="004738CB" w:rsidTr="00FF7DFD">
        <w:trPr>
          <w:trHeight w:val="51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ДОХОДЫ нарастающим итогом,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91 000 000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111 000 000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121 000 000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131 000 000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141 000 000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161 000 000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171 000 000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191 000 000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201 000 000</w:t>
            </w:r>
          </w:p>
        </w:tc>
      </w:tr>
      <w:tr w:rsidR="00FD4DF4" w:rsidRPr="004738CB" w:rsidTr="00FF7DFD">
        <w:trPr>
          <w:trHeight w:val="833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РАСХОДЫ нарастающим итогом,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111 546 000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118 286 000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125 026 000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131 766 000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138 506 000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145 246 000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151 986 000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158 726 000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165 466 000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172 206 000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178 946 000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185 686 000</w:t>
            </w:r>
          </w:p>
        </w:tc>
      </w:tr>
      <w:tr w:rsidR="00FD4DF4" w:rsidRPr="004738CB" w:rsidTr="00FF7DFD">
        <w:trPr>
          <w:trHeight w:val="688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ПРИБЫЛЬ (УБЫТОК), руб.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-20 546 000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-17 286 000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-14 026 000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-10 766 000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-7 506 000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-4 246 000</w:t>
            </w:r>
          </w:p>
        </w:tc>
        <w:tc>
          <w:tcPr>
            <w:tcW w:w="0" w:type="auto"/>
            <w:shd w:val="clear" w:color="auto" w:fill="FE5E5E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-986 000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2 274 000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5 534 000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8 794 000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12 054 000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15 314 000</w:t>
            </w:r>
          </w:p>
        </w:tc>
      </w:tr>
    </w:tbl>
    <w:p w:rsidR="00FD4DF4" w:rsidRPr="00226B93" w:rsidRDefault="00FD4DF4" w:rsidP="00B521B3">
      <w:pPr>
        <w:spacing w:line="360" w:lineRule="auto"/>
        <w:ind w:firstLine="709"/>
        <w:jc w:val="center"/>
        <w:rPr>
          <w:bCs/>
          <w:color w:val="000000"/>
          <w:sz w:val="28"/>
          <w:szCs w:val="28"/>
          <w:shd w:val="clear" w:color="auto" w:fill="FFFFFF"/>
        </w:rPr>
      </w:pPr>
    </w:p>
    <w:p w:rsidR="00FD4DF4" w:rsidRPr="00226B93" w:rsidRDefault="00FD4DF4" w:rsidP="00B521B3">
      <w:pPr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Таблица № 6 –</w:t>
      </w:r>
      <w:r w:rsidRPr="00226B93">
        <w:rPr>
          <w:sz w:val="28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Расширенный расчет окупаемости за второй год реализации проекта</w:t>
      </w:r>
      <w:r w:rsidR="00226B9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[Источник: разработано</w:t>
      </w:r>
      <w:r w:rsidRPr="00226B93">
        <w:rPr>
          <w:bCs/>
          <w:color w:val="000000"/>
          <w:sz w:val="20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автором]</w:t>
      </w: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17 - Расширенный расчет окупаемости за третий год реализации проекта</w:t>
      </w:r>
    </w:p>
    <w:p w:rsidR="00FD4DF4" w:rsidRPr="004738CB" w:rsidRDefault="00FD4DF4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FD4DF4" w:rsidRPr="004738CB" w:rsidTr="00FF7DFD">
        <w:trPr>
          <w:trHeight w:val="300"/>
        </w:trPr>
        <w:tc>
          <w:tcPr>
            <w:tcW w:w="0" w:type="auto"/>
            <w:vMerge w:val="restart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Наименование статьи</w:t>
            </w:r>
          </w:p>
        </w:tc>
        <w:tc>
          <w:tcPr>
            <w:tcW w:w="0" w:type="auto"/>
            <w:gridSpan w:val="12"/>
            <w:shd w:val="clear" w:color="000000" w:fill="DCE6F1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3 год реализации проекта</w:t>
            </w:r>
          </w:p>
        </w:tc>
      </w:tr>
      <w:tr w:rsidR="00FD4DF4" w:rsidRPr="004738CB" w:rsidTr="00FF7DFD">
        <w:trPr>
          <w:trHeight w:val="480"/>
        </w:trPr>
        <w:tc>
          <w:tcPr>
            <w:tcW w:w="0" w:type="auto"/>
            <w:vMerge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2-ой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3-ий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4-ый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5-ый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6-ой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7 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8-ой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9-ый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10-ый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11-ый месяц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738CB">
              <w:rPr>
                <w:b/>
                <w:bCs/>
                <w:color w:val="000000"/>
                <w:sz w:val="20"/>
                <w:szCs w:val="20"/>
              </w:rPr>
              <w:t>12-ый месяц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ВЛОЖЕНИЯ,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</w:rPr>
            </w:pPr>
          </w:p>
        </w:tc>
      </w:tr>
      <w:tr w:rsidR="00FD4DF4" w:rsidRPr="004738CB" w:rsidTr="00FF7DFD">
        <w:trPr>
          <w:trHeight w:val="667"/>
        </w:trPr>
        <w:tc>
          <w:tcPr>
            <w:tcW w:w="0" w:type="auto"/>
            <w:noWrap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АККУМУЛИРОВАН</w:t>
            </w:r>
            <w:r>
              <w:rPr>
                <w:color w:val="000000"/>
                <w:sz w:val="20"/>
                <w:szCs w:val="20"/>
              </w:rPr>
              <w:t>-</w:t>
            </w:r>
            <w:r w:rsidRPr="004738CB">
              <w:rPr>
                <w:color w:val="000000"/>
                <w:sz w:val="20"/>
                <w:szCs w:val="20"/>
              </w:rPr>
              <w:t>НЫЕ ВЛОЖЕНИЯ,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ВЫРУЧКА,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10 000 000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Переменные РАСХОДЫ,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3 000 000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Валовая прибыль,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7 000 000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Постоянные РАСХОДЫ всего,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3 740 000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Коммунальные платежи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500 000</w:t>
            </w:r>
          </w:p>
        </w:tc>
      </w:tr>
      <w:tr w:rsidR="00FD4DF4" w:rsidRPr="004738CB" w:rsidTr="00FF7DFD">
        <w:trPr>
          <w:trHeight w:val="6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Транспортные расходы (ГСМ, ремонт, аренда, оплата стоянки и пр.)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250 000</w:t>
            </w:r>
          </w:p>
        </w:tc>
      </w:tr>
      <w:tr w:rsidR="00FD4DF4" w:rsidRPr="004738CB" w:rsidTr="00FF7DFD">
        <w:trPr>
          <w:trHeight w:val="585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ремонт, содержание или обслуживание оборудования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рекламу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Расходы на канцтовары, хоз.нужды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150 000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D4DF4">
            <w:pPr>
              <w:ind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Налоги Общая система (20%)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2390000</w:t>
            </w:r>
          </w:p>
        </w:tc>
      </w:tr>
      <w:tr w:rsidR="00FD4DF4" w:rsidRPr="004738CB" w:rsidTr="00FF7DFD">
        <w:trPr>
          <w:trHeight w:val="51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ЧИСТАЯ ПРИБЫЛЬ,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3 260 000</w:t>
            </w:r>
          </w:p>
        </w:tc>
      </w:tr>
      <w:tr w:rsidR="00FD4DF4" w:rsidRPr="004738CB" w:rsidTr="00FF7DFD">
        <w:trPr>
          <w:trHeight w:val="51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ДОХОДЫ нарастающим итогом,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211 000 000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221 000 000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241 000 000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261 000 000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271 000 000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281 000 000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291 000 000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301 000 000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311 000 000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321 000 000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РАСХОДЫ нарастающим итогом, руб.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192 426 000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199 166 000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205 906 000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212 646 000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219 386 000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226 126 000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232 866 000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239 606 000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246 346 000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253 086 000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259 826 000</w:t>
            </w:r>
          </w:p>
        </w:tc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266 566 000</w:t>
            </w:r>
          </w:p>
        </w:tc>
      </w:tr>
      <w:tr w:rsidR="00FD4DF4" w:rsidRPr="004738CB" w:rsidTr="00FF7DFD">
        <w:trPr>
          <w:trHeight w:val="300"/>
        </w:trPr>
        <w:tc>
          <w:tcPr>
            <w:tcW w:w="0" w:type="auto"/>
            <w:vAlign w:val="center"/>
          </w:tcPr>
          <w:p w:rsidR="00FD4DF4" w:rsidRPr="004738CB" w:rsidRDefault="00FD4DF4" w:rsidP="00FF7DFD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4738CB">
              <w:rPr>
                <w:b/>
                <w:bCs/>
                <w:color w:val="0070C0"/>
                <w:sz w:val="20"/>
                <w:szCs w:val="20"/>
              </w:rPr>
              <w:t>ПРИБЫЛЬ (УБЫТОК), руб.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18 574 000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21 834 000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25 094 000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28 354 000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31 614 000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34 874 000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38 134 000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41 394 000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44 654 000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47 914 000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51 174 000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D4DF4" w:rsidRPr="004738CB" w:rsidRDefault="00FD4DF4" w:rsidP="00FF7DFD">
            <w:pPr>
              <w:jc w:val="center"/>
              <w:rPr>
                <w:color w:val="000000"/>
                <w:sz w:val="20"/>
                <w:szCs w:val="20"/>
              </w:rPr>
            </w:pPr>
            <w:r w:rsidRPr="004738CB">
              <w:rPr>
                <w:color w:val="000000"/>
                <w:sz w:val="20"/>
                <w:szCs w:val="20"/>
              </w:rPr>
              <w:t>54 434 000</w:t>
            </w:r>
          </w:p>
        </w:tc>
      </w:tr>
    </w:tbl>
    <w:p w:rsidR="00FD4DF4" w:rsidRPr="004738CB" w:rsidRDefault="00FD4DF4" w:rsidP="00FF7DFD">
      <w:pPr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B521B3">
      <w:pPr>
        <w:ind w:firstLine="709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Таблица № 7  - Расширенный расчет окупаемости за третий год реализации проекта</w:t>
      </w:r>
      <w:r w:rsidR="00226B9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[Источник: разработано</w:t>
      </w:r>
      <w:r w:rsidRPr="00226B93">
        <w:rPr>
          <w:bCs/>
          <w:color w:val="000000"/>
          <w:sz w:val="20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автором]</w:t>
      </w:r>
    </w:p>
    <w:p w:rsidR="00FD4DF4" w:rsidRDefault="00FD4DF4" w:rsidP="00B521B3">
      <w:pPr>
        <w:ind w:firstLine="709"/>
        <w:jc w:val="center"/>
        <w:rPr>
          <w:bCs/>
          <w:color w:val="000000"/>
          <w:szCs w:val="28"/>
          <w:shd w:val="clear" w:color="auto" w:fill="FFFFFF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05"/>
        <w:gridCol w:w="4691"/>
        <w:gridCol w:w="4312"/>
      </w:tblGrid>
      <w:tr w:rsidR="00FD4DF4" w:rsidTr="00E61497">
        <w:trPr>
          <w:cantSplit/>
          <w:trHeight w:val="1620"/>
        </w:trPr>
        <w:tc>
          <w:tcPr>
            <w:tcW w:w="662" w:type="dxa"/>
            <w:textDirection w:val="btLr"/>
          </w:tcPr>
          <w:p w:rsidR="00FD4DF4" w:rsidRPr="00226B93" w:rsidRDefault="00FD4DF4" w:rsidP="00E61497">
            <w:pPr>
              <w:spacing w:line="360" w:lineRule="auto"/>
              <w:ind w:right="113" w:firstLine="709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26B9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Приложение 18 – График окупаемости проекта </w:t>
            </w:r>
          </w:p>
          <w:p w:rsidR="00FD4DF4" w:rsidRPr="00E61497" w:rsidRDefault="00FD4DF4" w:rsidP="00E61497">
            <w:pPr>
              <w:spacing w:line="360" w:lineRule="auto"/>
              <w:ind w:left="113" w:right="113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4691" w:type="dxa"/>
          </w:tcPr>
          <w:p w:rsidR="00FD4DF4" w:rsidRPr="00E61497" w:rsidRDefault="00707973" w:rsidP="00E61497">
            <w:pPr>
              <w:spacing w:line="360" w:lineRule="auto"/>
              <w:rPr>
                <w:b/>
                <w:bCs/>
                <w:color w:val="000000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Cs w:val="28"/>
                <w:shd w:val="clear" w:color="auto" w:fill="FFFFFF"/>
              </w:rPr>
              <w:pict>
                <v:shape id="Рисунок 4" o:spid="_x0000_i1036" type="#_x0000_t75" style="width:219.35pt;height:720.85pt;visibility:visible;mso-position-horizontal-relative:char;mso-position-vertical-relative:line">
                  <v:imagedata r:id="rId31" o:title="" croptop="12904f" cropbottom="12293f" cropleft="22487f" cropright="11960f"/>
                </v:shape>
              </w:pict>
            </w:r>
            <w:r w:rsidR="00FD4DF4" w:rsidRPr="00E61497">
              <w:rPr>
                <w:bCs/>
                <w:color w:val="000000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312" w:type="dxa"/>
            <w:textDirection w:val="btLr"/>
          </w:tcPr>
          <w:p w:rsidR="00FD4DF4" w:rsidRPr="00226B93" w:rsidRDefault="00FD4DF4" w:rsidP="00E61497">
            <w:pPr>
              <w:ind w:right="113" w:firstLine="709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26B93">
              <w:rPr>
                <w:bCs/>
                <w:color w:val="000000"/>
                <w:sz w:val="28"/>
                <w:szCs w:val="28"/>
                <w:shd w:val="clear" w:color="auto" w:fill="FFFFFF"/>
              </w:rPr>
              <w:t>График № 1 – Окупаемость проекта [Источник: разработано</w:t>
            </w:r>
            <w:r w:rsidRPr="00226B93">
              <w:rPr>
                <w:bCs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226B93">
              <w:rPr>
                <w:bCs/>
                <w:color w:val="000000"/>
                <w:sz w:val="28"/>
                <w:szCs w:val="28"/>
                <w:shd w:val="clear" w:color="auto" w:fill="FFFFFF"/>
              </w:rPr>
              <w:t>автором]</w:t>
            </w:r>
          </w:p>
          <w:p w:rsidR="00FD4DF4" w:rsidRPr="00E61497" w:rsidRDefault="00FD4DF4" w:rsidP="00E61497">
            <w:pPr>
              <w:spacing w:line="360" w:lineRule="auto"/>
              <w:ind w:left="113" w:right="113"/>
              <w:rPr>
                <w:b/>
                <w:bCs/>
                <w:color w:val="000000"/>
                <w:szCs w:val="28"/>
                <w:shd w:val="clear" w:color="auto" w:fill="FFFFFF"/>
              </w:rPr>
            </w:pPr>
          </w:p>
        </w:tc>
      </w:tr>
    </w:tbl>
    <w:p w:rsidR="00FD4DF4" w:rsidRPr="00226B93" w:rsidRDefault="00FD4DF4" w:rsidP="00FF7DFD">
      <w:pPr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19 –  Общий вид производства промышленного парка в Анапском районе</w:t>
      </w:r>
    </w:p>
    <w:p w:rsidR="00FD4DF4" w:rsidRPr="004738CB" w:rsidRDefault="00FD4DF4" w:rsidP="00FF7DFD">
      <w:pPr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4738CB" w:rsidRDefault="00707973" w:rsidP="00FF7DFD">
      <w:pPr>
        <w:spacing w:line="360" w:lineRule="auto"/>
        <w:rPr>
          <w:b/>
          <w:bCs/>
          <w:color w:val="000000"/>
          <w:szCs w:val="28"/>
          <w:shd w:val="clear" w:color="auto" w:fill="FFFFFF"/>
        </w:rPr>
      </w:pPr>
      <w:r>
        <w:rPr>
          <w:noProof/>
        </w:rPr>
        <w:pict>
          <v:shape id="_x0000_i1037" type="#_x0000_t75" alt="http://www.atomic-energy.ru/files/images/2013/02/moxjapan.jpg" style="width:494.8pt;height:372.55pt;visibility:visible">
            <v:imagedata r:id="rId32" o:title=""/>
          </v:shape>
        </w:pict>
      </w:r>
    </w:p>
    <w:p w:rsidR="00FD4DF4" w:rsidRDefault="00FD4DF4" w:rsidP="00C70E2B">
      <w:pPr>
        <w:tabs>
          <w:tab w:val="left" w:pos="7553"/>
        </w:tabs>
        <w:spacing w:line="360" w:lineRule="auto"/>
        <w:ind w:firstLine="709"/>
        <w:rPr>
          <w:bCs/>
          <w:color w:val="000000"/>
          <w:szCs w:val="28"/>
          <w:shd w:val="clear" w:color="auto" w:fill="FFFFFF"/>
        </w:rPr>
      </w:pPr>
    </w:p>
    <w:p w:rsidR="00226B93" w:rsidRDefault="00FD4DF4" w:rsidP="00B521B3">
      <w:pPr>
        <w:tabs>
          <w:tab w:val="left" w:pos="7553"/>
        </w:tabs>
        <w:spacing w:line="360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Рисунок № 11 -</w:t>
      </w:r>
      <w:r w:rsidRPr="00226B93">
        <w:rPr>
          <w:sz w:val="28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Общий вид производства промышленного парка</w:t>
      </w:r>
    </w:p>
    <w:p w:rsidR="00FD4DF4" w:rsidRPr="00226B93" w:rsidRDefault="00FD4DF4" w:rsidP="00B521B3">
      <w:pPr>
        <w:tabs>
          <w:tab w:val="left" w:pos="7553"/>
        </w:tabs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 в Анапском районе [14]</w:t>
      </w:r>
    </w:p>
    <w:p w:rsidR="00FD4DF4" w:rsidRPr="00226B93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p w:rsidR="00FD4DF4" w:rsidRPr="00226B93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 w:val="28"/>
          <w:szCs w:val="28"/>
          <w:shd w:val="clear" w:color="auto" w:fill="FFFFFF"/>
        </w:rPr>
      </w:pPr>
      <w:r w:rsidRPr="00226B9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20 –  SWOT- анализ промышленной отрасли Краснодарского края</w:t>
      </w:r>
    </w:p>
    <w:p w:rsidR="00FD4DF4" w:rsidRPr="004738CB" w:rsidRDefault="00FD4DF4" w:rsidP="00FF7DFD">
      <w:pPr>
        <w:tabs>
          <w:tab w:val="left" w:pos="7553"/>
        </w:tabs>
        <w:spacing w:line="360" w:lineRule="auto"/>
        <w:ind w:firstLine="709"/>
        <w:rPr>
          <w:b/>
          <w:bCs/>
          <w:color w:val="000000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9"/>
        <w:gridCol w:w="4885"/>
      </w:tblGrid>
      <w:tr w:rsidR="00FD4DF4" w:rsidRPr="004738CB" w:rsidTr="00B521B3">
        <w:trPr>
          <w:trHeight w:val="322"/>
        </w:trPr>
        <w:tc>
          <w:tcPr>
            <w:tcW w:w="4909" w:type="dxa"/>
            <w:shd w:val="clear" w:color="auto" w:fill="00FF00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sz w:val="28"/>
                <w:szCs w:val="28"/>
                <w:highlight w:val="green"/>
                <w:shd w:val="clear" w:color="auto" w:fill="FFFFFF"/>
              </w:rPr>
            </w:pPr>
            <w:r w:rsidRPr="004738CB">
              <w:rPr>
                <w:color w:val="000000"/>
                <w:sz w:val="28"/>
                <w:szCs w:val="28"/>
                <w:highlight w:val="green"/>
                <w:shd w:val="clear" w:color="auto" w:fill="FFFFFF"/>
              </w:rPr>
              <w:t>СИЛЬНЫЕ СТОРОНЫ</w:t>
            </w:r>
          </w:p>
        </w:tc>
        <w:tc>
          <w:tcPr>
            <w:tcW w:w="4885" w:type="dxa"/>
            <w:shd w:val="clear" w:color="auto" w:fill="FFFF00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4738CB">
              <w:rPr>
                <w:color w:val="000000"/>
                <w:sz w:val="28"/>
                <w:szCs w:val="28"/>
                <w:highlight w:val="yellow"/>
                <w:shd w:val="clear" w:color="auto" w:fill="FFFFFF"/>
              </w:rPr>
              <w:t>СЛАБЫЕ СТОРОНЫ</w:t>
            </w:r>
          </w:p>
        </w:tc>
      </w:tr>
      <w:tr w:rsidR="00FD4DF4" w:rsidRPr="004738CB" w:rsidTr="00B521B3">
        <w:trPr>
          <w:trHeight w:val="1042"/>
        </w:trPr>
        <w:tc>
          <w:tcPr>
            <w:tcW w:w="4909" w:type="dxa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/>
              </w:rPr>
            </w:pPr>
            <w:r w:rsidRPr="004738CB">
              <w:rPr>
                <w:b/>
              </w:rPr>
              <w:t>Месторасположение</w:t>
            </w:r>
          </w:p>
          <w:p w:rsidR="00FD4DF4" w:rsidRPr="004738CB" w:rsidRDefault="00FD4DF4" w:rsidP="00FF7DFD">
            <w:pPr>
              <w:widowControl w:val="0"/>
              <w:jc w:val="center"/>
            </w:pPr>
          </w:p>
          <w:p w:rsidR="00FD4DF4" w:rsidRPr="004738CB" w:rsidRDefault="00FD4DF4" w:rsidP="00FF7DFD">
            <w:pPr>
              <w:widowControl w:val="0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4738CB">
              <w:t>Прямой выход на международные внешнеторговые пути в страны Европы, Средиземноморья, Ближнего Востока и Средней Азии через Черное море.</w:t>
            </w:r>
          </w:p>
        </w:tc>
        <w:tc>
          <w:tcPr>
            <w:tcW w:w="4885" w:type="dxa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/>
                <w:bCs/>
              </w:rPr>
            </w:pPr>
            <w:r w:rsidRPr="004738CB">
              <w:rPr>
                <w:b/>
              </w:rPr>
              <w:t>Недостаточность внимания региональным аспектам развития промышленности</w:t>
            </w:r>
          </w:p>
        </w:tc>
      </w:tr>
      <w:tr w:rsidR="00FD4DF4" w:rsidRPr="004738CB" w:rsidTr="00B521B3">
        <w:trPr>
          <w:trHeight w:val="1225"/>
        </w:trPr>
        <w:tc>
          <w:tcPr>
            <w:tcW w:w="4909" w:type="dxa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/>
              </w:rPr>
            </w:pPr>
            <w:r w:rsidRPr="004738CB">
              <w:rPr>
                <w:b/>
              </w:rPr>
              <w:t>Широкий спектр отраслей</w:t>
            </w:r>
          </w:p>
          <w:p w:rsidR="00FD4DF4" w:rsidRPr="004738CB" w:rsidRDefault="00FD4DF4" w:rsidP="00FF7DFD">
            <w:pPr>
              <w:widowControl w:val="0"/>
              <w:jc w:val="center"/>
            </w:pPr>
          </w:p>
          <w:p w:rsidR="00FD4DF4" w:rsidRPr="004738CB" w:rsidRDefault="00FD4DF4" w:rsidP="00FF7DFD">
            <w:pPr>
              <w:widowControl w:val="0"/>
              <w:jc w:val="center"/>
            </w:pPr>
            <w:r w:rsidRPr="004738CB">
              <w:t>Территория края подходит для развития сельскохозяйственной и рыбохозяйственной деятельности, виноградарства и виноделия, курортно-рекреационной деятельности, а в ее недрах залегают богатые запасы полезных ископаемых.</w:t>
            </w:r>
          </w:p>
        </w:tc>
        <w:tc>
          <w:tcPr>
            <w:tcW w:w="4885" w:type="dxa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Cs/>
              </w:rPr>
            </w:pPr>
          </w:p>
          <w:p w:rsidR="00FD4DF4" w:rsidRPr="004738CB" w:rsidRDefault="00FD4DF4" w:rsidP="00FF7DFD">
            <w:pPr>
              <w:widowControl w:val="0"/>
              <w:jc w:val="center"/>
              <w:rPr>
                <w:b/>
                <w:bCs/>
              </w:rPr>
            </w:pPr>
            <w:r w:rsidRPr="004738CB">
              <w:rPr>
                <w:b/>
                <w:bCs/>
              </w:rPr>
              <w:t xml:space="preserve">Отсутствие современных технологий на большинстве советских предприятий </w:t>
            </w:r>
          </w:p>
        </w:tc>
      </w:tr>
      <w:tr w:rsidR="00FD4DF4" w:rsidRPr="004738CB" w:rsidTr="00B521B3">
        <w:trPr>
          <w:trHeight w:val="322"/>
        </w:trPr>
        <w:tc>
          <w:tcPr>
            <w:tcW w:w="4909" w:type="dxa"/>
            <w:shd w:val="clear" w:color="auto" w:fill="009999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0C2952">
              <w:rPr>
                <w:sz w:val="28"/>
                <w:szCs w:val="28"/>
                <w:highlight w:val="darkCyan"/>
                <w:shd w:val="clear" w:color="auto" w:fill="FFFFFF"/>
              </w:rPr>
              <w:t>ВОЗМОЖНОСТИ</w:t>
            </w:r>
          </w:p>
        </w:tc>
        <w:tc>
          <w:tcPr>
            <w:tcW w:w="4885" w:type="dxa"/>
            <w:shd w:val="clear" w:color="auto" w:fill="FF0000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sz w:val="28"/>
                <w:szCs w:val="28"/>
                <w:highlight w:val="red"/>
                <w:shd w:val="clear" w:color="auto" w:fill="FFFFFF"/>
              </w:rPr>
            </w:pPr>
            <w:r w:rsidRPr="004738CB">
              <w:rPr>
                <w:sz w:val="28"/>
                <w:szCs w:val="28"/>
                <w:highlight w:val="red"/>
                <w:shd w:val="clear" w:color="auto" w:fill="FFFFFF"/>
              </w:rPr>
              <w:t>УГРОЗЫ</w:t>
            </w:r>
          </w:p>
        </w:tc>
      </w:tr>
      <w:tr w:rsidR="00FD4DF4" w:rsidRPr="004738CB" w:rsidTr="00B521B3">
        <w:trPr>
          <w:trHeight w:val="1142"/>
        </w:trPr>
        <w:tc>
          <w:tcPr>
            <w:tcW w:w="4909" w:type="dxa"/>
            <w:vMerge w:val="restart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/>
                <w:szCs w:val="28"/>
                <w:shd w:val="clear" w:color="auto" w:fill="FFFFFF"/>
              </w:rPr>
            </w:pPr>
            <w:r w:rsidRPr="004738CB">
              <w:rPr>
                <w:b/>
                <w:szCs w:val="28"/>
                <w:shd w:val="clear" w:color="auto" w:fill="FFFFFF"/>
              </w:rPr>
              <w:t>Создание промышленного парка</w:t>
            </w:r>
          </w:p>
          <w:p w:rsidR="00FD4DF4" w:rsidRPr="004738CB" w:rsidRDefault="00FD4DF4" w:rsidP="00FF7DFD">
            <w:pPr>
              <w:widowControl w:val="0"/>
              <w:jc w:val="center"/>
              <w:rPr>
                <w:szCs w:val="28"/>
                <w:shd w:val="clear" w:color="auto" w:fill="FFFFFF"/>
              </w:rPr>
            </w:pPr>
          </w:p>
          <w:p w:rsidR="00FD4DF4" w:rsidRPr="004738CB" w:rsidRDefault="00FD4DF4" w:rsidP="00FF7DFD">
            <w:pPr>
              <w:widowControl w:val="0"/>
              <w:jc w:val="center"/>
              <w:rPr>
                <w:szCs w:val="28"/>
                <w:shd w:val="clear" w:color="auto" w:fill="FFFFFF"/>
              </w:rPr>
            </w:pPr>
            <w:r w:rsidRPr="004738CB">
              <w:rPr>
                <w:szCs w:val="28"/>
                <w:shd w:val="clear" w:color="auto" w:fill="FFFFFF"/>
              </w:rPr>
              <w:t>Рост объемов промышленного производства, промышленное освоение неиспользуемых территорий, повышение стоимости земельных участков при переводе из одной категории в другую, приток дополнительных инвестиций в район.</w:t>
            </w:r>
          </w:p>
        </w:tc>
        <w:tc>
          <w:tcPr>
            <w:tcW w:w="4885" w:type="dxa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/>
                <w:szCs w:val="28"/>
                <w:shd w:val="clear" w:color="auto" w:fill="FFFFFF"/>
              </w:rPr>
            </w:pPr>
            <w:r w:rsidRPr="004738CB">
              <w:rPr>
                <w:b/>
              </w:rPr>
              <w:t>Общая нестабильность экономического состояния российского рынка</w:t>
            </w:r>
          </w:p>
        </w:tc>
      </w:tr>
      <w:tr w:rsidR="00FD4DF4" w:rsidRPr="004738CB" w:rsidTr="00B521B3">
        <w:trPr>
          <w:trHeight w:val="117"/>
        </w:trPr>
        <w:tc>
          <w:tcPr>
            <w:tcW w:w="4909" w:type="dxa"/>
            <w:vMerge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885" w:type="dxa"/>
            <w:vAlign w:val="center"/>
          </w:tcPr>
          <w:p w:rsidR="00FD4DF4" w:rsidRPr="004738CB" w:rsidRDefault="00FD4DF4" w:rsidP="00FF7DFD">
            <w:pPr>
              <w:widowControl w:val="0"/>
              <w:jc w:val="center"/>
              <w:rPr>
                <w:b/>
              </w:rPr>
            </w:pPr>
            <w:r w:rsidRPr="004738CB">
              <w:rPr>
                <w:b/>
              </w:rPr>
              <w:t>Растущая цена сырья и трудность сбыта продукции</w:t>
            </w:r>
          </w:p>
        </w:tc>
      </w:tr>
    </w:tbl>
    <w:p w:rsidR="00FD4DF4" w:rsidRDefault="00FD4DF4" w:rsidP="00C70E2B">
      <w:pPr>
        <w:spacing w:line="360" w:lineRule="auto"/>
        <w:ind w:firstLine="709"/>
        <w:rPr>
          <w:bCs/>
          <w:color w:val="000000"/>
          <w:szCs w:val="28"/>
          <w:shd w:val="clear" w:color="auto" w:fill="FFFFFF"/>
        </w:rPr>
      </w:pPr>
    </w:p>
    <w:p w:rsidR="00226B93" w:rsidRDefault="00FD4DF4" w:rsidP="00B521B3">
      <w:pPr>
        <w:ind w:firstLine="709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Таблица № 8 -</w:t>
      </w:r>
      <w:r w:rsidRPr="00226B93">
        <w:rPr>
          <w:sz w:val="28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 xml:space="preserve">SWOT- анализ промышленной отрасли </w:t>
      </w:r>
    </w:p>
    <w:p w:rsidR="00FD4DF4" w:rsidRPr="00226B93" w:rsidRDefault="00FD4DF4" w:rsidP="00B521B3">
      <w:pPr>
        <w:ind w:firstLine="709"/>
        <w:jc w:val="center"/>
        <w:rPr>
          <w:b/>
          <w:bCs/>
          <w:color w:val="000000"/>
          <w:sz w:val="32"/>
          <w:szCs w:val="28"/>
          <w:shd w:val="clear" w:color="auto" w:fill="FFFFFF"/>
        </w:rPr>
      </w:pPr>
      <w:r w:rsidRPr="00226B93">
        <w:rPr>
          <w:bCs/>
          <w:color w:val="000000"/>
          <w:sz w:val="28"/>
          <w:szCs w:val="28"/>
          <w:shd w:val="clear" w:color="auto" w:fill="FFFFFF"/>
        </w:rPr>
        <w:t>Краснодарского края</w:t>
      </w:r>
      <w:r w:rsidR="00226B9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[Источник: разработано</w:t>
      </w:r>
      <w:r w:rsidRPr="00226B93">
        <w:rPr>
          <w:bCs/>
          <w:color w:val="000000"/>
          <w:sz w:val="20"/>
          <w:szCs w:val="28"/>
          <w:shd w:val="clear" w:color="auto" w:fill="FFFFFF"/>
        </w:rPr>
        <w:t xml:space="preserve"> </w:t>
      </w:r>
      <w:r w:rsidRPr="00226B93">
        <w:rPr>
          <w:bCs/>
          <w:color w:val="000000"/>
          <w:sz w:val="28"/>
          <w:szCs w:val="28"/>
          <w:shd w:val="clear" w:color="auto" w:fill="FFFFFF"/>
        </w:rPr>
        <w:t>автором]</w:t>
      </w:r>
    </w:p>
    <w:sectPr w:rsidR="00FD4DF4" w:rsidRPr="00226B93" w:rsidSect="00707973">
      <w:headerReference w:type="default" r:id="rId3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952" w:rsidRDefault="000C2952" w:rsidP="00A0245D">
      <w:r>
        <w:separator/>
      </w:r>
    </w:p>
  </w:endnote>
  <w:endnote w:type="continuationSeparator" w:id="0">
    <w:p w:rsidR="000C2952" w:rsidRDefault="000C2952" w:rsidP="00A0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952" w:rsidRDefault="000C2952" w:rsidP="00A0245D">
      <w:r>
        <w:separator/>
      </w:r>
    </w:p>
  </w:footnote>
  <w:footnote w:type="continuationSeparator" w:id="0">
    <w:p w:rsidR="000C2952" w:rsidRDefault="000C2952" w:rsidP="00A02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973" w:rsidRPr="00A0245D" w:rsidRDefault="00707973" w:rsidP="00707973">
    <w:pPr>
      <w:pStyle w:val="a6"/>
      <w:jc w:val="center"/>
      <w:rPr>
        <w:sz w:val="20"/>
      </w:rPr>
    </w:pPr>
    <w:r w:rsidRPr="00A0245D">
      <w:rPr>
        <w:sz w:val="20"/>
      </w:rPr>
      <w:fldChar w:fldCharType="begin"/>
    </w:r>
    <w:r w:rsidRPr="00A0245D">
      <w:rPr>
        <w:sz w:val="20"/>
      </w:rPr>
      <w:instrText>PAGE   \* MERGEFORMAT</w:instrText>
    </w:r>
    <w:r w:rsidRPr="00A0245D">
      <w:rPr>
        <w:sz w:val="20"/>
      </w:rPr>
      <w:fldChar w:fldCharType="separate"/>
    </w:r>
    <w:r w:rsidR="00226B93">
      <w:rPr>
        <w:noProof/>
        <w:sz w:val="20"/>
      </w:rPr>
      <w:t>2</w:t>
    </w:r>
    <w:r w:rsidRPr="00A0245D">
      <w:rPr>
        <w:sz w:val="20"/>
      </w:rPr>
      <w:fldChar w:fldCharType="end"/>
    </w:r>
  </w:p>
  <w:p w:rsidR="00707973" w:rsidRDefault="0070797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708E"/>
    <w:multiLevelType w:val="hybridMultilevel"/>
    <w:tmpl w:val="CE285072"/>
    <w:lvl w:ilvl="0" w:tplc="8B9C654E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 w15:restartNumberingAfterBreak="0">
    <w:nsid w:val="03987B99"/>
    <w:multiLevelType w:val="hybridMultilevel"/>
    <w:tmpl w:val="D0A0282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08014006"/>
    <w:multiLevelType w:val="hybridMultilevel"/>
    <w:tmpl w:val="8C065E74"/>
    <w:lvl w:ilvl="0" w:tplc="00B6A528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" w15:restartNumberingAfterBreak="0">
    <w:nsid w:val="0F91530A"/>
    <w:multiLevelType w:val="hybridMultilevel"/>
    <w:tmpl w:val="586CBD22"/>
    <w:lvl w:ilvl="0" w:tplc="313636A2">
      <w:start w:val="3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4" w15:restartNumberingAfterBreak="0">
    <w:nsid w:val="1B165166"/>
    <w:multiLevelType w:val="hybridMultilevel"/>
    <w:tmpl w:val="8B18AF50"/>
    <w:lvl w:ilvl="0" w:tplc="062AB73A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 w15:restartNumberingAfterBreak="0">
    <w:nsid w:val="1E7F1948"/>
    <w:multiLevelType w:val="hybridMultilevel"/>
    <w:tmpl w:val="A5507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9E15743"/>
    <w:multiLevelType w:val="hybridMultilevel"/>
    <w:tmpl w:val="4B56774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BF80714"/>
    <w:multiLevelType w:val="hybridMultilevel"/>
    <w:tmpl w:val="FF924188"/>
    <w:lvl w:ilvl="0" w:tplc="D8969F0C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8" w15:restartNumberingAfterBreak="0">
    <w:nsid w:val="348502A6"/>
    <w:multiLevelType w:val="hybridMultilevel"/>
    <w:tmpl w:val="7B18DF62"/>
    <w:lvl w:ilvl="0" w:tplc="1FC664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0485701"/>
    <w:multiLevelType w:val="multilevel"/>
    <w:tmpl w:val="F26248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F47DAB"/>
    <w:multiLevelType w:val="hybridMultilevel"/>
    <w:tmpl w:val="612C5C20"/>
    <w:lvl w:ilvl="0" w:tplc="6028563A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1" w15:restartNumberingAfterBreak="0">
    <w:nsid w:val="429C2309"/>
    <w:multiLevelType w:val="hybridMultilevel"/>
    <w:tmpl w:val="5678B452"/>
    <w:lvl w:ilvl="0" w:tplc="2D2A2C92">
      <w:start w:val="1"/>
      <w:numFmt w:val="decimal"/>
      <w:lvlText w:val="%1)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12" w15:restartNumberingAfterBreak="0">
    <w:nsid w:val="44FB1EC3"/>
    <w:multiLevelType w:val="hybridMultilevel"/>
    <w:tmpl w:val="D0DAEBEA"/>
    <w:lvl w:ilvl="0" w:tplc="526C9398">
      <w:start w:val="2"/>
      <w:numFmt w:val="decimal"/>
      <w:lvlText w:val="%1."/>
      <w:lvlJc w:val="left"/>
      <w:pPr>
        <w:tabs>
          <w:tab w:val="num" w:pos="1387"/>
        </w:tabs>
        <w:ind w:left="13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7"/>
        </w:tabs>
        <w:ind w:left="21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7"/>
        </w:tabs>
        <w:ind w:left="28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47"/>
        </w:tabs>
        <w:ind w:left="35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67"/>
        </w:tabs>
        <w:ind w:left="42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87"/>
        </w:tabs>
        <w:ind w:left="49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07"/>
        </w:tabs>
        <w:ind w:left="57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27"/>
        </w:tabs>
        <w:ind w:left="64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47"/>
        </w:tabs>
        <w:ind w:left="7147" w:hanging="180"/>
      </w:pPr>
      <w:rPr>
        <w:rFonts w:cs="Times New Roman"/>
      </w:rPr>
    </w:lvl>
  </w:abstractNum>
  <w:abstractNum w:abstractNumId="13" w15:restartNumberingAfterBreak="0">
    <w:nsid w:val="464F099B"/>
    <w:multiLevelType w:val="hybridMultilevel"/>
    <w:tmpl w:val="2E8ADE9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F8B5C29"/>
    <w:multiLevelType w:val="multilevel"/>
    <w:tmpl w:val="D5DE4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E3D745A"/>
    <w:multiLevelType w:val="hybridMultilevel"/>
    <w:tmpl w:val="FA205EB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10"/>
  </w:num>
  <w:num w:numId="5">
    <w:abstractNumId w:val="1"/>
  </w:num>
  <w:num w:numId="6">
    <w:abstractNumId w:val="2"/>
  </w:num>
  <w:num w:numId="7">
    <w:abstractNumId w:val="0"/>
  </w:num>
  <w:num w:numId="8">
    <w:abstractNumId w:val="14"/>
  </w:num>
  <w:num w:numId="9">
    <w:abstractNumId w:val="4"/>
  </w:num>
  <w:num w:numId="10">
    <w:abstractNumId w:val="6"/>
  </w:num>
  <w:num w:numId="11">
    <w:abstractNumId w:val="13"/>
  </w:num>
  <w:num w:numId="12">
    <w:abstractNumId w:val="15"/>
  </w:num>
  <w:num w:numId="13">
    <w:abstractNumId w:val="7"/>
  </w:num>
  <w:num w:numId="14">
    <w:abstractNumId w:val="12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3D2B"/>
    <w:rsid w:val="00004ECB"/>
    <w:rsid w:val="00017223"/>
    <w:rsid w:val="000306B9"/>
    <w:rsid w:val="00046831"/>
    <w:rsid w:val="000A239F"/>
    <w:rsid w:val="000B63CE"/>
    <w:rsid w:val="000C2952"/>
    <w:rsid w:val="000C4AC0"/>
    <w:rsid w:val="000C6305"/>
    <w:rsid w:val="000D06B3"/>
    <w:rsid w:val="0010343F"/>
    <w:rsid w:val="00115219"/>
    <w:rsid w:val="001304E0"/>
    <w:rsid w:val="001834F9"/>
    <w:rsid w:val="0018400E"/>
    <w:rsid w:val="001A1716"/>
    <w:rsid w:val="001B02FB"/>
    <w:rsid w:val="001B382E"/>
    <w:rsid w:val="001E1FE6"/>
    <w:rsid w:val="001F0767"/>
    <w:rsid w:val="001F7154"/>
    <w:rsid w:val="00226B93"/>
    <w:rsid w:val="00243781"/>
    <w:rsid w:val="002447FC"/>
    <w:rsid w:val="002737F6"/>
    <w:rsid w:val="00282F5F"/>
    <w:rsid w:val="002B5DF1"/>
    <w:rsid w:val="002B797C"/>
    <w:rsid w:val="002C6065"/>
    <w:rsid w:val="002E3FAA"/>
    <w:rsid w:val="002F33C4"/>
    <w:rsid w:val="0030645E"/>
    <w:rsid w:val="00312619"/>
    <w:rsid w:val="00324545"/>
    <w:rsid w:val="00342592"/>
    <w:rsid w:val="00342FD2"/>
    <w:rsid w:val="0035237F"/>
    <w:rsid w:val="003565F7"/>
    <w:rsid w:val="00360E77"/>
    <w:rsid w:val="0037158A"/>
    <w:rsid w:val="003A772D"/>
    <w:rsid w:val="003B4AD2"/>
    <w:rsid w:val="003B70D2"/>
    <w:rsid w:val="003B7B6B"/>
    <w:rsid w:val="003C5954"/>
    <w:rsid w:val="003D017A"/>
    <w:rsid w:val="003D292B"/>
    <w:rsid w:val="003F6326"/>
    <w:rsid w:val="0040278B"/>
    <w:rsid w:val="0040363F"/>
    <w:rsid w:val="00403FBB"/>
    <w:rsid w:val="00421735"/>
    <w:rsid w:val="00430D46"/>
    <w:rsid w:val="004735DA"/>
    <w:rsid w:val="004738CB"/>
    <w:rsid w:val="004B18A8"/>
    <w:rsid w:val="004C485E"/>
    <w:rsid w:val="004F4473"/>
    <w:rsid w:val="0053236A"/>
    <w:rsid w:val="005617B8"/>
    <w:rsid w:val="0057072B"/>
    <w:rsid w:val="005803EC"/>
    <w:rsid w:val="005A58C0"/>
    <w:rsid w:val="005B48DA"/>
    <w:rsid w:val="00605102"/>
    <w:rsid w:val="00611832"/>
    <w:rsid w:val="00611BCC"/>
    <w:rsid w:val="00615BAE"/>
    <w:rsid w:val="006351A5"/>
    <w:rsid w:val="006357C3"/>
    <w:rsid w:val="006455F4"/>
    <w:rsid w:val="00667AE8"/>
    <w:rsid w:val="0068220F"/>
    <w:rsid w:val="00686CC7"/>
    <w:rsid w:val="006A07F4"/>
    <w:rsid w:val="006B2F32"/>
    <w:rsid w:val="006D3423"/>
    <w:rsid w:val="006E6151"/>
    <w:rsid w:val="006E7A55"/>
    <w:rsid w:val="00707973"/>
    <w:rsid w:val="00710963"/>
    <w:rsid w:val="007113E6"/>
    <w:rsid w:val="00747CA2"/>
    <w:rsid w:val="0075184C"/>
    <w:rsid w:val="007559E0"/>
    <w:rsid w:val="00757796"/>
    <w:rsid w:val="00761797"/>
    <w:rsid w:val="00780DA0"/>
    <w:rsid w:val="00781D52"/>
    <w:rsid w:val="007857DD"/>
    <w:rsid w:val="007A3084"/>
    <w:rsid w:val="007C650D"/>
    <w:rsid w:val="007C7830"/>
    <w:rsid w:val="007D5CF0"/>
    <w:rsid w:val="007E65F8"/>
    <w:rsid w:val="00825765"/>
    <w:rsid w:val="0083220C"/>
    <w:rsid w:val="008357C6"/>
    <w:rsid w:val="00850D26"/>
    <w:rsid w:val="008524D2"/>
    <w:rsid w:val="00852E62"/>
    <w:rsid w:val="00860282"/>
    <w:rsid w:val="008A025B"/>
    <w:rsid w:val="008B221C"/>
    <w:rsid w:val="008D58ED"/>
    <w:rsid w:val="00910590"/>
    <w:rsid w:val="009162ED"/>
    <w:rsid w:val="009354EE"/>
    <w:rsid w:val="00941FCF"/>
    <w:rsid w:val="00952763"/>
    <w:rsid w:val="0096501B"/>
    <w:rsid w:val="00966541"/>
    <w:rsid w:val="00981146"/>
    <w:rsid w:val="009A03DF"/>
    <w:rsid w:val="009A481B"/>
    <w:rsid w:val="009A590D"/>
    <w:rsid w:val="009F04FC"/>
    <w:rsid w:val="009F16E5"/>
    <w:rsid w:val="00A0245D"/>
    <w:rsid w:val="00A02A74"/>
    <w:rsid w:val="00A04C7E"/>
    <w:rsid w:val="00A33B99"/>
    <w:rsid w:val="00A36CC7"/>
    <w:rsid w:val="00A505F3"/>
    <w:rsid w:val="00A64CF1"/>
    <w:rsid w:val="00A73D2B"/>
    <w:rsid w:val="00A91F21"/>
    <w:rsid w:val="00A95205"/>
    <w:rsid w:val="00AC5D35"/>
    <w:rsid w:val="00AE1F4A"/>
    <w:rsid w:val="00AF0094"/>
    <w:rsid w:val="00B00296"/>
    <w:rsid w:val="00B04339"/>
    <w:rsid w:val="00B1161D"/>
    <w:rsid w:val="00B21780"/>
    <w:rsid w:val="00B31BBB"/>
    <w:rsid w:val="00B36E72"/>
    <w:rsid w:val="00B521B3"/>
    <w:rsid w:val="00B5699D"/>
    <w:rsid w:val="00B70D55"/>
    <w:rsid w:val="00B763EA"/>
    <w:rsid w:val="00B941DD"/>
    <w:rsid w:val="00BB548E"/>
    <w:rsid w:val="00BB6EB4"/>
    <w:rsid w:val="00BE585C"/>
    <w:rsid w:val="00BE7B6C"/>
    <w:rsid w:val="00C10F5D"/>
    <w:rsid w:val="00C225A3"/>
    <w:rsid w:val="00C27909"/>
    <w:rsid w:val="00C30A90"/>
    <w:rsid w:val="00C32E60"/>
    <w:rsid w:val="00C7096D"/>
    <w:rsid w:val="00C70E2B"/>
    <w:rsid w:val="00C86C5A"/>
    <w:rsid w:val="00CA6220"/>
    <w:rsid w:val="00CC0D80"/>
    <w:rsid w:val="00CC2030"/>
    <w:rsid w:val="00CC2652"/>
    <w:rsid w:val="00CD407F"/>
    <w:rsid w:val="00D32B69"/>
    <w:rsid w:val="00D40CF8"/>
    <w:rsid w:val="00D6321C"/>
    <w:rsid w:val="00D7251D"/>
    <w:rsid w:val="00D73442"/>
    <w:rsid w:val="00D81A77"/>
    <w:rsid w:val="00DB2F04"/>
    <w:rsid w:val="00DC3AD4"/>
    <w:rsid w:val="00DE5794"/>
    <w:rsid w:val="00E12243"/>
    <w:rsid w:val="00E12744"/>
    <w:rsid w:val="00E137DB"/>
    <w:rsid w:val="00E470D4"/>
    <w:rsid w:val="00E57C82"/>
    <w:rsid w:val="00E61497"/>
    <w:rsid w:val="00E81671"/>
    <w:rsid w:val="00E83647"/>
    <w:rsid w:val="00E90902"/>
    <w:rsid w:val="00E90D4A"/>
    <w:rsid w:val="00E96888"/>
    <w:rsid w:val="00EA4129"/>
    <w:rsid w:val="00EA4E9B"/>
    <w:rsid w:val="00ED711C"/>
    <w:rsid w:val="00EE1160"/>
    <w:rsid w:val="00EF350E"/>
    <w:rsid w:val="00F1317B"/>
    <w:rsid w:val="00F30928"/>
    <w:rsid w:val="00F5062E"/>
    <w:rsid w:val="00F53211"/>
    <w:rsid w:val="00F55CAD"/>
    <w:rsid w:val="00F6574B"/>
    <w:rsid w:val="00F7591A"/>
    <w:rsid w:val="00F909A7"/>
    <w:rsid w:val="00FA0B78"/>
    <w:rsid w:val="00FA1040"/>
    <w:rsid w:val="00FB4BF0"/>
    <w:rsid w:val="00FB62D7"/>
    <w:rsid w:val="00FB6DC5"/>
    <w:rsid w:val="00FC4039"/>
    <w:rsid w:val="00FD4DF4"/>
    <w:rsid w:val="00FF6F95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929A1A"/>
  <w15:docId w15:val="{FE76581E-EDD4-4DD3-9B55-462B3355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72D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9162E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36CC7"/>
    <w:pPr>
      <w:keepNext/>
      <w:keepLines/>
      <w:spacing w:before="40"/>
      <w:outlineLvl w:val="3"/>
    </w:pPr>
    <w:rPr>
      <w:rFonts w:ascii="Calibri Light" w:eastAsia="Calibri" w:hAnsi="Calibri Light"/>
      <w:i/>
      <w:color w:val="2E74B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9162ED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A36CC7"/>
    <w:rPr>
      <w:rFonts w:ascii="Calibri Light" w:hAnsi="Calibri Light" w:cs="Times New Roman"/>
      <w:i/>
      <w:color w:val="2E74B5"/>
      <w:sz w:val="24"/>
      <w:lang w:eastAsia="ru-RU"/>
    </w:rPr>
  </w:style>
  <w:style w:type="paragraph" w:styleId="a3">
    <w:name w:val="List Paragraph"/>
    <w:basedOn w:val="a"/>
    <w:uiPriority w:val="99"/>
    <w:qFormat/>
    <w:rsid w:val="001304E0"/>
    <w:pPr>
      <w:ind w:left="720"/>
      <w:contextualSpacing/>
    </w:pPr>
  </w:style>
  <w:style w:type="character" w:styleId="a4">
    <w:name w:val="Hyperlink"/>
    <w:uiPriority w:val="99"/>
    <w:semiHidden/>
    <w:rsid w:val="008B221C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860282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A0245D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A0245D"/>
    <w:rPr>
      <w:rFonts w:ascii="Times New Roman" w:hAnsi="Times New Roman" w:cs="Times New Roman"/>
      <w:sz w:val="24"/>
      <w:lang w:eastAsia="ru-RU"/>
    </w:rPr>
  </w:style>
  <w:style w:type="paragraph" w:styleId="a8">
    <w:name w:val="footer"/>
    <w:basedOn w:val="a"/>
    <w:link w:val="a9"/>
    <w:uiPriority w:val="99"/>
    <w:rsid w:val="00A0245D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Нижний колонтитул Знак"/>
    <w:link w:val="a8"/>
    <w:uiPriority w:val="99"/>
    <w:locked/>
    <w:rsid w:val="00A0245D"/>
    <w:rPr>
      <w:rFonts w:ascii="Times New Roman" w:hAnsi="Times New Roman" w:cs="Times New Roman"/>
      <w:sz w:val="24"/>
      <w:lang w:eastAsia="ru-RU"/>
    </w:rPr>
  </w:style>
  <w:style w:type="character" w:styleId="aa">
    <w:name w:val="Strong"/>
    <w:uiPriority w:val="99"/>
    <w:qFormat/>
    <w:rsid w:val="002737F6"/>
    <w:rPr>
      <w:rFonts w:cs="Times New Roman"/>
      <w:b/>
    </w:rPr>
  </w:style>
  <w:style w:type="table" w:styleId="ab">
    <w:name w:val="Table Grid"/>
    <w:basedOn w:val="a1"/>
    <w:uiPriority w:val="99"/>
    <w:rsid w:val="005A5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430D4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-461">
    <w:name w:val="Таблица-сетка 4 — акцент 61"/>
    <w:uiPriority w:val="99"/>
    <w:rsid w:val="00E90902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62">
    <w:name w:val="Таблица-сетка 4 — акцент 62"/>
    <w:uiPriority w:val="99"/>
    <w:rsid w:val="00E90902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004ECB"/>
    <w:rPr>
      <w:rFonts w:ascii="Segoe UI" w:eastAsia="Calibri" w:hAnsi="Segoe UI"/>
      <w:sz w:val="18"/>
      <w:szCs w:val="20"/>
    </w:rPr>
  </w:style>
  <w:style w:type="character" w:customStyle="1" w:styleId="ad">
    <w:name w:val="Текст выноски Знак"/>
    <w:link w:val="ac"/>
    <w:uiPriority w:val="99"/>
    <w:semiHidden/>
    <w:locked/>
    <w:rsid w:val="00004ECB"/>
    <w:rPr>
      <w:rFonts w:ascii="Segoe UI" w:hAnsi="Segoe UI" w:cs="Times New Roman"/>
      <w:sz w:val="18"/>
    </w:rPr>
  </w:style>
  <w:style w:type="paragraph" w:customStyle="1" w:styleId="indent0">
    <w:name w:val="indent_0"/>
    <w:basedOn w:val="a"/>
    <w:uiPriority w:val="99"/>
    <w:rsid w:val="00EA4129"/>
    <w:pPr>
      <w:spacing w:before="100" w:beforeAutospacing="1" w:after="100" w:afterAutospacing="1"/>
    </w:pPr>
  </w:style>
  <w:style w:type="paragraph" w:customStyle="1" w:styleId="plain0">
    <w:name w:val="plain_0"/>
    <w:basedOn w:val="a"/>
    <w:uiPriority w:val="99"/>
    <w:rsid w:val="00EA4129"/>
    <w:pPr>
      <w:spacing w:before="100" w:beforeAutospacing="1" w:after="100" w:afterAutospacing="1"/>
    </w:pPr>
  </w:style>
  <w:style w:type="paragraph" w:styleId="ae">
    <w:name w:val="No Spacing"/>
    <w:link w:val="af"/>
    <w:uiPriority w:val="99"/>
    <w:qFormat/>
    <w:rsid w:val="00966541"/>
    <w:rPr>
      <w:rFonts w:eastAsia="Times New Roman"/>
      <w:sz w:val="22"/>
      <w:szCs w:val="22"/>
    </w:rPr>
  </w:style>
  <w:style w:type="character" w:customStyle="1" w:styleId="af">
    <w:name w:val="Без интервала Знак"/>
    <w:link w:val="ae"/>
    <w:uiPriority w:val="99"/>
    <w:locked/>
    <w:rsid w:val="00966541"/>
    <w:rPr>
      <w:rFonts w:eastAsia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69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69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37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14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07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39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01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15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29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30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691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9134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86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691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6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6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usiness-kuban.ru/belorechensk" TargetMode="External"/><Relationship Id="rId18" Type="http://schemas.openxmlformats.org/officeDocument/2006/relationships/hyperlink" Target="http://www.ekogarding.ru/useful/sanitarnaya-klassifikatsiya-predpriyatiy/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fontTable" Target="fontTable.xml"/><Relationship Id="rId7" Type="http://schemas.openxmlformats.org/officeDocument/2006/relationships/hyperlink" Target="http://economic-definition.com/Services_and_manufacturing/Otrasl__Branch__eto.html" TargetMode="External"/><Relationship Id="rId12" Type="http://schemas.openxmlformats.org/officeDocument/2006/relationships/hyperlink" Target="http://www.business-kuban.ru/abinskiy-rayon" TargetMode="External"/><Relationship Id="rId17" Type="http://schemas.openxmlformats.org/officeDocument/2006/relationships/hyperlink" Target="http://www.business-kuban.ru/timashevskiy-rayon" TargetMode="Externa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business-kuban.ru/novorossiysk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usiness-kuban.ru/apsheronskiy-rayon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://www.business-kuban.ru/krasnodar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yperlink" Target="http://tolkslovar.ru/s9000.html" TargetMode="External"/><Relationship Id="rId19" Type="http://schemas.openxmlformats.org/officeDocument/2006/relationships/hyperlink" Target="https://www.avito.ru/anapa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economic-definition.com/Currencies/Horvatskiy_dinar_Croatian_dinar__eto.html" TargetMode="External"/><Relationship Id="rId14" Type="http://schemas.openxmlformats.org/officeDocument/2006/relationships/hyperlink" Target="http://www.business-kuban.ru/goryachiy-klyuch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hyperlink" Target="http://economic-definition.com/Ideology/Ideologiya_Ideology__eto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7816</Words>
  <Characters>44557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</vt:lpstr>
    </vt:vector>
  </TitlesOfParts>
  <Company/>
  <LinksUpToDate>false</LinksUpToDate>
  <CharactersWithSpaces>52269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</dc:title>
  <dc:subject/>
  <dc:creator>Бельчик</dc:creator>
  <cp:keywords/>
  <dc:description/>
  <cp:lastModifiedBy>RePack by Diakov</cp:lastModifiedBy>
  <cp:revision>13</cp:revision>
  <cp:lastPrinted>2019-01-18T18:47:00Z</cp:lastPrinted>
  <dcterms:created xsi:type="dcterms:W3CDTF">2019-01-16T08:41:00Z</dcterms:created>
  <dcterms:modified xsi:type="dcterms:W3CDTF">2019-01-24T12:21:00Z</dcterms:modified>
</cp:coreProperties>
</file>