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91" w:rsidRDefault="0022186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НАЗАРБАЕВ ИНТЕЛЛЕКТУАЛЬНАЯ ШКОЛА</w:t>
      </w:r>
    </w:p>
    <w:p w:rsidR="006B3791" w:rsidRDefault="0022186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ХИМИКО-БИОЛОГИЧЕСКОГО НАПРАВЛЕНИЯ</w:t>
      </w:r>
    </w:p>
    <w:p w:rsidR="006B3791" w:rsidRDefault="0022186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ПАВЛОДАР</w:t>
      </w:r>
    </w:p>
    <w:p w:rsidR="006B3791" w:rsidRDefault="0022186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Фамилия, имя автора:</w:t>
      </w:r>
    </w:p>
    <w:p w:rsidR="006B3791" w:rsidRPr="00F966B3" w:rsidRDefault="00F966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Мустафина Зарина Ренатовна</w:t>
      </w:r>
    </w:p>
    <w:p w:rsidR="00717F6B" w:rsidRDefault="00717F6B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7F6B" w:rsidRDefault="00717F6B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91" w:rsidRDefault="002218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доклада:</w:t>
      </w:r>
    </w:p>
    <w:p w:rsidR="00F966B3" w:rsidRDefault="00F966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966B3">
        <w:rPr>
          <w:rFonts w:ascii="Times New Roman" w:eastAsia="Times New Roman" w:hAnsi="Times New Roman" w:cs="Times New Roman"/>
          <w:sz w:val="28"/>
          <w:szCs w:val="28"/>
        </w:rPr>
        <w:t>Создание фотограмметрических 3D реконструкций в воссоздании погребальных сооружений эпохи бронзы на территории Павлодарской области</w:t>
      </w:r>
    </w:p>
    <w:p w:rsidR="00717F6B" w:rsidRDefault="00717F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966B3" w:rsidRPr="00F966B3" w:rsidRDefault="00F966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17F6B" w:rsidRDefault="00717F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B3791" w:rsidRDefault="00221865">
      <w:pPr>
        <w:tabs>
          <w:tab w:val="left" w:pos="1833"/>
        </w:tabs>
        <w:spacing w:after="0" w:line="360" w:lineRule="auto"/>
        <w:ind w:left="720"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B3791" w:rsidRDefault="0022186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Руководитель: Л.А.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Байханова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6B3791" w:rsidRDefault="0022186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учитель истории</w:t>
      </w:r>
    </w:p>
    <w:p w:rsidR="006B3791" w:rsidRDefault="006B3791">
      <w:pPr>
        <w:spacing w:after="0" w:line="360" w:lineRule="auto"/>
        <w:ind w:left="4962"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7F6B" w:rsidRDefault="00717F6B">
      <w:pPr>
        <w:spacing w:after="0" w:line="360" w:lineRule="auto"/>
        <w:ind w:left="4962"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7F6B" w:rsidRDefault="00717F6B">
      <w:pPr>
        <w:spacing w:after="0" w:line="360" w:lineRule="auto"/>
        <w:ind w:left="4962"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7F6B" w:rsidRDefault="00717F6B">
      <w:pPr>
        <w:spacing w:after="0" w:line="360" w:lineRule="auto"/>
        <w:ind w:left="4962"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7F6B" w:rsidRDefault="00717F6B">
      <w:pPr>
        <w:spacing w:after="0" w:line="360" w:lineRule="auto"/>
        <w:ind w:left="4962"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7F6B" w:rsidRDefault="00717F6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F966B3" w:rsidRDefault="00F966B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F966B3" w:rsidRDefault="00F966B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F966B3" w:rsidRDefault="00F966B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F966B3" w:rsidRDefault="00F966B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F966B3" w:rsidRDefault="00F966B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F966B3" w:rsidRPr="00F966B3" w:rsidRDefault="00F966B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B3791" w:rsidRDefault="00717F6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221865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F966B3" w:rsidRPr="00F966B3" w:rsidRDefault="00F966B3" w:rsidP="00F966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717F6B" w:rsidRDefault="00717F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791" w:rsidRDefault="002218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Введение</w:t>
      </w:r>
    </w:p>
    <w:p w:rsidR="006B3791" w:rsidRDefault="002218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Актуальность выбранной темы исследования: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последнее время все больше повышается интерес общественности к прошлому. На моей малой родине эпоха бронзового века слабо изучена.  Мое исследование направлено на изучение особенностей захоронений людей эпохи и традиции возведения захоронений. Это поможет понять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мировоззрениие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людей, их представления об окружающем мире на тот период. </w:t>
      </w:r>
    </w:p>
    <w:p w:rsidR="006B3791" w:rsidRDefault="0022186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Проблема, на решение которой направлено исследование: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Мало изученность традиций строительства погребальных сооружений в эпоху бронзы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Павлодарском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Прииртышье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B3791" w:rsidRDefault="0022186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Объект исследования: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правила и традиции строительства погребений эпохи бронзы. </w:t>
      </w:r>
    </w:p>
    <w:p w:rsidR="006B3791" w:rsidRDefault="0022186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исследования: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остатки погребальных сооружений эпохи бронзы могильника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Кемпиртас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Баянаульского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Павлодарской области.</w:t>
      </w:r>
    </w:p>
    <w:p w:rsidR="006B3791" w:rsidRDefault="002218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исследовательской работы: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выявить закономерности возведения погребальных сооружений с помощью фотограмметрии и 3D-реконструкции.</w:t>
      </w:r>
    </w:p>
    <w:p w:rsidR="006B3791" w:rsidRDefault="002218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Задачи исследовательской работы:</w:t>
      </w:r>
    </w:p>
    <w:p w:rsidR="006B3791" w:rsidRDefault="0022186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Изучить литературу о погребальных сооружениях в эпоху бронзы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Павлодарском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Прииртышье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6B3791" w:rsidRDefault="0022186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Выделить особенности строительства погребений и влияющих на них мировоззренческих аспектов эпохи бронзы.</w:t>
      </w:r>
    </w:p>
    <w:p w:rsidR="006B3791" w:rsidRDefault="002218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Гипотеза: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для эпохи андроновской культуры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Павлодарского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Прииртышья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характерен особый канон традиций,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мировозрений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религиозных, представлений, что привело к особенностям в создании погребальных объектов.</w:t>
      </w:r>
    </w:p>
    <w:p w:rsidR="006B3791" w:rsidRDefault="002218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Методы исследования: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эмпирические (фотографирование погребальных сооружений, создание фотограмметрических 3D-реконструкций, сравнение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погребальных сооружений); теоретические (изучение и обобщение материалов из разных источников, абстрагирование, формализация)</w:t>
      </w:r>
    </w:p>
    <w:p w:rsidR="006B3791" w:rsidRDefault="002218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Методика фотограмметрических работ: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проведена полевая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отсъемка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погребальных сооружений после их зачистки, для успешного координирования на каждом объекте устанавливались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проименованные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маркеры. Отснятый материал обрабатывался в программе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Agisoft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FotoScan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где и создавались 3D-модели. Достоинством применения данных методов фиксации является высокая точность измерений, высокая степень автоматизации процесса измерений и связанная с этим объективность их результатов, большая производительность,</w:t>
      </w:r>
    </w:p>
    <w:p w:rsidR="006B3791" w:rsidRDefault="002218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возможность дистанционных измерений. </w:t>
      </w:r>
    </w:p>
    <w:p w:rsidR="006B3791" w:rsidRDefault="0022186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Научная новизна исследования: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нет специальных исследований, посвященных архитектуре погребальных сооружений андроновской эпохи Павлодарского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Прииртышья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не изучалась специфика сооружения погребальных конструкций с применением фотограмметрии, на основе данного исследования были сделаны высокоточные замеры и созданы 3-D модели погребальных конструкций.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</w:p>
    <w:p w:rsidR="006B3791" w:rsidRDefault="006B379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6B3791" w:rsidRDefault="00221865">
      <w:pPr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Глава 1.  Теоретическая часть</w:t>
      </w:r>
    </w:p>
    <w:p w:rsidR="006B3791" w:rsidRDefault="00221865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1.1 Общая характеристика эпохи бронзы на территории Казахстана</w:t>
      </w:r>
    </w:p>
    <w:p w:rsidR="006B3791" w:rsidRDefault="00221865">
      <w:pPr>
        <w:spacing w:before="100" w:after="10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Эпоха бронзы датируется ІІ-І тысячелетием до н.э. Особенностью эпохи являются зарождение и развитие металлургии, кочевого скотоводства. Человек научился осваивать бронзу из сплава меди и олова. Из бронзы изготовлялись орудия труда, оружия, предметы быта. Со временем бронза начинает вытеснять камень, кость и медь, так как предметы и изделия из бронзы были прочными и служили долго. Крупнейшим центром металлургии был Центральный Казахстан. В Центральном Казахстане было сосредоточено множество полиметаллических руд. С появлением и развитием кочевого скотоводства изменилась социальная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стуктура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взаимоотношения людей между собой, растет роль мужчин в обществе (патриархат). Племена, населявшие Казахстан в эпоху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бронзы оставили после себя множество археологических памятников, которые ученые отнесли к «андроновской культуре».  </w:t>
      </w:r>
    </w:p>
    <w:p w:rsidR="006B3791" w:rsidRDefault="002218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5" w:line="360" w:lineRule="auto"/>
        <w:ind w:firstLine="720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В ходе раскопок, ученые выявили, что у </w:t>
      </w:r>
      <w:proofErr w:type="spellStart"/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>андроновцев</w:t>
      </w:r>
      <w:proofErr w:type="spellEnd"/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имеются религиозные представления.  При захоронении голову людей направляли на запад, или юго-запад. </w:t>
      </w:r>
      <w:proofErr w:type="spellStart"/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>Андроновцы</w:t>
      </w:r>
      <w:proofErr w:type="spellEnd"/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считали, что земля круглой или квадратной формы. Курганы круглой формы, напоминали форму земли. В представлении </w:t>
      </w:r>
      <w:proofErr w:type="spellStart"/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>андроновцев</w:t>
      </w:r>
      <w:proofErr w:type="spellEnd"/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запад, связывали с загробной жизнью.[1]</w:t>
      </w:r>
    </w:p>
    <w:p w:rsidR="006B3791" w:rsidRDefault="002218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5" w:line="360" w:lineRule="auto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>Умерших</w:t>
      </w:r>
      <w:proofErr w:type="gramEnd"/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>ложили</w:t>
      </w:r>
      <w:proofErr w:type="spellEnd"/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в могилу в позе эмбриона, на одном боку, в скорченном виде.</w:t>
      </w:r>
    </w:p>
    <w:p w:rsidR="006B3791" w:rsidRDefault="002218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5" w:line="360" w:lineRule="auto"/>
        <w:rPr>
          <w:rFonts w:ascii="Times New Roman" w:eastAsia="Times New Roman" w:hAnsi="Times New Roman" w:cs="Times New Roman"/>
          <w:color w:val="131313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Также </w:t>
      </w:r>
      <w:proofErr w:type="spellStart"/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>андроновцы</w:t>
      </w:r>
      <w:proofErr w:type="spellEnd"/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верили в культ огня, поэтому людей кремировали.[2] Также, </w:t>
      </w:r>
      <w:proofErr w:type="spellStart"/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>андроновцы</w:t>
      </w:r>
      <w:proofErr w:type="spellEnd"/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проводили обряды с огнем, для того, чтобы заслужить здоровье, благополучие от бога. </w:t>
      </w:r>
      <w:proofErr w:type="gramStart"/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>Вместе с умершим в могилу клали глиняные посуды с пищей.</w:t>
      </w:r>
      <w:proofErr w:type="gramEnd"/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 Религиозные представления существенно оказывали влияние на искусство. </w:t>
      </w:r>
      <w:proofErr w:type="spellStart"/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>Андроновцы</w:t>
      </w:r>
      <w:proofErr w:type="spellEnd"/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стали мастерить каменные фигурки богов. Появилась наскальная живопись - петроглифы. </w:t>
      </w:r>
      <w:proofErr w:type="spellStart"/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>Андроновцы</w:t>
      </w:r>
      <w:proofErr w:type="spellEnd"/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изображали животных, </w:t>
      </w:r>
      <w:proofErr w:type="spellStart"/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>солнцеголовых</w:t>
      </w:r>
      <w:proofErr w:type="spellEnd"/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людей, сцены охоты. Эти изображения дают ценную информацию о мировоззрении </w:t>
      </w:r>
      <w:proofErr w:type="spellStart"/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>андроновцев</w:t>
      </w:r>
      <w:proofErr w:type="spellEnd"/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>.</w:t>
      </w:r>
    </w:p>
    <w:p w:rsidR="006B3791" w:rsidRDefault="006B37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rPr>
          <w:rFonts w:ascii="Times New Roman" w:eastAsia="Times New Roman" w:hAnsi="Times New Roman" w:cs="Times New Roman"/>
          <w:color w:val="131313"/>
          <w:sz w:val="28"/>
          <w:szCs w:val="28"/>
          <w:highlight w:val="yellow"/>
        </w:rPr>
      </w:pPr>
    </w:p>
    <w:p w:rsidR="006B3791" w:rsidRDefault="00221865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 Обзор литературы</w:t>
      </w:r>
    </w:p>
    <w:p w:rsidR="006B3791" w:rsidRDefault="00221865">
      <w:pPr>
        <w:spacing w:before="100" w:after="10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Первые сведения о памятниках встречаются в Чертежной книге Сибири, составленной в 1701 г. Семеном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Ремезовым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Интересные сведения содержатся в отчетах работ Северных экспедиций, организованных Российской Академией наук. Изучение археологических памятников эпохи бронзы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Прииртышье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берет свое начало с 18 века. Ученые археологи условно выделяют три периода: первый этап охватывает период с 18-20 века. Первые исследования связаны с такими учеными как Г.Ф. Миллер, И. Каменский.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Г.Ф. Миллер проводил исследования в Сибири и сопредельных областях Восточного, Северо-Восточного и Центрального Казахстана не только регистрировал археологические памятники, но и производил раскопки в частности в Семипалатинской и Павлодарской областях [3]. </w:t>
      </w:r>
      <w:proofErr w:type="gramEnd"/>
    </w:p>
    <w:p w:rsidR="006B3791" w:rsidRDefault="00221865">
      <w:pPr>
        <w:spacing w:before="100" w:after="10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Второй период начинается с 30-х годов по 60-е годы 20 века. Институт истории, археологии и этнографии им. Ч.Ч. Валиханова Академии наук Казахской ССР (ИИАЭ 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КазССР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организовал археологическую экспедицию (ПАЭ) под руководством Е.И. Агеевой и А.Г. Максимовой, для комплексного изучения эпохи бронзы в Павлодарской области.</w:t>
      </w:r>
    </w:p>
    <w:p w:rsidR="006B3791" w:rsidRDefault="00221865">
      <w:pPr>
        <w:spacing w:before="100" w:after="10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Третий период в изучении эпохи бронзы начался с конца 50-х годов и продолжается до сих пор [4]. Раскопки памятников эпохи бронзы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Казахстанском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Прииртышье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ведут А.С. Ермолаева,  В. 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Мерц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И.В.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Мерц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Археологом Павлодарского Государственного Университета им.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С.Торайгырова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Мерцом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был исследован некрополь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Караоба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Он утверждает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“На некрополе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Караоба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было исследовано уникальное погребальное сооружение с камерой, углубленной в грунт более чем на 1.3 м, со стенками выложенными сырцовыми блоками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частично обожженными в процессе горения его верхней части, состоявшей, видимо, из деревянной конструкции. Все это свидетельствует о существовании сырцово-кирпичной архитектуры у населения Казахстанского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Прииртышья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[5]. </w:t>
      </w:r>
    </w:p>
    <w:p w:rsidR="006B3791" w:rsidRDefault="006B3791">
      <w:pPr>
        <w:tabs>
          <w:tab w:val="left" w:pos="299"/>
        </w:tabs>
        <w:spacing w:after="200" w:line="36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91" w:rsidRDefault="0022186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Глава 2. Исследовательская часть</w:t>
      </w:r>
    </w:p>
    <w:p w:rsidR="006B3791" w:rsidRDefault="002218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2.1 Общая информация о могильнике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Кемпиртас</w:t>
      </w:r>
      <w:proofErr w:type="spellEnd"/>
    </w:p>
    <w:p w:rsidR="006B3791" w:rsidRDefault="0022186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Могильник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Кемпиртас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находится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Баянаульском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 Павлодарской области, близ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Торайгыр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представляет собой несколько семейно-родственных некрополей оставленных населением андроновского времени, которые находятся в некотором отдалении друг от друга. К западу от могильника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Кемпиртас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зафиксированы жилищные западины,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всей видимости представляют собой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андроновцев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оставивших в том числе и могильник. Поселение расположено у ныне пересыхающего русла ручья, на возвышении берега. Могильник же приурочен к относительно ровной долине, пролегающей между каменных гранитных сопок. Все погребальные сооружения представлены погребениями в оградах, внутри которых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установлены каменные ящики, изготовленные из гранитных плит. Ограды расположены группами, имеют округлую форму и часто примыкают друг к другу, образуя единые ансамбли. </w:t>
      </w:r>
    </w:p>
    <w:p w:rsidR="006B3791" w:rsidRDefault="0022186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2017 г. в ходе раскопок, проведённых Региональным археологическим центром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Margulan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Centre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Павлодарского государственного педагогического университета, были вскрыты 8 погребений, составляющих единую группу. Из них 3 принадлежат взрослым людям, и 5 – детские.</w:t>
      </w:r>
    </w:p>
    <w:p w:rsidR="006B3791" w:rsidRDefault="006B37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91" w:rsidRDefault="002218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ыделить особенности строительства погребений и влияющих на них мировоззренческих аспектов эпохи бронзы</w:t>
      </w:r>
    </w:p>
    <w:p w:rsidR="006B3791" w:rsidRDefault="006B37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91" w:rsidRDefault="002218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Создание трехмерных моделей погребальных оград</w:t>
      </w:r>
    </w:p>
    <w:p w:rsidR="006B3791" w:rsidRDefault="0022186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того чтобы построить трехмерную компьютерную модель каменной ограды во время полевых исследований было сделано 144 фотографии с масштабными линейками и установлено 6 маркеров. Данные снимки мы загрузили в программу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Agisoft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FotoScan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выровняли фотографии. Программа сравнивает группы пикселей в фотографиях и в автоматическом режиме выстраивает положение фотокамеры оператора в пространстве, расставляя маркеры автоматически. Затем, чтобы модель была более точной, мы проверяем расстановку маркеров в ручном режиме, поправляя их расположение, если нужно. Потом строим плотное облако точек и саму модель. Затем включаем опцию постройки текстуры, это позволяет увидеть не только микрорельеф, но и цветовую гамму: цвет почвы, камня и т.п. После этого по масштабной линейке – вводим данные для снятия линейных измерений.</w:t>
      </w:r>
    </w:p>
    <w:p w:rsidR="006B3791" w:rsidRDefault="002218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Описание погребальных сооружений по созданным 3-D моделям</w:t>
      </w:r>
    </w:p>
    <w:p w:rsidR="006B3791" w:rsidRDefault="00221865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 провели исследование, с целью определить каноны строительства погребальных сооружений эпохи бронзы, свойственных древним скотоводам эпохи развитой бронзы Северной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Сарыарки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Для этого мы проанализировали то, как сооружались погребения на соседних территориях, а также в более поздний период (рис.1,2)</w:t>
      </w:r>
    </w:p>
    <w:p w:rsidR="006B3791" w:rsidRDefault="00221865">
      <w:pPr>
        <w:shd w:val="clear" w:color="auto" w:fill="FFFFFF"/>
        <w:spacing w:after="0" w:line="360" w:lineRule="auto"/>
        <w:ind w:left="720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272357" cy="1514904"/>
            <wp:effectExtent l="0" t="0" r="0" b="0"/>
            <wp:docPr id="1" name="image3.jpg" descr="C:\Users\Student\Desktop\НИШ_Кемпиртас\НИШ_Кемпиртас\Могила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Student\Desktop\НИШ_Кемпиртас\НИШ_Кемпиртас\Могила 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2357" cy="15149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60763" cy="1507175"/>
            <wp:effectExtent l="0" t="0" r="0" b="0"/>
            <wp:docPr id="3" name="image7.jpg" descr="C:\Users\Student\Desktop\НИШ_Кемпиртас\НИШ_Кемпиртас\Музеефицированная ограда с выемкам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C:\Users\Student\Desktop\НИШ_Кемпиртас\НИШ_Кемпиртас\Музеефицированная ограда с выемками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0763" cy="150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B3791" w:rsidRPr="00717F6B" w:rsidRDefault="00221865">
      <w:pPr>
        <w:shd w:val="clear" w:color="auto" w:fill="FFFFFF"/>
        <w:spacing w:after="0" w:line="360" w:lineRule="auto"/>
        <w:ind w:left="720" w:hanging="1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17F6B">
        <w:rPr>
          <w:rFonts w:ascii="Times New Roman" w:eastAsia="Times New Roman" w:hAnsi="Times New Roman" w:cs="Times New Roman"/>
          <w:sz w:val="24"/>
          <w:szCs w:val="28"/>
        </w:rPr>
        <w:t xml:space="preserve">рис.1                                            </w:t>
      </w:r>
      <w:r w:rsidR="00717F6B">
        <w:rPr>
          <w:rFonts w:ascii="Times New Roman" w:eastAsia="Times New Roman" w:hAnsi="Times New Roman" w:cs="Times New Roman"/>
          <w:sz w:val="24"/>
          <w:szCs w:val="28"/>
        </w:rPr>
        <w:t xml:space="preserve">    </w:t>
      </w:r>
      <w:r w:rsidRPr="00717F6B">
        <w:rPr>
          <w:rFonts w:ascii="Times New Roman" w:eastAsia="Times New Roman" w:hAnsi="Times New Roman" w:cs="Times New Roman"/>
          <w:sz w:val="24"/>
          <w:szCs w:val="28"/>
        </w:rPr>
        <w:t xml:space="preserve">          рис.2</w:t>
      </w:r>
    </w:p>
    <w:p w:rsidR="006B3791" w:rsidRDefault="00221865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выяснилось, что погребальные памятники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андроновцев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делятся на грунтовые погребения и каменные ограды. В зависимости от места обитания для сооружения погребений использовались местные сырьевые базы. При наличии леса – сооружались деревянные конструкции, камня – каменные, при наличии обоих материалов – комбинированные.</w:t>
      </w:r>
    </w:p>
    <w:p w:rsidR="006B3791" w:rsidRDefault="00221865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нашем случае вблизи могильника находятся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Баянаульские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горы, скалы которых и окружающие их сопки, состоят из складок гранита, которые с течением времени под действием ветра и воды расщепляются и раскалываются на отдельные плиты (рис.3). Это сырье племена эпохи бронзы использовали в сооружении погребальных конструкций. </w:t>
      </w:r>
    </w:p>
    <w:p w:rsidR="006B3791" w:rsidRDefault="00221865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17263" cy="2078175"/>
            <wp:effectExtent l="0" t="0" r="0" b="0"/>
            <wp:docPr id="2" name="image6.jpg" descr="C:\Users\Student\Desktop\НИШ_Кемпиртас\НИШ_Кемпиртас\Могила 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C:\Users\Student\Desktop\НИШ_Кемпиртас\НИШ_Кемпиртас\Могила 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7263" cy="207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B3791" w:rsidRPr="00717F6B" w:rsidRDefault="00221865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17F6B">
        <w:rPr>
          <w:rFonts w:ascii="Times New Roman" w:eastAsia="Times New Roman" w:hAnsi="Times New Roman" w:cs="Times New Roman"/>
          <w:sz w:val="24"/>
          <w:szCs w:val="28"/>
        </w:rPr>
        <w:t>Рис.3</w:t>
      </w:r>
    </w:p>
    <w:p w:rsidR="006B3791" w:rsidRDefault="00221865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Изучая каменные ограды могильника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Кемпиртас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трехмерным моделям, мы находим, что плиты предварительно обрабатывались, им придавалась особая форма: в каменных ящиках плиты толщиной до 10-15 см, с четкими углами, в оградах, они более мощные от 15 см до 25 см, очертания более естественных форм. Ограды возводились круглые или овальные, с ориентацией длинной оси ЗВ.  </w:t>
      </w:r>
    </w:p>
    <w:p w:rsidR="006B3791" w:rsidRDefault="00221865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Ограды состоят из нескольких плит врытых в землю вертикально. Особенностью погребальных сооружений на данном памятнике является наличие более высоких выступающих осевых плит, которые отмечают стороны света – запад и восток, что по-видимому связано с верованиями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андроновцев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>Л</w:t>
      </w:r>
      <w:proofErr w:type="gramEnd"/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>ибо</w:t>
      </w:r>
      <w:proofErr w:type="spellEnd"/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символизировал связь людей с небом.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Они встречаются как в погребениях взрослых, так и детей (могила 1 - взрослый, могила 5 - детский). Также на этих плитах, в некоторых случаях (ограда 1) фиксируются симметрично расположенные по оси ЗВ полукруглые выемки, возможно, использовавшиеся в качестве ложа каких-то деревянных конструкций, до нашего времени не сохранившихся. Похожие выемки есть на соседних погребениях, раскопанных археологами еще в 80-х гг. прошлого века, которые сейчас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музеефицированы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3791" w:rsidRDefault="00221865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Трехмерные модели позволяют также более детально рассмотреть устройство каменных ящиков и их поэтапное строительство (рис.4,рис.5).</w:t>
      </w:r>
    </w:p>
    <w:p w:rsidR="006B3791" w:rsidRDefault="00221865">
      <w:pPr>
        <w:shd w:val="clear" w:color="auto" w:fill="FFFFFF"/>
        <w:spacing w:after="0" w:line="360" w:lineRule="auto"/>
        <w:ind w:left="720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47418" cy="1835563"/>
            <wp:effectExtent l="0" t="0" r="0" b="0"/>
            <wp:docPr id="5" name="image10.jpg" descr="C:\Users\Student\Desktop\НИШ_Кемпиртас\НИШ_Кемпиртас\Image-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C:\Users\Student\Desktop\НИШ_Кемпиртас\НИШ_Кемпиртас\Image-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7418" cy="1835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4914" cy="1826244"/>
            <wp:effectExtent l="0" t="0" r="0" b="0"/>
            <wp:docPr id="4" name="image9.jpg" descr="C:\Users\Student\Desktop\НИШ_Кемпиртас\НИШ_Кемпиртас\Выступающие камни оград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C:\Users\Student\Desktop\НИШ_Кемпиртас\НИШ_Кемпиртас\Выступающие камни оград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4914" cy="18262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B3791" w:rsidRPr="00717F6B" w:rsidRDefault="00221865">
      <w:pPr>
        <w:shd w:val="clear" w:color="auto" w:fill="FFFFFF"/>
        <w:spacing w:after="0" w:line="360" w:lineRule="auto"/>
        <w:ind w:left="720" w:hanging="1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17F6B">
        <w:rPr>
          <w:rFonts w:ascii="Times New Roman" w:eastAsia="Times New Roman" w:hAnsi="Times New Roman" w:cs="Times New Roman"/>
          <w:sz w:val="24"/>
          <w:szCs w:val="28"/>
        </w:rPr>
        <w:t xml:space="preserve">рис.4                                                    </w:t>
      </w:r>
      <w:r w:rsidR="00717F6B">
        <w:rPr>
          <w:rFonts w:ascii="Times New Roman" w:eastAsia="Times New Roman" w:hAnsi="Times New Roman" w:cs="Times New Roman"/>
          <w:sz w:val="24"/>
          <w:szCs w:val="28"/>
        </w:rPr>
        <w:t xml:space="preserve">   </w:t>
      </w:r>
      <w:r w:rsidRPr="00717F6B">
        <w:rPr>
          <w:rFonts w:ascii="Times New Roman" w:eastAsia="Times New Roman" w:hAnsi="Times New Roman" w:cs="Times New Roman"/>
          <w:sz w:val="24"/>
          <w:szCs w:val="28"/>
        </w:rPr>
        <w:t xml:space="preserve">      рис.5</w:t>
      </w:r>
    </w:p>
    <w:p w:rsidR="006B3791" w:rsidRDefault="002218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Каменный ящик представляет собой четыре гранитные плиты, которые являются стенками и одной – перекрытие (крышка). Так как все исследуемые нами конструкции были ограблены еще в древности, накрывающие плиты все без исключения разбиты и находились в виде обломков внутри оград. </w:t>
      </w:r>
    </w:p>
    <w:p w:rsidR="006B3791" w:rsidRDefault="0022186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Однако, по разнице цвета почвы вокруг конструкций видно, каким образом был установлен, в вырытую для погребения яму, каменный ящик. Сначала устанавливалась одна короткая плита в изголовье, потом за ней, стык в стык -  одна из длинных. Потом в изножье яма расширялась и устанавливалась третья – снова короткая, которая иногда закреплялась распорным камнем.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Заключительным этапом устанавливалась длинная плита в специально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подкопаный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желоб, так, чтобы стыки плит совпадали, и конструкция была устойчивой. Если плита была недостаточно длинной, в места стыковки плит добавляли распорный камень или плитку.</w:t>
      </w:r>
    </w:p>
    <w:p w:rsidR="006B3791" w:rsidRDefault="0022186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Таким образом, из полученных нами наблюдений и выявленных закономерностей мы реконструировали схему строительства «домов мертвых» эпохи бронзы для нашего региона и можем заключить, что для строительства таких сложных объектов требовались не только люди с профессиональными навыками по обработке камня и доставке готовых плит на место, но и с инженерными навыками, позволяющими рассчитать и возвести подобные сооружения.</w:t>
      </w:r>
      <w:proofErr w:type="gramEnd"/>
    </w:p>
    <w:p w:rsidR="006B3791" w:rsidRDefault="006B379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791" w:rsidRDefault="002218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Заключение</w:t>
      </w:r>
    </w:p>
    <w:p w:rsidR="006B3791" w:rsidRDefault="002218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мы реконструировали проце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сс стр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оительства погребальных сооружений (оград и каменных ящиков) эпохи бронзы. Нами были выявлены следующие особенности:</w:t>
      </w:r>
    </w:p>
    <w:p w:rsidR="006B3791" w:rsidRDefault="002218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Наличие сырья вблизи археологического памятника;</w:t>
      </w:r>
    </w:p>
    <w:p w:rsidR="006B3791" w:rsidRDefault="002218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Первичную обработку сырья;</w:t>
      </w:r>
    </w:p>
    <w:p w:rsidR="006B3791" w:rsidRDefault="002218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Основные характеристики и состав погребального сооружения;</w:t>
      </w:r>
    </w:p>
    <w:p w:rsidR="006B3791" w:rsidRDefault="002218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Установка компонентов сооружения.</w:t>
      </w:r>
    </w:p>
    <w:p w:rsidR="006B3791" w:rsidRDefault="002218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анализа построенных трехмерных моделей погребальных оград бронзового века могильника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Кемпиртас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мы выявили особенности, которые не фиксировались в научной литературе ранее и предположили их назначение. Исследование в целом показало, что в андроновском обществе существовали специалисты-каменотесы и строители, обладающие специальными навыками для возведения сложных архитектурных сооружений.</w:t>
      </w:r>
    </w:p>
    <w:p w:rsidR="006B3791" w:rsidRDefault="002218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дальнейшем мы планируем участвовать в археологических раскопках на могильнике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Кемпиртас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провести анализ процесса строительства жилищ этого времени, с целью углубления наших знаний о возможностях и закономерностях строительства, сооружений древних скотоводов Северной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Сарыарки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полученные в ходе исследования, послужат созданию макета погребальной ограды эпохи бронзы, который может быть использован в учебном процессе, в музейной экспозиции посвященной истории Павлодарского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Прииртышья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эпоху бронзы. </w:t>
      </w:r>
    </w:p>
    <w:p w:rsidR="006B3791" w:rsidRDefault="006B37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91" w:rsidRDefault="006B37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91" w:rsidRDefault="006B37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91" w:rsidRDefault="006B37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91" w:rsidRDefault="006B37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91" w:rsidRDefault="002218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Список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использованной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литература:</w:t>
      </w:r>
    </w:p>
    <w:p w:rsidR="006B3791" w:rsidRDefault="0022186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http://bibliotekar.kz/kurs-lekcii-po-istorii-kazahstana/2-bronzovyi-vek-religija-i-iskusstvo.html</w:t>
      </w:r>
    </w:p>
    <w:p w:rsidR="006B3791" w:rsidRDefault="0022186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Кукушкин И.А. Культ огня у племен Казахстана в эпоху бронзы: динамика, функции. – Алматы, 1993.</w:t>
      </w:r>
    </w:p>
    <w:p w:rsidR="006B3791" w:rsidRDefault="0022186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Археологическая карта Казахстана реестр издательство Академии Казахской ССР,1960.</w:t>
      </w:r>
    </w:p>
    <w:p w:rsidR="006B3791" w:rsidRDefault="0022186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Ткаченко Н.А. Памятники эпохи бронзы Верхнего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Прииртышья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Барнаул 1997.</w:t>
      </w:r>
    </w:p>
    <w:p w:rsidR="006B3791" w:rsidRDefault="0022186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Мерц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 Феномен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Бегаз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Дандыбай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Прииртышье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,Культурное наследие №4(67)/2016 Июль-Август , стр. 78-87.</w:t>
      </w:r>
    </w:p>
    <w:p w:rsidR="006B3791" w:rsidRDefault="006B37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791" w:rsidRDefault="006B37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791" w:rsidRDefault="006B37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791" w:rsidRDefault="006B3791">
      <w:pPr>
        <w:spacing w:after="0" w:line="360" w:lineRule="auto"/>
        <w:ind w:left="157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791" w:rsidRDefault="006B3791">
      <w:pPr>
        <w:spacing w:after="0" w:line="360" w:lineRule="auto"/>
        <w:ind w:left="157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791" w:rsidRDefault="006B37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B3791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E1C06"/>
    <w:multiLevelType w:val="multilevel"/>
    <w:tmpl w:val="9894F1A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A2558"/>
    <w:multiLevelType w:val="multilevel"/>
    <w:tmpl w:val="A7C8200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B3791"/>
    <w:rsid w:val="00221865"/>
    <w:rsid w:val="006B3791"/>
    <w:rsid w:val="00717F6B"/>
    <w:rsid w:val="00F9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71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71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Байханова Лаура</dc:creator>
  <cp:lastModifiedBy>Байханова Лаура</cp:lastModifiedBy>
  <cp:revision>2</cp:revision>
  <dcterms:created xsi:type="dcterms:W3CDTF">2019-01-30T04:35:00Z</dcterms:created>
  <dcterms:modified xsi:type="dcterms:W3CDTF">2019-01-30T04:35:00Z</dcterms:modified>
</cp:coreProperties>
</file>