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C6" w:rsidRPr="00C1643C" w:rsidRDefault="00463EC6" w:rsidP="00690016">
      <w:pPr>
        <w:spacing w:line="240" w:lineRule="auto"/>
        <w:jc w:val="right"/>
        <w:rPr>
          <w:b/>
          <w:color w:val="000000" w:themeColor="text1"/>
          <w:sz w:val="24"/>
          <w:szCs w:val="24"/>
          <w:lang w:val="ru-RU"/>
        </w:rPr>
      </w:pPr>
      <w:r w:rsidRPr="00C1643C">
        <w:rPr>
          <w:b/>
          <w:color w:val="000000" w:themeColor="text1"/>
          <w:sz w:val="24"/>
          <w:szCs w:val="24"/>
          <w:lang w:val="ru-RU"/>
        </w:rPr>
        <w:t xml:space="preserve">Буй </w:t>
      </w:r>
      <w:proofErr w:type="spellStart"/>
      <w:r w:rsidRPr="00C1643C">
        <w:rPr>
          <w:b/>
          <w:color w:val="000000" w:themeColor="text1"/>
          <w:sz w:val="24"/>
          <w:szCs w:val="24"/>
          <w:lang w:val="ru-RU"/>
        </w:rPr>
        <w:t>Тхи</w:t>
      </w:r>
      <w:proofErr w:type="spellEnd"/>
      <w:r w:rsidRPr="00C1643C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643C">
        <w:rPr>
          <w:b/>
          <w:color w:val="000000" w:themeColor="text1"/>
          <w:sz w:val="24"/>
          <w:szCs w:val="24"/>
          <w:lang w:val="ru-RU"/>
        </w:rPr>
        <w:t>Тхао</w:t>
      </w:r>
      <w:proofErr w:type="spellEnd"/>
      <w:r w:rsidRPr="00C1643C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643C">
        <w:rPr>
          <w:b/>
          <w:color w:val="000000" w:themeColor="text1"/>
          <w:sz w:val="24"/>
          <w:szCs w:val="24"/>
          <w:lang w:val="ru-RU"/>
        </w:rPr>
        <w:t>Хыонг</w:t>
      </w:r>
      <w:proofErr w:type="spellEnd"/>
    </w:p>
    <w:p w:rsidR="00463EC6" w:rsidRPr="00C1643C" w:rsidRDefault="00E905E5" w:rsidP="00463EC6">
      <w:pPr>
        <w:spacing w:line="240" w:lineRule="auto"/>
        <w:jc w:val="right"/>
        <w:rPr>
          <w:color w:val="000000" w:themeColor="text1"/>
          <w:sz w:val="24"/>
          <w:szCs w:val="24"/>
          <w:lang w:val="ru-RU"/>
        </w:rPr>
      </w:pPr>
      <w:r w:rsidRPr="00C1643C">
        <w:rPr>
          <w:color w:val="000000" w:themeColor="text1"/>
          <w:sz w:val="24"/>
          <w:szCs w:val="24"/>
          <w:lang w:val="ru-RU"/>
        </w:rPr>
        <w:t>4 курс, Финансовый факультет</w:t>
      </w:r>
    </w:p>
    <w:p w:rsidR="00463EC6" w:rsidRPr="00C1643C" w:rsidRDefault="00463EC6" w:rsidP="00463EC6">
      <w:pPr>
        <w:spacing w:line="240" w:lineRule="auto"/>
        <w:jc w:val="right"/>
        <w:rPr>
          <w:color w:val="000000" w:themeColor="text1"/>
          <w:sz w:val="24"/>
          <w:szCs w:val="24"/>
          <w:lang w:val="ru-RU"/>
        </w:rPr>
      </w:pPr>
      <w:r w:rsidRPr="00C1643C">
        <w:rPr>
          <w:color w:val="000000" w:themeColor="text1"/>
          <w:sz w:val="24"/>
          <w:szCs w:val="24"/>
          <w:lang w:val="ru-RU"/>
        </w:rPr>
        <w:t>РЭУ им</w:t>
      </w:r>
      <w:r w:rsidR="00E905E5" w:rsidRPr="00C1643C">
        <w:rPr>
          <w:color w:val="000000" w:themeColor="text1"/>
          <w:sz w:val="24"/>
          <w:szCs w:val="24"/>
          <w:lang w:val="ru-RU"/>
        </w:rPr>
        <w:t>.</w:t>
      </w:r>
      <w:r w:rsidRPr="00C1643C">
        <w:rPr>
          <w:color w:val="000000" w:themeColor="text1"/>
          <w:sz w:val="24"/>
          <w:szCs w:val="24"/>
          <w:lang w:val="ru-RU"/>
        </w:rPr>
        <w:t xml:space="preserve"> Г.В. Плеханова</w:t>
      </w:r>
    </w:p>
    <w:p w:rsidR="00463EC6" w:rsidRPr="00C1643C" w:rsidRDefault="00463EC6" w:rsidP="00463EC6">
      <w:pPr>
        <w:spacing w:line="240" w:lineRule="auto"/>
        <w:jc w:val="right"/>
        <w:rPr>
          <w:rFonts w:eastAsia="Arial Unicode MS"/>
          <w:b/>
          <w:color w:val="000000"/>
          <w:sz w:val="24"/>
          <w:szCs w:val="24"/>
          <w:lang w:val="ru-RU"/>
        </w:rPr>
      </w:pPr>
      <w:r w:rsidRPr="00C1643C">
        <w:rPr>
          <w:rFonts w:eastAsia="Arial Unicode MS"/>
          <w:b/>
          <w:color w:val="000000"/>
          <w:sz w:val="24"/>
          <w:szCs w:val="24"/>
          <w:lang w:val="ru-RU"/>
        </w:rPr>
        <w:t xml:space="preserve">Научный руководитель: Донцова Людмила </w:t>
      </w:r>
      <w:r w:rsidR="000C3324" w:rsidRPr="00C1643C">
        <w:rPr>
          <w:rFonts w:eastAsia="Arial Unicode MS"/>
          <w:b/>
          <w:color w:val="000000"/>
          <w:sz w:val="24"/>
          <w:szCs w:val="24"/>
          <w:lang w:val="ru-RU"/>
        </w:rPr>
        <w:t>Васильевна</w:t>
      </w:r>
    </w:p>
    <w:p w:rsidR="00463EC6" w:rsidRPr="00C1643C" w:rsidRDefault="00463EC6" w:rsidP="00463EC6">
      <w:pPr>
        <w:spacing w:line="240" w:lineRule="auto"/>
        <w:jc w:val="right"/>
        <w:rPr>
          <w:color w:val="000000"/>
          <w:sz w:val="24"/>
          <w:szCs w:val="24"/>
          <w:lang w:val="ru-RU"/>
        </w:rPr>
      </w:pPr>
      <w:r w:rsidRPr="00C1643C">
        <w:rPr>
          <w:rFonts w:eastAsia="Arial Unicode MS"/>
          <w:color w:val="000000"/>
          <w:sz w:val="24"/>
          <w:szCs w:val="24"/>
          <w:lang w:val="ru-RU"/>
        </w:rPr>
        <w:t>д. э. н., профессор</w:t>
      </w:r>
    </w:p>
    <w:p w:rsidR="00463EC6" w:rsidRPr="00C1643C" w:rsidRDefault="00463EC6" w:rsidP="00463EC6">
      <w:pPr>
        <w:spacing w:line="240" w:lineRule="auto"/>
        <w:jc w:val="right"/>
        <w:rPr>
          <w:rFonts w:eastAsia="Arial Unicode MS"/>
          <w:color w:val="000000"/>
          <w:sz w:val="24"/>
          <w:szCs w:val="24"/>
          <w:lang w:val="ru-RU"/>
        </w:rPr>
      </w:pPr>
      <w:r w:rsidRPr="00C1643C">
        <w:rPr>
          <w:rFonts w:eastAsia="Arial Unicode MS"/>
          <w:color w:val="000000"/>
          <w:sz w:val="24"/>
          <w:szCs w:val="24"/>
          <w:lang w:val="ru-RU"/>
        </w:rPr>
        <w:t>Базов</w:t>
      </w:r>
      <w:r w:rsidR="00690016" w:rsidRPr="00C1643C">
        <w:rPr>
          <w:rFonts w:eastAsia="Arial Unicode MS"/>
          <w:color w:val="000000"/>
          <w:sz w:val="24"/>
          <w:szCs w:val="24"/>
          <w:lang w:val="ru-RU"/>
        </w:rPr>
        <w:t>ая</w:t>
      </w:r>
      <w:r w:rsidRPr="00C1643C">
        <w:rPr>
          <w:rFonts w:eastAsia="Arial Unicode MS"/>
          <w:color w:val="000000"/>
          <w:sz w:val="24"/>
          <w:szCs w:val="24"/>
          <w:lang w:val="ru-RU"/>
        </w:rPr>
        <w:t xml:space="preserve"> кафедр</w:t>
      </w:r>
      <w:r w:rsidR="00690016" w:rsidRPr="00C1643C">
        <w:rPr>
          <w:rFonts w:eastAsia="Arial Unicode MS"/>
          <w:color w:val="000000"/>
          <w:sz w:val="24"/>
          <w:szCs w:val="24"/>
          <w:lang w:val="ru-RU"/>
        </w:rPr>
        <w:t>а</w:t>
      </w:r>
      <w:r w:rsidRPr="00C1643C">
        <w:rPr>
          <w:rFonts w:eastAsia="Arial Unicode MS"/>
          <w:color w:val="000000"/>
          <w:sz w:val="24"/>
          <w:szCs w:val="24"/>
          <w:lang w:val="ru-RU"/>
        </w:rPr>
        <w:t xml:space="preserve"> Финансового контроля, анализа и аудита</w:t>
      </w:r>
      <w:r w:rsidRPr="00C1643C">
        <w:rPr>
          <w:rFonts w:eastAsia="Arial Unicode MS"/>
          <w:color w:val="000000"/>
          <w:sz w:val="24"/>
          <w:szCs w:val="24"/>
          <w:lang w:val="ru-RU"/>
        </w:rPr>
        <w:br/>
        <w:t>Главного контрольного управления города Москва</w:t>
      </w:r>
    </w:p>
    <w:p w:rsidR="00463EC6" w:rsidRPr="00C1643C" w:rsidRDefault="00463EC6" w:rsidP="00463EC6">
      <w:pPr>
        <w:spacing w:line="240" w:lineRule="auto"/>
        <w:jc w:val="right"/>
        <w:rPr>
          <w:color w:val="000000" w:themeColor="text1"/>
          <w:sz w:val="24"/>
          <w:szCs w:val="24"/>
          <w:lang w:val="ru-RU"/>
        </w:rPr>
      </w:pPr>
      <w:r w:rsidRPr="00C1643C">
        <w:rPr>
          <w:color w:val="000000" w:themeColor="text1"/>
          <w:sz w:val="24"/>
          <w:szCs w:val="24"/>
          <w:lang w:val="ru-RU"/>
        </w:rPr>
        <w:t>РЭУ им</w:t>
      </w:r>
      <w:r w:rsidR="002C457E">
        <w:rPr>
          <w:color w:val="000000" w:themeColor="text1"/>
          <w:sz w:val="24"/>
          <w:szCs w:val="24"/>
          <w:lang w:val="ru-RU"/>
        </w:rPr>
        <w:t>.</w:t>
      </w:r>
      <w:r w:rsidRPr="00C1643C">
        <w:rPr>
          <w:color w:val="000000" w:themeColor="text1"/>
          <w:sz w:val="24"/>
          <w:szCs w:val="24"/>
          <w:lang w:val="ru-RU"/>
        </w:rPr>
        <w:t xml:space="preserve"> Г.В. Плеханова</w:t>
      </w:r>
    </w:p>
    <w:p w:rsidR="00690016" w:rsidRPr="00C1643C" w:rsidRDefault="00383CDF" w:rsidP="00C1643C">
      <w:pPr>
        <w:spacing w:before="120" w:line="240" w:lineRule="auto"/>
        <w:ind w:firstLine="0"/>
        <w:jc w:val="center"/>
        <w:rPr>
          <w:rStyle w:val="Bodytext2Bold"/>
          <w:rFonts w:eastAsiaTheme="minorHAnsi"/>
          <w:sz w:val="24"/>
          <w:szCs w:val="24"/>
          <w:lang w:val="ru-RU"/>
        </w:rPr>
      </w:pPr>
      <w:r w:rsidRPr="00383CDF">
        <w:rPr>
          <w:rStyle w:val="Bodytext2Bold"/>
          <w:rFonts w:eastAsiaTheme="minorHAnsi"/>
          <w:sz w:val="24"/>
          <w:szCs w:val="24"/>
          <w:lang w:val="ru-RU"/>
        </w:rPr>
        <w:t>КИБЕРБЕЗОПАСНОСТЬ В ФИНАНСОВОМ СЕКТОРЕ</w:t>
      </w:r>
      <w:r>
        <w:rPr>
          <w:rStyle w:val="Bodytext2Bold"/>
          <w:rFonts w:eastAsiaTheme="minorHAnsi"/>
          <w:sz w:val="24"/>
          <w:szCs w:val="24"/>
          <w:lang w:val="ru-RU"/>
        </w:rPr>
        <w:t>: БЛОКЧЕЙН</w:t>
      </w:r>
    </w:p>
    <w:p w:rsidR="00463EC6" w:rsidRPr="00C1643C" w:rsidRDefault="00463EC6" w:rsidP="00C1643C">
      <w:pPr>
        <w:spacing w:before="120" w:line="240" w:lineRule="auto"/>
        <w:rPr>
          <w:rStyle w:val="Bodytext2Bold"/>
          <w:rFonts w:eastAsiaTheme="minorHAnsi"/>
          <w:sz w:val="24"/>
          <w:szCs w:val="24"/>
          <w:lang w:val="ru-RU"/>
        </w:rPr>
      </w:pPr>
      <w:r w:rsidRPr="00C1643C">
        <w:rPr>
          <w:rStyle w:val="Bodytext2Bold"/>
          <w:rFonts w:eastAsiaTheme="minorHAnsi"/>
          <w:sz w:val="24"/>
          <w:szCs w:val="24"/>
          <w:lang w:val="ru-RU"/>
        </w:rPr>
        <w:t>Аннотация</w:t>
      </w:r>
      <w:r w:rsidR="00866A0F" w:rsidRPr="00C1643C">
        <w:rPr>
          <w:rStyle w:val="Bodytext2Bold"/>
          <w:rFonts w:eastAsiaTheme="minorHAnsi"/>
          <w:sz w:val="24"/>
          <w:szCs w:val="24"/>
          <w:lang w:val="ru-RU"/>
        </w:rPr>
        <w:t>:</w:t>
      </w:r>
      <w:r w:rsidRPr="00C1643C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 </w:t>
      </w:r>
      <w:proofErr w:type="spellStart"/>
      <w:r w:rsidR="00835089">
        <w:rPr>
          <w:rStyle w:val="Bodytext2Bold"/>
          <w:rFonts w:eastAsiaTheme="minorHAnsi"/>
          <w:b w:val="0"/>
          <w:sz w:val="24"/>
          <w:szCs w:val="24"/>
          <w:lang w:val="ru-RU"/>
        </w:rPr>
        <w:t>к</w:t>
      </w:r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иберпреступность</w:t>
      </w:r>
      <w:proofErr w:type="spellEnd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 (или </w:t>
      </w:r>
      <w:proofErr w:type="spellStart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кибер</w:t>
      </w:r>
      <w:proofErr w:type="spellEnd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-атака) является </w:t>
      </w:r>
      <w:r w:rsidR="0003352C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актуальной </w:t>
      </w:r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проблемой во всем мире. В частности, индустрия банковских и финансовых услуг стала целью крупных </w:t>
      </w:r>
      <w:proofErr w:type="spellStart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кибератак</w:t>
      </w:r>
      <w:proofErr w:type="spellEnd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. В </w:t>
      </w:r>
      <w:r w:rsidR="0003352C">
        <w:rPr>
          <w:rStyle w:val="Bodytext2Bold"/>
          <w:rFonts w:eastAsiaTheme="minorHAnsi"/>
          <w:b w:val="0"/>
          <w:sz w:val="24"/>
          <w:szCs w:val="24"/>
          <w:lang w:val="ru-RU"/>
        </w:rPr>
        <w:t>данной статье</w:t>
      </w:r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 рассмотр</w:t>
      </w:r>
      <w:r w:rsidR="0003352C">
        <w:rPr>
          <w:rStyle w:val="Bodytext2Bold"/>
          <w:rFonts w:eastAsiaTheme="minorHAnsi"/>
          <w:b w:val="0"/>
          <w:sz w:val="24"/>
          <w:szCs w:val="24"/>
          <w:lang w:val="ru-RU"/>
        </w:rPr>
        <w:t>ены</w:t>
      </w:r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 основные угрозы и потенциальные решения для </w:t>
      </w:r>
      <w:proofErr w:type="spellStart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кибербезопасности</w:t>
      </w:r>
      <w:proofErr w:type="spellEnd"/>
      <w:r w:rsidR="00835089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 в секторе банковских и финансовых услуг.</w:t>
      </w:r>
    </w:p>
    <w:p w:rsidR="00463EC6" w:rsidRPr="00C1643C" w:rsidRDefault="00463EC6" w:rsidP="00463EC6">
      <w:pPr>
        <w:spacing w:line="240" w:lineRule="auto"/>
        <w:rPr>
          <w:sz w:val="24"/>
          <w:szCs w:val="24"/>
          <w:lang w:val="ru-RU"/>
        </w:rPr>
      </w:pPr>
      <w:r w:rsidRPr="00C1643C">
        <w:rPr>
          <w:b/>
          <w:sz w:val="24"/>
          <w:szCs w:val="24"/>
          <w:lang w:val="ru-RU"/>
        </w:rPr>
        <w:t xml:space="preserve">Ключевые слова: </w:t>
      </w:r>
      <w:proofErr w:type="spellStart"/>
      <w:r w:rsidR="000467AE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кибератак</w:t>
      </w:r>
      <w:proofErr w:type="spellEnd"/>
      <w:r w:rsidR="00135638">
        <w:rPr>
          <w:sz w:val="24"/>
          <w:szCs w:val="24"/>
          <w:lang w:val="ru-RU"/>
        </w:rPr>
        <w:t xml:space="preserve">, </w:t>
      </w:r>
      <w:proofErr w:type="spellStart"/>
      <w:r w:rsidR="000467AE" w:rsidRPr="00835089">
        <w:rPr>
          <w:rStyle w:val="Bodytext2Bold"/>
          <w:rFonts w:eastAsiaTheme="minorHAnsi"/>
          <w:b w:val="0"/>
          <w:sz w:val="24"/>
          <w:szCs w:val="24"/>
          <w:lang w:val="ru-RU"/>
        </w:rPr>
        <w:t>кибербезопасност</w:t>
      </w:r>
      <w:r w:rsidR="000467AE">
        <w:rPr>
          <w:rStyle w:val="Bodytext2Bold"/>
          <w:rFonts w:eastAsiaTheme="minorHAnsi"/>
          <w:b w:val="0"/>
          <w:sz w:val="24"/>
          <w:szCs w:val="24"/>
          <w:lang w:val="ru-RU"/>
        </w:rPr>
        <w:t>ь</w:t>
      </w:r>
      <w:proofErr w:type="spellEnd"/>
      <w:r w:rsidR="00135638">
        <w:rPr>
          <w:sz w:val="24"/>
          <w:szCs w:val="24"/>
          <w:lang w:val="ru-RU"/>
        </w:rPr>
        <w:t xml:space="preserve">, </w:t>
      </w:r>
      <w:r w:rsidR="00365A05" w:rsidRPr="00365A05">
        <w:rPr>
          <w:rStyle w:val="Bodytext2Bold"/>
          <w:rFonts w:eastAsiaTheme="minorHAnsi"/>
          <w:b w:val="0"/>
          <w:sz w:val="24"/>
          <w:szCs w:val="24"/>
          <w:lang w:val="ru-RU"/>
        </w:rPr>
        <w:t>сектор банковских и финансовых услуг</w:t>
      </w:r>
      <w:r w:rsidR="00581C5E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, </w:t>
      </w:r>
      <w:proofErr w:type="spellStart"/>
      <w:r w:rsidR="00581C5E" w:rsidRPr="00581C5E">
        <w:rPr>
          <w:rStyle w:val="Bodytext2Bold"/>
          <w:rFonts w:eastAsiaTheme="minorHAnsi"/>
          <w:b w:val="0"/>
          <w:sz w:val="24"/>
          <w:szCs w:val="24"/>
          <w:lang w:val="ru-RU"/>
        </w:rPr>
        <w:t>блокчейн</w:t>
      </w:r>
      <w:proofErr w:type="spellEnd"/>
      <w:r w:rsidR="00EA68CB">
        <w:rPr>
          <w:rStyle w:val="Bodytext2Bold"/>
          <w:rFonts w:eastAsiaTheme="minorHAnsi"/>
          <w:b w:val="0"/>
          <w:sz w:val="24"/>
          <w:szCs w:val="24"/>
          <w:lang w:val="ru-RU"/>
        </w:rPr>
        <w:t xml:space="preserve">, </w:t>
      </w:r>
      <w:r w:rsidR="002D07DB" w:rsidRPr="002D07DB">
        <w:rPr>
          <w:rStyle w:val="Bodytext2Bold"/>
          <w:rFonts w:eastAsiaTheme="minorHAnsi"/>
          <w:b w:val="0"/>
          <w:sz w:val="24"/>
          <w:szCs w:val="24"/>
          <w:lang w:val="ru-RU"/>
        </w:rPr>
        <w:t>Интернет вещей</w:t>
      </w:r>
      <w:r w:rsidR="00C1643C" w:rsidRPr="00135638">
        <w:rPr>
          <w:sz w:val="24"/>
          <w:szCs w:val="24"/>
          <w:lang w:val="ru-RU"/>
        </w:rPr>
        <w:t>.</w:t>
      </w:r>
    </w:p>
    <w:p w:rsidR="00C1643C" w:rsidRPr="003E049F" w:rsidRDefault="003E049F" w:rsidP="00C1643C">
      <w:pPr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3E049F">
        <w:rPr>
          <w:rStyle w:val="tlid-translation"/>
          <w:b/>
          <w:sz w:val="24"/>
          <w:szCs w:val="24"/>
        </w:rPr>
        <w:t xml:space="preserve">CYBERSECURITY IN THE FINANCIAL SECTOR: </w:t>
      </w:r>
      <w:r w:rsidRPr="003E049F">
        <w:rPr>
          <w:b/>
          <w:sz w:val="24"/>
          <w:szCs w:val="24"/>
        </w:rPr>
        <w:t>BLOCKCHAIN</w:t>
      </w:r>
    </w:p>
    <w:p w:rsidR="002A7625" w:rsidRPr="00C1643C" w:rsidRDefault="002A7625" w:rsidP="00463EC6">
      <w:pPr>
        <w:spacing w:line="240" w:lineRule="auto"/>
        <w:rPr>
          <w:sz w:val="24"/>
          <w:szCs w:val="24"/>
        </w:rPr>
      </w:pPr>
      <w:r w:rsidRPr="00F04528">
        <w:rPr>
          <w:b/>
          <w:sz w:val="24"/>
          <w:szCs w:val="24"/>
        </w:rPr>
        <w:t>Abstract</w:t>
      </w:r>
      <w:r w:rsidR="001364C3">
        <w:rPr>
          <w:b/>
          <w:sz w:val="24"/>
          <w:szCs w:val="24"/>
        </w:rPr>
        <w:t>:</w:t>
      </w:r>
      <w:r w:rsidRPr="00C1643C">
        <w:rPr>
          <w:sz w:val="24"/>
          <w:szCs w:val="24"/>
        </w:rPr>
        <w:t xml:space="preserve"> </w:t>
      </w:r>
      <w:r w:rsidR="00581C5E" w:rsidRPr="00581C5E">
        <w:rPr>
          <w:sz w:val="24"/>
          <w:szCs w:val="24"/>
        </w:rPr>
        <w:t>cybercrime (or cyber</w:t>
      </w:r>
      <w:r w:rsidR="008E094D" w:rsidRPr="008E094D">
        <w:rPr>
          <w:sz w:val="24"/>
          <w:szCs w:val="24"/>
        </w:rPr>
        <w:t>-</w:t>
      </w:r>
      <w:r w:rsidR="00581C5E" w:rsidRPr="00581C5E">
        <w:rPr>
          <w:sz w:val="24"/>
          <w:szCs w:val="24"/>
        </w:rPr>
        <w:t xml:space="preserve">attack) is a pressing problem worldwide. In particular, the banking and financial services industry has become the target of large </w:t>
      </w:r>
      <w:proofErr w:type="spellStart"/>
      <w:r w:rsidR="00581C5E" w:rsidRPr="00581C5E">
        <w:rPr>
          <w:sz w:val="24"/>
          <w:szCs w:val="24"/>
        </w:rPr>
        <w:t>cyber attacks</w:t>
      </w:r>
      <w:proofErr w:type="spellEnd"/>
      <w:r w:rsidR="00581C5E" w:rsidRPr="00581C5E">
        <w:rPr>
          <w:sz w:val="24"/>
          <w:szCs w:val="24"/>
        </w:rPr>
        <w:t>. This article discusses the main threats and potential solutions for cybersecurity in the banking and financial services sector.</w:t>
      </w:r>
    </w:p>
    <w:p w:rsidR="002A7625" w:rsidRPr="00C1643C" w:rsidRDefault="00C1643C" w:rsidP="00463EC6">
      <w:pPr>
        <w:spacing w:line="240" w:lineRule="auto"/>
        <w:rPr>
          <w:sz w:val="24"/>
          <w:szCs w:val="24"/>
        </w:rPr>
      </w:pPr>
      <w:r w:rsidRPr="00C1643C">
        <w:rPr>
          <w:b/>
          <w:sz w:val="24"/>
          <w:szCs w:val="24"/>
        </w:rPr>
        <w:t>Keywords:</w:t>
      </w:r>
      <w:r w:rsidRPr="00C1643C">
        <w:rPr>
          <w:sz w:val="24"/>
          <w:szCs w:val="24"/>
        </w:rPr>
        <w:t xml:space="preserve"> </w:t>
      </w:r>
      <w:proofErr w:type="spellStart"/>
      <w:r w:rsidR="00581C5E" w:rsidRPr="00581C5E">
        <w:rPr>
          <w:sz w:val="24"/>
          <w:szCs w:val="24"/>
        </w:rPr>
        <w:t>cyber</w:t>
      </w:r>
      <w:r w:rsidR="008E094D" w:rsidRPr="008E094D">
        <w:rPr>
          <w:sz w:val="24"/>
          <w:szCs w:val="24"/>
        </w:rPr>
        <w:t xml:space="preserve"> </w:t>
      </w:r>
      <w:r w:rsidR="00581C5E" w:rsidRPr="00581C5E">
        <w:rPr>
          <w:sz w:val="24"/>
          <w:szCs w:val="24"/>
        </w:rPr>
        <w:t>attack</w:t>
      </w:r>
      <w:proofErr w:type="spellEnd"/>
      <w:r w:rsidR="00581C5E" w:rsidRPr="00581C5E">
        <w:rPr>
          <w:sz w:val="24"/>
          <w:szCs w:val="24"/>
        </w:rPr>
        <w:t>, cyber security, banking and financ</w:t>
      </w:r>
      <w:r w:rsidR="00581C5E">
        <w:rPr>
          <w:sz w:val="24"/>
          <w:szCs w:val="24"/>
        </w:rPr>
        <w:t xml:space="preserve">ial services sector, </w:t>
      </w:r>
      <w:proofErr w:type="spellStart"/>
      <w:r w:rsidR="00581C5E">
        <w:rPr>
          <w:sz w:val="24"/>
          <w:szCs w:val="24"/>
        </w:rPr>
        <w:t>blockchain</w:t>
      </w:r>
      <w:proofErr w:type="spellEnd"/>
      <w:r w:rsidR="002D07DB">
        <w:rPr>
          <w:sz w:val="24"/>
          <w:szCs w:val="24"/>
        </w:rPr>
        <w:t xml:space="preserve">, </w:t>
      </w:r>
      <w:r w:rsidR="002D07DB" w:rsidRPr="002D07DB">
        <w:rPr>
          <w:rStyle w:val="Bodytext2Bold"/>
          <w:rFonts w:eastAsiaTheme="minorHAnsi"/>
          <w:b w:val="0"/>
          <w:sz w:val="24"/>
          <w:szCs w:val="24"/>
        </w:rPr>
        <w:t>Internet of Things</w:t>
      </w:r>
      <w:r w:rsidR="003521F2" w:rsidRPr="003521F2">
        <w:rPr>
          <w:sz w:val="24"/>
          <w:szCs w:val="24"/>
        </w:rPr>
        <w:t>.</w:t>
      </w:r>
    </w:p>
    <w:p w:rsidR="00463EC6" w:rsidRPr="00D707CB" w:rsidRDefault="00463EC6" w:rsidP="00463EC6">
      <w:pPr>
        <w:spacing w:line="240" w:lineRule="auto"/>
        <w:rPr>
          <w:color w:val="000000" w:themeColor="text1"/>
          <w:sz w:val="24"/>
          <w:szCs w:val="24"/>
        </w:rPr>
      </w:pPr>
    </w:p>
    <w:p w:rsidR="008B2D73" w:rsidRDefault="002E0086" w:rsidP="001B5B42">
      <w:pPr>
        <w:spacing w:line="240" w:lineRule="auto"/>
        <w:rPr>
          <w:lang w:val="ru-RU"/>
        </w:rPr>
      </w:pPr>
      <w:proofErr w:type="spellStart"/>
      <w:r w:rsidRPr="002E0086">
        <w:rPr>
          <w:color w:val="000000" w:themeColor="text1"/>
          <w:sz w:val="24"/>
          <w:szCs w:val="24"/>
          <w:lang w:val="ru-RU"/>
        </w:rPr>
        <w:t>Кибератака</w:t>
      </w:r>
      <w:proofErr w:type="spellEnd"/>
      <w:r w:rsidRPr="002E0086">
        <w:rPr>
          <w:color w:val="000000" w:themeColor="text1"/>
          <w:sz w:val="24"/>
          <w:szCs w:val="24"/>
          <w:lang w:val="ru-RU"/>
        </w:rPr>
        <w:t xml:space="preserve"> - это преднамеренная эксплуатация компьютерных систем, технологических предприятий и сетей. Хакеры (</w:t>
      </w:r>
      <w:proofErr w:type="spellStart"/>
      <w:r w:rsidRPr="002E0086">
        <w:rPr>
          <w:color w:val="000000" w:themeColor="text1"/>
          <w:sz w:val="24"/>
          <w:szCs w:val="24"/>
          <w:lang w:val="ru-RU"/>
        </w:rPr>
        <w:t>киберпреступники</w:t>
      </w:r>
      <w:proofErr w:type="spellEnd"/>
      <w:r w:rsidRPr="002E0086">
        <w:rPr>
          <w:color w:val="000000" w:themeColor="text1"/>
          <w:sz w:val="24"/>
          <w:szCs w:val="24"/>
          <w:lang w:val="ru-RU"/>
        </w:rPr>
        <w:t xml:space="preserve">) используют вредоносный код и программное обеспечение для изменения компьютерного кода, логики или данных, что приводит к разрушительным последствиям, которые могут поставить под угрозу данные и привести к </w:t>
      </w:r>
      <w:proofErr w:type="spellStart"/>
      <w:r w:rsidRPr="002E0086">
        <w:rPr>
          <w:color w:val="000000" w:themeColor="text1"/>
          <w:sz w:val="24"/>
          <w:szCs w:val="24"/>
          <w:lang w:val="ru-RU"/>
        </w:rPr>
        <w:t>киберпреступлениям</w:t>
      </w:r>
      <w:proofErr w:type="spellEnd"/>
      <w:r w:rsidRPr="002E0086">
        <w:rPr>
          <w:color w:val="000000" w:themeColor="text1"/>
          <w:sz w:val="24"/>
          <w:szCs w:val="24"/>
          <w:lang w:val="ru-RU"/>
        </w:rPr>
        <w:t>, таким как финансовая информация, медицинские данные, кража личных данных или проникновение в систему.</w:t>
      </w:r>
    </w:p>
    <w:p w:rsidR="00CE6E6A" w:rsidRDefault="002E0086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</w:t>
      </w:r>
      <w:r w:rsidRPr="002E0086">
        <w:rPr>
          <w:color w:val="000000" w:themeColor="text1"/>
          <w:sz w:val="24"/>
          <w:szCs w:val="24"/>
          <w:lang w:val="ru-RU"/>
        </w:rPr>
        <w:t xml:space="preserve">ектор банковских, финансовых услуг и страхования является одной из наиболее важных областей, подверженных </w:t>
      </w:r>
      <w:proofErr w:type="spellStart"/>
      <w:r w:rsidRPr="002E0086">
        <w:rPr>
          <w:color w:val="000000" w:themeColor="text1"/>
          <w:sz w:val="24"/>
          <w:szCs w:val="24"/>
          <w:lang w:val="ru-RU"/>
        </w:rPr>
        <w:t>кибератакам</w:t>
      </w:r>
      <w:proofErr w:type="spellEnd"/>
      <w:r w:rsidRPr="002E0086">
        <w:rPr>
          <w:color w:val="000000" w:themeColor="text1"/>
          <w:sz w:val="24"/>
          <w:szCs w:val="24"/>
          <w:lang w:val="ru-RU"/>
        </w:rPr>
        <w:t>.</w:t>
      </w:r>
      <w:r w:rsidR="008B2D73" w:rsidRPr="008B2D73">
        <w:rPr>
          <w:lang w:val="ru-RU"/>
        </w:rPr>
        <w:t xml:space="preserve"> </w:t>
      </w:r>
      <w:r w:rsidR="008B2D73" w:rsidRPr="008B2D73">
        <w:rPr>
          <w:color w:val="000000" w:themeColor="text1"/>
          <w:sz w:val="24"/>
          <w:szCs w:val="24"/>
          <w:lang w:val="ru-RU"/>
        </w:rPr>
        <w:t xml:space="preserve">Сектор банковских и финансовых услуг подвергается почти в три раза большему количеству </w:t>
      </w:r>
      <w:proofErr w:type="spellStart"/>
      <w:r w:rsidR="008B2D73" w:rsidRPr="008B2D73">
        <w:rPr>
          <w:color w:val="000000" w:themeColor="text1"/>
          <w:sz w:val="24"/>
          <w:szCs w:val="24"/>
          <w:lang w:val="ru-RU"/>
        </w:rPr>
        <w:t>кибератак</w:t>
      </w:r>
      <w:proofErr w:type="spellEnd"/>
      <w:r w:rsidR="008B2D73" w:rsidRPr="008B2D73">
        <w:rPr>
          <w:color w:val="000000" w:themeColor="text1"/>
          <w:sz w:val="24"/>
          <w:szCs w:val="24"/>
          <w:lang w:val="ru-RU"/>
        </w:rPr>
        <w:t>, чем любая другая отрасль.</w:t>
      </w:r>
      <w:r w:rsidR="00857240">
        <w:rPr>
          <w:color w:val="000000" w:themeColor="text1"/>
          <w:sz w:val="24"/>
          <w:szCs w:val="24"/>
          <w:lang w:val="ru-RU"/>
        </w:rPr>
        <w:t xml:space="preserve"> </w:t>
      </w:r>
      <w:r w:rsidR="008B48E8">
        <w:rPr>
          <w:color w:val="000000" w:themeColor="text1"/>
          <w:sz w:val="24"/>
          <w:szCs w:val="24"/>
          <w:lang w:val="ru-RU"/>
        </w:rPr>
        <w:t xml:space="preserve">В банках </w:t>
      </w:r>
      <w:r w:rsidR="008B48E8" w:rsidRPr="008B48E8">
        <w:rPr>
          <w:color w:val="000000" w:themeColor="text1"/>
          <w:sz w:val="24"/>
          <w:szCs w:val="24"/>
          <w:lang w:val="ru-RU"/>
        </w:rPr>
        <w:t>лежат деньги</w:t>
      </w:r>
      <w:r w:rsidR="008B48E8">
        <w:rPr>
          <w:color w:val="000000" w:themeColor="text1"/>
          <w:sz w:val="24"/>
          <w:szCs w:val="24"/>
          <w:lang w:val="ru-RU"/>
        </w:rPr>
        <w:t>.</w:t>
      </w:r>
      <w:r w:rsidR="00F4131C" w:rsidRPr="00F4131C">
        <w:rPr>
          <w:lang w:val="ru-RU"/>
        </w:rPr>
        <w:t xml:space="preserve"> </w:t>
      </w:r>
      <w:r w:rsidR="00F4131C" w:rsidRPr="00F4131C">
        <w:rPr>
          <w:color w:val="000000" w:themeColor="text1"/>
          <w:sz w:val="24"/>
          <w:szCs w:val="24"/>
          <w:lang w:val="ru-RU"/>
        </w:rPr>
        <w:t>Кроме того, банки также располагают данными миллионов пользователей.</w:t>
      </w:r>
      <w:r w:rsidR="00F4131C" w:rsidRPr="00F4131C">
        <w:rPr>
          <w:lang w:val="ru-RU"/>
        </w:rPr>
        <w:t xml:space="preserve"> </w:t>
      </w:r>
      <w:r w:rsidR="00F4131C" w:rsidRPr="00F4131C">
        <w:rPr>
          <w:color w:val="000000" w:themeColor="text1"/>
          <w:sz w:val="24"/>
          <w:szCs w:val="24"/>
          <w:lang w:val="ru-RU"/>
        </w:rPr>
        <w:t xml:space="preserve">Таким образом, для </w:t>
      </w:r>
      <w:proofErr w:type="spellStart"/>
      <w:r w:rsidR="00F4131C" w:rsidRPr="00F4131C">
        <w:rPr>
          <w:color w:val="000000" w:themeColor="text1"/>
          <w:sz w:val="24"/>
          <w:szCs w:val="24"/>
          <w:lang w:val="ru-RU"/>
        </w:rPr>
        <w:t>киберпреступников</w:t>
      </w:r>
      <w:proofErr w:type="spellEnd"/>
      <w:r w:rsidR="00F4131C" w:rsidRPr="00F4131C">
        <w:rPr>
          <w:color w:val="000000" w:themeColor="text1"/>
          <w:sz w:val="24"/>
          <w:szCs w:val="24"/>
          <w:lang w:val="ru-RU"/>
        </w:rPr>
        <w:t xml:space="preserve"> атакующие банки предлагают множество способов получения прибыли за счет вымогательства, кражи и мошенничества.</w:t>
      </w:r>
      <w:r w:rsidR="001E6091" w:rsidRPr="001E6091">
        <w:rPr>
          <w:lang w:val="ru-RU"/>
        </w:rPr>
        <w:t xml:space="preserve"> </w:t>
      </w:r>
      <w:r w:rsidR="001E6091" w:rsidRPr="001E6091">
        <w:rPr>
          <w:color w:val="000000" w:themeColor="text1"/>
          <w:sz w:val="24"/>
          <w:szCs w:val="24"/>
          <w:lang w:val="ru-RU"/>
        </w:rPr>
        <w:t>Все больше и больше организаций, оказывающих финансовые услуги, постоянно находятся в состоянии атаки, в результате чего ИТ-отделы и службы безопасности испытывают трудности с возможностью сбора, распространения и интерпретации вредоносных событий.</w:t>
      </w:r>
    </w:p>
    <w:p w:rsidR="00461947" w:rsidRPr="00A703A3" w:rsidRDefault="00461947" w:rsidP="001B5B42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A703A3">
        <w:rPr>
          <w:b/>
          <w:color w:val="000000" w:themeColor="text1"/>
          <w:sz w:val="24"/>
          <w:szCs w:val="24"/>
          <w:lang w:val="ru-RU"/>
        </w:rPr>
        <w:t xml:space="preserve">Рост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кибератак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в мире Интернета вещей (англ.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Internet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Of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Things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IoT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>)</w:t>
      </w:r>
    </w:p>
    <w:p w:rsidR="00461947" w:rsidRDefault="00326138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 w:rsidRPr="00326138">
        <w:rPr>
          <w:color w:val="000000" w:themeColor="text1"/>
          <w:sz w:val="24"/>
          <w:szCs w:val="24"/>
          <w:lang w:val="ru-RU"/>
        </w:rPr>
        <w:t xml:space="preserve">С увеличением количества устройств, подключенных к </w:t>
      </w:r>
      <w:proofErr w:type="spellStart"/>
      <w:r w:rsidRPr="00326138">
        <w:rPr>
          <w:color w:val="000000" w:themeColor="text1"/>
          <w:sz w:val="24"/>
          <w:szCs w:val="24"/>
          <w:lang w:val="ru-RU"/>
        </w:rPr>
        <w:t>IoT</w:t>
      </w:r>
      <w:proofErr w:type="spellEnd"/>
      <w:r w:rsidRPr="00326138">
        <w:rPr>
          <w:color w:val="000000" w:themeColor="text1"/>
          <w:sz w:val="24"/>
          <w:szCs w:val="24"/>
          <w:lang w:val="ru-RU"/>
        </w:rPr>
        <w:t xml:space="preserve">, увеличивается риск </w:t>
      </w:r>
      <w:proofErr w:type="spellStart"/>
      <w:r w:rsidRPr="00326138">
        <w:rPr>
          <w:color w:val="000000" w:themeColor="text1"/>
          <w:sz w:val="24"/>
          <w:szCs w:val="24"/>
          <w:lang w:val="ru-RU"/>
        </w:rPr>
        <w:t>кибератак</w:t>
      </w:r>
      <w:proofErr w:type="spellEnd"/>
      <w:r w:rsidRPr="00326138">
        <w:rPr>
          <w:color w:val="000000" w:themeColor="text1"/>
          <w:sz w:val="24"/>
          <w:szCs w:val="24"/>
          <w:lang w:val="ru-RU"/>
        </w:rPr>
        <w:t>.</w:t>
      </w:r>
      <w:r w:rsidR="005E540F" w:rsidRPr="005E540F">
        <w:rPr>
          <w:lang w:val="ru-RU"/>
        </w:rPr>
        <w:t xml:space="preserve"> </w:t>
      </w:r>
      <w:r w:rsidR="005E540F" w:rsidRPr="005E540F">
        <w:rPr>
          <w:color w:val="000000" w:themeColor="text1"/>
          <w:sz w:val="24"/>
          <w:szCs w:val="24"/>
          <w:lang w:val="ru-RU"/>
        </w:rPr>
        <w:t xml:space="preserve">Благодаря </w:t>
      </w:r>
      <w:proofErr w:type="spellStart"/>
      <w:r w:rsidR="005E540F" w:rsidRPr="005E540F">
        <w:rPr>
          <w:color w:val="000000" w:themeColor="text1"/>
          <w:sz w:val="24"/>
          <w:szCs w:val="24"/>
          <w:lang w:val="ru-RU"/>
        </w:rPr>
        <w:t>IoT</w:t>
      </w:r>
      <w:proofErr w:type="spellEnd"/>
      <w:r w:rsidR="005E540F" w:rsidRPr="005E540F">
        <w:rPr>
          <w:color w:val="000000" w:themeColor="text1"/>
          <w:sz w:val="24"/>
          <w:szCs w:val="24"/>
          <w:lang w:val="ru-RU"/>
        </w:rPr>
        <w:t xml:space="preserve"> датчики собирают, обмениваются информацией, анализируют ее и обрабатывают информацию, предлагая новые способы создания стоимости для компаний, работающих в сфере технологий, средств массовой информации и телекоммуникаций.</w:t>
      </w:r>
      <w:r w:rsidR="005E540F" w:rsidRPr="005E540F">
        <w:rPr>
          <w:lang w:val="ru-RU"/>
        </w:rPr>
        <w:t xml:space="preserve"> </w:t>
      </w:r>
      <w:r w:rsidR="005E540F" w:rsidRPr="005E540F">
        <w:rPr>
          <w:color w:val="000000" w:themeColor="text1"/>
          <w:sz w:val="24"/>
          <w:szCs w:val="24"/>
          <w:lang w:val="ru-RU"/>
        </w:rPr>
        <w:t>Но это также создает новые возможности для компрометации всей этой информации.</w:t>
      </w:r>
      <w:r w:rsidR="005E540F" w:rsidRPr="005E540F">
        <w:rPr>
          <w:lang w:val="ru-RU"/>
        </w:rPr>
        <w:t xml:space="preserve"> </w:t>
      </w:r>
      <w:r w:rsidR="005E540F" w:rsidRPr="005E540F">
        <w:rPr>
          <w:color w:val="000000" w:themeColor="text1"/>
          <w:sz w:val="24"/>
          <w:szCs w:val="24"/>
          <w:lang w:val="ru-RU"/>
        </w:rPr>
        <w:t xml:space="preserve">Мало того, что через </w:t>
      </w:r>
      <w:proofErr w:type="spellStart"/>
      <w:r w:rsidR="005E540F" w:rsidRPr="005E540F">
        <w:rPr>
          <w:color w:val="000000" w:themeColor="text1"/>
          <w:sz w:val="24"/>
          <w:szCs w:val="24"/>
          <w:lang w:val="ru-RU"/>
        </w:rPr>
        <w:t>IoT</w:t>
      </w:r>
      <w:proofErr w:type="spellEnd"/>
      <w:r w:rsidR="005E540F" w:rsidRPr="005E540F">
        <w:rPr>
          <w:color w:val="000000" w:themeColor="text1"/>
          <w:sz w:val="24"/>
          <w:szCs w:val="24"/>
          <w:lang w:val="ru-RU"/>
        </w:rPr>
        <w:t xml:space="preserve"> распространяется больше данных среди большего числа участников, но </w:t>
      </w:r>
      <w:r w:rsidR="005E540F" w:rsidRPr="005E540F">
        <w:rPr>
          <w:color w:val="000000" w:themeColor="text1"/>
          <w:sz w:val="24"/>
          <w:szCs w:val="24"/>
          <w:lang w:val="ru-RU"/>
        </w:rPr>
        <w:lastRenderedPageBreak/>
        <w:t>и делятся более конфиденциальными данными. В результате риски экспоненциально возрастают.</w:t>
      </w:r>
    </w:p>
    <w:p w:rsidR="0074368D" w:rsidRPr="00A703A3" w:rsidRDefault="0074368D" w:rsidP="001B5B42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A703A3">
        <w:rPr>
          <w:b/>
          <w:color w:val="000000" w:themeColor="text1"/>
          <w:sz w:val="24"/>
          <w:szCs w:val="24"/>
          <w:lang w:val="ru-RU"/>
        </w:rPr>
        <w:t xml:space="preserve">Основные угрозы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в банковском и финансовом секторе</w:t>
      </w:r>
    </w:p>
    <w:p w:rsidR="0074368D" w:rsidRDefault="009152F1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9152F1">
        <w:rPr>
          <w:color w:val="000000" w:themeColor="text1"/>
          <w:sz w:val="24"/>
          <w:szCs w:val="24"/>
          <w:lang w:val="ru-RU"/>
        </w:rPr>
        <w:t>Незашифрованные данные. Большинство нарушений данных происходит из-за неправильного шифрования и кражи данных, которые сразу же становятся доступными после кражи.</w:t>
      </w:r>
    </w:p>
    <w:p w:rsidR="00A95EF6" w:rsidRDefault="00655F8E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A95EF6" w:rsidRPr="00A95EF6">
        <w:rPr>
          <w:color w:val="000000" w:themeColor="text1"/>
          <w:sz w:val="24"/>
          <w:szCs w:val="24"/>
          <w:lang w:val="ru-RU"/>
        </w:rPr>
        <w:t>Новая технология автоматизации без безопасности</w:t>
      </w:r>
      <w:r w:rsidR="000F7ADA">
        <w:rPr>
          <w:color w:val="000000" w:themeColor="text1"/>
          <w:sz w:val="24"/>
          <w:szCs w:val="24"/>
          <w:lang w:val="ru-RU"/>
        </w:rPr>
        <w:t>.</w:t>
      </w:r>
      <w:r w:rsidR="00A95EF6" w:rsidRPr="00A95EF6">
        <w:rPr>
          <w:color w:val="000000" w:themeColor="text1"/>
          <w:sz w:val="24"/>
          <w:szCs w:val="24"/>
          <w:lang w:val="ru-RU"/>
        </w:rPr>
        <w:t xml:space="preserve"> </w:t>
      </w:r>
      <w:r w:rsidR="000F7ADA">
        <w:rPr>
          <w:color w:val="000000" w:themeColor="text1"/>
          <w:sz w:val="24"/>
          <w:szCs w:val="24"/>
          <w:lang w:val="ru-RU"/>
        </w:rPr>
        <w:t>К</w:t>
      </w:r>
      <w:r w:rsidR="00A95EF6" w:rsidRPr="00A95EF6">
        <w:rPr>
          <w:color w:val="000000" w:themeColor="text1"/>
          <w:sz w:val="24"/>
          <w:szCs w:val="24"/>
          <w:lang w:val="ru-RU"/>
        </w:rPr>
        <w:t xml:space="preserve">амеры видеонаблюдения, подключенные устройства и игрушки могут быть превращены </w:t>
      </w:r>
      <w:r w:rsidRPr="00A95EF6">
        <w:rPr>
          <w:color w:val="000000" w:themeColor="text1"/>
          <w:sz w:val="24"/>
          <w:szCs w:val="24"/>
          <w:lang w:val="ru-RU"/>
        </w:rPr>
        <w:t>в боты</w:t>
      </w:r>
      <w:r w:rsidR="00A95EF6" w:rsidRPr="00A95EF6">
        <w:rPr>
          <w:color w:val="000000" w:themeColor="text1"/>
          <w:sz w:val="24"/>
          <w:szCs w:val="24"/>
          <w:lang w:val="ru-RU"/>
        </w:rPr>
        <w:t>, если они не защищены.</w:t>
      </w:r>
    </w:p>
    <w:p w:rsidR="00655F8E" w:rsidRPr="00655F8E" w:rsidRDefault="00655F8E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 Незащищенные сторонние сервисы.</w:t>
      </w:r>
      <w:r w:rsidRPr="00655F8E">
        <w:rPr>
          <w:color w:val="000000" w:themeColor="text1"/>
          <w:sz w:val="24"/>
          <w:szCs w:val="24"/>
          <w:lang w:val="ru-RU"/>
        </w:rPr>
        <w:t xml:space="preserve"> Интернет является универсальным соединителем, поэтому незащищенные сторонние сервисы могут открыть доступ к данным для злоумышленников.</w:t>
      </w:r>
    </w:p>
    <w:p w:rsidR="009152F1" w:rsidRDefault="00F530F1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9152F1" w:rsidRPr="009152F1">
        <w:rPr>
          <w:color w:val="000000" w:themeColor="text1"/>
          <w:sz w:val="24"/>
          <w:szCs w:val="24"/>
          <w:lang w:val="ru-RU"/>
        </w:rPr>
        <w:t>Небезопасный мобильный банкинг</w:t>
      </w:r>
      <w:r w:rsidR="000F7ADA">
        <w:rPr>
          <w:color w:val="000000" w:themeColor="text1"/>
          <w:sz w:val="24"/>
          <w:szCs w:val="24"/>
          <w:lang w:val="ru-RU"/>
        </w:rPr>
        <w:t>.</w:t>
      </w:r>
      <w:r w:rsidR="009152F1" w:rsidRPr="009152F1">
        <w:rPr>
          <w:color w:val="000000" w:themeColor="text1"/>
          <w:sz w:val="24"/>
          <w:szCs w:val="24"/>
          <w:lang w:val="ru-RU"/>
        </w:rPr>
        <w:t xml:space="preserve"> </w:t>
      </w:r>
      <w:r w:rsidR="000F7ADA">
        <w:rPr>
          <w:color w:val="000000" w:themeColor="text1"/>
          <w:sz w:val="24"/>
          <w:szCs w:val="24"/>
          <w:lang w:val="ru-RU"/>
        </w:rPr>
        <w:t>В</w:t>
      </w:r>
      <w:r w:rsidR="009152F1" w:rsidRPr="009152F1">
        <w:rPr>
          <w:color w:val="000000" w:themeColor="text1"/>
          <w:sz w:val="24"/>
          <w:szCs w:val="24"/>
          <w:lang w:val="ru-RU"/>
        </w:rPr>
        <w:t xml:space="preserve"> последнее время, когда популярность мобильного банкинга возросла, он дал возможность экспертам-хакерам получить доступ к его данным из-за менее сложных систем безопасности на мобильных устройствах.</w:t>
      </w:r>
    </w:p>
    <w:p w:rsidR="009152F1" w:rsidRDefault="00876733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F530F1" w:rsidRPr="00F530F1">
        <w:rPr>
          <w:color w:val="000000" w:themeColor="text1"/>
          <w:sz w:val="24"/>
          <w:szCs w:val="24"/>
          <w:lang w:val="ru-RU"/>
        </w:rPr>
        <w:t xml:space="preserve">Постоянно меняющийся ландшафт угроз - За последние несколько лет ландшафт </w:t>
      </w:r>
      <w:proofErr w:type="spellStart"/>
      <w:r w:rsidR="00F530F1" w:rsidRPr="00F530F1">
        <w:rPr>
          <w:color w:val="000000" w:themeColor="text1"/>
          <w:sz w:val="24"/>
          <w:szCs w:val="24"/>
          <w:lang w:val="ru-RU"/>
        </w:rPr>
        <w:t>киберугроз</w:t>
      </w:r>
      <w:proofErr w:type="spellEnd"/>
      <w:r w:rsidR="00F530F1" w:rsidRPr="00F530F1">
        <w:rPr>
          <w:color w:val="000000" w:themeColor="text1"/>
          <w:sz w:val="24"/>
          <w:szCs w:val="24"/>
          <w:lang w:val="ru-RU"/>
        </w:rPr>
        <w:t xml:space="preserve"> изменился.</w:t>
      </w:r>
      <w:r w:rsidR="00411547" w:rsidRPr="00411547">
        <w:rPr>
          <w:lang w:val="ru-RU"/>
        </w:rPr>
        <w:t xml:space="preserve"> </w:t>
      </w:r>
      <w:r w:rsidR="00411547" w:rsidRPr="00411547">
        <w:rPr>
          <w:color w:val="000000" w:themeColor="text1"/>
          <w:sz w:val="24"/>
          <w:szCs w:val="24"/>
          <w:lang w:val="ru-RU"/>
        </w:rPr>
        <w:t>Количество нарушений, затрагивающих финансовый сектор, привело к росту мошеннических действий.</w:t>
      </w:r>
    </w:p>
    <w:p w:rsidR="00411547" w:rsidRDefault="00876733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411547" w:rsidRPr="00411547">
        <w:rPr>
          <w:color w:val="000000" w:themeColor="text1"/>
          <w:sz w:val="24"/>
          <w:szCs w:val="24"/>
          <w:lang w:val="ru-RU"/>
        </w:rPr>
        <w:t>Ложные срабатывания. Одной из главных проблем банков в системах мониторинга противодействия отмыванию денег является «ложные срабатывания».</w:t>
      </w:r>
    </w:p>
    <w:p w:rsidR="00876733" w:rsidRDefault="00876733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876733">
        <w:rPr>
          <w:color w:val="000000" w:themeColor="text1"/>
          <w:sz w:val="24"/>
          <w:szCs w:val="24"/>
          <w:lang w:val="ru-RU"/>
        </w:rPr>
        <w:t xml:space="preserve">Большое </w:t>
      </w:r>
      <w:r>
        <w:rPr>
          <w:color w:val="000000" w:themeColor="text1"/>
          <w:sz w:val="24"/>
          <w:szCs w:val="24"/>
          <w:lang w:val="ru-RU"/>
        </w:rPr>
        <w:t>н</w:t>
      </w:r>
      <w:r w:rsidRPr="00876733">
        <w:rPr>
          <w:color w:val="000000" w:themeColor="text1"/>
          <w:sz w:val="24"/>
          <w:szCs w:val="24"/>
          <w:lang w:val="ru-RU"/>
        </w:rPr>
        <w:t>арушение. Огромные объемы ценных финансовых данных находятся под растущим давлением, чтобы защитить данные клиентов от хакеров и мошенников.</w:t>
      </w:r>
    </w:p>
    <w:p w:rsidR="00876733" w:rsidRDefault="000F7ADA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0F7ADA">
        <w:rPr>
          <w:color w:val="000000" w:themeColor="text1"/>
          <w:sz w:val="24"/>
          <w:szCs w:val="24"/>
          <w:lang w:val="ru-RU"/>
        </w:rPr>
        <w:t>Новые формы взлома. В настоящее время хакеры не только удаляют данные о потребителях, но и изменяют или удерживают их в качестве заложников для дальнейшего использования.</w:t>
      </w:r>
    </w:p>
    <w:p w:rsidR="000F7ADA" w:rsidRDefault="000F7ADA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0F7ADA">
        <w:rPr>
          <w:color w:val="000000" w:themeColor="text1"/>
          <w:sz w:val="24"/>
          <w:szCs w:val="24"/>
          <w:lang w:val="ru-RU"/>
        </w:rPr>
        <w:t>Игнорир</w:t>
      </w:r>
      <w:r>
        <w:rPr>
          <w:color w:val="000000" w:themeColor="text1"/>
          <w:sz w:val="24"/>
          <w:szCs w:val="24"/>
          <w:lang w:val="ru-RU"/>
        </w:rPr>
        <w:t>ование потенциального нарушения.</w:t>
      </w:r>
      <w:r w:rsidRPr="000F7ADA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Э</w:t>
      </w:r>
      <w:r w:rsidRPr="000F7ADA">
        <w:rPr>
          <w:color w:val="000000" w:themeColor="text1"/>
          <w:sz w:val="24"/>
          <w:szCs w:val="24"/>
          <w:lang w:val="ru-RU"/>
        </w:rPr>
        <w:t xml:space="preserve">та неспособность системы предупредить о потенциальном нарушении является основной частью современной стратегии </w:t>
      </w:r>
      <w:proofErr w:type="spellStart"/>
      <w:r w:rsidRPr="000F7ADA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0F7ADA">
        <w:rPr>
          <w:color w:val="000000" w:themeColor="text1"/>
          <w:sz w:val="24"/>
          <w:szCs w:val="24"/>
          <w:lang w:val="ru-RU"/>
        </w:rPr>
        <w:t>.</w:t>
      </w:r>
    </w:p>
    <w:p w:rsidR="000F7ADA" w:rsidRDefault="000F7ADA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8709CE" w:rsidRPr="008709CE">
        <w:rPr>
          <w:color w:val="000000" w:themeColor="text1"/>
          <w:sz w:val="24"/>
          <w:szCs w:val="24"/>
          <w:lang w:val="ru-RU"/>
        </w:rPr>
        <w:t>Счета клиентов. Счета клиентов могут быть наиболее уязвимой точкой входа в банковские системы.</w:t>
      </w:r>
    </w:p>
    <w:p w:rsidR="008709CE" w:rsidRDefault="008709CE" w:rsidP="001B5B42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8709CE">
        <w:rPr>
          <w:color w:val="000000" w:themeColor="text1"/>
          <w:sz w:val="24"/>
          <w:szCs w:val="24"/>
          <w:lang w:val="ru-RU"/>
        </w:rPr>
        <w:t xml:space="preserve">Безжалостные противники. Угроза должна рассматриваться не как технологическая проблема, а </w:t>
      </w:r>
      <w:proofErr w:type="gramStart"/>
      <w:r w:rsidRPr="008709CE">
        <w:rPr>
          <w:color w:val="000000" w:themeColor="text1"/>
          <w:sz w:val="24"/>
          <w:szCs w:val="24"/>
          <w:lang w:val="ru-RU"/>
        </w:rPr>
        <w:t>скорее</w:t>
      </w:r>
      <w:proofErr w:type="gramEnd"/>
      <w:r w:rsidRPr="008709CE">
        <w:rPr>
          <w:color w:val="000000" w:themeColor="text1"/>
          <w:sz w:val="24"/>
          <w:szCs w:val="24"/>
          <w:lang w:val="ru-RU"/>
        </w:rPr>
        <w:t xml:space="preserve"> как организованная преступность.</w:t>
      </w:r>
      <w:r w:rsidR="00AE52C0" w:rsidRPr="00AE52C0">
        <w:rPr>
          <w:lang w:val="ru-RU"/>
        </w:rPr>
        <w:t xml:space="preserve"> </w:t>
      </w:r>
      <w:r w:rsidR="00AE52C0" w:rsidRPr="00AE52C0">
        <w:rPr>
          <w:color w:val="000000" w:themeColor="text1"/>
          <w:sz w:val="24"/>
          <w:szCs w:val="24"/>
          <w:lang w:val="ru-RU"/>
        </w:rPr>
        <w:t>Они похожи на безжалостные операции, которые работают вне системы регулирования.</w:t>
      </w:r>
    </w:p>
    <w:p w:rsidR="00AE52C0" w:rsidRPr="00A703A3" w:rsidRDefault="009F59F0" w:rsidP="001B5B42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A703A3">
        <w:rPr>
          <w:b/>
          <w:color w:val="000000" w:themeColor="text1"/>
          <w:sz w:val="24"/>
          <w:szCs w:val="24"/>
          <w:lang w:val="ru-RU"/>
        </w:rPr>
        <w:t xml:space="preserve">Решения </w:t>
      </w:r>
      <w:r w:rsidR="0054709D" w:rsidRPr="00A703A3">
        <w:rPr>
          <w:b/>
          <w:color w:val="000000" w:themeColor="text1"/>
          <w:sz w:val="24"/>
          <w:szCs w:val="24"/>
          <w:lang w:val="ru-RU"/>
        </w:rPr>
        <w:t>в</w:t>
      </w:r>
      <w:r w:rsidRPr="00A703A3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для сектора банковских и финансовых услуг</w:t>
      </w:r>
    </w:p>
    <w:p w:rsidR="009F59F0" w:rsidRDefault="00504FDF" w:rsidP="0054709D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54709D" w:rsidRPr="0054709D">
        <w:rPr>
          <w:color w:val="000000" w:themeColor="text1"/>
          <w:sz w:val="24"/>
          <w:szCs w:val="24"/>
          <w:lang w:val="ru-RU"/>
        </w:rPr>
        <w:t xml:space="preserve">Коммуникация и интеллект. </w:t>
      </w:r>
      <w:proofErr w:type="spellStart"/>
      <w:r w:rsidR="0054709D" w:rsidRPr="0054709D">
        <w:rPr>
          <w:color w:val="000000" w:themeColor="text1"/>
          <w:sz w:val="24"/>
          <w:szCs w:val="24"/>
          <w:lang w:val="ru-RU"/>
        </w:rPr>
        <w:t>Кибербезопасность</w:t>
      </w:r>
      <w:proofErr w:type="spellEnd"/>
      <w:r w:rsidR="0054709D" w:rsidRPr="0054709D">
        <w:rPr>
          <w:color w:val="000000" w:themeColor="text1"/>
          <w:sz w:val="24"/>
          <w:szCs w:val="24"/>
          <w:lang w:val="ru-RU"/>
        </w:rPr>
        <w:t xml:space="preserve"> и мошенничество теперь сместили подход к целостному, и это привело к улучшению обмена информацией и обменом информацией. Это сводится не только к технологиям, но и к людям и процессам.</w:t>
      </w:r>
    </w:p>
    <w:p w:rsidR="00504FDF" w:rsidRDefault="00504FDF" w:rsidP="0008536C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08536C" w:rsidRPr="0008536C">
        <w:rPr>
          <w:color w:val="000000" w:themeColor="text1"/>
          <w:sz w:val="24"/>
          <w:szCs w:val="24"/>
          <w:lang w:val="ru-RU"/>
        </w:rPr>
        <w:t>Сценарий на основе тестирования</w:t>
      </w:r>
      <w:r w:rsidR="0008536C">
        <w:rPr>
          <w:color w:val="000000" w:themeColor="text1"/>
          <w:sz w:val="24"/>
          <w:szCs w:val="24"/>
          <w:lang w:val="ru-RU"/>
        </w:rPr>
        <w:t xml:space="preserve">. </w:t>
      </w:r>
      <w:r w:rsidR="0008536C" w:rsidRPr="0008536C">
        <w:rPr>
          <w:color w:val="000000" w:themeColor="text1"/>
          <w:sz w:val="24"/>
          <w:szCs w:val="24"/>
          <w:lang w:val="ru-RU"/>
        </w:rPr>
        <w:t>Структурные упражнения и тестирование на основе тестирования также являются одним из лучших способов защиты банковско</w:t>
      </w:r>
      <w:r w:rsidR="00346E61">
        <w:rPr>
          <w:color w:val="000000" w:themeColor="text1"/>
          <w:sz w:val="24"/>
          <w:szCs w:val="24"/>
          <w:lang w:val="ru-RU"/>
        </w:rPr>
        <w:t>го</w:t>
      </w:r>
      <w:r w:rsidR="0008536C" w:rsidRPr="0008536C">
        <w:rPr>
          <w:color w:val="000000" w:themeColor="text1"/>
          <w:sz w:val="24"/>
          <w:szCs w:val="24"/>
          <w:lang w:val="ru-RU"/>
        </w:rPr>
        <w:t xml:space="preserve"> и финансово</w:t>
      </w:r>
      <w:r w:rsidR="00346E61">
        <w:rPr>
          <w:color w:val="000000" w:themeColor="text1"/>
          <w:sz w:val="24"/>
          <w:szCs w:val="24"/>
          <w:lang w:val="ru-RU"/>
        </w:rPr>
        <w:t>го</w:t>
      </w:r>
      <w:r w:rsidR="0008536C" w:rsidRPr="0008536C">
        <w:rPr>
          <w:color w:val="000000" w:themeColor="text1"/>
          <w:sz w:val="24"/>
          <w:szCs w:val="24"/>
          <w:lang w:val="ru-RU"/>
        </w:rPr>
        <w:t xml:space="preserve"> </w:t>
      </w:r>
      <w:r w:rsidR="00346E61">
        <w:rPr>
          <w:color w:val="000000" w:themeColor="text1"/>
          <w:sz w:val="24"/>
          <w:szCs w:val="24"/>
          <w:lang w:val="ru-RU"/>
        </w:rPr>
        <w:t>сектора</w:t>
      </w:r>
      <w:r w:rsidR="0008536C" w:rsidRPr="0008536C">
        <w:rPr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="0008536C" w:rsidRPr="0008536C">
        <w:rPr>
          <w:color w:val="000000" w:themeColor="text1"/>
          <w:sz w:val="24"/>
          <w:szCs w:val="24"/>
          <w:lang w:val="ru-RU"/>
        </w:rPr>
        <w:t>киберугроз</w:t>
      </w:r>
      <w:proofErr w:type="spellEnd"/>
      <w:r w:rsidR="0008536C" w:rsidRPr="0008536C">
        <w:rPr>
          <w:color w:val="000000" w:themeColor="text1"/>
          <w:sz w:val="24"/>
          <w:szCs w:val="24"/>
          <w:lang w:val="ru-RU"/>
        </w:rPr>
        <w:t>, особенно когда они проводятся во всей отрасли.</w:t>
      </w:r>
    </w:p>
    <w:p w:rsidR="008D5941" w:rsidRPr="000C3324" w:rsidRDefault="008D5941" w:rsidP="008B0229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8B0229" w:rsidRPr="008B0229">
        <w:rPr>
          <w:color w:val="000000" w:themeColor="text1"/>
          <w:sz w:val="24"/>
          <w:szCs w:val="24"/>
          <w:lang w:val="ru-RU"/>
        </w:rPr>
        <w:t>Межотраслевое сотрудничество</w:t>
      </w:r>
      <w:r w:rsidR="00346E61">
        <w:rPr>
          <w:color w:val="000000" w:themeColor="text1"/>
          <w:sz w:val="24"/>
          <w:szCs w:val="24"/>
          <w:lang w:val="ru-RU"/>
        </w:rPr>
        <w:t xml:space="preserve">. </w:t>
      </w:r>
      <w:r w:rsidR="008B0229" w:rsidRPr="008B0229">
        <w:rPr>
          <w:color w:val="000000" w:themeColor="text1"/>
          <w:sz w:val="24"/>
          <w:szCs w:val="24"/>
          <w:lang w:val="ru-RU"/>
        </w:rPr>
        <w:t xml:space="preserve">Для того чтобы добиться прогресса в борьбе с сегодняшними </w:t>
      </w:r>
      <w:proofErr w:type="spellStart"/>
      <w:r w:rsidR="008B0229" w:rsidRPr="008B0229">
        <w:rPr>
          <w:color w:val="000000" w:themeColor="text1"/>
          <w:sz w:val="24"/>
          <w:szCs w:val="24"/>
          <w:lang w:val="ru-RU"/>
        </w:rPr>
        <w:t>киберугрозами</w:t>
      </w:r>
      <w:proofErr w:type="spellEnd"/>
      <w:r w:rsidR="008B0229" w:rsidRPr="008B0229">
        <w:rPr>
          <w:color w:val="000000" w:themeColor="text1"/>
          <w:sz w:val="24"/>
          <w:szCs w:val="24"/>
          <w:lang w:val="ru-RU"/>
        </w:rPr>
        <w:t xml:space="preserve">, банкам необходимо прекратить хранить </w:t>
      </w:r>
      <w:proofErr w:type="spellStart"/>
      <w:r w:rsidR="008B0229" w:rsidRPr="008B0229">
        <w:rPr>
          <w:color w:val="000000" w:themeColor="text1"/>
          <w:sz w:val="24"/>
          <w:szCs w:val="24"/>
          <w:lang w:val="ru-RU"/>
        </w:rPr>
        <w:t>кибер</w:t>
      </w:r>
      <w:proofErr w:type="spellEnd"/>
      <w:r w:rsidR="008B0229" w:rsidRPr="008B0229">
        <w:rPr>
          <w:color w:val="000000" w:themeColor="text1"/>
          <w:sz w:val="24"/>
          <w:szCs w:val="24"/>
          <w:lang w:val="ru-RU"/>
        </w:rPr>
        <w:t>-стратегию в строжайшем секрете только для сотрудников банков.</w:t>
      </w:r>
    </w:p>
    <w:p w:rsidR="008B0229" w:rsidRDefault="008B0229" w:rsidP="00346E61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346E61" w:rsidRPr="00346E61">
        <w:rPr>
          <w:color w:val="000000" w:themeColor="text1"/>
          <w:sz w:val="24"/>
          <w:szCs w:val="24"/>
          <w:lang w:val="ru-RU"/>
        </w:rPr>
        <w:t>Осведомленность о действии</w:t>
      </w:r>
      <w:r w:rsidR="00346E61">
        <w:rPr>
          <w:color w:val="000000" w:themeColor="text1"/>
          <w:sz w:val="24"/>
          <w:szCs w:val="24"/>
          <w:lang w:val="ru-RU"/>
        </w:rPr>
        <w:t xml:space="preserve">. </w:t>
      </w:r>
      <w:r w:rsidR="00346E61" w:rsidRPr="00346E61">
        <w:rPr>
          <w:color w:val="000000" w:themeColor="text1"/>
          <w:sz w:val="24"/>
          <w:szCs w:val="24"/>
          <w:lang w:val="ru-RU"/>
        </w:rPr>
        <w:t>Финансов</w:t>
      </w:r>
      <w:r w:rsidR="00CE782D">
        <w:rPr>
          <w:color w:val="000000" w:themeColor="text1"/>
          <w:sz w:val="24"/>
          <w:szCs w:val="24"/>
          <w:lang w:val="ru-RU"/>
        </w:rPr>
        <w:t>ый</w:t>
      </w:r>
      <w:r w:rsidR="00346E61" w:rsidRPr="00346E61">
        <w:rPr>
          <w:color w:val="000000" w:themeColor="text1"/>
          <w:sz w:val="24"/>
          <w:szCs w:val="24"/>
          <w:lang w:val="ru-RU"/>
        </w:rPr>
        <w:t xml:space="preserve"> и банковск</w:t>
      </w:r>
      <w:r w:rsidR="00CE782D">
        <w:rPr>
          <w:color w:val="000000" w:themeColor="text1"/>
          <w:sz w:val="24"/>
          <w:szCs w:val="24"/>
          <w:lang w:val="ru-RU"/>
        </w:rPr>
        <w:t>ий</w:t>
      </w:r>
      <w:r w:rsidR="00346E61" w:rsidRPr="00346E61">
        <w:rPr>
          <w:color w:val="000000" w:themeColor="text1"/>
          <w:sz w:val="24"/>
          <w:szCs w:val="24"/>
          <w:lang w:val="ru-RU"/>
        </w:rPr>
        <w:t xml:space="preserve"> </w:t>
      </w:r>
      <w:r w:rsidR="00CE782D">
        <w:rPr>
          <w:color w:val="000000" w:themeColor="text1"/>
          <w:sz w:val="24"/>
          <w:szCs w:val="24"/>
          <w:lang w:val="ru-RU"/>
        </w:rPr>
        <w:t>сектор</w:t>
      </w:r>
      <w:r w:rsidR="00346E61" w:rsidRPr="00346E61">
        <w:rPr>
          <w:color w:val="000000" w:themeColor="text1"/>
          <w:sz w:val="24"/>
          <w:szCs w:val="24"/>
          <w:lang w:val="ru-RU"/>
        </w:rPr>
        <w:t xml:space="preserve"> стремится получить более действенные идеи не только для своих аналитиков по безопасности, но и для сотрудников бизнес-</w:t>
      </w:r>
      <w:r w:rsidR="00CE782D">
        <w:rPr>
          <w:color w:val="000000" w:themeColor="text1"/>
          <w:sz w:val="24"/>
          <w:szCs w:val="24"/>
          <w:lang w:val="ru-RU"/>
        </w:rPr>
        <w:t>единице</w:t>
      </w:r>
      <w:r w:rsidR="00346E61" w:rsidRPr="00346E61">
        <w:rPr>
          <w:color w:val="000000" w:themeColor="text1"/>
          <w:sz w:val="24"/>
          <w:szCs w:val="24"/>
          <w:lang w:val="ru-RU"/>
        </w:rPr>
        <w:t>й.</w:t>
      </w:r>
    </w:p>
    <w:p w:rsidR="00CE782D" w:rsidRDefault="00CE782D" w:rsidP="005C0513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5C0513" w:rsidRPr="005C0513">
        <w:rPr>
          <w:color w:val="000000" w:themeColor="text1"/>
          <w:sz w:val="24"/>
          <w:szCs w:val="24"/>
          <w:lang w:val="ru-RU"/>
        </w:rPr>
        <w:t xml:space="preserve">От охраны периметра до нескольких </w:t>
      </w:r>
      <w:r w:rsidR="005C0513">
        <w:rPr>
          <w:color w:val="000000" w:themeColor="text1"/>
          <w:sz w:val="24"/>
          <w:szCs w:val="24"/>
          <w:lang w:val="ru-RU"/>
        </w:rPr>
        <w:t xml:space="preserve">уровней. </w:t>
      </w:r>
      <w:r w:rsidR="005C0513" w:rsidRPr="005C0513">
        <w:rPr>
          <w:color w:val="000000" w:themeColor="text1"/>
          <w:sz w:val="24"/>
          <w:szCs w:val="24"/>
          <w:lang w:val="ru-RU"/>
        </w:rPr>
        <w:t>Банки нуждаются в изменении своей охраны периметра для углубленной многоуровневой защиты.</w:t>
      </w:r>
    </w:p>
    <w:p w:rsidR="005C0513" w:rsidRPr="00A703A3" w:rsidRDefault="005C0513" w:rsidP="005C0513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A703A3">
        <w:rPr>
          <w:b/>
          <w:color w:val="000000" w:themeColor="text1"/>
          <w:sz w:val="24"/>
          <w:szCs w:val="24"/>
          <w:lang w:val="ru-RU"/>
        </w:rPr>
        <w:t xml:space="preserve">Внедрение технологии </w:t>
      </w:r>
      <w:proofErr w:type="spellStart"/>
      <w:r w:rsidR="00603A0D" w:rsidRPr="00A703A3">
        <w:rPr>
          <w:rStyle w:val="Bodytext2Bold"/>
          <w:rFonts w:eastAsiaTheme="minorHAnsi"/>
          <w:sz w:val="24"/>
          <w:szCs w:val="24"/>
          <w:lang w:val="ru-RU"/>
        </w:rPr>
        <w:t>блокчейн</w:t>
      </w:r>
      <w:proofErr w:type="spellEnd"/>
      <w:r w:rsidRPr="00A703A3">
        <w:rPr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A703A3">
        <w:rPr>
          <w:b/>
          <w:color w:val="000000" w:themeColor="text1"/>
          <w:sz w:val="24"/>
          <w:szCs w:val="24"/>
          <w:lang w:val="ru-RU"/>
        </w:rPr>
        <w:t>кибербезопасности</w:t>
      </w:r>
      <w:proofErr w:type="spellEnd"/>
    </w:p>
    <w:p w:rsidR="005C0513" w:rsidRDefault="005C0513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 w:rsidRPr="005C0513">
        <w:rPr>
          <w:color w:val="000000" w:themeColor="text1"/>
          <w:sz w:val="24"/>
          <w:szCs w:val="24"/>
          <w:lang w:val="ru-RU"/>
        </w:rPr>
        <w:t xml:space="preserve">Хотя технология </w:t>
      </w:r>
      <w:proofErr w:type="spellStart"/>
      <w:r w:rsidR="00603A0D" w:rsidRPr="00581C5E">
        <w:rPr>
          <w:rStyle w:val="Bodytext2Bold"/>
          <w:rFonts w:eastAsiaTheme="minorHAnsi"/>
          <w:b w:val="0"/>
          <w:sz w:val="24"/>
          <w:szCs w:val="24"/>
          <w:lang w:val="ru-RU"/>
        </w:rPr>
        <w:t>блокчейн</w:t>
      </w:r>
      <w:proofErr w:type="spellEnd"/>
      <w:r w:rsidRPr="005C0513">
        <w:rPr>
          <w:color w:val="000000" w:themeColor="text1"/>
          <w:sz w:val="24"/>
          <w:szCs w:val="24"/>
          <w:lang w:val="ru-RU"/>
        </w:rPr>
        <w:t xml:space="preserve"> изначально была изобретена для </w:t>
      </w:r>
      <w:proofErr w:type="spellStart"/>
      <w:r w:rsidRPr="005C0513">
        <w:rPr>
          <w:color w:val="000000" w:themeColor="text1"/>
          <w:sz w:val="24"/>
          <w:szCs w:val="24"/>
          <w:lang w:val="ru-RU"/>
        </w:rPr>
        <w:t>криптовалют</w:t>
      </w:r>
      <w:proofErr w:type="spellEnd"/>
      <w:r w:rsidRPr="005C0513">
        <w:rPr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5C0513">
        <w:rPr>
          <w:color w:val="000000" w:themeColor="text1"/>
          <w:sz w:val="24"/>
          <w:szCs w:val="24"/>
          <w:lang w:val="ru-RU"/>
        </w:rPr>
        <w:t>биткойнов</w:t>
      </w:r>
      <w:proofErr w:type="spellEnd"/>
      <w:r w:rsidRPr="005C0513">
        <w:rPr>
          <w:color w:val="000000" w:themeColor="text1"/>
          <w:sz w:val="24"/>
          <w:szCs w:val="24"/>
          <w:lang w:val="ru-RU"/>
        </w:rPr>
        <w:t xml:space="preserve">), она может быть очень полезна для усиления </w:t>
      </w:r>
      <w:proofErr w:type="spellStart"/>
      <w:r w:rsidRPr="005C0513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5C0513">
        <w:rPr>
          <w:color w:val="000000" w:themeColor="text1"/>
          <w:sz w:val="24"/>
          <w:szCs w:val="24"/>
          <w:lang w:val="ru-RU"/>
        </w:rPr>
        <w:t>.</w:t>
      </w:r>
      <w:r w:rsidR="00603A0D" w:rsidRPr="00603A0D">
        <w:rPr>
          <w:lang w:val="ru-RU"/>
        </w:rPr>
        <w:t xml:space="preserve"> </w:t>
      </w:r>
      <w:proofErr w:type="spellStart"/>
      <w:r w:rsidR="00603A0D" w:rsidRPr="00603A0D">
        <w:rPr>
          <w:color w:val="000000" w:themeColor="text1"/>
          <w:sz w:val="24"/>
          <w:szCs w:val="24"/>
          <w:lang w:val="ru-RU"/>
        </w:rPr>
        <w:t>Блокчейн</w:t>
      </w:r>
      <w:proofErr w:type="spellEnd"/>
      <w:r w:rsidR="00603A0D" w:rsidRPr="00603A0D">
        <w:rPr>
          <w:color w:val="000000" w:themeColor="text1"/>
          <w:sz w:val="24"/>
          <w:szCs w:val="24"/>
          <w:lang w:val="ru-RU"/>
        </w:rPr>
        <w:t xml:space="preserve"> может сократить расходы на инфраструктуру банков на 15-20 миллиардов долларов США в год к 2022 году.</w:t>
      </w:r>
      <w:r w:rsidR="00D3401C" w:rsidRPr="00D3401C">
        <w:rPr>
          <w:lang w:val="ru-RU"/>
        </w:rPr>
        <w:t xml:space="preserve"> </w:t>
      </w:r>
      <w:r w:rsidR="00D3401C" w:rsidRPr="00D3401C">
        <w:rPr>
          <w:color w:val="000000" w:themeColor="text1"/>
          <w:sz w:val="24"/>
          <w:szCs w:val="24"/>
          <w:lang w:val="ru-RU"/>
        </w:rPr>
        <w:t xml:space="preserve">Благодаря своей распределенной природе </w:t>
      </w:r>
      <w:proofErr w:type="spellStart"/>
      <w:r w:rsidR="00D3401C" w:rsidRPr="00D3401C">
        <w:rPr>
          <w:color w:val="000000" w:themeColor="text1"/>
          <w:sz w:val="24"/>
          <w:szCs w:val="24"/>
          <w:lang w:val="ru-RU"/>
        </w:rPr>
        <w:t>блокчейны</w:t>
      </w:r>
      <w:proofErr w:type="spellEnd"/>
      <w:r w:rsidR="00D3401C" w:rsidRPr="00D3401C">
        <w:rPr>
          <w:color w:val="000000" w:themeColor="text1"/>
          <w:sz w:val="24"/>
          <w:szCs w:val="24"/>
          <w:lang w:val="ru-RU"/>
        </w:rPr>
        <w:t xml:space="preserve"> не обеспечивают «взломанного» входа или центральной точки отказа и, таким образом, обеспечивают большую безопасность по сравнению с различными существующими транзакционными структурами, управляемыми базой данных.</w:t>
      </w:r>
    </w:p>
    <w:p w:rsidR="00D3401C" w:rsidRDefault="00D3401C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 w:rsidRPr="00D3401C">
        <w:rPr>
          <w:color w:val="000000" w:themeColor="text1"/>
          <w:sz w:val="24"/>
          <w:szCs w:val="24"/>
          <w:lang w:val="ru-RU"/>
        </w:rPr>
        <w:t xml:space="preserve">Применение технологии </w:t>
      </w:r>
      <w:proofErr w:type="spellStart"/>
      <w:r w:rsidRPr="00D3401C">
        <w:rPr>
          <w:color w:val="000000" w:themeColor="text1"/>
          <w:sz w:val="24"/>
          <w:szCs w:val="24"/>
          <w:lang w:val="ru-RU"/>
        </w:rPr>
        <w:t>блокчейн</w:t>
      </w:r>
      <w:proofErr w:type="spellEnd"/>
      <w:r w:rsidRPr="00D3401C">
        <w:rPr>
          <w:color w:val="000000" w:themeColor="text1"/>
          <w:sz w:val="24"/>
          <w:szCs w:val="24"/>
          <w:lang w:val="ru-RU"/>
        </w:rPr>
        <w:t xml:space="preserve"> в финансово-технологическ</w:t>
      </w:r>
      <w:r w:rsidR="00DA2934">
        <w:rPr>
          <w:color w:val="000000" w:themeColor="text1"/>
          <w:sz w:val="24"/>
          <w:szCs w:val="24"/>
          <w:lang w:val="ru-RU"/>
        </w:rPr>
        <w:t>ом</w:t>
      </w:r>
      <w:r w:rsidRPr="00D3401C">
        <w:rPr>
          <w:color w:val="000000" w:themeColor="text1"/>
          <w:sz w:val="24"/>
          <w:szCs w:val="24"/>
          <w:lang w:val="ru-RU"/>
        </w:rPr>
        <w:t xml:space="preserve"> сектор</w:t>
      </w:r>
      <w:r w:rsidR="00DA2934">
        <w:rPr>
          <w:color w:val="000000" w:themeColor="text1"/>
          <w:sz w:val="24"/>
          <w:szCs w:val="24"/>
          <w:lang w:val="ru-RU"/>
        </w:rPr>
        <w:t xml:space="preserve">е и </w:t>
      </w:r>
      <w:proofErr w:type="spellStart"/>
      <w:r w:rsidR="00DA2934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D3401C">
        <w:rPr>
          <w:color w:val="000000" w:themeColor="text1"/>
          <w:sz w:val="24"/>
          <w:szCs w:val="24"/>
          <w:lang w:val="ru-RU"/>
        </w:rPr>
        <w:t>:</w:t>
      </w:r>
    </w:p>
    <w:p w:rsidR="00DA2934" w:rsidRDefault="00DA2934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DA2934">
        <w:rPr>
          <w:color w:val="000000" w:themeColor="text1"/>
          <w:sz w:val="24"/>
          <w:szCs w:val="24"/>
          <w:lang w:val="ru-RU"/>
        </w:rPr>
        <w:t>Решение проблемы отсутствия доверия между контрагентами на базовом уровне</w:t>
      </w:r>
      <w:r w:rsidR="009D0D3D">
        <w:rPr>
          <w:color w:val="000000" w:themeColor="text1"/>
          <w:sz w:val="24"/>
          <w:szCs w:val="24"/>
          <w:lang w:val="ru-RU"/>
        </w:rPr>
        <w:t>;</w:t>
      </w:r>
    </w:p>
    <w:p w:rsidR="009D0D3D" w:rsidRDefault="009D0D3D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9D0D3D">
        <w:rPr>
          <w:color w:val="000000" w:themeColor="text1"/>
          <w:sz w:val="24"/>
          <w:szCs w:val="24"/>
          <w:lang w:val="ru-RU"/>
        </w:rPr>
        <w:t>Исключ</w:t>
      </w:r>
      <w:r w:rsidR="00DF537C">
        <w:rPr>
          <w:color w:val="000000" w:themeColor="text1"/>
          <w:sz w:val="24"/>
          <w:szCs w:val="24"/>
          <w:lang w:val="ru-RU"/>
        </w:rPr>
        <w:t>ение</w:t>
      </w:r>
      <w:r w:rsidRPr="009D0D3D">
        <w:rPr>
          <w:color w:val="000000" w:themeColor="text1"/>
          <w:sz w:val="24"/>
          <w:szCs w:val="24"/>
          <w:lang w:val="ru-RU"/>
        </w:rPr>
        <w:t xml:space="preserve"> вмешательств</w:t>
      </w:r>
      <w:r w:rsidR="00DF537C">
        <w:rPr>
          <w:color w:val="000000" w:themeColor="text1"/>
          <w:sz w:val="24"/>
          <w:szCs w:val="24"/>
          <w:lang w:val="ru-RU"/>
        </w:rPr>
        <w:t>а</w:t>
      </w:r>
      <w:r w:rsidRPr="009D0D3D">
        <w:rPr>
          <w:color w:val="000000" w:themeColor="text1"/>
          <w:sz w:val="24"/>
          <w:szCs w:val="24"/>
          <w:lang w:val="ru-RU"/>
        </w:rPr>
        <w:t xml:space="preserve"> человека из процесса аутентификации</w:t>
      </w:r>
      <w:r w:rsidR="002448D0">
        <w:rPr>
          <w:color w:val="000000" w:themeColor="text1"/>
          <w:sz w:val="24"/>
          <w:szCs w:val="24"/>
          <w:lang w:val="ru-RU"/>
        </w:rPr>
        <w:t>;</w:t>
      </w:r>
    </w:p>
    <w:p w:rsidR="002448D0" w:rsidRDefault="002448D0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2448D0">
        <w:rPr>
          <w:color w:val="000000" w:themeColor="text1"/>
          <w:sz w:val="24"/>
          <w:szCs w:val="24"/>
          <w:lang w:val="ru-RU"/>
        </w:rPr>
        <w:t>Обеспеч</w:t>
      </w:r>
      <w:r w:rsidR="00DF537C">
        <w:rPr>
          <w:color w:val="000000" w:themeColor="text1"/>
          <w:sz w:val="24"/>
          <w:szCs w:val="24"/>
          <w:lang w:val="ru-RU"/>
        </w:rPr>
        <w:t>ение</w:t>
      </w:r>
      <w:r w:rsidRPr="002448D0">
        <w:rPr>
          <w:color w:val="000000" w:themeColor="text1"/>
          <w:sz w:val="24"/>
          <w:szCs w:val="24"/>
          <w:lang w:val="ru-RU"/>
        </w:rPr>
        <w:t xml:space="preserve"> децентрализованн</w:t>
      </w:r>
      <w:r w:rsidR="00DF537C">
        <w:rPr>
          <w:color w:val="000000" w:themeColor="text1"/>
          <w:sz w:val="24"/>
          <w:szCs w:val="24"/>
          <w:lang w:val="ru-RU"/>
        </w:rPr>
        <w:t>ого</w:t>
      </w:r>
      <w:r w:rsidRPr="002448D0">
        <w:rPr>
          <w:color w:val="000000" w:themeColor="text1"/>
          <w:sz w:val="24"/>
          <w:szCs w:val="24"/>
          <w:lang w:val="ru-RU"/>
        </w:rPr>
        <w:t xml:space="preserve"> хранени</w:t>
      </w:r>
      <w:r w:rsidR="00DF537C">
        <w:rPr>
          <w:color w:val="000000" w:themeColor="text1"/>
          <w:sz w:val="24"/>
          <w:szCs w:val="24"/>
          <w:lang w:val="ru-RU"/>
        </w:rPr>
        <w:t>я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2448D0" w:rsidRDefault="002448D0" w:rsidP="00603A0D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2448D0">
        <w:rPr>
          <w:color w:val="000000" w:themeColor="text1"/>
          <w:sz w:val="24"/>
          <w:szCs w:val="24"/>
          <w:lang w:val="ru-RU"/>
        </w:rPr>
        <w:t>Криптографическая защита, которая защищает это хран</w:t>
      </w:r>
      <w:r>
        <w:rPr>
          <w:color w:val="000000" w:themeColor="text1"/>
          <w:sz w:val="24"/>
          <w:szCs w:val="24"/>
          <w:lang w:val="ru-RU"/>
        </w:rPr>
        <w:t>ени</w:t>
      </w:r>
      <w:r w:rsidRPr="002448D0">
        <w:rPr>
          <w:color w:val="000000" w:themeColor="text1"/>
          <w:sz w:val="24"/>
          <w:szCs w:val="24"/>
          <w:lang w:val="ru-RU"/>
        </w:rPr>
        <w:t>е от</w:t>
      </w:r>
      <w:r w:rsidR="00963E61">
        <w:rPr>
          <w:color w:val="000000" w:themeColor="text1"/>
          <w:sz w:val="24"/>
          <w:szCs w:val="24"/>
          <w:lang w:val="ru-RU"/>
        </w:rPr>
        <w:t xml:space="preserve"> несанкционированного изменения;</w:t>
      </w:r>
    </w:p>
    <w:p w:rsidR="00963E61" w:rsidRDefault="00963E61" w:rsidP="00AB5C3C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="00DF537C">
        <w:rPr>
          <w:color w:val="000000" w:themeColor="text1"/>
          <w:sz w:val="24"/>
          <w:szCs w:val="24"/>
          <w:lang w:val="ru-RU"/>
        </w:rPr>
        <w:t>П</w:t>
      </w:r>
      <w:r w:rsidR="00AB5C3C" w:rsidRPr="00AB5C3C">
        <w:rPr>
          <w:color w:val="000000" w:themeColor="text1"/>
          <w:sz w:val="24"/>
          <w:szCs w:val="24"/>
          <w:lang w:val="ru-RU"/>
        </w:rPr>
        <w:t xml:space="preserve">отенциал для улучшения всего: от повышения целостности данных и цифровых идентификаторов до обеспечения более безопасных устройств </w:t>
      </w:r>
      <w:proofErr w:type="spellStart"/>
      <w:r w:rsidR="00AB5C3C" w:rsidRPr="00AB5C3C">
        <w:rPr>
          <w:color w:val="000000" w:themeColor="text1"/>
          <w:sz w:val="24"/>
          <w:szCs w:val="24"/>
          <w:lang w:val="ru-RU"/>
        </w:rPr>
        <w:t>IoT</w:t>
      </w:r>
      <w:proofErr w:type="spellEnd"/>
      <w:r w:rsidR="00AB5C3C" w:rsidRPr="00AB5C3C">
        <w:rPr>
          <w:color w:val="000000" w:themeColor="text1"/>
          <w:sz w:val="24"/>
          <w:szCs w:val="24"/>
          <w:lang w:val="ru-RU"/>
        </w:rPr>
        <w:t xml:space="preserve"> для предотвращения распределенн</w:t>
      </w:r>
      <w:r w:rsidR="00AB5C3C">
        <w:rPr>
          <w:color w:val="000000" w:themeColor="text1"/>
          <w:sz w:val="24"/>
          <w:szCs w:val="24"/>
          <w:lang w:val="ru-RU"/>
        </w:rPr>
        <w:t>ых</w:t>
      </w:r>
      <w:r w:rsidR="00AB5C3C" w:rsidRPr="00AB5C3C">
        <w:rPr>
          <w:color w:val="000000" w:themeColor="text1"/>
          <w:sz w:val="24"/>
          <w:szCs w:val="24"/>
          <w:lang w:val="ru-RU"/>
        </w:rPr>
        <w:t xml:space="preserve"> атак на отказ в обслуживании</w:t>
      </w:r>
      <w:r w:rsidR="00AB5C3C">
        <w:rPr>
          <w:color w:val="000000" w:themeColor="text1"/>
          <w:sz w:val="24"/>
          <w:szCs w:val="24"/>
          <w:lang w:val="ru-RU"/>
        </w:rPr>
        <w:t>;</w:t>
      </w:r>
    </w:p>
    <w:p w:rsidR="00AB5C3C" w:rsidRPr="00AB5C3C" w:rsidRDefault="00AB5C3C" w:rsidP="00AB5C3C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AB5C3C">
        <w:rPr>
          <w:color w:val="000000" w:themeColor="text1"/>
          <w:sz w:val="24"/>
          <w:szCs w:val="24"/>
          <w:lang w:val="ru-RU"/>
        </w:rPr>
        <w:t>Обеспеч</w:t>
      </w:r>
      <w:r w:rsidR="00DF537C">
        <w:rPr>
          <w:color w:val="000000" w:themeColor="text1"/>
          <w:sz w:val="24"/>
          <w:szCs w:val="24"/>
          <w:lang w:val="ru-RU"/>
        </w:rPr>
        <w:t>ение</w:t>
      </w:r>
      <w:r w:rsidRPr="00AB5C3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3B93" w:rsidRPr="00843B93">
        <w:rPr>
          <w:color w:val="000000" w:themeColor="text1"/>
          <w:sz w:val="24"/>
          <w:szCs w:val="24"/>
          <w:lang w:val="ru-RU"/>
        </w:rPr>
        <w:t>прослеживаемост</w:t>
      </w:r>
      <w:r w:rsidR="00DF537C">
        <w:rPr>
          <w:color w:val="000000" w:themeColor="text1"/>
          <w:sz w:val="24"/>
          <w:szCs w:val="24"/>
          <w:lang w:val="ru-RU"/>
        </w:rPr>
        <w:t>и</w:t>
      </w:r>
      <w:proofErr w:type="spellEnd"/>
      <w:r w:rsidRPr="00AB5C3C">
        <w:rPr>
          <w:color w:val="000000" w:themeColor="text1"/>
          <w:sz w:val="24"/>
          <w:szCs w:val="24"/>
          <w:lang w:val="ru-RU"/>
        </w:rPr>
        <w:t xml:space="preserve"> всех транзакций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AB5C3C" w:rsidRDefault="00AB5C3C" w:rsidP="00AB5C3C">
      <w:pPr>
        <w:spacing w:line="240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</w:t>
      </w:r>
      <w:r w:rsidRPr="00AB5C3C">
        <w:rPr>
          <w:color w:val="000000" w:themeColor="text1"/>
          <w:sz w:val="24"/>
          <w:szCs w:val="24"/>
          <w:lang w:val="ru-RU"/>
        </w:rPr>
        <w:t>Синхронизированная сторонняя проверка на основе консенсуса по каждой записанной транзакции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843B93" w:rsidRPr="00A703A3" w:rsidRDefault="00843B93" w:rsidP="00AB5C3C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A703A3">
        <w:rPr>
          <w:b/>
          <w:color w:val="000000" w:themeColor="text1"/>
          <w:sz w:val="24"/>
          <w:szCs w:val="24"/>
          <w:lang w:val="ru-RU"/>
        </w:rPr>
        <w:t>Вывод</w:t>
      </w:r>
    </w:p>
    <w:p w:rsidR="00F4131C" w:rsidRPr="0054709D" w:rsidRDefault="00E87713" w:rsidP="00E87713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BC7583">
        <w:rPr>
          <w:color w:val="000000" w:themeColor="text1"/>
          <w:sz w:val="24"/>
          <w:szCs w:val="24"/>
          <w:lang w:val="ru-RU"/>
        </w:rPr>
        <w:t xml:space="preserve">Разрешенные </w:t>
      </w:r>
      <w:proofErr w:type="spellStart"/>
      <w:r w:rsidRPr="00BC7583">
        <w:rPr>
          <w:color w:val="000000" w:themeColor="text1"/>
          <w:sz w:val="24"/>
          <w:szCs w:val="24"/>
          <w:lang w:val="ru-RU"/>
        </w:rPr>
        <w:t>блокчейны</w:t>
      </w:r>
      <w:proofErr w:type="spellEnd"/>
      <w:r w:rsidRPr="00BC7583">
        <w:rPr>
          <w:color w:val="000000" w:themeColor="text1"/>
          <w:sz w:val="24"/>
          <w:szCs w:val="24"/>
          <w:lang w:val="ru-RU"/>
        </w:rPr>
        <w:t xml:space="preserve"> предоставляют уникальные возможности в управлении рисками </w:t>
      </w:r>
      <w:proofErr w:type="spellStart"/>
      <w:r w:rsidRPr="00BC7583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BC7583">
        <w:rPr>
          <w:color w:val="000000" w:themeColor="text1"/>
          <w:sz w:val="24"/>
          <w:szCs w:val="24"/>
          <w:lang w:val="ru-RU"/>
        </w:rPr>
        <w:t xml:space="preserve">. </w:t>
      </w:r>
      <w:r w:rsidR="00BC7583" w:rsidRPr="00BC7583">
        <w:rPr>
          <w:color w:val="000000" w:themeColor="text1"/>
          <w:sz w:val="24"/>
          <w:szCs w:val="24"/>
          <w:lang w:val="ru-RU"/>
        </w:rPr>
        <w:t xml:space="preserve">Функции разрешенных </w:t>
      </w:r>
      <w:proofErr w:type="spellStart"/>
      <w:r w:rsidR="00BC7583" w:rsidRPr="00BC7583">
        <w:rPr>
          <w:color w:val="000000" w:themeColor="text1"/>
          <w:sz w:val="24"/>
          <w:szCs w:val="24"/>
          <w:lang w:val="ru-RU"/>
        </w:rPr>
        <w:t>блокчейнов</w:t>
      </w:r>
      <w:proofErr w:type="spellEnd"/>
      <w:r w:rsidR="00BC7583" w:rsidRPr="00BC7583">
        <w:rPr>
          <w:color w:val="000000" w:themeColor="text1"/>
          <w:sz w:val="24"/>
          <w:szCs w:val="24"/>
          <w:lang w:val="ru-RU"/>
        </w:rPr>
        <w:t xml:space="preserve"> предоставляют ряд возможностей для снижения рисков </w:t>
      </w:r>
      <w:proofErr w:type="spellStart"/>
      <w:r w:rsidR="00BC7583" w:rsidRPr="00BC7583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="00BC7583" w:rsidRPr="00BC7583">
        <w:rPr>
          <w:color w:val="000000" w:themeColor="text1"/>
          <w:sz w:val="24"/>
          <w:szCs w:val="24"/>
          <w:lang w:val="ru-RU"/>
        </w:rPr>
        <w:t xml:space="preserve"> и выявления, предотвращения и борьбы с типами </w:t>
      </w:r>
      <w:proofErr w:type="spellStart"/>
      <w:r w:rsidR="00BC7583" w:rsidRPr="00BC7583">
        <w:rPr>
          <w:color w:val="000000" w:themeColor="text1"/>
          <w:sz w:val="24"/>
          <w:szCs w:val="24"/>
          <w:lang w:val="ru-RU"/>
        </w:rPr>
        <w:t>кибератак</w:t>
      </w:r>
      <w:proofErr w:type="spellEnd"/>
      <w:r w:rsidR="00BC7583" w:rsidRPr="00BC7583">
        <w:rPr>
          <w:color w:val="000000" w:themeColor="text1"/>
          <w:sz w:val="24"/>
          <w:szCs w:val="24"/>
          <w:lang w:val="ru-RU"/>
        </w:rPr>
        <w:t xml:space="preserve">, которые часто направлены на финансовые </w:t>
      </w:r>
      <w:r w:rsidR="00552641">
        <w:rPr>
          <w:color w:val="000000" w:themeColor="text1"/>
          <w:sz w:val="24"/>
          <w:szCs w:val="24"/>
          <w:lang w:val="ru-RU"/>
        </w:rPr>
        <w:t>организации</w:t>
      </w:r>
      <w:r w:rsidR="00BC7583" w:rsidRPr="00BC7583">
        <w:rPr>
          <w:color w:val="000000" w:themeColor="text1"/>
          <w:sz w:val="24"/>
          <w:szCs w:val="24"/>
          <w:lang w:val="ru-RU"/>
        </w:rPr>
        <w:t xml:space="preserve">. Поскольку индустрия финансовых услуг исследует использование разрешенных </w:t>
      </w:r>
      <w:proofErr w:type="spellStart"/>
      <w:r w:rsidR="00BC7583" w:rsidRPr="00BC7583">
        <w:rPr>
          <w:color w:val="000000" w:themeColor="text1"/>
          <w:sz w:val="24"/>
          <w:szCs w:val="24"/>
          <w:lang w:val="ru-RU"/>
        </w:rPr>
        <w:t>блокчейнов</w:t>
      </w:r>
      <w:proofErr w:type="spellEnd"/>
      <w:r w:rsidR="00BC7583" w:rsidRPr="00BC7583">
        <w:rPr>
          <w:color w:val="000000" w:themeColor="text1"/>
          <w:sz w:val="24"/>
          <w:szCs w:val="24"/>
          <w:lang w:val="ru-RU"/>
        </w:rPr>
        <w:t xml:space="preserve"> для улучшения услуг и операций, участники отрасли должны признать и принять во внимание ряд возможностей </w:t>
      </w:r>
      <w:proofErr w:type="spellStart"/>
      <w:r w:rsidR="00BC7583" w:rsidRPr="00BC7583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="00BC7583" w:rsidRPr="00BC7583">
        <w:rPr>
          <w:color w:val="000000" w:themeColor="text1"/>
          <w:sz w:val="24"/>
          <w:szCs w:val="24"/>
          <w:lang w:val="ru-RU"/>
        </w:rPr>
        <w:t>, а также риски и другие соображения, связанные с этой технологией.</w:t>
      </w:r>
    </w:p>
    <w:p w:rsidR="00463EC6" w:rsidRPr="00C1643C" w:rsidRDefault="00463EC6" w:rsidP="00E87713">
      <w:pPr>
        <w:spacing w:before="120" w:after="120" w:line="240" w:lineRule="auto"/>
        <w:ind w:firstLine="0"/>
        <w:jc w:val="center"/>
        <w:rPr>
          <w:b/>
          <w:color w:val="000000" w:themeColor="text1"/>
          <w:sz w:val="24"/>
          <w:szCs w:val="24"/>
          <w:lang w:val="ru-RU"/>
        </w:rPr>
      </w:pPr>
      <w:r w:rsidRPr="00C1643C">
        <w:rPr>
          <w:b/>
          <w:color w:val="000000" w:themeColor="text1"/>
          <w:sz w:val="24"/>
          <w:szCs w:val="24"/>
          <w:lang w:val="ru-RU"/>
        </w:rPr>
        <w:t>Список используемых источников</w:t>
      </w:r>
    </w:p>
    <w:p w:rsidR="00463EC6" w:rsidRPr="00E839DE" w:rsidRDefault="0053297D" w:rsidP="008F4F71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color w:val="000000" w:themeColor="text1"/>
          <w:sz w:val="24"/>
          <w:szCs w:val="24"/>
          <w:lang w:val="ru-RU"/>
        </w:rPr>
      </w:pPr>
      <w:proofErr w:type="spellStart"/>
      <w:r w:rsidRPr="00E839DE">
        <w:rPr>
          <w:color w:val="000000" w:themeColor="text1"/>
          <w:sz w:val="24"/>
          <w:szCs w:val="24"/>
          <w:lang w:val="ru-RU"/>
        </w:rPr>
        <w:t>Кибербезопасность</w:t>
      </w:r>
      <w:proofErr w:type="spellEnd"/>
      <w:r w:rsidRPr="00E839DE">
        <w:rPr>
          <w:color w:val="000000" w:themeColor="text1"/>
          <w:sz w:val="24"/>
          <w:szCs w:val="24"/>
          <w:lang w:val="ru-RU"/>
        </w:rPr>
        <w:t xml:space="preserve"> – приоритет для банков в текущем году</w:t>
      </w:r>
      <w:r w:rsidR="00463EC6" w:rsidRPr="00E839DE">
        <w:rPr>
          <w:color w:val="000000" w:themeColor="text1"/>
          <w:sz w:val="24"/>
          <w:szCs w:val="24"/>
          <w:lang w:val="ru-RU"/>
        </w:rPr>
        <w:t xml:space="preserve"> – [Электронный ресурс] – Режим доступа: </w:t>
      </w:r>
      <w:hyperlink r:id="rId7" w:history="1">
        <w:r w:rsidR="00E839DE" w:rsidRPr="00E839DE">
          <w:rPr>
            <w:rStyle w:val="Hyperlink"/>
            <w:sz w:val="24"/>
            <w:szCs w:val="24"/>
          </w:rPr>
          <w:t>http</w:t>
        </w:r>
        <w:r w:rsidR="00E839DE" w:rsidRPr="00E839DE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E839DE" w:rsidRPr="00E839DE">
          <w:rPr>
            <w:rStyle w:val="Hyperlink"/>
            <w:sz w:val="24"/>
            <w:szCs w:val="24"/>
          </w:rPr>
          <w:t>nbj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E839DE" w:rsidRPr="00E839DE">
          <w:rPr>
            <w:rStyle w:val="Hyperlink"/>
            <w:sz w:val="24"/>
            <w:szCs w:val="24"/>
          </w:rPr>
          <w:t>ru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/</w:t>
        </w:r>
        <w:proofErr w:type="spellStart"/>
        <w:r w:rsidR="00E839DE" w:rsidRPr="00E839DE">
          <w:rPr>
            <w:rStyle w:val="Hyperlink"/>
            <w:sz w:val="24"/>
            <w:szCs w:val="24"/>
          </w:rPr>
          <w:t>publs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/</w:t>
        </w:r>
        <w:r w:rsidR="00E839DE" w:rsidRPr="00E839DE">
          <w:rPr>
            <w:rStyle w:val="Hyperlink"/>
            <w:sz w:val="24"/>
            <w:szCs w:val="24"/>
          </w:rPr>
          <w:t>upgrade</w:t>
        </w:r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modernizatsija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i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razvitie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/2018/03/03/</w:t>
        </w:r>
        <w:proofErr w:type="spellStart"/>
        <w:r w:rsidR="00E839DE" w:rsidRPr="00E839DE">
          <w:rPr>
            <w:rStyle w:val="Hyperlink"/>
            <w:sz w:val="24"/>
            <w:szCs w:val="24"/>
          </w:rPr>
          <w:t>kiberbezopasnost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prioritet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dlja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bankov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r w:rsidR="00E839DE" w:rsidRPr="00E839DE">
          <w:rPr>
            <w:rStyle w:val="Hyperlink"/>
            <w:sz w:val="24"/>
            <w:szCs w:val="24"/>
          </w:rPr>
          <w:t>v</w:t>
        </w:r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tekuschem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E839DE" w:rsidRPr="00E839DE">
          <w:rPr>
            <w:rStyle w:val="Hyperlink"/>
            <w:sz w:val="24"/>
            <w:szCs w:val="24"/>
          </w:rPr>
          <w:t>godu</w:t>
        </w:r>
        <w:proofErr w:type="spellEnd"/>
        <w:r w:rsidR="00E839DE" w:rsidRPr="00E839DE">
          <w:rPr>
            <w:rStyle w:val="Hyperlink"/>
            <w:sz w:val="24"/>
            <w:szCs w:val="24"/>
            <w:lang w:val="ru-RU"/>
          </w:rPr>
          <w:t>/</w:t>
        </w:r>
        <w:r w:rsidR="00E839DE" w:rsidRPr="00E839DE">
          <w:rPr>
            <w:rStyle w:val="Hyperlink"/>
            <w:sz w:val="24"/>
            <w:szCs w:val="24"/>
          </w:rPr>
          <w:t>index</w:t>
        </w:r>
        <w:r w:rsidR="00E839DE" w:rsidRPr="00E839DE">
          <w:rPr>
            <w:rStyle w:val="Hyperlink"/>
            <w:sz w:val="24"/>
            <w:szCs w:val="24"/>
            <w:lang w:val="ru-RU"/>
          </w:rPr>
          <w:t>.</w:t>
        </w:r>
        <w:r w:rsidR="00E839DE" w:rsidRPr="00E839DE">
          <w:rPr>
            <w:rStyle w:val="Hyperlink"/>
            <w:sz w:val="24"/>
            <w:szCs w:val="24"/>
          </w:rPr>
          <w:t>html</w:t>
        </w:r>
      </w:hyperlink>
      <w:r w:rsidR="00426CBE" w:rsidRPr="00E839DE">
        <w:rPr>
          <w:rStyle w:val="Hyperlink"/>
          <w:color w:val="auto"/>
          <w:sz w:val="24"/>
          <w:szCs w:val="24"/>
          <w:u w:val="none"/>
          <w:lang w:val="ru-RU"/>
        </w:rPr>
        <w:t xml:space="preserve">. </w:t>
      </w:r>
      <w:r w:rsidR="00E839DE" w:rsidRPr="008F4F71">
        <w:rPr>
          <w:rStyle w:val="Hyperlink"/>
          <w:color w:val="auto"/>
          <w:sz w:val="24"/>
          <w:szCs w:val="24"/>
          <w:u w:val="none"/>
          <w:lang w:val="ru-RU"/>
        </w:rPr>
        <w:t>03.03</w:t>
      </w:r>
      <w:r w:rsidR="00426CBE" w:rsidRPr="00E839DE">
        <w:rPr>
          <w:rStyle w:val="Hyperlink"/>
          <w:color w:val="auto"/>
          <w:sz w:val="24"/>
          <w:szCs w:val="24"/>
          <w:u w:val="none"/>
          <w:lang w:val="ru-RU"/>
        </w:rPr>
        <w:t>.2018</w:t>
      </w:r>
      <w:r w:rsidR="009F0123" w:rsidRPr="00E839DE">
        <w:rPr>
          <w:rStyle w:val="Hyperlink"/>
          <w:color w:val="auto"/>
          <w:sz w:val="24"/>
          <w:szCs w:val="24"/>
          <w:u w:val="none"/>
          <w:lang w:val="ru-RU"/>
        </w:rPr>
        <w:t>.</w:t>
      </w:r>
    </w:p>
    <w:p w:rsidR="009F0123" w:rsidRPr="00272086" w:rsidRDefault="005C4059" w:rsidP="008F4F71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color w:val="000000" w:themeColor="text1"/>
          <w:sz w:val="24"/>
          <w:szCs w:val="24"/>
          <w:lang w:val="ru-RU"/>
        </w:rPr>
      </w:pPr>
      <w:proofErr w:type="spellStart"/>
      <w:r w:rsidRPr="006276F6">
        <w:rPr>
          <w:color w:val="000000" w:themeColor="text1"/>
          <w:sz w:val="24"/>
          <w:szCs w:val="24"/>
          <w:lang w:val="ru-RU"/>
        </w:rPr>
        <w:t>Кибербезопасность</w:t>
      </w:r>
      <w:proofErr w:type="spellEnd"/>
      <w:r w:rsidRPr="006276F6">
        <w:rPr>
          <w:color w:val="000000" w:themeColor="text1"/>
          <w:sz w:val="24"/>
          <w:szCs w:val="24"/>
          <w:lang w:val="ru-RU"/>
        </w:rPr>
        <w:t xml:space="preserve"> (2017–2018): цифры, факты, прогнозы </w:t>
      </w:r>
      <w:r w:rsidR="00463EC6" w:rsidRPr="006276F6">
        <w:rPr>
          <w:color w:val="000000" w:themeColor="text1"/>
          <w:sz w:val="24"/>
          <w:szCs w:val="24"/>
          <w:lang w:val="ru-RU"/>
        </w:rPr>
        <w:t xml:space="preserve">– [Электронный ресурс] – Режим доступа: </w:t>
      </w:r>
      <w:hyperlink r:id="rId8" w:history="1">
        <w:r w:rsidR="00272086" w:rsidRPr="00197232">
          <w:rPr>
            <w:rStyle w:val="Hyperlink"/>
            <w:sz w:val="24"/>
            <w:szCs w:val="24"/>
          </w:rPr>
          <w:t>https</w:t>
        </w:r>
        <w:r w:rsidR="00272086" w:rsidRPr="00197232">
          <w:rPr>
            <w:rStyle w:val="Hyperlink"/>
            <w:sz w:val="24"/>
            <w:szCs w:val="24"/>
            <w:lang w:val="ru-RU"/>
          </w:rPr>
          <w:t>://</w:t>
        </w:r>
        <w:r w:rsidR="00272086" w:rsidRPr="00197232">
          <w:rPr>
            <w:rStyle w:val="Hyperlink"/>
            <w:sz w:val="24"/>
            <w:szCs w:val="24"/>
          </w:rPr>
          <w:t>www</w:t>
        </w:r>
        <w:r w:rsidR="00272086" w:rsidRPr="00197232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272086" w:rsidRPr="00197232">
          <w:rPr>
            <w:rStyle w:val="Hyperlink"/>
            <w:sz w:val="24"/>
            <w:szCs w:val="24"/>
          </w:rPr>
          <w:t>ptsecurity</w:t>
        </w:r>
        <w:proofErr w:type="spellEnd"/>
        <w:r w:rsidR="00272086" w:rsidRPr="00197232">
          <w:rPr>
            <w:rStyle w:val="Hyperlink"/>
            <w:sz w:val="24"/>
            <w:szCs w:val="24"/>
            <w:lang w:val="ru-RU"/>
          </w:rPr>
          <w:t>.</w:t>
        </w:r>
        <w:r w:rsidR="00272086" w:rsidRPr="00197232">
          <w:rPr>
            <w:rStyle w:val="Hyperlink"/>
            <w:sz w:val="24"/>
            <w:szCs w:val="24"/>
          </w:rPr>
          <w:t>com</w:t>
        </w:r>
        <w:r w:rsidR="00272086" w:rsidRPr="00197232">
          <w:rPr>
            <w:rStyle w:val="Hyperlink"/>
            <w:sz w:val="24"/>
            <w:szCs w:val="24"/>
            <w:lang w:val="ru-RU"/>
          </w:rPr>
          <w:t>/</w:t>
        </w:r>
        <w:r w:rsidR="00272086" w:rsidRPr="00197232">
          <w:rPr>
            <w:rStyle w:val="Hyperlink"/>
            <w:sz w:val="24"/>
            <w:szCs w:val="24"/>
          </w:rPr>
          <w:t>upload</w:t>
        </w:r>
        <w:r w:rsidR="00272086" w:rsidRPr="00197232">
          <w:rPr>
            <w:rStyle w:val="Hyperlink"/>
            <w:sz w:val="24"/>
            <w:szCs w:val="24"/>
            <w:lang w:val="ru-RU"/>
          </w:rPr>
          <w:t>/</w:t>
        </w:r>
        <w:r w:rsidR="00272086" w:rsidRPr="00197232">
          <w:rPr>
            <w:rStyle w:val="Hyperlink"/>
            <w:sz w:val="24"/>
            <w:szCs w:val="24"/>
          </w:rPr>
          <w:t>corporate</w:t>
        </w:r>
        <w:r w:rsidR="00272086" w:rsidRPr="00197232">
          <w:rPr>
            <w:rStyle w:val="Hyperlink"/>
            <w:sz w:val="24"/>
            <w:szCs w:val="24"/>
            <w:lang w:val="ru-RU"/>
          </w:rPr>
          <w:t>/</w:t>
        </w:r>
        <w:proofErr w:type="spellStart"/>
        <w:r w:rsidR="00272086" w:rsidRPr="00197232">
          <w:rPr>
            <w:rStyle w:val="Hyperlink"/>
            <w:sz w:val="24"/>
            <w:szCs w:val="24"/>
          </w:rPr>
          <w:t>ru</w:t>
        </w:r>
        <w:proofErr w:type="spellEnd"/>
        <w:r w:rsidR="00272086" w:rsidRPr="00197232">
          <w:rPr>
            <w:rStyle w:val="Hyperlink"/>
            <w:sz w:val="24"/>
            <w:szCs w:val="24"/>
            <w:lang w:val="ru-RU"/>
          </w:rPr>
          <w:t>-</w:t>
        </w:r>
        <w:proofErr w:type="spellStart"/>
        <w:r w:rsidR="00272086" w:rsidRPr="00197232">
          <w:rPr>
            <w:rStyle w:val="Hyperlink"/>
            <w:sz w:val="24"/>
            <w:szCs w:val="24"/>
          </w:rPr>
          <w:t>ru</w:t>
        </w:r>
        <w:proofErr w:type="spellEnd"/>
        <w:r w:rsidR="00272086" w:rsidRPr="00197232">
          <w:rPr>
            <w:rStyle w:val="Hyperlink"/>
            <w:sz w:val="24"/>
            <w:szCs w:val="24"/>
            <w:lang w:val="ru-RU"/>
          </w:rPr>
          <w:t>/</w:t>
        </w:r>
        <w:r w:rsidR="00272086" w:rsidRPr="00197232">
          <w:rPr>
            <w:rStyle w:val="Hyperlink"/>
            <w:sz w:val="24"/>
            <w:szCs w:val="24"/>
          </w:rPr>
          <w:t>analytics</w:t>
        </w:r>
        <w:r w:rsidR="00272086" w:rsidRPr="00197232">
          <w:rPr>
            <w:rStyle w:val="Hyperlink"/>
            <w:sz w:val="24"/>
            <w:szCs w:val="24"/>
            <w:lang w:val="ru-RU"/>
          </w:rPr>
          <w:t>/</w:t>
        </w:r>
        <w:r w:rsidR="00272086" w:rsidRPr="00197232">
          <w:rPr>
            <w:rStyle w:val="Hyperlink"/>
            <w:sz w:val="24"/>
            <w:szCs w:val="24"/>
          </w:rPr>
          <w:t>cybersecurity</w:t>
        </w:r>
        <w:r w:rsidR="00272086" w:rsidRPr="00197232">
          <w:rPr>
            <w:rStyle w:val="Hyperlink"/>
            <w:sz w:val="24"/>
            <w:szCs w:val="24"/>
            <w:lang w:val="ru-RU"/>
          </w:rPr>
          <w:t>-2017-2018-</w:t>
        </w:r>
        <w:proofErr w:type="spellStart"/>
        <w:r w:rsidR="00272086" w:rsidRPr="00197232">
          <w:rPr>
            <w:rStyle w:val="Hyperlink"/>
            <w:sz w:val="24"/>
            <w:szCs w:val="24"/>
          </w:rPr>
          <w:t>rus</w:t>
        </w:r>
        <w:proofErr w:type="spellEnd"/>
        <w:r w:rsidR="00272086" w:rsidRPr="00197232">
          <w:rPr>
            <w:rStyle w:val="Hyperlink"/>
            <w:sz w:val="24"/>
            <w:szCs w:val="24"/>
            <w:lang w:val="ru-RU"/>
          </w:rPr>
          <w:t>.</w:t>
        </w:r>
        <w:r w:rsidR="00272086" w:rsidRPr="00197232">
          <w:rPr>
            <w:rStyle w:val="Hyperlink"/>
            <w:sz w:val="24"/>
            <w:szCs w:val="24"/>
          </w:rPr>
          <w:t>pdf</w:t>
        </w:r>
      </w:hyperlink>
      <w:bookmarkStart w:id="0" w:name="_GoBack"/>
      <w:bookmarkEnd w:id="0"/>
      <w:r w:rsidR="009F0123" w:rsidRPr="006276F6">
        <w:rPr>
          <w:sz w:val="24"/>
          <w:szCs w:val="24"/>
          <w:lang w:val="ru-RU"/>
        </w:rPr>
        <w:t>.</w:t>
      </w:r>
      <w:r w:rsidR="00D70281" w:rsidRPr="00D70281">
        <w:rPr>
          <w:sz w:val="24"/>
          <w:szCs w:val="24"/>
          <w:lang w:val="ru-RU"/>
        </w:rPr>
        <w:t xml:space="preserve"> 20.08.2018</w:t>
      </w:r>
      <w:r w:rsidR="00D70281">
        <w:rPr>
          <w:sz w:val="24"/>
          <w:szCs w:val="24"/>
        </w:rPr>
        <w:t>.</w:t>
      </w:r>
    </w:p>
    <w:p w:rsidR="00272086" w:rsidRPr="00D70281" w:rsidRDefault="00272086" w:rsidP="008F4F71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color w:val="000000" w:themeColor="text1"/>
          <w:sz w:val="24"/>
          <w:szCs w:val="24"/>
          <w:lang w:val="ru-RU"/>
        </w:rPr>
      </w:pPr>
      <w:r w:rsidRPr="00272086">
        <w:rPr>
          <w:color w:val="000000" w:themeColor="text1"/>
          <w:sz w:val="24"/>
          <w:szCs w:val="24"/>
          <w:lang w:val="ru-RU"/>
        </w:rPr>
        <w:t xml:space="preserve">Будущее </w:t>
      </w:r>
      <w:proofErr w:type="spellStart"/>
      <w:r w:rsidRPr="00272086">
        <w:rPr>
          <w:color w:val="000000" w:themeColor="text1"/>
          <w:sz w:val="24"/>
          <w:szCs w:val="24"/>
          <w:lang w:val="ru-RU"/>
        </w:rPr>
        <w:t>кибербезопасности</w:t>
      </w:r>
      <w:proofErr w:type="spellEnd"/>
      <w:r w:rsidRPr="00272086">
        <w:rPr>
          <w:color w:val="000000" w:themeColor="text1"/>
          <w:sz w:val="24"/>
          <w:szCs w:val="24"/>
          <w:lang w:val="ru-RU"/>
        </w:rPr>
        <w:t xml:space="preserve">: технология </w:t>
      </w:r>
      <w:proofErr w:type="spellStart"/>
      <w:r w:rsidRPr="00272086">
        <w:rPr>
          <w:color w:val="000000" w:themeColor="text1"/>
          <w:sz w:val="24"/>
          <w:szCs w:val="24"/>
          <w:lang w:val="ru-RU"/>
        </w:rPr>
        <w:t>блокчейна</w:t>
      </w:r>
      <w:proofErr w:type="spellEnd"/>
      <w:r w:rsidRPr="00272086">
        <w:rPr>
          <w:color w:val="000000" w:themeColor="text1"/>
          <w:sz w:val="24"/>
          <w:szCs w:val="24"/>
          <w:lang w:val="ru-RU"/>
        </w:rPr>
        <w:t xml:space="preserve"> – [Электронный ресурс] – Режим доступа: </w:t>
      </w:r>
      <w:hyperlink r:id="rId9" w:history="1">
        <w:r w:rsidRPr="00197232">
          <w:rPr>
            <w:rStyle w:val="Hyperlink"/>
            <w:sz w:val="24"/>
            <w:szCs w:val="24"/>
            <w:lang w:val="ru-RU"/>
          </w:rPr>
          <w:t>https://www.blockchain-council.org/blockchain/the-future-of-cyber-security-blockchain-technology/</w:t>
        </w:r>
      </w:hyperlink>
      <w:r w:rsidRPr="00272086">
        <w:rPr>
          <w:color w:val="000000" w:themeColor="text1"/>
          <w:sz w:val="24"/>
          <w:szCs w:val="24"/>
          <w:lang w:val="ru-RU"/>
        </w:rPr>
        <w:t xml:space="preserve">. </w:t>
      </w:r>
      <w:r>
        <w:rPr>
          <w:color w:val="000000" w:themeColor="text1"/>
          <w:sz w:val="24"/>
          <w:szCs w:val="24"/>
        </w:rPr>
        <w:t>25.09.2018</w:t>
      </w:r>
      <w:r w:rsidR="00D70281">
        <w:rPr>
          <w:color w:val="000000" w:themeColor="text1"/>
          <w:sz w:val="24"/>
          <w:szCs w:val="24"/>
        </w:rPr>
        <w:t>.</w:t>
      </w:r>
    </w:p>
    <w:p w:rsidR="00D70281" w:rsidRPr="00272086" w:rsidRDefault="00D70281" w:rsidP="008F4F71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color w:val="000000" w:themeColor="text1"/>
          <w:sz w:val="24"/>
          <w:szCs w:val="24"/>
          <w:lang w:val="ru-RU"/>
        </w:rPr>
      </w:pPr>
      <w:proofErr w:type="spellStart"/>
      <w:r w:rsidRPr="00D70281">
        <w:rPr>
          <w:color w:val="000000" w:themeColor="text1"/>
          <w:sz w:val="24"/>
          <w:szCs w:val="24"/>
          <w:lang w:val="ru-RU"/>
        </w:rPr>
        <w:t>Блокчейн</w:t>
      </w:r>
      <w:proofErr w:type="spellEnd"/>
      <w:r w:rsidRPr="00D70281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70281">
        <w:rPr>
          <w:color w:val="000000" w:themeColor="text1"/>
          <w:sz w:val="24"/>
          <w:szCs w:val="24"/>
          <w:lang w:val="ru-RU"/>
        </w:rPr>
        <w:t>кибербезопасность</w:t>
      </w:r>
      <w:proofErr w:type="spellEnd"/>
      <w:r w:rsidRPr="00D70281">
        <w:rPr>
          <w:color w:val="000000" w:themeColor="text1"/>
          <w:sz w:val="24"/>
          <w:szCs w:val="24"/>
          <w:lang w:val="ru-RU"/>
        </w:rPr>
        <w:t xml:space="preserve"> и глобальные финансы </w:t>
      </w:r>
      <w:r w:rsidRPr="00272086">
        <w:rPr>
          <w:color w:val="000000" w:themeColor="text1"/>
          <w:sz w:val="24"/>
          <w:szCs w:val="24"/>
          <w:lang w:val="ru-RU"/>
        </w:rPr>
        <w:t>– [Электронный ресурс] – Режим доступа:</w:t>
      </w:r>
      <w:r w:rsidRPr="008F4F71">
        <w:rPr>
          <w:color w:val="000000" w:themeColor="text1"/>
          <w:sz w:val="24"/>
          <w:szCs w:val="24"/>
          <w:lang w:val="ru-RU"/>
        </w:rPr>
        <w:t xml:space="preserve"> </w:t>
      </w:r>
      <w:hyperlink r:id="rId10" w:history="1">
        <w:r w:rsidR="008F4F71" w:rsidRPr="00197232">
          <w:rPr>
            <w:rStyle w:val="Hyperlink"/>
            <w:sz w:val="24"/>
            <w:szCs w:val="24"/>
            <w:lang w:val="ru-RU"/>
          </w:rPr>
          <w:t>https://www.huntonak.com/images/content/3/2/v2/32097/blockchain-cybersecurity-and-global-finance.pdf</w:t>
        </w:r>
      </w:hyperlink>
      <w:r w:rsidR="008F4F71" w:rsidRPr="008F4F71">
        <w:rPr>
          <w:color w:val="000000" w:themeColor="text1"/>
          <w:sz w:val="24"/>
          <w:szCs w:val="24"/>
          <w:lang w:val="ru-RU"/>
        </w:rPr>
        <w:t>.</w:t>
      </w:r>
      <w:r w:rsidR="008F4F71">
        <w:rPr>
          <w:color w:val="000000" w:themeColor="text1"/>
          <w:sz w:val="24"/>
          <w:szCs w:val="24"/>
          <w:lang w:val="ru-RU"/>
        </w:rPr>
        <w:t xml:space="preserve"> 2</w:t>
      </w:r>
      <w:r w:rsidR="008F4F71">
        <w:rPr>
          <w:color w:val="000000" w:themeColor="text1"/>
          <w:sz w:val="24"/>
          <w:szCs w:val="24"/>
        </w:rPr>
        <w:t>1.10.2018.</w:t>
      </w:r>
    </w:p>
    <w:sectPr w:rsidR="00D70281" w:rsidRPr="00272086" w:rsidSect="00EF341C"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62" w:rsidRDefault="00C42C62" w:rsidP="00DF180F">
      <w:pPr>
        <w:spacing w:line="240" w:lineRule="auto"/>
      </w:pPr>
      <w:r>
        <w:separator/>
      </w:r>
    </w:p>
  </w:endnote>
  <w:endnote w:type="continuationSeparator" w:id="0">
    <w:p w:rsidR="00C42C62" w:rsidRDefault="00C42C62" w:rsidP="00DF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9634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F7927" w:rsidRPr="00DF180F" w:rsidRDefault="00CF7927" w:rsidP="00DF180F">
        <w:pPr>
          <w:pStyle w:val="Footer"/>
          <w:jc w:val="center"/>
          <w:rPr>
            <w:sz w:val="20"/>
            <w:szCs w:val="20"/>
          </w:rPr>
        </w:pPr>
        <w:r w:rsidRPr="00DF180F">
          <w:rPr>
            <w:sz w:val="20"/>
            <w:szCs w:val="20"/>
          </w:rPr>
          <w:fldChar w:fldCharType="begin"/>
        </w:r>
        <w:r w:rsidRPr="00DF180F">
          <w:rPr>
            <w:sz w:val="20"/>
            <w:szCs w:val="20"/>
          </w:rPr>
          <w:instrText xml:space="preserve"> PAGE   \* MERGEFORMAT </w:instrText>
        </w:r>
        <w:r w:rsidRPr="00DF180F">
          <w:rPr>
            <w:sz w:val="20"/>
            <w:szCs w:val="20"/>
          </w:rPr>
          <w:fldChar w:fldCharType="separate"/>
        </w:r>
        <w:r w:rsidR="00EF3F92">
          <w:rPr>
            <w:noProof/>
            <w:sz w:val="20"/>
            <w:szCs w:val="20"/>
          </w:rPr>
          <w:t>3</w:t>
        </w:r>
        <w:r w:rsidRPr="00DF180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62" w:rsidRDefault="00C42C62" w:rsidP="00DF180F">
      <w:pPr>
        <w:spacing w:line="240" w:lineRule="auto"/>
      </w:pPr>
      <w:r>
        <w:separator/>
      </w:r>
    </w:p>
  </w:footnote>
  <w:footnote w:type="continuationSeparator" w:id="0">
    <w:p w:rsidR="00C42C62" w:rsidRDefault="00C42C62" w:rsidP="00DF18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C50"/>
    <w:multiLevelType w:val="hybridMultilevel"/>
    <w:tmpl w:val="C8448FDA"/>
    <w:lvl w:ilvl="0" w:tplc="E006034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4C82A7C"/>
    <w:multiLevelType w:val="hybridMultilevel"/>
    <w:tmpl w:val="F0E89C3A"/>
    <w:lvl w:ilvl="0" w:tplc="CEF4EE68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D"/>
    <w:rsid w:val="00005483"/>
    <w:rsid w:val="000161A4"/>
    <w:rsid w:val="000204FF"/>
    <w:rsid w:val="00021731"/>
    <w:rsid w:val="00024254"/>
    <w:rsid w:val="000306B2"/>
    <w:rsid w:val="0003217C"/>
    <w:rsid w:val="0003352C"/>
    <w:rsid w:val="00033CE9"/>
    <w:rsid w:val="000467AE"/>
    <w:rsid w:val="00046D68"/>
    <w:rsid w:val="00063398"/>
    <w:rsid w:val="0008536C"/>
    <w:rsid w:val="000A6EB6"/>
    <w:rsid w:val="000C2F19"/>
    <w:rsid w:val="000C3324"/>
    <w:rsid w:val="000C7929"/>
    <w:rsid w:val="000D7942"/>
    <w:rsid w:val="000F7ADA"/>
    <w:rsid w:val="001026C7"/>
    <w:rsid w:val="00117877"/>
    <w:rsid w:val="00131451"/>
    <w:rsid w:val="00135638"/>
    <w:rsid w:val="001364C3"/>
    <w:rsid w:val="0014068D"/>
    <w:rsid w:val="00140A4F"/>
    <w:rsid w:val="00150655"/>
    <w:rsid w:val="00151C9F"/>
    <w:rsid w:val="00163529"/>
    <w:rsid w:val="00172264"/>
    <w:rsid w:val="00176EEF"/>
    <w:rsid w:val="00181557"/>
    <w:rsid w:val="001B5B42"/>
    <w:rsid w:val="001C021E"/>
    <w:rsid w:val="001D5B47"/>
    <w:rsid w:val="001E461E"/>
    <w:rsid w:val="001E6091"/>
    <w:rsid w:val="001F49AE"/>
    <w:rsid w:val="001F4DE5"/>
    <w:rsid w:val="002018DA"/>
    <w:rsid w:val="00213F2E"/>
    <w:rsid w:val="002200F3"/>
    <w:rsid w:val="00222E49"/>
    <w:rsid w:val="00234B95"/>
    <w:rsid w:val="002401BD"/>
    <w:rsid w:val="002448D0"/>
    <w:rsid w:val="002537F8"/>
    <w:rsid w:val="00253FFA"/>
    <w:rsid w:val="00272086"/>
    <w:rsid w:val="002859EF"/>
    <w:rsid w:val="002A7625"/>
    <w:rsid w:val="002B6478"/>
    <w:rsid w:val="002C0D33"/>
    <w:rsid w:val="002C457E"/>
    <w:rsid w:val="002D07DB"/>
    <w:rsid w:val="002D3CA3"/>
    <w:rsid w:val="002D42A8"/>
    <w:rsid w:val="002D7F93"/>
    <w:rsid w:val="002E0086"/>
    <w:rsid w:val="002F172E"/>
    <w:rsid w:val="002F240A"/>
    <w:rsid w:val="00313296"/>
    <w:rsid w:val="00326138"/>
    <w:rsid w:val="00341D95"/>
    <w:rsid w:val="00346E61"/>
    <w:rsid w:val="003521F2"/>
    <w:rsid w:val="00362C80"/>
    <w:rsid w:val="00364CED"/>
    <w:rsid w:val="00365A05"/>
    <w:rsid w:val="00365BC1"/>
    <w:rsid w:val="003736D3"/>
    <w:rsid w:val="00373A30"/>
    <w:rsid w:val="00383CDF"/>
    <w:rsid w:val="00391901"/>
    <w:rsid w:val="00392013"/>
    <w:rsid w:val="003927DC"/>
    <w:rsid w:val="00392CEF"/>
    <w:rsid w:val="0039411D"/>
    <w:rsid w:val="0039650C"/>
    <w:rsid w:val="0039710F"/>
    <w:rsid w:val="003C7694"/>
    <w:rsid w:val="003D4729"/>
    <w:rsid w:val="003E049F"/>
    <w:rsid w:val="003E3077"/>
    <w:rsid w:val="003F3141"/>
    <w:rsid w:val="003F4027"/>
    <w:rsid w:val="003F5D91"/>
    <w:rsid w:val="0040070B"/>
    <w:rsid w:val="00405770"/>
    <w:rsid w:val="00411547"/>
    <w:rsid w:val="00414DEE"/>
    <w:rsid w:val="00417615"/>
    <w:rsid w:val="00417AF3"/>
    <w:rsid w:val="00426CBE"/>
    <w:rsid w:val="00430965"/>
    <w:rsid w:val="004309C2"/>
    <w:rsid w:val="00430AED"/>
    <w:rsid w:val="00431B4C"/>
    <w:rsid w:val="004370EE"/>
    <w:rsid w:val="00444B45"/>
    <w:rsid w:val="004534C4"/>
    <w:rsid w:val="004568C2"/>
    <w:rsid w:val="00461947"/>
    <w:rsid w:val="00463EC6"/>
    <w:rsid w:val="004929DB"/>
    <w:rsid w:val="00493505"/>
    <w:rsid w:val="004A3BFA"/>
    <w:rsid w:val="004D51E6"/>
    <w:rsid w:val="004E40CB"/>
    <w:rsid w:val="00500A99"/>
    <w:rsid w:val="00504FDF"/>
    <w:rsid w:val="005056CE"/>
    <w:rsid w:val="00517D7F"/>
    <w:rsid w:val="0052041C"/>
    <w:rsid w:val="005207B0"/>
    <w:rsid w:val="00525292"/>
    <w:rsid w:val="0053297D"/>
    <w:rsid w:val="0053734A"/>
    <w:rsid w:val="0054709D"/>
    <w:rsid w:val="00552641"/>
    <w:rsid w:val="005558A1"/>
    <w:rsid w:val="005615C8"/>
    <w:rsid w:val="00563E17"/>
    <w:rsid w:val="005648DC"/>
    <w:rsid w:val="005747CD"/>
    <w:rsid w:val="00576AC3"/>
    <w:rsid w:val="00581C5E"/>
    <w:rsid w:val="005B6063"/>
    <w:rsid w:val="005C0513"/>
    <w:rsid w:val="005C4059"/>
    <w:rsid w:val="005E540F"/>
    <w:rsid w:val="00603A0D"/>
    <w:rsid w:val="00605EEC"/>
    <w:rsid w:val="006206E9"/>
    <w:rsid w:val="006276F6"/>
    <w:rsid w:val="00631CDB"/>
    <w:rsid w:val="0063477D"/>
    <w:rsid w:val="00636528"/>
    <w:rsid w:val="00637A2C"/>
    <w:rsid w:val="0064621C"/>
    <w:rsid w:val="00654AC7"/>
    <w:rsid w:val="00655F8E"/>
    <w:rsid w:val="00662622"/>
    <w:rsid w:val="00673FBE"/>
    <w:rsid w:val="00690016"/>
    <w:rsid w:val="006B0593"/>
    <w:rsid w:val="006B1B58"/>
    <w:rsid w:val="006B3D4E"/>
    <w:rsid w:val="006C210E"/>
    <w:rsid w:val="006D007F"/>
    <w:rsid w:val="006E377D"/>
    <w:rsid w:val="006E6F17"/>
    <w:rsid w:val="006F2ACF"/>
    <w:rsid w:val="00700852"/>
    <w:rsid w:val="00703892"/>
    <w:rsid w:val="0071220F"/>
    <w:rsid w:val="007214ED"/>
    <w:rsid w:val="0072696D"/>
    <w:rsid w:val="00730CE5"/>
    <w:rsid w:val="00732007"/>
    <w:rsid w:val="007418D2"/>
    <w:rsid w:val="0074368D"/>
    <w:rsid w:val="0074699A"/>
    <w:rsid w:val="00777B70"/>
    <w:rsid w:val="0079576B"/>
    <w:rsid w:val="007A294D"/>
    <w:rsid w:val="007B0C9D"/>
    <w:rsid w:val="007B5DDD"/>
    <w:rsid w:val="007C1E8C"/>
    <w:rsid w:val="007C2F5F"/>
    <w:rsid w:val="007E1208"/>
    <w:rsid w:val="007F2E68"/>
    <w:rsid w:val="007F776A"/>
    <w:rsid w:val="008123A5"/>
    <w:rsid w:val="00835089"/>
    <w:rsid w:val="00843B93"/>
    <w:rsid w:val="00843BA2"/>
    <w:rsid w:val="008558D6"/>
    <w:rsid w:val="00857240"/>
    <w:rsid w:val="00860835"/>
    <w:rsid w:val="00866A0F"/>
    <w:rsid w:val="008709CE"/>
    <w:rsid w:val="00876733"/>
    <w:rsid w:val="00887403"/>
    <w:rsid w:val="008A5B08"/>
    <w:rsid w:val="008B0229"/>
    <w:rsid w:val="008B2D73"/>
    <w:rsid w:val="008B48E8"/>
    <w:rsid w:val="008B5B01"/>
    <w:rsid w:val="008C6852"/>
    <w:rsid w:val="008D1C55"/>
    <w:rsid w:val="008D261B"/>
    <w:rsid w:val="008D3CC5"/>
    <w:rsid w:val="008D5941"/>
    <w:rsid w:val="008E094D"/>
    <w:rsid w:val="008F3423"/>
    <w:rsid w:val="008F3657"/>
    <w:rsid w:val="008F4F71"/>
    <w:rsid w:val="009152F1"/>
    <w:rsid w:val="00921092"/>
    <w:rsid w:val="00926E89"/>
    <w:rsid w:val="00935640"/>
    <w:rsid w:val="00945174"/>
    <w:rsid w:val="00945FCE"/>
    <w:rsid w:val="00952B4D"/>
    <w:rsid w:val="00963E61"/>
    <w:rsid w:val="00970250"/>
    <w:rsid w:val="0097586A"/>
    <w:rsid w:val="00985F5C"/>
    <w:rsid w:val="00987A72"/>
    <w:rsid w:val="009A45A9"/>
    <w:rsid w:val="009B39A1"/>
    <w:rsid w:val="009B5C21"/>
    <w:rsid w:val="009C70E2"/>
    <w:rsid w:val="009D0D3D"/>
    <w:rsid w:val="009E0693"/>
    <w:rsid w:val="009E2228"/>
    <w:rsid w:val="009E4514"/>
    <w:rsid w:val="009F0123"/>
    <w:rsid w:val="009F59F0"/>
    <w:rsid w:val="00A225A6"/>
    <w:rsid w:val="00A23108"/>
    <w:rsid w:val="00A23B77"/>
    <w:rsid w:val="00A24A5D"/>
    <w:rsid w:val="00A2520B"/>
    <w:rsid w:val="00A256D6"/>
    <w:rsid w:val="00A25FB1"/>
    <w:rsid w:val="00A50C67"/>
    <w:rsid w:val="00A67B84"/>
    <w:rsid w:val="00A703A3"/>
    <w:rsid w:val="00A73C87"/>
    <w:rsid w:val="00A7705C"/>
    <w:rsid w:val="00A814CB"/>
    <w:rsid w:val="00A95EF6"/>
    <w:rsid w:val="00AA2EAB"/>
    <w:rsid w:val="00AB5C3C"/>
    <w:rsid w:val="00AC1603"/>
    <w:rsid w:val="00AE52C0"/>
    <w:rsid w:val="00B15540"/>
    <w:rsid w:val="00B16201"/>
    <w:rsid w:val="00B17D91"/>
    <w:rsid w:val="00B20890"/>
    <w:rsid w:val="00B22047"/>
    <w:rsid w:val="00B35779"/>
    <w:rsid w:val="00B40B87"/>
    <w:rsid w:val="00B5251B"/>
    <w:rsid w:val="00B54F18"/>
    <w:rsid w:val="00B61227"/>
    <w:rsid w:val="00B61677"/>
    <w:rsid w:val="00B70B23"/>
    <w:rsid w:val="00B73A0D"/>
    <w:rsid w:val="00B85059"/>
    <w:rsid w:val="00B85D88"/>
    <w:rsid w:val="00BA560A"/>
    <w:rsid w:val="00BC7583"/>
    <w:rsid w:val="00BD2185"/>
    <w:rsid w:val="00BD4D5E"/>
    <w:rsid w:val="00BF68EB"/>
    <w:rsid w:val="00BF7B7E"/>
    <w:rsid w:val="00C00933"/>
    <w:rsid w:val="00C044D0"/>
    <w:rsid w:val="00C1369C"/>
    <w:rsid w:val="00C14C78"/>
    <w:rsid w:val="00C15ECD"/>
    <w:rsid w:val="00C1643C"/>
    <w:rsid w:val="00C16770"/>
    <w:rsid w:val="00C16E3C"/>
    <w:rsid w:val="00C17239"/>
    <w:rsid w:val="00C42C62"/>
    <w:rsid w:val="00C55BE2"/>
    <w:rsid w:val="00C9074B"/>
    <w:rsid w:val="00C92B38"/>
    <w:rsid w:val="00CC1158"/>
    <w:rsid w:val="00CD058D"/>
    <w:rsid w:val="00CE6E6A"/>
    <w:rsid w:val="00CE782D"/>
    <w:rsid w:val="00CF166C"/>
    <w:rsid w:val="00CF6251"/>
    <w:rsid w:val="00CF7927"/>
    <w:rsid w:val="00CF79E0"/>
    <w:rsid w:val="00D02D04"/>
    <w:rsid w:val="00D10AED"/>
    <w:rsid w:val="00D1636F"/>
    <w:rsid w:val="00D3401C"/>
    <w:rsid w:val="00D5655C"/>
    <w:rsid w:val="00D60773"/>
    <w:rsid w:val="00D70281"/>
    <w:rsid w:val="00D707CB"/>
    <w:rsid w:val="00D71354"/>
    <w:rsid w:val="00D776BC"/>
    <w:rsid w:val="00D97DA9"/>
    <w:rsid w:val="00DA2934"/>
    <w:rsid w:val="00DA7BC5"/>
    <w:rsid w:val="00DC0859"/>
    <w:rsid w:val="00DF0080"/>
    <w:rsid w:val="00DF180F"/>
    <w:rsid w:val="00DF537C"/>
    <w:rsid w:val="00DF7AD1"/>
    <w:rsid w:val="00E041B1"/>
    <w:rsid w:val="00E1027F"/>
    <w:rsid w:val="00E345E3"/>
    <w:rsid w:val="00E405BD"/>
    <w:rsid w:val="00E56E8E"/>
    <w:rsid w:val="00E72753"/>
    <w:rsid w:val="00E73699"/>
    <w:rsid w:val="00E81CD1"/>
    <w:rsid w:val="00E839DE"/>
    <w:rsid w:val="00E87713"/>
    <w:rsid w:val="00E905E5"/>
    <w:rsid w:val="00EA1EE4"/>
    <w:rsid w:val="00EA278C"/>
    <w:rsid w:val="00EA628F"/>
    <w:rsid w:val="00EA68CB"/>
    <w:rsid w:val="00EC3333"/>
    <w:rsid w:val="00EC73F7"/>
    <w:rsid w:val="00ED2981"/>
    <w:rsid w:val="00ED39CD"/>
    <w:rsid w:val="00ED689A"/>
    <w:rsid w:val="00EE577F"/>
    <w:rsid w:val="00EF341C"/>
    <w:rsid w:val="00EF3B3E"/>
    <w:rsid w:val="00EF3F92"/>
    <w:rsid w:val="00F04528"/>
    <w:rsid w:val="00F110B8"/>
    <w:rsid w:val="00F12033"/>
    <w:rsid w:val="00F26C5A"/>
    <w:rsid w:val="00F35548"/>
    <w:rsid w:val="00F4131C"/>
    <w:rsid w:val="00F42278"/>
    <w:rsid w:val="00F443DD"/>
    <w:rsid w:val="00F530F1"/>
    <w:rsid w:val="00F64390"/>
    <w:rsid w:val="00F64710"/>
    <w:rsid w:val="00F771D0"/>
    <w:rsid w:val="00F8511D"/>
    <w:rsid w:val="00F94E83"/>
    <w:rsid w:val="00F95F95"/>
    <w:rsid w:val="00F97E64"/>
    <w:rsid w:val="00FA0995"/>
    <w:rsid w:val="00FB581C"/>
    <w:rsid w:val="00FB5A43"/>
    <w:rsid w:val="00FC2F36"/>
    <w:rsid w:val="00FC3A53"/>
    <w:rsid w:val="00FD4E5B"/>
    <w:rsid w:val="00FD6E6E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16F7"/>
  <w15:chartTrackingRefBased/>
  <w15:docId w15:val="{FE45BD06-32A0-4D7A-B86D-D048383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31B4C"/>
  </w:style>
  <w:style w:type="paragraph" w:styleId="Header">
    <w:name w:val="header"/>
    <w:basedOn w:val="Normal"/>
    <w:link w:val="HeaderChar"/>
    <w:uiPriority w:val="99"/>
    <w:unhideWhenUsed/>
    <w:rsid w:val="00DF18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0F"/>
  </w:style>
  <w:style w:type="paragraph" w:styleId="Footer">
    <w:name w:val="footer"/>
    <w:basedOn w:val="Normal"/>
    <w:link w:val="FooterChar"/>
    <w:uiPriority w:val="99"/>
    <w:unhideWhenUsed/>
    <w:rsid w:val="00DF18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0F"/>
  </w:style>
  <w:style w:type="character" w:customStyle="1" w:styleId="Bodytext2Bold">
    <w:name w:val="Body text (2) + Bold"/>
    <w:basedOn w:val="DefaultParagraphFont"/>
    <w:rsid w:val="00F12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lt-edited">
    <w:name w:val="alt-edited"/>
    <w:basedOn w:val="DefaultParagraphFont"/>
    <w:rsid w:val="00945FCE"/>
  </w:style>
  <w:style w:type="character" w:styleId="Hyperlink">
    <w:name w:val="Hyperlink"/>
    <w:basedOn w:val="DefaultParagraphFont"/>
    <w:uiPriority w:val="99"/>
    <w:unhideWhenUsed/>
    <w:rsid w:val="00945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96D"/>
    <w:pPr>
      <w:ind w:left="720"/>
      <w:contextualSpacing/>
    </w:pPr>
  </w:style>
  <w:style w:type="paragraph" w:customStyle="1" w:styleId="2">
    <w:name w:val="2"/>
    <w:basedOn w:val="Normal"/>
    <w:qFormat/>
    <w:rsid w:val="0039710F"/>
    <w:pPr>
      <w:spacing w:line="240" w:lineRule="auto"/>
      <w:ind w:firstLine="709"/>
    </w:pPr>
    <w:rPr>
      <w:rFonts w:eastAsia="Times New Roman"/>
      <w:sz w:val="26"/>
      <w:szCs w:val="26"/>
      <w:lang w:val="ru-RU" w:eastAsia="ru-RU"/>
    </w:rPr>
  </w:style>
  <w:style w:type="character" w:customStyle="1" w:styleId="tlid-translation">
    <w:name w:val="tlid-translation"/>
    <w:basedOn w:val="DefaultParagraphFont"/>
    <w:rsid w:val="00C1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ecurity.com/upload/corporate/ru-ru/analytics/cybersecurity-2017-2018-rus.pdf.%2020.08.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bj.ru/publs/upgrade-modernizatsija-i-razvitie/2018/03/03/kiberbezopasnost-prioritet-dlja-bankov-v-tekuschem-god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untonak.com/images/content/3/2/v2/32097/blockchain-cybersecurity-and-global-fin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ckchain-council.org/blockchain/the-future-of-cyber-security-blockchain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Thiên Miểu Ajisai</dc:creator>
  <cp:keywords/>
  <dc:description/>
  <cp:lastModifiedBy>Thiên Miểu Ajisai</cp:lastModifiedBy>
  <cp:revision>20</cp:revision>
  <cp:lastPrinted>2018-03-27T23:23:00Z</cp:lastPrinted>
  <dcterms:created xsi:type="dcterms:W3CDTF">2018-09-26T17:55:00Z</dcterms:created>
  <dcterms:modified xsi:type="dcterms:W3CDTF">2019-01-19T22:29:00Z</dcterms:modified>
</cp:coreProperties>
</file>