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32FE7" w14:paraId="6D231B04" w14:textId="77777777" w:rsidTr="00E27260">
        <w:tc>
          <w:tcPr>
            <w:tcW w:w="4785" w:type="dxa"/>
          </w:tcPr>
          <w:p w14:paraId="1D4B8D82" w14:textId="6D2696AF" w:rsidR="00132FE7" w:rsidRDefault="00132FE7" w:rsidP="00E27260">
            <w:pPr>
              <w:spacing w:line="360" w:lineRule="auto"/>
              <w:jc w:val="both"/>
              <w:rPr>
                <w:rFonts w:ascii="Times New Roman" w:hAnsi="Times New Roman" w:cs="Times New Roman"/>
                <w:b/>
                <w:sz w:val="28"/>
                <w:szCs w:val="28"/>
              </w:rPr>
            </w:pPr>
            <w:bookmarkStart w:id="0" w:name="_GoBack"/>
            <w:bookmarkEnd w:id="0"/>
          </w:p>
        </w:tc>
        <w:tc>
          <w:tcPr>
            <w:tcW w:w="4785" w:type="dxa"/>
          </w:tcPr>
          <w:p w14:paraId="76806766" w14:textId="77777777" w:rsidR="00132FE7" w:rsidRDefault="00132FE7" w:rsidP="00E27260">
            <w:pPr>
              <w:spacing w:line="360" w:lineRule="auto"/>
              <w:ind w:hanging="142"/>
              <w:jc w:val="center"/>
              <w:rPr>
                <w:rFonts w:ascii="Times New Roman" w:hAnsi="Times New Roman" w:cs="Times New Roman"/>
                <w:b/>
                <w:sz w:val="28"/>
                <w:szCs w:val="28"/>
              </w:rPr>
            </w:pPr>
          </w:p>
          <w:p w14:paraId="370BB695" w14:textId="77777777" w:rsidR="00132FE7" w:rsidRDefault="00132FE7" w:rsidP="00E27260">
            <w:pPr>
              <w:spacing w:line="360" w:lineRule="auto"/>
              <w:ind w:hanging="142"/>
              <w:jc w:val="center"/>
              <w:rPr>
                <w:rFonts w:ascii="Times New Roman" w:hAnsi="Times New Roman" w:cs="Times New Roman"/>
                <w:b/>
                <w:sz w:val="28"/>
                <w:szCs w:val="28"/>
              </w:rPr>
            </w:pPr>
          </w:p>
          <w:p w14:paraId="576835A3" w14:textId="77777777" w:rsidR="00132FE7" w:rsidRPr="00CE704E" w:rsidRDefault="00132FE7" w:rsidP="00E27260">
            <w:pPr>
              <w:pStyle w:val="a4"/>
              <w:jc w:val="center"/>
              <w:rPr>
                <w:sz w:val="44"/>
                <w:szCs w:val="44"/>
              </w:rPr>
            </w:pPr>
            <w:r w:rsidRPr="00CE704E">
              <w:rPr>
                <w:sz w:val="44"/>
                <w:szCs w:val="44"/>
              </w:rPr>
              <w:t>КОНКУРСНАЯ</w:t>
            </w:r>
          </w:p>
          <w:p w14:paraId="53DEA14E" w14:textId="77777777" w:rsidR="00132FE7" w:rsidRPr="00CE704E" w:rsidRDefault="00132FE7" w:rsidP="00E27260">
            <w:pPr>
              <w:pStyle w:val="a4"/>
              <w:jc w:val="center"/>
              <w:rPr>
                <w:sz w:val="44"/>
                <w:szCs w:val="44"/>
              </w:rPr>
            </w:pPr>
            <w:r w:rsidRPr="00CE704E">
              <w:rPr>
                <w:sz w:val="44"/>
                <w:szCs w:val="44"/>
              </w:rPr>
              <w:t>РАБОТА</w:t>
            </w:r>
          </w:p>
          <w:p w14:paraId="1EDF072D" w14:textId="77777777" w:rsidR="00132FE7" w:rsidRDefault="00132FE7" w:rsidP="00E27260">
            <w:pPr>
              <w:spacing w:line="360" w:lineRule="auto"/>
              <w:jc w:val="center"/>
              <w:rPr>
                <w:rFonts w:ascii="Times New Roman" w:hAnsi="Times New Roman" w:cs="Times New Roman"/>
                <w:b/>
                <w:sz w:val="28"/>
                <w:szCs w:val="28"/>
              </w:rPr>
            </w:pPr>
          </w:p>
        </w:tc>
      </w:tr>
    </w:tbl>
    <w:p w14:paraId="76D06834" w14:textId="77777777" w:rsidR="00132FE7" w:rsidRDefault="00132FE7" w:rsidP="00132FE7">
      <w:pPr>
        <w:spacing w:after="0" w:line="360" w:lineRule="auto"/>
        <w:ind w:hanging="142"/>
        <w:jc w:val="center"/>
        <w:rPr>
          <w:rFonts w:ascii="Times New Roman" w:hAnsi="Times New Roman" w:cs="Times New Roman"/>
          <w:b/>
          <w:sz w:val="28"/>
          <w:szCs w:val="28"/>
        </w:rPr>
      </w:pP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570"/>
      </w:tblGrid>
      <w:tr w:rsidR="00132FE7" w14:paraId="76F9EF6C" w14:textId="77777777" w:rsidTr="00E27260">
        <w:trPr>
          <w:trHeight w:val="852"/>
        </w:trPr>
        <w:tc>
          <w:tcPr>
            <w:tcW w:w="9570" w:type="dxa"/>
            <w:shd w:val="clear" w:color="auto" w:fill="auto"/>
            <w:vAlign w:val="bottom"/>
          </w:tcPr>
          <w:p w14:paraId="343A878E" w14:textId="77777777" w:rsidR="00132FE7" w:rsidRPr="00CE704E" w:rsidRDefault="00132FE7" w:rsidP="00E27260">
            <w:pPr>
              <w:spacing w:line="360" w:lineRule="auto"/>
              <w:rPr>
                <w:rFonts w:cs="Times New Roman"/>
                <w:b/>
                <w:sz w:val="24"/>
                <w:szCs w:val="24"/>
              </w:rPr>
            </w:pPr>
            <w:r w:rsidRPr="00CE704E">
              <w:rPr>
                <w:rFonts w:cs="Times New Roman"/>
                <w:b/>
                <w:sz w:val="28"/>
                <w:szCs w:val="28"/>
              </w:rPr>
              <w:t>Субъект Российской Федерации:</w:t>
            </w:r>
            <w:r w:rsidRPr="00CE704E">
              <w:rPr>
                <w:rFonts w:cs="Times New Roman"/>
                <w:b/>
                <w:sz w:val="24"/>
                <w:szCs w:val="24"/>
              </w:rPr>
              <w:t xml:space="preserve">  </w:t>
            </w:r>
          </w:p>
          <w:p w14:paraId="446F2562" w14:textId="77777777" w:rsidR="00132FE7" w:rsidRPr="0008737B" w:rsidRDefault="00132FE7" w:rsidP="00E27260">
            <w:pPr>
              <w:spacing w:line="360" w:lineRule="auto"/>
              <w:rPr>
                <w:rFonts w:cstheme="minorHAnsi"/>
                <w:sz w:val="26"/>
                <w:szCs w:val="26"/>
              </w:rPr>
            </w:pPr>
            <w:r w:rsidRPr="0008737B">
              <w:rPr>
                <w:rFonts w:cstheme="minorHAnsi"/>
                <w:sz w:val="26"/>
                <w:szCs w:val="26"/>
              </w:rPr>
              <w:t>Кемеровская область</w:t>
            </w:r>
          </w:p>
        </w:tc>
      </w:tr>
      <w:tr w:rsidR="00132FE7" w14:paraId="470B39F2" w14:textId="77777777" w:rsidTr="00E27260">
        <w:tc>
          <w:tcPr>
            <w:tcW w:w="9570" w:type="dxa"/>
            <w:shd w:val="clear" w:color="auto" w:fill="auto"/>
            <w:vAlign w:val="bottom"/>
          </w:tcPr>
          <w:p w14:paraId="6D6305BB" w14:textId="77777777" w:rsidR="00132FE7" w:rsidRPr="00CE704E" w:rsidRDefault="00132FE7" w:rsidP="00E27260">
            <w:pPr>
              <w:spacing w:before="240" w:line="360" w:lineRule="auto"/>
              <w:rPr>
                <w:rFonts w:cs="Times New Roman"/>
                <w:b/>
                <w:sz w:val="28"/>
                <w:szCs w:val="28"/>
              </w:rPr>
            </w:pPr>
            <w:r w:rsidRPr="00CE704E">
              <w:rPr>
                <w:rFonts w:cs="Times New Roman"/>
                <w:b/>
                <w:sz w:val="28"/>
                <w:szCs w:val="28"/>
              </w:rPr>
              <w:t>Город (населенный пункт)</w:t>
            </w:r>
            <w:r>
              <w:rPr>
                <w:rFonts w:cs="Times New Roman"/>
                <w:b/>
                <w:sz w:val="28"/>
                <w:szCs w:val="28"/>
              </w:rPr>
              <w:t>:</w:t>
            </w:r>
          </w:p>
          <w:p w14:paraId="0ADFCEBF" w14:textId="77777777" w:rsidR="00132FE7" w:rsidRPr="0008737B" w:rsidRDefault="00132FE7" w:rsidP="00E27260">
            <w:pPr>
              <w:spacing w:line="360" w:lineRule="auto"/>
              <w:rPr>
                <w:rFonts w:cstheme="minorHAnsi"/>
                <w:sz w:val="26"/>
                <w:szCs w:val="26"/>
              </w:rPr>
            </w:pPr>
            <w:r w:rsidRPr="0008737B">
              <w:rPr>
                <w:rFonts w:cstheme="minorHAnsi"/>
                <w:sz w:val="26"/>
                <w:szCs w:val="26"/>
              </w:rPr>
              <w:t>Город Прокопьевск</w:t>
            </w:r>
          </w:p>
        </w:tc>
      </w:tr>
      <w:tr w:rsidR="00132FE7" w14:paraId="6B701E25" w14:textId="77777777" w:rsidTr="00E27260">
        <w:tc>
          <w:tcPr>
            <w:tcW w:w="9570" w:type="dxa"/>
            <w:shd w:val="clear" w:color="auto" w:fill="auto"/>
            <w:vAlign w:val="bottom"/>
          </w:tcPr>
          <w:p w14:paraId="14BADA79" w14:textId="77777777" w:rsidR="00132FE7" w:rsidRPr="00CE704E" w:rsidRDefault="00132FE7" w:rsidP="00E27260">
            <w:pPr>
              <w:spacing w:before="240" w:line="360" w:lineRule="auto"/>
              <w:rPr>
                <w:rFonts w:cs="Times New Roman"/>
                <w:b/>
                <w:sz w:val="28"/>
                <w:szCs w:val="28"/>
              </w:rPr>
            </w:pPr>
            <w:r w:rsidRPr="00CE704E">
              <w:rPr>
                <w:rFonts w:cs="Times New Roman"/>
                <w:b/>
                <w:sz w:val="28"/>
                <w:szCs w:val="28"/>
              </w:rPr>
              <w:t>Полное название образовательной организации:</w:t>
            </w:r>
          </w:p>
          <w:p w14:paraId="5F5C1A77" w14:textId="77777777" w:rsidR="00132FE7" w:rsidRPr="0008737B" w:rsidRDefault="00132FE7" w:rsidP="00E27260">
            <w:pPr>
              <w:spacing w:line="360" w:lineRule="auto"/>
              <w:rPr>
                <w:rFonts w:cs="Times New Roman"/>
                <w:sz w:val="26"/>
                <w:szCs w:val="26"/>
              </w:rPr>
            </w:pPr>
            <w:r>
              <w:rPr>
                <w:rFonts w:cs="Times New Roman"/>
                <w:sz w:val="26"/>
                <w:szCs w:val="26"/>
              </w:rPr>
              <w:t>Муниципальное бюджетное общеобразовательное учреждение</w:t>
            </w:r>
          </w:p>
        </w:tc>
      </w:tr>
      <w:tr w:rsidR="00132FE7" w14:paraId="32FCAC59" w14:textId="77777777" w:rsidTr="00E27260">
        <w:tc>
          <w:tcPr>
            <w:tcW w:w="9570" w:type="dxa"/>
            <w:shd w:val="clear" w:color="auto" w:fill="auto"/>
            <w:vAlign w:val="bottom"/>
          </w:tcPr>
          <w:p w14:paraId="47416641" w14:textId="77777777" w:rsidR="00132FE7" w:rsidRPr="0008737B" w:rsidRDefault="00132FE7" w:rsidP="00E27260">
            <w:pPr>
              <w:spacing w:line="360" w:lineRule="auto"/>
              <w:rPr>
                <w:rFonts w:cs="Times New Roman"/>
                <w:sz w:val="26"/>
                <w:szCs w:val="26"/>
              </w:rPr>
            </w:pPr>
            <w:r w:rsidRPr="0008737B">
              <w:rPr>
                <w:rFonts w:cs="Times New Roman"/>
                <w:sz w:val="26"/>
                <w:szCs w:val="26"/>
              </w:rPr>
              <w:t>«Средняя общеобразовательная школа № 51»</w:t>
            </w:r>
          </w:p>
        </w:tc>
      </w:tr>
      <w:tr w:rsidR="00132FE7" w14:paraId="3467E985" w14:textId="77777777" w:rsidTr="00E27260">
        <w:tc>
          <w:tcPr>
            <w:tcW w:w="9570" w:type="dxa"/>
            <w:shd w:val="clear" w:color="auto" w:fill="auto"/>
            <w:vAlign w:val="bottom"/>
          </w:tcPr>
          <w:p w14:paraId="226C98EB" w14:textId="77777777" w:rsidR="00132FE7" w:rsidRPr="00CE622C" w:rsidRDefault="00132FE7" w:rsidP="00E27260">
            <w:pPr>
              <w:spacing w:before="240" w:line="360" w:lineRule="auto"/>
              <w:rPr>
                <w:rFonts w:cs="Times New Roman"/>
                <w:b/>
                <w:sz w:val="28"/>
                <w:szCs w:val="28"/>
              </w:rPr>
            </w:pPr>
            <w:r w:rsidRPr="00CE622C">
              <w:rPr>
                <w:rFonts w:cs="Times New Roman"/>
                <w:b/>
                <w:sz w:val="28"/>
                <w:szCs w:val="28"/>
              </w:rPr>
              <w:t>Участник конкурса:</w:t>
            </w:r>
          </w:p>
          <w:p w14:paraId="3B3326E5" w14:textId="77777777" w:rsidR="00132FE7" w:rsidRPr="00CE622C" w:rsidRDefault="00132FE7" w:rsidP="00E27260">
            <w:pPr>
              <w:spacing w:line="360" w:lineRule="auto"/>
              <w:rPr>
                <w:rFonts w:cs="Times New Roman"/>
                <w:i/>
                <w:sz w:val="26"/>
                <w:szCs w:val="26"/>
              </w:rPr>
            </w:pPr>
            <w:r w:rsidRPr="00CE622C">
              <w:rPr>
                <w:rFonts w:cs="Times New Roman"/>
                <w:i/>
                <w:sz w:val="26"/>
                <w:szCs w:val="26"/>
              </w:rPr>
              <w:t>Сидорова</w:t>
            </w:r>
          </w:p>
        </w:tc>
      </w:tr>
      <w:tr w:rsidR="00132FE7" w14:paraId="085A5CCB" w14:textId="77777777" w:rsidTr="00E27260">
        <w:tc>
          <w:tcPr>
            <w:tcW w:w="9570" w:type="dxa"/>
            <w:shd w:val="clear" w:color="auto" w:fill="auto"/>
            <w:vAlign w:val="bottom"/>
          </w:tcPr>
          <w:p w14:paraId="1176745A" w14:textId="77777777" w:rsidR="00132FE7" w:rsidRPr="00CE622C" w:rsidRDefault="00132FE7" w:rsidP="00E27260">
            <w:pPr>
              <w:spacing w:line="360" w:lineRule="auto"/>
              <w:rPr>
                <w:rFonts w:cs="Times New Roman"/>
                <w:i/>
                <w:sz w:val="26"/>
                <w:szCs w:val="26"/>
              </w:rPr>
            </w:pPr>
            <w:r w:rsidRPr="00CE622C">
              <w:rPr>
                <w:rFonts w:cs="Times New Roman"/>
                <w:i/>
                <w:sz w:val="26"/>
                <w:szCs w:val="26"/>
              </w:rPr>
              <w:t>Ирина</w:t>
            </w:r>
          </w:p>
        </w:tc>
      </w:tr>
      <w:tr w:rsidR="00132FE7" w14:paraId="475AB0D9" w14:textId="77777777" w:rsidTr="00E27260">
        <w:tc>
          <w:tcPr>
            <w:tcW w:w="9570" w:type="dxa"/>
            <w:shd w:val="clear" w:color="auto" w:fill="auto"/>
            <w:vAlign w:val="bottom"/>
          </w:tcPr>
          <w:p w14:paraId="0DA67ECA" w14:textId="77777777" w:rsidR="00132FE7" w:rsidRPr="00CE622C" w:rsidRDefault="00132FE7" w:rsidP="00E27260">
            <w:pPr>
              <w:spacing w:line="360" w:lineRule="auto"/>
              <w:rPr>
                <w:rFonts w:cs="Times New Roman"/>
                <w:i/>
                <w:sz w:val="26"/>
                <w:szCs w:val="26"/>
              </w:rPr>
            </w:pPr>
            <w:r w:rsidRPr="00CE622C">
              <w:rPr>
                <w:rFonts w:cs="Times New Roman"/>
                <w:i/>
                <w:sz w:val="26"/>
                <w:szCs w:val="26"/>
              </w:rPr>
              <w:t>Андреевна</w:t>
            </w:r>
          </w:p>
        </w:tc>
      </w:tr>
      <w:tr w:rsidR="00132FE7" w14:paraId="7FB17A0D" w14:textId="77777777" w:rsidTr="00E27260">
        <w:trPr>
          <w:trHeight w:val="532"/>
        </w:trPr>
        <w:tc>
          <w:tcPr>
            <w:tcW w:w="9570" w:type="dxa"/>
            <w:shd w:val="clear" w:color="auto" w:fill="auto"/>
            <w:vAlign w:val="bottom"/>
          </w:tcPr>
          <w:p w14:paraId="7D3F47C6" w14:textId="77777777" w:rsidR="00132FE7" w:rsidRPr="0008737B" w:rsidRDefault="00132FE7" w:rsidP="00E27260">
            <w:pPr>
              <w:spacing w:before="240" w:line="360" w:lineRule="auto"/>
              <w:rPr>
                <w:rFonts w:cs="Times New Roman"/>
                <w:b/>
                <w:sz w:val="28"/>
                <w:szCs w:val="28"/>
              </w:rPr>
            </w:pPr>
            <w:r w:rsidRPr="00CE704E">
              <w:rPr>
                <w:rFonts w:cs="Times New Roman"/>
                <w:b/>
                <w:sz w:val="28"/>
                <w:szCs w:val="28"/>
              </w:rPr>
              <w:t>Класс (курс) обучения участника</w:t>
            </w:r>
            <w:r w:rsidRPr="00BF0BA0">
              <w:rPr>
                <w:rFonts w:cs="Times New Roman"/>
                <w:sz w:val="28"/>
                <w:szCs w:val="28"/>
              </w:rPr>
              <w:t>:    9а</w:t>
            </w:r>
          </w:p>
        </w:tc>
      </w:tr>
      <w:tr w:rsidR="00132FE7" w14:paraId="4360370B" w14:textId="77777777" w:rsidTr="00E27260">
        <w:trPr>
          <w:trHeight w:val="1089"/>
        </w:trPr>
        <w:tc>
          <w:tcPr>
            <w:tcW w:w="9570" w:type="dxa"/>
            <w:shd w:val="clear" w:color="auto" w:fill="auto"/>
            <w:vAlign w:val="bottom"/>
          </w:tcPr>
          <w:p w14:paraId="56A43FFB" w14:textId="77777777" w:rsidR="00132FE7" w:rsidRPr="00CE704E" w:rsidRDefault="00132FE7" w:rsidP="00E27260">
            <w:pPr>
              <w:spacing w:before="240" w:line="360" w:lineRule="auto"/>
              <w:rPr>
                <w:rFonts w:cs="Times New Roman"/>
                <w:b/>
                <w:sz w:val="28"/>
                <w:szCs w:val="28"/>
              </w:rPr>
            </w:pPr>
            <w:r w:rsidRPr="00CE704E">
              <w:rPr>
                <w:rFonts w:cs="Times New Roman"/>
                <w:b/>
                <w:sz w:val="28"/>
                <w:szCs w:val="28"/>
              </w:rPr>
              <w:t>Тематическое направление:</w:t>
            </w:r>
          </w:p>
          <w:p w14:paraId="76375260" w14:textId="77777777" w:rsidR="00132FE7" w:rsidRPr="00BF0BA0" w:rsidRDefault="00132FE7" w:rsidP="00E27260">
            <w:pPr>
              <w:spacing w:line="360" w:lineRule="auto"/>
              <w:rPr>
                <w:rFonts w:cs="Times New Roman"/>
                <w:sz w:val="24"/>
                <w:szCs w:val="24"/>
              </w:rPr>
            </w:pPr>
            <w:r w:rsidRPr="00BF0BA0">
              <w:rPr>
                <w:rFonts w:cs="Times New Roman"/>
                <w:sz w:val="24"/>
                <w:szCs w:val="24"/>
              </w:rPr>
              <w:t xml:space="preserve">Книги, как люди, имеют свою судьбу, свой характер: </w:t>
            </w:r>
          </w:p>
        </w:tc>
      </w:tr>
      <w:tr w:rsidR="00132FE7" w14:paraId="0E20B90A" w14:textId="77777777" w:rsidTr="00E27260">
        <w:tc>
          <w:tcPr>
            <w:tcW w:w="9570" w:type="dxa"/>
            <w:shd w:val="clear" w:color="auto" w:fill="auto"/>
            <w:vAlign w:val="bottom"/>
          </w:tcPr>
          <w:p w14:paraId="5D2C78BC" w14:textId="77777777" w:rsidR="00132FE7" w:rsidRPr="00BF0BA0" w:rsidRDefault="00132FE7" w:rsidP="00E27260">
            <w:pPr>
              <w:spacing w:line="360" w:lineRule="auto"/>
              <w:rPr>
                <w:rFonts w:cs="Times New Roman"/>
                <w:sz w:val="24"/>
                <w:szCs w:val="24"/>
              </w:rPr>
            </w:pPr>
            <w:r w:rsidRPr="00BF0BA0">
              <w:rPr>
                <w:rFonts w:cs="Times New Roman"/>
                <w:sz w:val="24"/>
                <w:szCs w:val="24"/>
              </w:rPr>
              <w:t>юбилеи литературных произведений в 2018 году</w:t>
            </w:r>
          </w:p>
        </w:tc>
      </w:tr>
      <w:tr w:rsidR="00132FE7" w14:paraId="33392314" w14:textId="77777777" w:rsidTr="00E27260">
        <w:tc>
          <w:tcPr>
            <w:tcW w:w="9570" w:type="dxa"/>
            <w:shd w:val="clear" w:color="auto" w:fill="auto"/>
            <w:vAlign w:val="bottom"/>
          </w:tcPr>
          <w:p w14:paraId="186767F6" w14:textId="77777777" w:rsidR="00132FE7" w:rsidRPr="00CE704E" w:rsidRDefault="00132FE7" w:rsidP="00E27260">
            <w:pPr>
              <w:spacing w:before="240" w:line="360" w:lineRule="auto"/>
              <w:rPr>
                <w:rFonts w:cs="Times New Roman"/>
                <w:b/>
                <w:sz w:val="28"/>
                <w:szCs w:val="28"/>
              </w:rPr>
            </w:pPr>
            <w:r w:rsidRPr="00CE704E">
              <w:rPr>
                <w:rFonts w:cs="Times New Roman"/>
                <w:b/>
                <w:sz w:val="28"/>
                <w:szCs w:val="28"/>
              </w:rPr>
              <w:t>Тема сочинения:</w:t>
            </w:r>
          </w:p>
          <w:p w14:paraId="520C0C1A" w14:textId="77777777" w:rsidR="00132FE7" w:rsidRPr="00BF0BA0" w:rsidRDefault="00132FE7" w:rsidP="00E27260">
            <w:pPr>
              <w:spacing w:line="360" w:lineRule="auto"/>
              <w:rPr>
                <w:rFonts w:cs="Times New Roman"/>
                <w:sz w:val="26"/>
                <w:szCs w:val="26"/>
              </w:rPr>
            </w:pPr>
            <w:r w:rsidRPr="00BF0BA0">
              <w:rPr>
                <w:rFonts w:cs="Times New Roman"/>
                <w:sz w:val="26"/>
                <w:szCs w:val="26"/>
              </w:rPr>
              <w:t>«Я рожден, чтоб целый мир был зритель Торжества иль гибели моей…»</w:t>
            </w:r>
          </w:p>
        </w:tc>
      </w:tr>
      <w:tr w:rsidR="00132FE7" w14:paraId="4BE1E2D2" w14:textId="77777777" w:rsidTr="00E27260">
        <w:tc>
          <w:tcPr>
            <w:tcW w:w="9570" w:type="dxa"/>
            <w:shd w:val="clear" w:color="auto" w:fill="auto"/>
            <w:vAlign w:val="bottom"/>
          </w:tcPr>
          <w:p w14:paraId="320383BE" w14:textId="77777777" w:rsidR="00132FE7" w:rsidRPr="00BF0BA0" w:rsidRDefault="00132FE7" w:rsidP="00E27260">
            <w:pPr>
              <w:spacing w:line="360" w:lineRule="auto"/>
              <w:rPr>
                <w:rFonts w:cs="Times New Roman"/>
                <w:sz w:val="26"/>
                <w:szCs w:val="26"/>
              </w:rPr>
            </w:pPr>
            <w:r w:rsidRPr="00BF0BA0">
              <w:rPr>
                <w:rFonts w:cs="Times New Roman"/>
                <w:sz w:val="26"/>
                <w:szCs w:val="26"/>
              </w:rPr>
              <w:t>(М.Ю. Лермонтов)</w:t>
            </w:r>
          </w:p>
        </w:tc>
      </w:tr>
      <w:tr w:rsidR="00132FE7" w14:paraId="02E572AD" w14:textId="77777777" w:rsidTr="00E27260">
        <w:tc>
          <w:tcPr>
            <w:tcW w:w="9570" w:type="dxa"/>
            <w:shd w:val="clear" w:color="auto" w:fill="auto"/>
            <w:vAlign w:val="bottom"/>
          </w:tcPr>
          <w:p w14:paraId="33C7611D" w14:textId="77777777" w:rsidR="00132FE7" w:rsidRPr="00CE622C" w:rsidRDefault="00132FE7" w:rsidP="00E27260">
            <w:pPr>
              <w:spacing w:before="240" w:line="360" w:lineRule="auto"/>
              <w:rPr>
                <w:rFonts w:cs="Times New Roman"/>
                <w:b/>
                <w:sz w:val="28"/>
                <w:szCs w:val="28"/>
              </w:rPr>
            </w:pPr>
            <w:r w:rsidRPr="00CE704E">
              <w:rPr>
                <w:rFonts w:cs="Times New Roman"/>
                <w:b/>
                <w:sz w:val="28"/>
                <w:szCs w:val="28"/>
              </w:rPr>
              <w:t>Жанр сочинения:</w:t>
            </w:r>
            <w:r>
              <w:rPr>
                <w:rFonts w:cs="Times New Roman"/>
                <w:b/>
                <w:sz w:val="28"/>
                <w:szCs w:val="28"/>
              </w:rPr>
              <w:t xml:space="preserve">    Эссе</w:t>
            </w:r>
          </w:p>
        </w:tc>
      </w:tr>
    </w:tbl>
    <w:p w14:paraId="376D01DB" w14:textId="77777777" w:rsidR="00132FE7" w:rsidRPr="00D3567F" w:rsidRDefault="00132FE7" w:rsidP="00132FE7">
      <w:pPr>
        <w:spacing w:after="0" w:line="360" w:lineRule="auto"/>
        <w:jc w:val="both"/>
        <w:rPr>
          <w:rFonts w:ascii="Times New Roman" w:hAnsi="Times New Roman" w:cs="Times New Roman"/>
          <w:sz w:val="28"/>
          <w:szCs w:val="28"/>
        </w:rPr>
      </w:pPr>
    </w:p>
    <w:p w14:paraId="68551EAE" w14:textId="108B58AF" w:rsidR="00C44DE9" w:rsidRDefault="00132FE7" w:rsidP="00132FE7">
      <w:pPr>
        <w:spacing w:after="0" w:line="360" w:lineRule="auto"/>
        <w:ind w:firstLine="709"/>
        <w:jc w:val="center"/>
        <w:rPr>
          <w:rFonts w:ascii="Times New Roman" w:hAnsi="Times New Roman" w:cs="Times New Roman"/>
          <w:sz w:val="28"/>
          <w:szCs w:val="28"/>
        </w:rPr>
      </w:pPr>
      <w:r w:rsidRPr="00C44DE9">
        <w:rPr>
          <w:rFonts w:ascii="Times New Roman" w:hAnsi="Times New Roman" w:cs="Times New Roman"/>
          <w:sz w:val="28"/>
          <w:szCs w:val="28"/>
        </w:rPr>
        <w:lastRenderedPageBreak/>
        <w:t xml:space="preserve"> </w:t>
      </w:r>
      <w:r w:rsidR="008663F5" w:rsidRPr="00C44DE9">
        <w:rPr>
          <w:rFonts w:ascii="Times New Roman" w:hAnsi="Times New Roman" w:cs="Times New Roman"/>
          <w:sz w:val="28"/>
          <w:szCs w:val="28"/>
        </w:rPr>
        <w:t>«Я рождён, чтоб целый мир</w:t>
      </w:r>
      <w:r w:rsidR="00B07860" w:rsidRPr="00C44DE9">
        <w:rPr>
          <w:rFonts w:ascii="Times New Roman" w:hAnsi="Times New Roman" w:cs="Times New Roman"/>
          <w:sz w:val="28"/>
          <w:szCs w:val="28"/>
        </w:rPr>
        <w:t xml:space="preserve"> был </w:t>
      </w:r>
      <w:r w:rsidR="008663F5" w:rsidRPr="00C44DE9">
        <w:rPr>
          <w:rFonts w:ascii="Times New Roman" w:hAnsi="Times New Roman" w:cs="Times New Roman"/>
          <w:sz w:val="28"/>
          <w:szCs w:val="28"/>
        </w:rPr>
        <w:t xml:space="preserve"> зритель</w:t>
      </w:r>
    </w:p>
    <w:p w14:paraId="39A22303" w14:textId="2486E410" w:rsidR="00C44DE9" w:rsidRDefault="008663F5" w:rsidP="00C44DE9">
      <w:pPr>
        <w:spacing w:after="0" w:line="360" w:lineRule="auto"/>
        <w:ind w:firstLine="709"/>
        <w:jc w:val="center"/>
        <w:rPr>
          <w:rFonts w:ascii="Times New Roman" w:hAnsi="Times New Roman" w:cs="Times New Roman"/>
          <w:sz w:val="28"/>
          <w:szCs w:val="28"/>
        </w:rPr>
      </w:pPr>
      <w:r w:rsidRPr="00C44DE9">
        <w:rPr>
          <w:rFonts w:ascii="Times New Roman" w:hAnsi="Times New Roman" w:cs="Times New Roman"/>
          <w:sz w:val="28"/>
          <w:szCs w:val="28"/>
        </w:rPr>
        <w:t>Торжества иль гибели моей…»</w:t>
      </w:r>
    </w:p>
    <w:p w14:paraId="6794E638" w14:textId="63CFDDC9" w:rsidR="008663F5" w:rsidRPr="00C44DE9" w:rsidRDefault="008663F5" w:rsidP="00C44DE9">
      <w:pPr>
        <w:spacing w:after="0" w:line="360" w:lineRule="auto"/>
        <w:ind w:firstLine="709"/>
        <w:jc w:val="right"/>
        <w:rPr>
          <w:rFonts w:ascii="Times New Roman" w:hAnsi="Times New Roman" w:cs="Times New Roman"/>
          <w:sz w:val="28"/>
          <w:szCs w:val="28"/>
        </w:rPr>
      </w:pPr>
      <w:r w:rsidRPr="00C44DE9">
        <w:rPr>
          <w:rFonts w:ascii="Times New Roman" w:hAnsi="Times New Roman" w:cs="Times New Roman"/>
          <w:sz w:val="28"/>
          <w:szCs w:val="28"/>
        </w:rPr>
        <w:t>(М. Ю. Лермонтов)</w:t>
      </w:r>
    </w:p>
    <w:p w14:paraId="5650E56F" w14:textId="77777777" w:rsidR="008663F5" w:rsidRPr="00C44DE9" w:rsidRDefault="008663F5" w:rsidP="00C44DE9">
      <w:pPr>
        <w:spacing w:after="0" w:line="360" w:lineRule="auto"/>
        <w:ind w:firstLine="709"/>
        <w:jc w:val="both"/>
        <w:rPr>
          <w:rFonts w:ascii="Times New Roman" w:hAnsi="Times New Roman" w:cs="Times New Roman"/>
          <w:sz w:val="28"/>
          <w:szCs w:val="28"/>
        </w:rPr>
      </w:pPr>
      <w:proofErr w:type="gramStart"/>
      <w:r w:rsidRPr="00C44DE9">
        <w:rPr>
          <w:rFonts w:ascii="Times New Roman" w:hAnsi="Times New Roman" w:cs="Times New Roman"/>
          <w:sz w:val="28"/>
          <w:szCs w:val="28"/>
        </w:rPr>
        <w:t>Писатель, поэт, ночь, лампа, свеча, письменный стол – такую картину я представляю, когда читаю произведение, и думаю, как мог он, Творец, создать роман.</w:t>
      </w:r>
      <w:proofErr w:type="gramEnd"/>
      <w:r w:rsidRPr="00C44DE9">
        <w:rPr>
          <w:rFonts w:ascii="Times New Roman" w:hAnsi="Times New Roman" w:cs="Times New Roman"/>
          <w:sz w:val="28"/>
          <w:szCs w:val="28"/>
        </w:rPr>
        <w:t xml:space="preserve"> Потом книга начнёт жить своей жизнью, но пока за письменным столом автор произведения много думает, чувствует, передаёт героям свои впечатления и думы. В судьбах персонажей останется и частичка судьбы писателя. Автор на протяжении всего произведения будет рядом. Он испытывает своих героев, но и себя тоже, он бросает их из одного состояния в другое, но и сам переживает и радуется, мучается и негодует. </w:t>
      </w:r>
    </w:p>
    <w:p w14:paraId="787EAD29" w14:textId="77777777" w:rsidR="008663F5" w:rsidRPr="00C44DE9" w:rsidRDefault="008663F5" w:rsidP="00C44DE9">
      <w:pPr>
        <w:spacing w:after="0" w:line="360" w:lineRule="auto"/>
        <w:ind w:firstLine="709"/>
        <w:jc w:val="both"/>
        <w:rPr>
          <w:rFonts w:ascii="Times New Roman" w:hAnsi="Times New Roman" w:cs="Times New Roman"/>
          <w:sz w:val="28"/>
          <w:szCs w:val="28"/>
        </w:rPr>
      </w:pPr>
      <w:r w:rsidRPr="00C44DE9">
        <w:rPr>
          <w:rFonts w:ascii="Times New Roman" w:hAnsi="Times New Roman" w:cs="Times New Roman"/>
          <w:sz w:val="28"/>
          <w:szCs w:val="28"/>
        </w:rPr>
        <w:t xml:space="preserve">А потом он станет следить за судьбой своей книги. Каждый писатель считает подарком судьбы, если книгу сочли интересной, необходимой для читателя. Произведение переживёт своего автора, пройдёт через века, станет классическим произведением, но читатель, например, 19 века будет так же жалеть после прочтения последней страницы, как и современник 21 века. Если герои полюбились в 19 веке, то и последующим поколениям они будут небезразличны. «Почему?» - спросите Вы. Потому что </w:t>
      </w:r>
      <w:proofErr w:type="gramStart"/>
      <w:r w:rsidRPr="00C44DE9">
        <w:rPr>
          <w:rFonts w:ascii="Times New Roman" w:hAnsi="Times New Roman" w:cs="Times New Roman"/>
          <w:sz w:val="28"/>
          <w:szCs w:val="28"/>
        </w:rPr>
        <w:t>вечны</w:t>
      </w:r>
      <w:proofErr w:type="gramEnd"/>
      <w:r w:rsidRPr="00C44DE9">
        <w:rPr>
          <w:rFonts w:ascii="Times New Roman" w:hAnsi="Times New Roman" w:cs="Times New Roman"/>
          <w:sz w:val="28"/>
          <w:szCs w:val="28"/>
        </w:rPr>
        <w:t xml:space="preserve"> любовь и преданность, надежда и дружба, сердечность и желание отдавать себя. Потому что во все времена человек умел радоваться солнцу и чистому небу, умел слушать пение птиц и ветра, наслаждаться видом моря и вечернего заката. Мне, молодому и неопытному читателю, приятно «открывать» одно произведение за другим, радостно осознавать, что мне предстоит ещё много совершить открытий в русской литературе. Имена Л. Толстого и А. Пушкина, И. Бунина и М. Лермонтова, А. Куприна и Н. Гоголя знают во всём мире. Русский язык учат, чтобы в подлиннике прочитать произведения великих мастеров; я знаю русский язык и могу читать и читать, могу вновь возвращаться к </w:t>
      </w:r>
      <w:proofErr w:type="gramStart"/>
      <w:r w:rsidRPr="00C44DE9">
        <w:rPr>
          <w:rFonts w:ascii="Times New Roman" w:hAnsi="Times New Roman" w:cs="Times New Roman"/>
          <w:sz w:val="28"/>
          <w:szCs w:val="28"/>
        </w:rPr>
        <w:t>прочитанному</w:t>
      </w:r>
      <w:proofErr w:type="gramEnd"/>
      <w:r w:rsidRPr="00C44DE9">
        <w:rPr>
          <w:rFonts w:ascii="Times New Roman" w:hAnsi="Times New Roman" w:cs="Times New Roman"/>
          <w:sz w:val="28"/>
          <w:szCs w:val="28"/>
        </w:rPr>
        <w:t xml:space="preserve">. </w:t>
      </w:r>
    </w:p>
    <w:p w14:paraId="2EC5F5EE" w14:textId="77777777" w:rsidR="008663F5" w:rsidRPr="00C44DE9" w:rsidRDefault="008663F5" w:rsidP="00C44DE9">
      <w:pPr>
        <w:spacing w:after="0" w:line="360" w:lineRule="auto"/>
        <w:ind w:firstLine="709"/>
        <w:jc w:val="both"/>
        <w:rPr>
          <w:rFonts w:ascii="Times New Roman" w:hAnsi="Times New Roman" w:cs="Times New Roman"/>
          <w:sz w:val="28"/>
          <w:szCs w:val="28"/>
        </w:rPr>
      </w:pPr>
      <w:r w:rsidRPr="00C44DE9">
        <w:rPr>
          <w:rFonts w:ascii="Times New Roman" w:hAnsi="Times New Roman" w:cs="Times New Roman"/>
          <w:sz w:val="28"/>
          <w:szCs w:val="28"/>
        </w:rPr>
        <w:t>180 лет в 2018 году исполняется со дня публикации поэмы «</w:t>
      </w:r>
      <w:proofErr w:type="gramStart"/>
      <w:r w:rsidRPr="00C44DE9">
        <w:rPr>
          <w:rFonts w:ascii="Times New Roman" w:hAnsi="Times New Roman" w:cs="Times New Roman"/>
          <w:sz w:val="28"/>
          <w:szCs w:val="28"/>
        </w:rPr>
        <w:t>Песня про царя</w:t>
      </w:r>
      <w:proofErr w:type="gramEnd"/>
      <w:r w:rsidRPr="00C44DE9">
        <w:rPr>
          <w:rFonts w:ascii="Times New Roman" w:hAnsi="Times New Roman" w:cs="Times New Roman"/>
          <w:sz w:val="28"/>
          <w:szCs w:val="28"/>
        </w:rPr>
        <w:t xml:space="preserve"> Ивана Васильевича, молодого опричника и удалого купца </w:t>
      </w:r>
      <w:r w:rsidRPr="00C44DE9">
        <w:rPr>
          <w:rFonts w:ascii="Times New Roman" w:hAnsi="Times New Roman" w:cs="Times New Roman"/>
          <w:sz w:val="28"/>
          <w:szCs w:val="28"/>
        </w:rPr>
        <w:lastRenderedPageBreak/>
        <w:t xml:space="preserve">Калашникова»: </w:t>
      </w:r>
      <w:proofErr w:type="gramStart"/>
      <w:r w:rsidRPr="00C44DE9">
        <w:rPr>
          <w:rFonts w:ascii="Times New Roman" w:hAnsi="Times New Roman" w:cs="Times New Roman"/>
          <w:sz w:val="28"/>
          <w:szCs w:val="28"/>
        </w:rPr>
        <w:t xml:space="preserve">Когда Лермонтов писал поэму, герои не были современниками поэта, он их не видел, но как ярко, живописно описал и царя, и опричника, и купца: «грозный Иван Васильевич», «удалой боец, буйный молодец» (опричник), очи его (Степана </w:t>
      </w:r>
      <w:proofErr w:type="spellStart"/>
      <w:r w:rsidRPr="00C44DE9">
        <w:rPr>
          <w:rFonts w:ascii="Times New Roman" w:hAnsi="Times New Roman" w:cs="Times New Roman"/>
          <w:sz w:val="28"/>
          <w:szCs w:val="28"/>
        </w:rPr>
        <w:t>Парамоновича</w:t>
      </w:r>
      <w:proofErr w:type="spellEnd"/>
      <w:r w:rsidRPr="00C44DE9">
        <w:rPr>
          <w:rFonts w:ascii="Times New Roman" w:hAnsi="Times New Roman" w:cs="Times New Roman"/>
          <w:sz w:val="28"/>
          <w:szCs w:val="28"/>
        </w:rPr>
        <w:t xml:space="preserve"> Калашникова) соколиные». </w:t>
      </w:r>
      <w:proofErr w:type="gramEnd"/>
    </w:p>
    <w:p w14:paraId="7B7884FF" w14:textId="77777777" w:rsidR="008663F5" w:rsidRPr="00C44DE9" w:rsidRDefault="008663F5" w:rsidP="00C44DE9">
      <w:pPr>
        <w:spacing w:after="0" w:line="360" w:lineRule="auto"/>
        <w:ind w:firstLine="709"/>
        <w:jc w:val="both"/>
        <w:rPr>
          <w:rFonts w:ascii="Times New Roman" w:hAnsi="Times New Roman" w:cs="Times New Roman"/>
          <w:sz w:val="28"/>
          <w:szCs w:val="28"/>
        </w:rPr>
      </w:pPr>
      <w:r w:rsidRPr="00C44DE9">
        <w:rPr>
          <w:rFonts w:ascii="Times New Roman" w:hAnsi="Times New Roman" w:cs="Times New Roman"/>
          <w:sz w:val="28"/>
          <w:szCs w:val="28"/>
        </w:rPr>
        <w:t xml:space="preserve">Москва 16 века, необыкновенно красивая, описана в поэме: </w:t>
      </w:r>
    </w:p>
    <w:p w14:paraId="59932D29" w14:textId="77777777" w:rsidR="008663F5" w:rsidRPr="00C44DE9" w:rsidRDefault="008663F5" w:rsidP="00C44DE9">
      <w:pPr>
        <w:spacing w:after="0" w:line="360" w:lineRule="auto"/>
        <w:ind w:firstLine="709"/>
        <w:jc w:val="both"/>
        <w:rPr>
          <w:rFonts w:ascii="Times New Roman" w:hAnsi="Times New Roman" w:cs="Times New Roman"/>
          <w:sz w:val="28"/>
          <w:szCs w:val="28"/>
        </w:rPr>
      </w:pPr>
      <w:r w:rsidRPr="00C44DE9">
        <w:rPr>
          <w:rFonts w:ascii="Times New Roman" w:hAnsi="Times New Roman" w:cs="Times New Roman"/>
          <w:sz w:val="28"/>
          <w:szCs w:val="28"/>
        </w:rPr>
        <w:t xml:space="preserve">…Над Москвой великой, златоглавою, </w:t>
      </w:r>
    </w:p>
    <w:p w14:paraId="7E3867EA" w14:textId="77777777" w:rsidR="008663F5" w:rsidRPr="00C44DE9" w:rsidRDefault="008663F5" w:rsidP="00C44DE9">
      <w:pPr>
        <w:spacing w:after="0" w:line="360" w:lineRule="auto"/>
        <w:ind w:firstLine="709"/>
        <w:jc w:val="both"/>
        <w:rPr>
          <w:rFonts w:ascii="Times New Roman" w:hAnsi="Times New Roman" w:cs="Times New Roman"/>
          <w:sz w:val="28"/>
          <w:szCs w:val="28"/>
        </w:rPr>
      </w:pPr>
      <w:r w:rsidRPr="00C44DE9">
        <w:rPr>
          <w:rFonts w:ascii="Times New Roman" w:hAnsi="Times New Roman" w:cs="Times New Roman"/>
          <w:sz w:val="28"/>
          <w:szCs w:val="28"/>
        </w:rPr>
        <w:t xml:space="preserve">Над стеной Кремлёвской белокаменной… </w:t>
      </w:r>
    </w:p>
    <w:p w14:paraId="5E78A9DC" w14:textId="77777777" w:rsidR="008663F5" w:rsidRPr="00C44DE9" w:rsidRDefault="008663F5" w:rsidP="00C44DE9">
      <w:pPr>
        <w:spacing w:after="0" w:line="360" w:lineRule="auto"/>
        <w:ind w:firstLine="709"/>
        <w:jc w:val="both"/>
        <w:rPr>
          <w:rFonts w:ascii="Times New Roman" w:hAnsi="Times New Roman" w:cs="Times New Roman"/>
          <w:sz w:val="28"/>
          <w:szCs w:val="28"/>
        </w:rPr>
      </w:pPr>
    </w:p>
    <w:p w14:paraId="35849404" w14:textId="604F54E4" w:rsidR="008663F5" w:rsidRPr="00C44DE9" w:rsidRDefault="008663F5" w:rsidP="00C44DE9">
      <w:pPr>
        <w:spacing w:after="0" w:line="360" w:lineRule="auto"/>
        <w:ind w:firstLine="709"/>
        <w:jc w:val="both"/>
        <w:rPr>
          <w:rFonts w:ascii="Times New Roman" w:hAnsi="Times New Roman" w:cs="Times New Roman"/>
          <w:sz w:val="28"/>
          <w:szCs w:val="28"/>
        </w:rPr>
      </w:pPr>
      <w:r w:rsidRPr="00C44DE9">
        <w:rPr>
          <w:rFonts w:ascii="Times New Roman" w:hAnsi="Times New Roman" w:cs="Times New Roman"/>
          <w:sz w:val="28"/>
          <w:szCs w:val="28"/>
        </w:rPr>
        <w:t xml:space="preserve">…Разметала кудри золотистые, </w:t>
      </w:r>
    </w:p>
    <w:p w14:paraId="3A2F3DD0" w14:textId="77777777" w:rsidR="008663F5" w:rsidRPr="00C44DE9" w:rsidRDefault="008663F5" w:rsidP="00C44DE9">
      <w:pPr>
        <w:spacing w:after="0" w:line="360" w:lineRule="auto"/>
        <w:ind w:firstLine="709"/>
        <w:jc w:val="both"/>
        <w:rPr>
          <w:rFonts w:ascii="Times New Roman" w:hAnsi="Times New Roman" w:cs="Times New Roman"/>
          <w:sz w:val="28"/>
          <w:szCs w:val="28"/>
        </w:rPr>
      </w:pPr>
      <w:r w:rsidRPr="00C44DE9">
        <w:rPr>
          <w:rFonts w:ascii="Times New Roman" w:hAnsi="Times New Roman" w:cs="Times New Roman"/>
          <w:sz w:val="28"/>
          <w:szCs w:val="28"/>
        </w:rPr>
        <w:t xml:space="preserve">Умывается снегами рассыпчатыми, </w:t>
      </w:r>
    </w:p>
    <w:p w14:paraId="41631EAB" w14:textId="77777777" w:rsidR="008663F5" w:rsidRPr="00C44DE9" w:rsidRDefault="008663F5" w:rsidP="00C44DE9">
      <w:pPr>
        <w:spacing w:after="0" w:line="360" w:lineRule="auto"/>
        <w:ind w:firstLine="709"/>
        <w:jc w:val="both"/>
        <w:rPr>
          <w:rFonts w:ascii="Times New Roman" w:hAnsi="Times New Roman" w:cs="Times New Roman"/>
          <w:sz w:val="28"/>
          <w:szCs w:val="28"/>
        </w:rPr>
      </w:pPr>
      <w:r w:rsidRPr="00C44DE9">
        <w:rPr>
          <w:rFonts w:ascii="Times New Roman" w:hAnsi="Times New Roman" w:cs="Times New Roman"/>
          <w:sz w:val="28"/>
          <w:szCs w:val="28"/>
        </w:rPr>
        <w:t xml:space="preserve">Как красавица, глядя в зеркальце, </w:t>
      </w:r>
    </w:p>
    <w:p w14:paraId="129C5240" w14:textId="77777777" w:rsidR="008663F5" w:rsidRPr="00C44DE9" w:rsidRDefault="008663F5" w:rsidP="00C44DE9">
      <w:pPr>
        <w:spacing w:after="0" w:line="360" w:lineRule="auto"/>
        <w:ind w:firstLine="709"/>
        <w:jc w:val="both"/>
        <w:rPr>
          <w:rFonts w:ascii="Times New Roman" w:hAnsi="Times New Roman" w:cs="Times New Roman"/>
          <w:sz w:val="28"/>
          <w:szCs w:val="28"/>
        </w:rPr>
      </w:pPr>
      <w:r w:rsidRPr="00C44DE9">
        <w:rPr>
          <w:rFonts w:ascii="Times New Roman" w:hAnsi="Times New Roman" w:cs="Times New Roman"/>
          <w:sz w:val="28"/>
          <w:szCs w:val="28"/>
        </w:rPr>
        <w:t xml:space="preserve">В небо чистое смотрит, улыбается... </w:t>
      </w:r>
    </w:p>
    <w:p w14:paraId="120C29B5" w14:textId="77777777" w:rsidR="008663F5" w:rsidRPr="00C44DE9" w:rsidRDefault="008663F5" w:rsidP="00C44DE9">
      <w:pPr>
        <w:spacing w:after="0" w:line="360" w:lineRule="auto"/>
        <w:ind w:firstLine="709"/>
        <w:jc w:val="both"/>
        <w:rPr>
          <w:rFonts w:ascii="Times New Roman" w:hAnsi="Times New Roman" w:cs="Times New Roman"/>
          <w:sz w:val="28"/>
          <w:szCs w:val="28"/>
        </w:rPr>
      </w:pPr>
      <w:r w:rsidRPr="00C44DE9">
        <w:rPr>
          <w:rFonts w:ascii="Times New Roman" w:hAnsi="Times New Roman" w:cs="Times New Roman"/>
          <w:sz w:val="28"/>
          <w:szCs w:val="28"/>
        </w:rPr>
        <w:t xml:space="preserve">Я не была в Москве, но думаю, что столица и сегодня славится белыми церквями, ясными зорями, белыми снегами. Перед моими глазами проходят сильные характеры опричника </w:t>
      </w:r>
      <w:proofErr w:type="spellStart"/>
      <w:r w:rsidRPr="00C44DE9">
        <w:rPr>
          <w:rFonts w:ascii="Times New Roman" w:hAnsi="Times New Roman" w:cs="Times New Roman"/>
          <w:sz w:val="28"/>
          <w:szCs w:val="28"/>
        </w:rPr>
        <w:t>Кирибеевича</w:t>
      </w:r>
      <w:proofErr w:type="spellEnd"/>
      <w:r w:rsidRPr="00C44DE9">
        <w:rPr>
          <w:rFonts w:ascii="Times New Roman" w:hAnsi="Times New Roman" w:cs="Times New Roman"/>
          <w:sz w:val="28"/>
          <w:szCs w:val="28"/>
        </w:rPr>
        <w:t xml:space="preserve"> и купца Калашникова, нежная и верная Алёна Дмитриевна, суровый царь Иван Грозный. </w:t>
      </w:r>
    </w:p>
    <w:p w14:paraId="77A8D107" w14:textId="77777777" w:rsidR="008663F5" w:rsidRPr="00C44DE9" w:rsidRDefault="008663F5" w:rsidP="00C44DE9">
      <w:pPr>
        <w:spacing w:after="0" w:line="360" w:lineRule="auto"/>
        <w:ind w:firstLine="709"/>
        <w:jc w:val="both"/>
        <w:rPr>
          <w:rFonts w:ascii="Times New Roman" w:hAnsi="Times New Roman" w:cs="Times New Roman"/>
          <w:sz w:val="28"/>
          <w:szCs w:val="28"/>
        </w:rPr>
      </w:pPr>
      <w:r w:rsidRPr="00C44DE9">
        <w:rPr>
          <w:rFonts w:ascii="Times New Roman" w:hAnsi="Times New Roman" w:cs="Times New Roman"/>
          <w:sz w:val="28"/>
          <w:szCs w:val="28"/>
        </w:rPr>
        <w:t xml:space="preserve">Казалось бы, сегодня всё по-другому. Что-то, конечно, изменилось. Но человеческие ценности остались прежними: защита чести жены, спокойствие дома, детей, семьи. </w:t>
      </w:r>
    </w:p>
    <w:p w14:paraId="2267F64D" w14:textId="77777777" w:rsidR="008663F5" w:rsidRPr="00C44DE9" w:rsidRDefault="008663F5" w:rsidP="00C44DE9">
      <w:pPr>
        <w:spacing w:after="0" w:line="360" w:lineRule="auto"/>
        <w:ind w:firstLine="709"/>
        <w:jc w:val="both"/>
        <w:rPr>
          <w:rFonts w:ascii="Times New Roman" w:hAnsi="Times New Roman" w:cs="Times New Roman"/>
          <w:sz w:val="28"/>
          <w:szCs w:val="28"/>
        </w:rPr>
      </w:pPr>
      <w:r w:rsidRPr="00C44DE9">
        <w:rPr>
          <w:rFonts w:ascii="Times New Roman" w:hAnsi="Times New Roman" w:cs="Times New Roman"/>
          <w:sz w:val="28"/>
          <w:szCs w:val="28"/>
        </w:rPr>
        <w:t>Критик В. Г. Белинский написал об авторе поэмы: «… поэт … перенесся в её историческое прошедшее, прослушал биение его пульса, роднился и слился с ним всем существом своим, обвеялся его звуками …</w:t>
      </w:r>
      <w:proofErr w:type="gramStart"/>
      <w:r w:rsidRPr="00C44DE9">
        <w:rPr>
          <w:rFonts w:ascii="Times New Roman" w:hAnsi="Times New Roman" w:cs="Times New Roman"/>
          <w:sz w:val="28"/>
          <w:szCs w:val="28"/>
        </w:rPr>
        <w:t xml:space="preserve"> ,</w:t>
      </w:r>
      <w:proofErr w:type="gramEnd"/>
      <w:r w:rsidRPr="00C44DE9">
        <w:rPr>
          <w:rFonts w:ascii="Times New Roman" w:hAnsi="Times New Roman" w:cs="Times New Roman"/>
          <w:sz w:val="28"/>
          <w:szCs w:val="28"/>
        </w:rPr>
        <w:t xml:space="preserve"> - и вынес из неё вымышленную боль, которая достовернее всякой действительности, </w:t>
      </w:r>
      <w:proofErr w:type="spellStart"/>
      <w:r w:rsidRPr="00C44DE9">
        <w:rPr>
          <w:rFonts w:ascii="Times New Roman" w:hAnsi="Times New Roman" w:cs="Times New Roman"/>
          <w:sz w:val="28"/>
          <w:szCs w:val="28"/>
        </w:rPr>
        <w:t>несомненнее</w:t>
      </w:r>
      <w:proofErr w:type="spellEnd"/>
      <w:r w:rsidRPr="00C44DE9">
        <w:rPr>
          <w:rFonts w:ascii="Times New Roman" w:hAnsi="Times New Roman" w:cs="Times New Roman"/>
          <w:sz w:val="28"/>
          <w:szCs w:val="28"/>
        </w:rPr>
        <w:t xml:space="preserve"> всякой истории». </w:t>
      </w:r>
    </w:p>
    <w:p w14:paraId="013ECED3" w14:textId="0960AC16" w:rsidR="00306BD0" w:rsidRPr="00C44DE9" w:rsidRDefault="008663F5" w:rsidP="00C44DE9">
      <w:pPr>
        <w:spacing w:after="0" w:line="360" w:lineRule="auto"/>
        <w:ind w:firstLine="709"/>
        <w:jc w:val="both"/>
        <w:rPr>
          <w:rFonts w:ascii="Times New Roman" w:hAnsi="Times New Roman" w:cs="Times New Roman"/>
          <w:sz w:val="28"/>
          <w:szCs w:val="28"/>
        </w:rPr>
      </w:pPr>
      <w:r w:rsidRPr="00C44DE9">
        <w:rPr>
          <w:rFonts w:ascii="Times New Roman" w:hAnsi="Times New Roman" w:cs="Times New Roman"/>
          <w:sz w:val="28"/>
          <w:szCs w:val="28"/>
        </w:rPr>
        <w:t>Короткую жизнь прожил М. Ю. Лермонтов, но оставил после себя яркие и незабываемые произведения и образы. Мы сегодня гордимся героями классика 19 века. А может быть, мы и поступать будем так, как любимые наши герои?</w:t>
      </w:r>
    </w:p>
    <w:sectPr w:rsidR="00306BD0" w:rsidRPr="00C44D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D6"/>
    <w:rsid w:val="00132FE7"/>
    <w:rsid w:val="0033445E"/>
    <w:rsid w:val="004402E4"/>
    <w:rsid w:val="004A25AD"/>
    <w:rsid w:val="004E5D6E"/>
    <w:rsid w:val="008663F5"/>
    <w:rsid w:val="009018D6"/>
    <w:rsid w:val="00A42BFD"/>
    <w:rsid w:val="00B07860"/>
    <w:rsid w:val="00BA5F73"/>
    <w:rsid w:val="00C44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2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32FE7"/>
    <w:pPr>
      <w:spacing w:after="0" w:line="240" w:lineRule="auto"/>
    </w:pPr>
  </w:style>
  <w:style w:type="paragraph" w:styleId="a5">
    <w:name w:val="Balloon Text"/>
    <w:basedOn w:val="a"/>
    <w:link w:val="a6"/>
    <w:uiPriority w:val="99"/>
    <w:semiHidden/>
    <w:unhideWhenUsed/>
    <w:rsid w:val="00132F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2F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2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32FE7"/>
    <w:pPr>
      <w:spacing w:after="0" w:line="240" w:lineRule="auto"/>
    </w:pPr>
  </w:style>
  <w:style w:type="paragraph" w:styleId="a5">
    <w:name w:val="Balloon Text"/>
    <w:basedOn w:val="a"/>
    <w:link w:val="a6"/>
    <w:uiPriority w:val="99"/>
    <w:semiHidden/>
    <w:unhideWhenUsed/>
    <w:rsid w:val="00132F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2F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user</cp:lastModifiedBy>
  <cp:revision>6</cp:revision>
  <dcterms:created xsi:type="dcterms:W3CDTF">2018-09-22T11:47:00Z</dcterms:created>
  <dcterms:modified xsi:type="dcterms:W3CDTF">2018-10-26T03:17:00Z</dcterms:modified>
</cp:coreProperties>
</file>